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73287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6F10F6" w:rsidRDefault="006F10F6" w:rsidP="004E1602">
            <w:pPr>
              <w:ind w:left="641"/>
              <w:rPr>
                <w:iCs/>
                <w:sz w:val="26"/>
                <w:szCs w:val="26"/>
              </w:rPr>
            </w:pPr>
          </w:p>
          <w:p w:rsidR="00FF3D9D" w:rsidRPr="00FF3D9D" w:rsidRDefault="00FF3D9D" w:rsidP="00FF3D9D">
            <w:pPr>
              <w:ind w:left="641"/>
              <w:rPr>
                <w:iCs/>
                <w:sz w:val="26"/>
                <w:szCs w:val="26"/>
              </w:rPr>
            </w:pPr>
            <w:r w:rsidRPr="00FF3D9D">
              <w:rPr>
                <w:iCs/>
                <w:sz w:val="26"/>
                <w:szCs w:val="26"/>
              </w:rPr>
              <w:t>Администрация Красногвардейского района Санкт-Петербурга</w:t>
            </w:r>
          </w:p>
          <w:p w:rsidR="00FF3D9D" w:rsidRPr="00FF3D9D" w:rsidRDefault="00FF3D9D" w:rsidP="00FF3D9D">
            <w:pPr>
              <w:ind w:left="641"/>
              <w:rPr>
                <w:iCs/>
                <w:sz w:val="26"/>
                <w:szCs w:val="26"/>
              </w:rPr>
            </w:pPr>
            <w:proofErr w:type="spellStart"/>
            <w:r w:rsidRPr="00FF3D9D">
              <w:rPr>
                <w:iCs/>
                <w:sz w:val="26"/>
                <w:szCs w:val="26"/>
              </w:rPr>
              <w:t>пр-кт</w:t>
            </w:r>
            <w:proofErr w:type="spellEnd"/>
            <w:r w:rsidRPr="00FF3D9D">
              <w:rPr>
                <w:iCs/>
                <w:sz w:val="26"/>
                <w:szCs w:val="26"/>
              </w:rPr>
              <w:t xml:space="preserve"> </w:t>
            </w:r>
            <w:proofErr w:type="spellStart"/>
            <w:r w:rsidRPr="00FF3D9D">
              <w:rPr>
                <w:iCs/>
                <w:sz w:val="26"/>
                <w:szCs w:val="26"/>
              </w:rPr>
              <w:t>Среднеохтинский</w:t>
            </w:r>
            <w:proofErr w:type="spellEnd"/>
            <w:r w:rsidRPr="00FF3D9D">
              <w:rPr>
                <w:iCs/>
                <w:sz w:val="26"/>
                <w:szCs w:val="26"/>
              </w:rPr>
              <w:t>, д. 50, лит. А,</w:t>
            </w:r>
          </w:p>
          <w:p w:rsidR="00FF3D9D" w:rsidRPr="00FF3D9D" w:rsidRDefault="00FF3D9D" w:rsidP="00FF3D9D">
            <w:pPr>
              <w:ind w:left="641"/>
              <w:rPr>
                <w:iCs/>
                <w:sz w:val="26"/>
                <w:szCs w:val="26"/>
              </w:rPr>
            </w:pPr>
            <w:r w:rsidRPr="00FF3D9D">
              <w:rPr>
                <w:iCs/>
                <w:sz w:val="26"/>
                <w:szCs w:val="26"/>
              </w:rPr>
              <w:t>Санкт-Петербург, 195027</w:t>
            </w:r>
          </w:p>
          <w:p w:rsidR="00FF3D9D" w:rsidRPr="00FF3D9D" w:rsidRDefault="00FF3D9D" w:rsidP="00FF3D9D">
            <w:pPr>
              <w:ind w:left="641"/>
              <w:rPr>
                <w:iCs/>
                <w:sz w:val="26"/>
                <w:szCs w:val="26"/>
              </w:rPr>
            </w:pPr>
            <w:r w:rsidRPr="00FF3D9D">
              <w:rPr>
                <w:iCs/>
                <w:sz w:val="26"/>
                <w:szCs w:val="26"/>
              </w:rPr>
              <w:t xml:space="preserve">эл. почта: maksimov.d@tukrgv.gov.spb.ru, </w:t>
            </w:r>
          </w:p>
          <w:p w:rsidR="00FF3D9D" w:rsidRPr="00FF3D9D" w:rsidRDefault="00FF3D9D" w:rsidP="00FF3D9D">
            <w:pPr>
              <w:ind w:left="641"/>
              <w:rPr>
                <w:iCs/>
                <w:sz w:val="26"/>
                <w:szCs w:val="26"/>
              </w:rPr>
            </w:pPr>
            <w:r w:rsidRPr="00FF3D9D">
              <w:rPr>
                <w:iCs/>
                <w:sz w:val="26"/>
                <w:szCs w:val="26"/>
              </w:rPr>
              <w:t>usa@tukrgv.gov.spb.ru</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АО «РАД»</w:t>
            </w:r>
          </w:p>
          <w:p w:rsidR="00FF3D9D" w:rsidRPr="00FF3D9D" w:rsidRDefault="00FF3D9D" w:rsidP="00FF3D9D">
            <w:pPr>
              <w:ind w:left="641"/>
              <w:rPr>
                <w:iCs/>
                <w:sz w:val="26"/>
                <w:szCs w:val="26"/>
              </w:rPr>
            </w:pPr>
            <w:proofErr w:type="spellStart"/>
            <w:r w:rsidRPr="00FF3D9D">
              <w:rPr>
                <w:iCs/>
                <w:sz w:val="26"/>
                <w:szCs w:val="26"/>
              </w:rPr>
              <w:t>Гривцова</w:t>
            </w:r>
            <w:proofErr w:type="spellEnd"/>
            <w:r w:rsidRPr="00FF3D9D">
              <w:rPr>
                <w:iCs/>
                <w:sz w:val="26"/>
                <w:szCs w:val="26"/>
              </w:rPr>
              <w:t xml:space="preserve"> пер., д. 5, лит. В,</w:t>
            </w:r>
          </w:p>
          <w:p w:rsidR="00FF3D9D" w:rsidRPr="00FF3D9D" w:rsidRDefault="00FF3D9D" w:rsidP="00FF3D9D">
            <w:pPr>
              <w:ind w:left="641"/>
              <w:rPr>
                <w:iCs/>
                <w:sz w:val="26"/>
                <w:szCs w:val="26"/>
              </w:rPr>
            </w:pPr>
            <w:r w:rsidRPr="00FF3D9D">
              <w:rPr>
                <w:iCs/>
                <w:sz w:val="26"/>
                <w:szCs w:val="26"/>
              </w:rPr>
              <w:t>Санкт-Петербург, 190000</w:t>
            </w:r>
          </w:p>
          <w:p w:rsidR="00FF3D9D" w:rsidRPr="00FF3D9D" w:rsidRDefault="00FF3D9D" w:rsidP="00FF3D9D">
            <w:pPr>
              <w:ind w:left="641"/>
              <w:rPr>
                <w:iCs/>
                <w:sz w:val="26"/>
                <w:szCs w:val="26"/>
              </w:rPr>
            </w:pPr>
            <w:r w:rsidRPr="00FF3D9D">
              <w:rPr>
                <w:iCs/>
                <w:sz w:val="26"/>
                <w:szCs w:val="26"/>
              </w:rPr>
              <w:t>факс: (812) 777-57-57</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ООО «ОП «Балтиец»</w:t>
            </w:r>
          </w:p>
          <w:p w:rsidR="00FF3D9D" w:rsidRPr="00FF3D9D" w:rsidRDefault="00FF3D9D" w:rsidP="00FF3D9D">
            <w:pPr>
              <w:ind w:left="641"/>
              <w:rPr>
                <w:iCs/>
                <w:sz w:val="26"/>
                <w:szCs w:val="26"/>
              </w:rPr>
            </w:pPr>
            <w:r w:rsidRPr="00FF3D9D">
              <w:rPr>
                <w:iCs/>
                <w:sz w:val="26"/>
                <w:szCs w:val="26"/>
              </w:rPr>
              <w:t xml:space="preserve">ул. </w:t>
            </w:r>
            <w:proofErr w:type="spellStart"/>
            <w:r w:rsidRPr="00FF3D9D">
              <w:rPr>
                <w:iCs/>
                <w:sz w:val="26"/>
                <w:szCs w:val="26"/>
              </w:rPr>
              <w:t>Сердобольская</w:t>
            </w:r>
            <w:proofErr w:type="spellEnd"/>
            <w:r w:rsidRPr="00FF3D9D">
              <w:rPr>
                <w:iCs/>
                <w:sz w:val="26"/>
                <w:szCs w:val="26"/>
              </w:rPr>
              <w:t>, д. 64, лит. К, пом. 3-Н офис 513,</w:t>
            </w:r>
          </w:p>
          <w:p w:rsidR="00FF3D9D" w:rsidRPr="00FF3D9D" w:rsidRDefault="00FF3D9D" w:rsidP="00FF3D9D">
            <w:pPr>
              <w:ind w:left="641"/>
              <w:rPr>
                <w:iCs/>
                <w:sz w:val="26"/>
                <w:szCs w:val="26"/>
              </w:rPr>
            </w:pPr>
            <w:r w:rsidRPr="00FF3D9D">
              <w:rPr>
                <w:iCs/>
                <w:sz w:val="26"/>
                <w:szCs w:val="26"/>
              </w:rPr>
              <w:t>Санкт-Петербург, 197342</w:t>
            </w:r>
          </w:p>
          <w:p w:rsidR="00C163FA" w:rsidRPr="00476011" w:rsidRDefault="00FF3D9D" w:rsidP="00FF3D9D">
            <w:pPr>
              <w:ind w:left="641"/>
              <w:rPr>
                <w:color w:val="000000"/>
                <w:sz w:val="26"/>
                <w:szCs w:val="26"/>
                <w:shd w:val="clear" w:color="auto" w:fill="FFFFFF"/>
              </w:rPr>
            </w:pPr>
            <w:r w:rsidRPr="00FF3D9D">
              <w:rPr>
                <w:iCs/>
                <w:sz w:val="26"/>
                <w:szCs w:val="26"/>
              </w:rPr>
              <w:t>эл. почта: info@opbaltir.ru</w:t>
            </w:r>
          </w:p>
        </w:tc>
      </w:tr>
    </w:tbl>
    <w:p w:rsid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FF3D9D">
        <w:rPr>
          <w:b/>
          <w:sz w:val="26"/>
          <w:szCs w:val="26"/>
        </w:rPr>
        <w:t>44-</w:t>
      </w:r>
      <w:r w:rsidR="00DA5291">
        <w:rPr>
          <w:b/>
          <w:sz w:val="26"/>
          <w:szCs w:val="26"/>
        </w:rPr>
        <w:t>1755</w:t>
      </w:r>
      <w:r w:rsidR="00FF3D9D">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FF3D9D" w:rsidP="00C163FA">
      <w:pPr>
        <w:tabs>
          <w:tab w:val="left" w:pos="0"/>
        </w:tabs>
        <w:jc w:val="both"/>
        <w:rPr>
          <w:sz w:val="26"/>
          <w:szCs w:val="26"/>
        </w:rPr>
      </w:pPr>
      <w:r>
        <w:rPr>
          <w:sz w:val="26"/>
          <w:szCs w:val="26"/>
        </w:rPr>
        <w:t>28</w:t>
      </w:r>
      <w:r w:rsidR="00C163FA" w:rsidRPr="00476011">
        <w:rPr>
          <w:sz w:val="26"/>
          <w:szCs w:val="26"/>
        </w:rPr>
        <w:t>.</w:t>
      </w:r>
      <w:r w:rsidR="00CA7DEF">
        <w:rPr>
          <w:sz w:val="26"/>
          <w:szCs w:val="26"/>
        </w:rPr>
        <w:t>08</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E6392E" w:rsidRDefault="00E6392E"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1F28F8">
        <w:rPr>
          <w:iCs/>
          <w:sz w:val="26"/>
          <w:szCs w:val="26"/>
        </w:rPr>
        <w:tab/>
      </w:r>
      <w:r w:rsidR="00C163FA" w:rsidRPr="001F28F8">
        <w:rPr>
          <w:sz w:val="26"/>
          <w:szCs w:val="26"/>
        </w:rPr>
        <w:t>рассмотрев посредством системы видеоконференцсвязи жалобу Заявителя</w:t>
      </w:r>
      <w:r w:rsidR="00C163FA" w:rsidRPr="00476011">
        <w:rPr>
          <w:sz w:val="26"/>
          <w:szCs w:val="26"/>
        </w:rPr>
        <w:t xml:space="preserve"> (</w:t>
      </w:r>
      <w:proofErr w:type="spellStart"/>
      <w:r w:rsidR="00C163FA" w:rsidRPr="00476011">
        <w:rPr>
          <w:sz w:val="26"/>
          <w:szCs w:val="26"/>
        </w:rPr>
        <w:t>вх</w:t>
      </w:r>
      <w:proofErr w:type="spellEnd"/>
      <w:r w:rsidR="00C163FA" w:rsidRPr="00476011">
        <w:rPr>
          <w:sz w:val="26"/>
          <w:szCs w:val="26"/>
        </w:rPr>
        <w:t xml:space="preserve">. № </w:t>
      </w:r>
      <w:r w:rsidR="005920B7">
        <w:rPr>
          <w:sz w:val="26"/>
          <w:szCs w:val="26"/>
        </w:rPr>
        <w:t>2051</w:t>
      </w:r>
      <w:r w:rsidR="00FD1856">
        <w:rPr>
          <w:sz w:val="26"/>
          <w:szCs w:val="26"/>
        </w:rPr>
        <w:t>1</w:t>
      </w:r>
      <w:r w:rsidR="00575D27" w:rsidRPr="00575D27">
        <w:rPr>
          <w:sz w:val="26"/>
          <w:szCs w:val="26"/>
        </w:rPr>
        <w:t xml:space="preserve">/25 от </w:t>
      </w:r>
      <w:r w:rsidR="005920B7">
        <w:rPr>
          <w:sz w:val="26"/>
          <w:szCs w:val="26"/>
        </w:rPr>
        <w:t>26</w:t>
      </w:r>
      <w:r w:rsidR="00575D27" w:rsidRPr="00575D27">
        <w:rPr>
          <w:sz w:val="26"/>
          <w:szCs w:val="26"/>
        </w:rPr>
        <w:t>.</w:t>
      </w:r>
      <w:r w:rsidR="00CA7DEF">
        <w:rPr>
          <w:sz w:val="26"/>
          <w:szCs w:val="26"/>
        </w:rPr>
        <w:t>08</w:t>
      </w:r>
      <w:r w:rsidR="00575D27" w:rsidRPr="00575D27">
        <w:rPr>
          <w:sz w:val="26"/>
          <w:szCs w:val="26"/>
        </w:rPr>
        <w:t>.2025</w:t>
      </w:r>
      <w:r w:rsidR="00C163FA" w:rsidRPr="00476011">
        <w:rPr>
          <w:sz w:val="26"/>
          <w:szCs w:val="26"/>
        </w:rPr>
        <w:t xml:space="preserve">) на действия </w:t>
      </w:r>
      <w:r w:rsidR="00476011" w:rsidRPr="00476011">
        <w:rPr>
          <w:sz w:val="26"/>
          <w:szCs w:val="26"/>
        </w:rPr>
        <w:t xml:space="preserve">комиссии </w:t>
      </w:r>
      <w:r w:rsidR="001F28F8">
        <w:rPr>
          <w:sz w:val="26"/>
          <w:szCs w:val="26"/>
        </w:rPr>
        <w:t>Уполномоченного органа</w:t>
      </w:r>
      <w:r w:rsidR="004E1602" w:rsidRPr="00476011">
        <w:rPr>
          <w:sz w:val="26"/>
          <w:szCs w:val="26"/>
        </w:rPr>
        <w:t xml:space="preserve"> </w:t>
      </w:r>
      <w:r w:rsidR="00476011" w:rsidRPr="00476011">
        <w:rPr>
          <w:sz w:val="26"/>
          <w:szCs w:val="26"/>
        </w:rPr>
        <w:t>по осуществлению закупок</w:t>
      </w:r>
      <w:r w:rsidR="00C163FA"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741A6F" w:rsidRPr="00741A6F">
        <w:rPr>
          <w:sz w:val="26"/>
          <w:szCs w:val="26"/>
        </w:rPr>
        <w:t xml:space="preserve">на </w:t>
      </w:r>
      <w:r w:rsidR="005920B7">
        <w:rPr>
          <w:sz w:val="26"/>
          <w:szCs w:val="26"/>
        </w:rPr>
        <w:t>о</w:t>
      </w:r>
      <w:r w:rsidR="005920B7" w:rsidRPr="005920B7">
        <w:rPr>
          <w:sz w:val="26"/>
          <w:szCs w:val="26"/>
        </w:rPr>
        <w:t>казание услуг по охране помещений в государственных образовательных учреждениях, находящихся в ведении администрации Красногвардейского района Санкт-Петербурга</w:t>
      </w:r>
      <w:r w:rsidR="000A2361" w:rsidRPr="000A2361">
        <w:rPr>
          <w:sz w:val="26"/>
          <w:szCs w:val="26"/>
        </w:rPr>
        <w:t xml:space="preserve"> </w:t>
      </w:r>
      <w:r w:rsidR="00741A6F" w:rsidRPr="00741A6F">
        <w:rPr>
          <w:sz w:val="26"/>
          <w:szCs w:val="26"/>
        </w:rPr>
        <w:t xml:space="preserve">(извещение </w:t>
      </w:r>
      <w:r w:rsidR="00741A6F">
        <w:rPr>
          <w:sz w:val="26"/>
          <w:szCs w:val="26"/>
        </w:rPr>
        <w:t>номер</w:t>
      </w:r>
      <w:r w:rsidR="00741A6F" w:rsidRPr="00741A6F">
        <w:rPr>
          <w:sz w:val="26"/>
          <w:szCs w:val="26"/>
        </w:rPr>
        <w:t xml:space="preserve"> </w:t>
      </w:r>
      <w:r w:rsidR="00FD1856" w:rsidRPr="00FD1856">
        <w:rPr>
          <w:sz w:val="26"/>
          <w:szCs w:val="26"/>
        </w:rPr>
        <w:t>0172200000725000248</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lastRenderedPageBreak/>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9D5B96">
        <w:rPr>
          <w:sz w:val="26"/>
          <w:szCs w:val="26"/>
        </w:rPr>
        <w:t>18</w:t>
      </w:r>
      <w:r w:rsidRPr="00476011">
        <w:rPr>
          <w:sz w:val="26"/>
          <w:szCs w:val="26"/>
        </w:rPr>
        <w:t>.</w:t>
      </w:r>
      <w:r w:rsidR="004A4551">
        <w:rPr>
          <w:sz w:val="26"/>
          <w:szCs w:val="26"/>
        </w:rPr>
        <w:t>07</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9D5B96" w:rsidRPr="009D5B96">
        <w:rPr>
          <w:sz w:val="26"/>
          <w:szCs w:val="26"/>
        </w:rPr>
        <w:t>017220000072500024</w:t>
      </w:r>
      <w:r w:rsidR="00FD1856">
        <w:rPr>
          <w:sz w:val="26"/>
          <w:szCs w:val="26"/>
        </w:rPr>
        <w:t>8</w:t>
      </w:r>
      <w:r w:rsidRPr="00476011">
        <w:rPr>
          <w:sz w:val="26"/>
          <w:szCs w:val="26"/>
        </w:rPr>
        <w:t xml:space="preserve">. Начальная (максимальная) цена контракта – </w:t>
      </w:r>
      <w:r w:rsidR="00FD1856" w:rsidRPr="00FD1856">
        <w:rPr>
          <w:color w:val="000000"/>
          <w:sz w:val="26"/>
          <w:szCs w:val="26"/>
        </w:rPr>
        <w:t>34 060 796,00</w:t>
      </w:r>
      <w:r w:rsidR="00FD1856">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 xml:space="preserve">Заказчика </w:t>
      </w:r>
      <w:r w:rsidR="00476011" w:rsidRPr="00476011">
        <w:rPr>
          <w:sz w:val="26"/>
          <w:szCs w:val="26"/>
        </w:rPr>
        <w:t>по осуществлению закупок, выразившиеся, по его мнению, в</w:t>
      </w:r>
      <w:r w:rsidR="004E1602">
        <w:rPr>
          <w:sz w:val="26"/>
          <w:szCs w:val="26"/>
        </w:rPr>
        <w:t xml:space="preserve"> </w:t>
      </w:r>
      <w:r w:rsidR="00F75385">
        <w:rPr>
          <w:sz w:val="26"/>
          <w:szCs w:val="26"/>
        </w:rPr>
        <w:t>неверном применении</w:t>
      </w:r>
      <w:r w:rsidRPr="00476011">
        <w:rPr>
          <w:sz w:val="26"/>
          <w:szCs w:val="26"/>
        </w:rPr>
        <w:t xml:space="preserve"> порядка оценки </w:t>
      </w:r>
      <w:r w:rsidR="00732872">
        <w:rPr>
          <w:sz w:val="26"/>
          <w:szCs w:val="26"/>
        </w:rPr>
        <w:t xml:space="preserve">в отношении </w:t>
      </w:r>
      <w:r w:rsidR="002C41DB">
        <w:rPr>
          <w:sz w:val="26"/>
          <w:szCs w:val="26"/>
        </w:rPr>
        <w:t xml:space="preserve">его </w:t>
      </w:r>
      <w:r w:rsidR="00732872">
        <w:rPr>
          <w:sz w:val="26"/>
          <w:szCs w:val="26"/>
        </w:rPr>
        <w:t>заявки</w:t>
      </w:r>
      <w:r w:rsidR="004E1602">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33655D" w:rsidRDefault="0033655D" w:rsidP="00476011">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w:t>
      </w:r>
      <w:r w:rsidR="001F28F8">
        <w:rPr>
          <w:sz w:val="26"/>
          <w:szCs w:val="26"/>
        </w:rPr>
        <w:t xml:space="preserve"> </w:t>
      </w:r>
      <w:r w:rsidR="000F57E2">
        <w:rPr>
          <w:sz w:val="26"/>
          <w:szCs w:val="26"/>
        </w:rPr>
        <w:t xml:space="preserve">(определение </w:t>
      </w:r>
      <w:r w:rsidR="000F57E2" w:rsidRPr="000F57E2">
        <w:rPr>
          <w:sz w:val="26"/>
          <w:szCs w:val="26"/>
        </w:rPr>
        <w:t>Верховного Суда Российской Федерации</w:t>
      </w:r>
      <w:r w:rsidR="000F57E2">
        <w:rPr>
          <w:sz w:val="26"/>
          <w:szCs w:val="26"/>
        </w:rPr>
        <w:t xml:space="preserve"> от 11.03.2025 </w:t>
      </w:r>
      <w:r w:rsidR="000F57E2" w:rsidRPr="000F57E2">
        <w:rPr>
          <w:sz w:val="26"/>
          <w:szCs w:val="26"/>
        </w:rPr>
        <w:t>№ 302-ЭС24-23732</w:t>
      </w:r>
      <w:r w:rsidR="000F57E2">
        <w:rPr>
          <w:sz w:val="26"/>
          <w:szCs w:val="26"/>
        </w:rPr>
        <w:t>)</w:t>
      </w:r>
      <w:r>
        <w:rPr>
          <w:sz w:val="26"/>
          <w:szCs w:val="26"/>
        </w:rPr>
        <w:t>.</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CE7F96" w:rsidRPr="00476011" w:rsidRDefault="00CE7F96" w:rsidP="00476011">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CE7F96" w:rsidRPr="00476011" w:rsidRDefault="00CE7F96" w:rsidP="00CE7F96">
      <w:pPr>
        <w:ind w:right="-5" w:firstLine="720"/>
        <w:jc w:val="both"/>
        <w:rPr>
          <w:sz w:val="26"/>
          <w:szCs w:val="26"/>
        </w:rPr>
      </w:pPr>
      <w:r w:rsidRPr="00476011">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CE7F96" w:rsidRPr="00476011" w:rsidRDefault="00CE7F96" w:rsidP="00CE7F96">
      <w:pPr>
        <w:ind w:right="-5" w:firstLine="720"/>
        <w:jc w:val="both"/>
        <w:rPr>
          <w:sz w:val="26"/>
          <w:szCs w:val="26"/>
        </w:rPr>
      </w:pPr>
      <w:r w:rsidRPr="00476011">
        <w:rPr>
          <w:sz w:val="26"/>
          <w:szCs w:val="26"/>
        </w:rPr>
        <w:t>1)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CE7F96" w:rsidRPr="00476011" w:rsidRDefault="00CE7F96" w:rsidP="00CE7F96">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7F96" w:rsidRPr="00476011" w:rsidRDefault="00CE7F96" w:rsidP="00CE7F96">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CE7F96" w:rsidRPr="00476011" w:rsidRDefault="00CE7F96" w:rsidP="00CE7F96">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732872">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E7F96" w:rsidRPr="00476011" w:rsidRDefault="00CE7F96" w:rsidP="00CE7F96">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CE7F96" w:rsidRPr="00476011" w:rsidRDefault="00CE7F96" w:rsidP="00CE7F96">
      <w:pPr>
        <w:ind w:right="-5" w:firstLine="720"/>
        <w:jc w:val="both"/>
        <w:rPr>
          <w:sz w:val="26"/>
          <w:szCs w:val="26"/>
        </w:rPr>
      </w:pPr>
      <w:r w:rsidRPr="00476011">
        <w:rPr>
          <w:sz w:val="26"/>
          <w:szCs w:val="26"/>
        </w:rPr>
        <w:t xml:space="preserve">В соответствии с п. 2 Положения </w:t>
      </w:r>
      <w:r w:rsidR="00476011">
        <w:rPr>
          <w:sz w:val="26"/>
          <w:szCs w:val="26"/>
        </w:rPr>
        <w:t>«</w:t>
      </w:r>
      <w:r w:rsidRPr="00476011">
        <w:rPr>
          <w:sz w:val="26"/>
          <w:szCs w:val="26"/>
        </w:rPr>
        <w:t>оценка заявок</w:t>
      </w:r>
      <w:r w:rsidR="00476011">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E7F96" w:rsidRPr="00476011" w:rsidRDefault="00CE7F96" w:rsidP="00CE7F96">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CE7F96" w:rsidRPr="00476011" w:rsidRDefault="00CE7F96" w:rsidP="00CE7F96">
      <w:pPr>
        <w:ind w:right="-5" w:firstLine="720"/>
        <w:jc w:val="both"/>
        <w:rPr>
          <w:sz w:val="26"/>
          <w:szCs w:val="26"/>
        </w:rPr>
      </w:pPr>
      <w:r w:rsidRPr="00476011">
        <w:rPr>
          <w:sz w:val="26"/>
          <w:szCs w:val="26"/>
        </w:rPr>
        <w:t>а)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б) расходы;</w:t>
      </w:r>
    </w:p>
    <w:p w:rsidR="00CE7F96" w:rsidRPr="00476011" w:rsidRDefault="00CE7F96" w:rsidP="00CE7F96">
      <w:pPr>
        <w:ind w:right="-5" w:firstLine="720"/>
        <w:jc w:val="both"/>
        <w:rPr>
          <w:sz w:val="26"/>
          <w:szCs w:val="26"/>
        </w:rPr>
      </w:pPr>
      <w:r w:rsidRPr="00476011">
        <w:rPr>
          <w:sz w:val="26"/>
          <w:szCs w:val="26"/>
        </w:rPr>
        <w:t>в)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г) квалификация участников закупки.</w:t>
      </w:r>
    </w:p>
    <w:p w:rsidR="00CE7F96" w:rsidRPr="00476011" w:rsidRDefault="00CE7F96" w:rsidP="00CE7F96">
      <w:pPr>
        <w:ind w:right="-5" w:firstLine="720"/>
        <w:jc w:val="both"/>
        <w:rPr>
          <w:sz w:val="26"/>
          <w:szCs w:val="26"/>
        </w:rPr>
      </w:pPr>
      <w:r w:rsidRPr="00476011">
        <w:rPr>
          <w:sz w:val="26"/>
          <w:szCs w:val="26"/>
        </w:rPr>
        <w:lastRenderedPageBreak/>
        <w:t xml:space="preserve">Согласно п. 8 Положения в случае применения показателей оценки по критериям оценки, предусмотренным </w:t>
      </w:r>
      <w:proofErr w:type="spellStart"/>
      <w:r w:rsidR="00476011">
        <w:rPr>
          <w:sz w:val="26"/>
          <w:szCs w:val="26"/>
        </w:rPr>
        <w:t>пп</w:t>
      </w:r>
      <w:proofErr w:type="spellEnd"/>
      <w:r w:rsidR="00476011">
        <w:rPr>
          <w:sz w:val="26"/>
          <w:szCs w:val="26"/>
        </w:rPr>
        <w:t>.</w:t>
      </w:r>
      <w:r w:rsidRPr="00476011">
        <w:rPr>
          <w:sz w:val="26"/>
          <w:szCs w:val="26"/>
        </w:rPr>
        <w:t xml:space="preserve"> </w:t>
      </w:r>
      <w:r w:rsidR="00476011">
        <w:rPr>
          <w:sz w:val="26"/>
          <w:szCs w:val="26"/>
        </w:rPr>
        <w:t>«</w:t>
      </w:r>
      <w:r w:rsidRPr="00476011">
        <w:rPr>
          <w:sz w:val="26"/>
          <w:szCs w:val="26"/>
        </w:rPr>
        <w:t>в</w:t>
      </w:r>
      <w:r w:rsidR="00476011">
        <w:rPr>
          <w:sz w:val="26"/>
          <w:szCs w:val="26"/>
        </w:rPr>
        <w:t>»</w:t>
      </w:r>
      <w:r w:rsidRPr="00476011">
        <w:rPr>
          <w:sz w:val="26"/>
          <w:szCs w:val="26"/>
        </w:rPr>
        <w:t xml:space="preserve"> и </w:t>
      </w:r>
      <w:r w:rsidR="00476011">
        <w:rPr>
          <w:sz w:val="26"/>
          <w:szCs w:val="26"/>
        </w:rPr>
        <w:t>«</w:t>
      </w:r>
      <w:r w:rsidRPr="00476011">
        <w:rPr>
          <w:sz w:val="26"/>
          <w:szCs w:val="26"/>
        </w:rPr>
        <w:t>г</w:t>
      </w:r>
      <w:r w:rsidR="00476011">
        <w:rPr>
          <w:sz w:val="26"/>
          <w:szCs w:val="26"/>
        </w:rPr>
        <w:t>»</w:t>
      </w:r>
      <w:r w:rsidRPr="00476011">
        <w:rPr>
          <w:sz w:val="26"/>
          <w:szCs w:val="26"/>
        </w:rPr>
        <w:t xml:space="preserve"> </w:t>
      </w:r>
      <w:r w:rsidR="00476011">
        <w:rPr>
          <w:sz w:val="26"/>
          <w:szCs w:val="26"/>
        </w:rPr>
        <w:t>п.</w:t>
      </w:r>
      <w:r w:rsidRPr="00476011">
        <w:rPr>
          <w:sz w:val="26"/>
          <w:szCs w:val="26"/>
        </w:rPr>
        <w:t xml:space="preserve"> 3 настоящего Положения:</w:t>
      </w:r>
    </w:p>
    <w:p w:rsidR="00CE7F96" w:rsidRPr="00476011" w:rsidRDefault="00CE7F96" w:rsidP="00CE7F96">
      <w:pPr>
        <w:ind w:right="-5" w:firstLine="720"/>
        <w:jc w:val="both"/>
        <w:rPr>
          <w:sz w:val="26"/>
          <w:szCs w:val="26"/>
        </w:rPr>
      </w:pPr>
      <w:r w:rsidRPr="00476011">
        <w:rPr>
          <w:sz w:val="26"/>
          <w:szCs w:val="26"/>
        </w:rPr>
        <w:t>а) применяются детализирующие показатели;</w:t>
      </w:r>
    </w:p>
    <w:p w:rsidR="00CE7F96" w:rsidRPr="00476011" w:rsidRDefault="00CE7F96" w:rsidP="00CE7F96">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CE7F96" w:rsidRPr="00476011" w:rsidRDefault="00CE7F96" w:rsidP="00CE7F96">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E7F96" w:rsidRPr="00476011" w:rsidRDefault="00CE7F96" w:rsidP="00CE7F96">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E7F96" w:rsidRPr="00476011" w:rsidRDefault="00CE7F96" w:rsidP="00CE7F96">
      <w:pPr>
        <w:ind w:right="-5" w:firstLine="720"/>
        <w:jc w:val="both"/>
        <w:rPr>
          <w:sz w:val="26"/>
          <w:szCs w:val="26"/>
        </w:rPr>
      </w:pPr>
      <w:r w:rsidRPr="00476011">
        <w:rPr>
          <w:sz w:val="26"/>
          <w:szCs w:val="26"/>
        </w:rPr>
        <w:t>а) качественные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б) функциональные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в)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E7F96" w:rsidRPr="00476011" w:rsidRDefault="00CE7F96" w:rsidP="00CE7F96">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по шкале оценки. При этом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E7F96" w:rsidRPr="00476011" w:rsidRDefault="00CE7F96" w:rsidP="00CE7F96">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E7F96" w:rsidRPr="00476011" w:rsidRDefault="00CE7F96" w:rsidP="00CE7F96">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sidR="00786CC2">
        <w:rPr>
          <w:sz w:val="26"/>
          <w:szCs w:val="26"/>
        </w:rPr>
        <w:t>–</w:t>
      </w:r>
      <w:r w:rsidRPr="00476011">
        <w:rPr>
          <w:sz w:val="26"/>
          <w:szCs w:val="26"/>
        </w:rPr>
        <w:t xml:space="preserve"> 0 баллов (если лучшим является наличие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lastRenderedPageBreak/>
        <w:t xml:space="preserve">б) 100 баллов заявке (части заявки), содержащей предложение об отсутствии характеристики объекта закупки, а при наличии характеристики </w:t>
      </w:r>
      <w:r w:rsidR="00786CC2">
        <w:rPr>
          <w:sz w:val="26"/>
          <w:szCs w:val="26"/>
        </w:rPr>
        <w:t>–</w:t>
      </w:r>
      <w:r w:rsidRPr="00476011">
        <w:rPr>
          <w:sz w:val="26"/>
          <w:szCs w:val="26"/>
        </w:rPr>
        <w:t xml:space="preserve"> 0 баллов (если лучшим является отсутствие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000" w:firstRow="0" w:lastRow="0" w:firstColumn="0" w:lastColumn="0" w:noHBand="0" w:noVBand="0"/>
      </w:tblPr>
      <w:tblGrid>
        <w:gridCol w:w="9344"/>
      </w:tblGrid>
      <w:tr w:rsidR="005920B7" w:rsidRPr="005920B7" w:rsidTr="005920B7">
        <w:tc>
          <w:tcPr>
            <w:tcW w:w="5000" w:type="pct"/>
            <w:tcBorders>
              <w:top w:val="single" w:sz="4" w:space="0" w:color="auto"/>
              <w:left w:val="single" w:sz="4" w:space="0" w:color="auto"/>
              <w:bottom w:val="single" w:sz="4" w:space="0" w:color="auto"/>
              <w:right w:val="single" w:sz="4" w:space="0" w:color="auto"/>
            </w:tcBorders>
            <w:vAlign w:val="center"/>
          </w:tcPr>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5"/>
              <w:gridCol w:w="2225"/>
            </w:tblGrid>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Количество присваиваемых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 наличии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100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об отсутствии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0 баллов</w:t>
                  </w: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Для оценки по характеристике N 1 (</w:t>
            </w:r>
            <w:r w:rsidRPr="005920B7">
              <w:rPr>
                <w:i/>
                <w:sz w:val="16"/>
                <w:szCs w:val="16"/>
                <w:u w:val="single"/>
              </w:rPr>
              <w:t>качество товаров (работ, услуг)</w:t>
            </w:r>
            <w:r w:rsidRPr="005920B7">
              <w:rPr>
                <w:i/>
                <w:sz w:val="16"/>
                <w:szCs w:val="16"/>
              </w:rPr>
              <w:t xml:space="preserve">) показателя «качественные характеристики объекта закупки» Заказчиком установлен перечень свойств объекта закупки, подлежащих оценке: организация процессов охранных услуг; обеспечение режимов охраны на объекте; </w:t>
            </w:r>
            <w:r w:rsidRPr="005920B7">
              <w:rPr>
                <w:rFonts w:eastAsia="Calibri"/>
                <w:i/>
                <w:sz w:val="16"/>
                <w:szCs w:val="16"/>
                <w:lang w:eastAsia="en-US"/>
              </w:rPr>
              <w:t>внешняя коммуникация</w:t>
            </w:r>
            <w:r w:rsidRPr="005920B7">
              <w:rPr>
                <w:i/>
                <w:sz w:val="16"/>
                <w:szCs w:val="16"/>
              </w:rPr>
              <w:t>; процесс экстренной замены сотрудников; навыки; корректирующие мероприятия; документы; система качества; система модернизации; система внутреннего контроля; графики несения дежурств; подготовка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Предложение по критерию «Качественные, функциональные и экологические характеристики объекта закупки» рекомендуется предоставлять по форме «Предложение о качественных характеристиках объекта закупки».</w:t>
            </w:r>
          </w:p>
          <w:tbl>
            <w:tblPr>
              <w:tblW w:w="0" w:type="auto"/>
              <w:tblLook w:val="04A0" w:firstRow="1" w:lastRow="0" w:firstColumn="1" w:lastColumn="0" w:noHBand="0" w:noVBand="1"/>
            </w:tblPr>
            <w:tblGrid>
              <w:gridCol w:w="9220"/>
            </w:tblGrid>
            <w:tr w:rsidR="005920B7" w:rsidRPr="005920B7" w:rsidTr="005920B7">
              <w:tc>
                <w:tcPr>
                  <w:tcW w:w="9345" w:type="dxa"/>
                </w:tcPr>
                <w:p w:rsidR="005920B7" w:rsidRPr="005920B7" w:rsidRDefault="005920B7" w:rsidP="004B6BF8">
                  <w:pPr>
                    <w:widowControl w:val="0"/>
                    <w:autoSpaceDE w:val="0"/>
                    <w:autoSpaceDN w:val="0"/>
                    <w:adjustRightInd w:val="0"/>
                    <w:jc w:val="both"/>
                    <w:rPr>
                      <w:i/>
                      <w:sz w:val="16"/>
                      <w:szCs w:val="16"/>
                    </w:rPr>
                  </w:pPr>
                  <w:r w:rsidRPr="005920B7">
                    <w:rPr>
                      <w:i/>
                      <w:sz w:val="16"/>
                      <w:szCs w:val="16"/>
                    </w:rPr>
                    <w:t>Рекомендуемая форма «Предложение о качественных характеристиках объекта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4535"/>
                    <w:gridCol w:w="3434"/>
                  </w:tblGrid>
                  <w:tr w:rsidR="005920B7" w:rsidRPr="005920B7" w:rsidTr="005920B7">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1</w:t>
                        </w:r>
                      </w:p>
                    </w:tc>
                    <w:tc>
                      <w:tcPr>
                        <w:tcW w:w="2521"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2</w:t>
                        </w:r>
                      </w:p>
                    </w:tc>
                    <w:tc>
                      <w:tcPr>
                        <w:tcW w:w="1909"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3</w:t>
                        </w: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Инструкция по заполнению формы «Предложение о качественных характеристиках объекта закупки»: Участник в графе 1 указывает наименование одного поста охраны предложения о качественных характеристиках объекта закупки. В графе 2 формы указывается наименование свойства предложения о качественных характеристиках объекта закупки. В графе 3 участник </w:t>
            </w:r>
            <w:bookmarkStart w:id="0" w:name="_Hlk18277138"/>
            <w:r w:rsidRPr="005920B7">
              <w:rPr>
                <w:i/>
                <w:sz w:val="16"/>
                <w:szCs w:val="16"/>
              </w:rPr>
              <w:t>предоставляет</w:t>
            </w:r>
            <w:bookmarkEnd w:id="0"/>
            <w:r w:rsidRPr="005920B7">
              <w:rPr>
                <w:i/>
                <w:sz w:val="16"/>
                <w:szCs w:val="16"/>
              </w:rPr>
              <w:t xml:space="preserve"> описание по соответствующему разделу, указанному в графе 2 предложения о качественных характеристиках объекта закупки.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В случае, если участник предоставляет предложение о качественных характеристиках объекта закупки не в рекомендуемой форме,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настоящей инструкции.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В рамках первого свойства «организация процессов охранных услуг» необходимо предоставить следующее:</w:t>
            </w:r>
            <w:r w:rsidRPr="005920B7">
              <w:rPr>
                <w:rFonts w:eastAsia="Calibri"/>
                <w:i/>
                <w:sz w:val="16"/>
                <w:szCs w:val="16"/>
                <w:lang w:eastAsia="en-US"/>
              </w:rPr>
              <w:t xml:space="preserve"> </w:t>
            </w:r>
            <w:r w:rsidRPr="005920B7">
              <w:rPr>
                <w:i/>
                <w:sz w:val="16"/>
                <w:szCs w:val="16"/>
              </w:rPr>
              <w:t xml:space="preserve">перечень факторов влияющих на организацию оказания услуг на объекте; принципы кадровой политики организации осуществляющей охранную деятельность, информацию о проводимой кадровой работе; принципы ведения деятельности при оказании услуг; информацию о действиях охранника для достижения безопасности на всех этапах работ, в том числе в аварийных ситуациях, информацию о средствах индивидуальной защиты, которыми обеспечиваются сотрудники, включая сведения о видах и назначениях указанных средств, а также сведения о лице, ответственном за обеспечение и контроль выдачи и использования средств индивидуальной защиты. В рамках второго свойства «обеспечение режимов охраны на </w:t>
            </w:r>
            <w:proofErr w:type="gramStart"/>
            <w:r w:rsidRPr="005920B7">
              <w:rPr>
                <w:i/>
                <w:sz w:val="16"/>
                <w:szCs w:val="16"/>
              </w:rPr>
              <w:t>объекте »</w:t>
            </w:r>
            <w:proofErr w:type="gramEnd"/>
            <w:r w:rsidRPr="005920B7">
              <w:rPr>
                <w:i/>
                <w:sz w:val="16"/>
                <w:szCs w:val="16"/>
              </w:rPr>
              <w:t xml:space="preserve"> необходимо предоставить следующее: информацию о видах режимов охраны при организации охранных услуг, в том числе обеспечение данных режимов на объектах охраны; информацию о методах контроля состояния безопасности при осуществлении пропускного режима; порядок допуска на территорию учреждения транспортных средств. В рамках свойства под номером три «</w:t>
            </w:r>
            <w:r w:rsidRPr="005920B7">
              <w:rPr>
                <w:rFonts w:eastAsia="Calibri"/>
                <w:i/>
                <w:sz w:val="16"/>
                <w:szCs w:val="16"/>
                <w:lang w:eastAsia="en-US"/>
              </w:rPr>
              <w:t>внешняя коммуникация</w:t>
            </w:r>
            <w:r w:rsidRPr="005920B7">
              <w:rPr>
                <w:i/>
                <w:sz w:val="16"/>
                <w:szCs w:val="16"/>
              </w:rPr>
              <w:t xml:space="preserve">» необходимо предоставить следующее: </w:t>
            </w:r>
            <w:r w:rsidRPr="005920B7">
              <w:rPr>
                <w:rFonts w:eastAsia="Calibri"/>
                <w:i/>
                <w:sz w:val="16"/>
                <w:szCs w:val="16"/>
                <w:lang w:eastAsia="en-US"/>
              </w:rPr>
              <w:t>правила взаимодействий в рамках внешних коммуникаций; случаи взаимодействий в рамках внешних коммуникаций</w:t>
            </w:r>
            <w:r w:rsidRPr="005920B7">
              <w:rPr>
                <w:i/>
                <w:sz w:val="16"/>
                <w:szCs w:val="16"/>
              </w:rPr>
              <w:t xml:space="preserve">. В рамках свойства под четыре «процесс экстренной замены сотрудников» необходимо предоставить следующее: описание предпринимаемых действий; этапы внедрения процесса. В рамках пятого свойства «навыки» необходимо предоставить следующее: порядок действий при оказании первой помощи, в том числе информацию о правовой подготовке; информацию о методах психофизической подготовки; состав аптечки первой помощи. Шестое свойство «корректирующие мероприятия», в рамках которого необходимо предоставить следующее: основные принципы проведения корректирующих мероприятий в организации; цели проведения корректирующих мероприятий в организации; описание алгоритма действий по внесению корректировок в функционирование систем и процессов, применяемых в организации; информация о процессе снижении возникновения рисков. Свойство семь «документы» в рамках которого необходимо предоставить: информацию о необходимых удостоверениях квалификации охранника, сведения о личной карточке охранника, а также перечень из наименований документов, подтверждающих правовой статус охранника; информацию о перечне документации на объекте охраны, который формируется до начала оказания услуг,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 Свойство восемь «система качества», в рамках которого необходимо предоставить следующее: информацию о функциях системы управления качеством оказываемых охранных услуг; информацию о политике организации в области системы качества; информация о принципах управления качеством принятые организацией; информацию об обеспечении системы качества; информацию о порядке внесения предложений заказчику по улучшению качества охраны; информацию о методах обеспечения качества услуг, которые используются организацией для контроля качества. Свойство девять «система модернизации», в рамках которого необходимо предоставить следующее: информацию о целях организации в рамках модернизации процессов; о программе модернизации процессов; информацию об итоге системы поощрений и средствах достижения этих итогов, в рамках улучшения качества оказываемых услуг в рамках объекта закупки; о факторах, которыми руководствуется организация при расстановке приоритетов в рамках модернизации процессов; о порядке определения целей в рамках модернизации процессов; о реализации модернизации; информацию о видах поощрений, которые применяет организация для улучшения качества оказываемых услуг; информацию о получении данных для формирования системы поощрения; информацию о коммуникации в рамках системы поощрения, которая осуществляется непосредственно после получения данных для системы поощрений. Свойство десять «система внутреннего контроля», в рамках которого необходимо предоставить следующее: информацию о целях системы контроля внутри организации, в том числе перечень действия для достижения поставленных целей; информацию о контроле внутри организации для улучшения качества оказываемых услуг, в том числе информацию о контроле на этапах деятельности внутри организации; информацию о </w:t>
            </w:r>
            <w:r w:rsidRPr="005920B7">
              <w:rPr>
                <w:i/>
                <w:sz w:val="16"/>
                <w:szCs w:val="16"/>
              </w:rPr>
              <w:lastRenderedPageBreak/>
              <w:t>системе контроля внутри организации; информацию об этапах организации системы контроля внутри организации. Свойство «графики несения дежурств», в рамках которого необходимо предоставить следующее: регламент подготовительных действий; описание процесса формирования графиков несения дежурств. Свойство «подготовка к оказанию услуг», в рамках которого необходимо предоставить следующее: информация об имеющейся и используемой программе подготовки организации к оказанию услуг, информацию о контроле при подготовке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Описание свойств объекта закупки должно разрабатываться участником на основе описания объекта закупки и приложений к нему, являющимся его неотъемлемой частью, а также с учетом требований нормативно-правовых актов.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Предложение о наличии характеристики объекта закупки должно учитывать, что при указании принципов в рамках первого свойства также необходимо предоставить информацию о нормативных актах, которыми руководствуются сотрудники охранной организации, в том числе при кадровой работе, с перечнем статей, знаниями о которых должен, обладать сотрудник организации осуществляющей охранную деятельность на объекте охраны; в рамках шестого свойства, описание алгоритма действий по внесению корректировок в функционирование систем и процессов, применяемых в организации должно быть выражено в виде перечисления конкретных действий, которые осуществляются в рамках алгоритма по внесению корректировок в функционирование каждой системы и каждого процесса, применяемых в организации в ходе оказания услуг; информация о реализации модернизации должна содержать задачи, которые ставятся при реализации модернизации; под целями организации в свойстве девять также подразумеваются и мотивы организации в рамках модернизации процессов; под этапами работ в рамках первого свойства подразумевается этапы: перед началом работы, во время работы и по окончании работы; под обеспечением системы качества подразумевается источники информации, которые использует организация, в том числе и способы получения такой информации, которые использует организация; описание предпринимаемых действий, которое необходимо к предоставлению в рамках четвертого свойства должно включать в себя перечисление действий предпринимаемых в организации по выявлению необходимости экстренной замены сотрудника на посту охраны, перечень действий предпринимаемых в организации по информированию ответственных лиц о необходимости экстренной замены сотрудника на посту охраны, описание процесса непосредственного поиска сотрудника на замену, описание действий по непосредственной организации такой замены, перечисление действий предпринимаемых в организации для документирования экстренной замены сотрудника на посту охраны; под информацией о принципах и методах, которые используются в рамках системы для улучшения качества необходимо понимать конкретные методы и принципы, которые будут использоваться в рамках системы для улучшения качества; в свойстве десять этапы организации, предоставляемые в качестве информации в рамках системы контроля организации, должны содержать факторы, которые воздействуют на данные этапы; контроль при подготовке к оказанию услуг включает в себя контроль поставленных плановых задач, контроль средств подготовки, решения по уменьшению или увеличению подготовки к оказанию услуг, поддержание уровня подготовки для этапов оказания услуг, замена и корректировка состава отдельных частей программы, замена и корректировка программы, перечень программы, цели и задачи программы, ответственность за ошибки и нарушения программы, начало и завершение применения программы, мониторинг возникающих сложностей при применении программы, мониторинг возникающих ошибок и нарушений в процессе применения программы, фиксация и передача ошибок и нарушений программы, порядок распределения методов подготовки при оказании услуг, обработка замечаний представителя Заказчика по программе; в рамках десятого свойства предоставляемая информация должна содержать форму контроля организации, уровень автоматизации, стадии при проведении внутреннего контроля, временную направленность, источники данных для внутреннего контроля; указанные в рамках второго свойства методы должны содержать информацию о трудовых действиях, необходимых умениях, необходимых знаниях, а также требуемый уровень квалификации, информация об информировании должна содержать адресата, формат, перечень передаваемых данных, вместе с тем, порядок допуска транспортных средств предоставляемый в заявке, должен содержать информацию в том числе о допуске спец транспорта (скорая помощь, аварийные службы, в том числе службы для поддержания функционирования организации (вывоз мусора, бытовых отходов)); при указании информации о психофизической подготовке необходимо также предоставить информацию о правовой основе для применения специальных средств или физической силы, информацию об основаниях для применения физической силы, информацию о условиях и пределах применения физической силы и специальных средств; указанные факторы в рамках первого свойства должны сопровождаться информацией о влиянии данных факторов на оказание услуг, в том числе перечнем внештатных ситуаций на объекте, которые учитываются при организации охраны объектов, а также действия при возникновении таких ситуаций, направленные на стабилизацию ситуации с последующим возвращением к стандартному режиму работы; в свойстве девять при указании данных необходимо указать в том числе и источники получения этих данных (откуда организация получает данные для системы поощрений); средства достижения итогов необходимо предоставить по каждому итогу, указанному в заявке участником, те средства, которые были предприняты для достижения необходимого результата (итога); при указании информации по второму свойству необходимо также предоставить информацию о порядке действий сотрудников при поступлении угрозы; в свойстве семь необходимо также предоставить информацию о докладах сотрудников охраны о сдаче дежурств, содержащих, в том числе, информацию о частоте докладов, содержанию данных докладов, в том числе в случае нарушения пропускного режима информацией о программе модернизации будет считаться информация содержащая принцип реализации программы, а также план (что он в себя включает) такой программы; по пятому свойству по каждому навыку необходимо предоставить информацию о частоте проверок, порядок действий при оказании первой помощи должен также содержать перечень ситуаций, при которых оказывается первая помощь; для шестого свойства в рамках описания основных принципов проведения корректирующих мероприятий в организации требуется предоставление сведений: о регулярности проведения корректирующих мероприятий, о контроле проведения корректирующих мероприятий (необходима как минимум информация о наименовании должности лица которым в организации осуществляется данный вид контроля), о том на каких этапах осуществляется контроль проведения корректирующих мероприятий в организации; правила взаимодействий в рамках внешних коммуникаций, необходимые к предоставлению в рамках третьего свойства должны быть выражены в виде созданного и принятого в организации регламента взаимодействия сотрудников охраны с правоохранительными органами (в данном регламенте должна содержаться как минимум следующая информация: основные положения описывающие цель создания данного регламента, основные принципы взаимодействия сотрудников охраны с правоохранительными органами, порядок взаимодействия сотрудников охраны с правоохранительными органами (включающий в себя порядок обмена информацией с представителями правоохранительных органов, порядок вызова представителей правоохранительных органов, порядок участия в оперативных мероприятиях, порядок передачи нарушителей закона представителям правоохранительных органов), порядок документирования случаев взаимодействия с правоохранительными органами, сведенья о проведении обучения и инструктажа сотрудников охраны в рамках поддержания знаний правил взаимодействия с правоохранительными органами); под информацией о видах поощрений в рамках свойства девять подразумевается, что необходимо предоставить конкретные виды таких поощрений с указанием, что по ним применяется в организации для улучшения качества оказываемых услуг; под порядком определения целей девятого свойства необходимо понимать шаги для определения целей модернизации в рамках выбранной области для модернизации; в рамках коммуникации по свойству номер девять подразумевается процесс получения и обработки данных для </w:t>
            </w:r>
            <w:r w:rsidRPr="005920B7">
              <w:rPr>
                <w:i/>
                <w:sz w:val="16"/>
                <w:szCs w:val="16"/>
              </w:rPr>
              <w:lastRenderedPageBreak/>
              <w:t>системы поощрения по каждому источнику получения данных, который используется в организации, а так же выдачи поощрения в рамках системы поощрений, в том числе наличие или отсутствие отчетности в рамках указанных процессов; требуемое к предоставлению описание процесса формирования графиков несения дежурств, должно включать в себя: перечисление в виде перечня ключевых принципов формирования графиков несения дежурств, описание действий при составлении предварительного графика несения дежурств, а также по его согласованию и утверждению, описание процесса доведения графика несения дежурств до сотрудников организации (необходимо отразить перечисление всех этапов процесса доведения графика несения дежурств до сотрудников организации с описанием действий осуществляемых на каждом из этапов), описание способов архивирования и хранения данных о ранее сформированных графиках несения дежурств; программе подготовки организации к оказанию услуг в рамках свойства подготовка к оказанию услуг должна содержать в себе область применения программы, общие положения программы, схемы построения процессов подготовки к оказанию услуг на этапах оказания услуг, правила оказания услуг, сроки подготовки организации и порядок их распределения при оказании услуг, сроки и порядок контроля подготовки организации и порядок распределения контроля при оказании услуг, ответственность организации при подготовке к оказанию услуг, изменения и смена процесса подготовки к оказанию услуг, организация уведомлений; регламент подготовительных действий требуемый к предоставлению должен включать в себя описание подготовительных действий осуществляемых в рамках подготовки к формированию графиков несения дежурств (в рамках данного регламента также должно присутствовать описание действий предпринимаемых для учета обратной связи от сотрудников). В рамках характеристики N 1 (качество товаров (работ, услуг)) показателя «качественные характеристики объекта закупки» под «описанием свойства объекта закупки» понимается предоставления в составе заявки информация, содержащая описание свойств объекта закупки, в соответствии с требованиями, установленными в настоящем пункте (в настоящем порядке оценки), в противном случае предоставляемое описание признается как «Предложение об отсутствии характеристики объекта закупки».</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Описание свойств объекта закупки должно быть однозначным и не должно допускать двусмысленных толкований.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приложений к нему,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5920B7" w:rsidRPr="005920B7" w:rsidRDefault="005920B7" w:rsidP="004B6BF8">
            <w:pPr>
              <w:ind w:firstLine="708"/>
              <w:jc w:val="both"/>
              <w:rPr>
                <w:rFonts w:eastAsia="Calibri"/>
                <w:i/>
                <w:sz w:val="16"/>
                <w:szCs w:val="16"/>
                <w:lang w:eastAsia="en-US"/>
              </w:rPr>
            </w:pPr>
            <w:r w:rsidRPr="005920B7">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вне зависимости от степени детализации таких сведений.</w:t>
            </w:r>
          </w:p>
        </w:tc>
      </w:tr>
    </w:tbl>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lastRenderedPageBreak/>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2C41DB" w:rsidRDefault="00E823A8" w:rsidP="002C41DB">
      <w:pPr>
        <w:ind w:firstLine="708"/>
        <w:jc w:val="both"/>
        <w:rPr>
          <w:sz w:val="26"/>
          <w:szCs w:val="26"/>
        </w:rPr>
      </w:pPr>
      <w:r>
        <w:rPr>
          <w:sz w:val="26"/>
          <w:szCs w:val="26"/>
        </w:rPr>
        <w:t>П</w:t>
      </w:r>
      <w:r w:rsidR="00CE7F96" w:rsidRPr="000E12AE">
        <w:rPr>
          <w:sz w:val="26"/>
          <w:szCs w:val="26"/>
        </w:rPr>
        <w:t xml:space="preserve">ротокол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Pr>
          <w:sz w:val="26"/>
          <w:szCs w:val="26"/>
        </w:rPr>
        <w:t xml:space="preserve">содержит </w:t>
      </w:r>
      <w:r w:rsidR="002C41DB">
        <w:rPr>
          <w:sz w:val="26"/>
          <w:szCs w:val="26"/>
        </w:rPr>
        <w:t>результаты оценки, в том числе, в отношении заявки Заявителя</w:t>
      </w:r>
      <w:r w:rsidR="004730BC">
        <w:rPr>
          <w:sz w:val="26"/>
          <w:szCs w:val="26"/>
        </w:rPr>
        <w:t>:</w:t>
      </w:r>
    </w:p>
    <w:p w:rsidR="002C41DB" w:rsidRDefault="002C41DB" w:rsidP="007B5164">
      <w:pPr>
        <w:widowControl w:val="0"/>
        <w:ind w:firstLine="708"/>
        <w:jc w:val="both"/>
        <w:rPr>
          <w:sz w:val="26"/>
          <w:szCs w:val="26"/>
        </w:rPr>
      </w:pPr>
      <w:r w:rsidRPr="002C41DB">
        <w:rPr>
          <w:sz w:val="26"/>
          <w:szCs w:val="26"/>
        </w:rPr>
        <w:t>«</w:t>
      </w:r>
      <w:r w:rsidR="007B5164" w:rsidRPr="007B5164">
        <w:rPr>
          <w:i/>
          <w:sz w:val="26"/>
          <w:szCs w:val="26"/>
        </w:rPr>
        <w:t xml:space="preserve">Участнику закупки по показателю оценки «Качественные характеристики объекта закупки» начислено 0 баллов, учитывая следующие основания: контроль при подготовке к оказанию услуг включает в себя в том числе следующую информацию: замена и корректировка состава отдельных частей программы, замена и корректировка программы, перечень программы, цели и задачи программы. Участником не предоставлены цели и задачи программы при указании перечня программы, целей и задач.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w:t>
      </w:r>
      <w:r w:rsidR="007B5164" w:rsidRPr="007B5164">
        <w:rPr>
          <w:i/>
          <w:sz w:val="26"/>
          <w:szCs w:val="26"/>
        </w:rPr>
        <w:lastRenderedPageBreak/>
        <w:t>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r w:rsidRPr="002C41DB">
        <w:rPr>
          <w:sz w:val="26"/>
          <w:szCs w:val="26"/>
        </w:rPr>
        <w:t>»</w:t>
      </w:r>
      <w:r w:rsidR="009F1F0B">
        <w:rPr>
          <w:sz w:val="26"/>
          <w:szCs w:val="26"/>
        </w:rPr>
        <w:t>.</w:t>
      </w:r>
    </w:p>
    <w:p w:rsidR="00737762" w:rsidRPr="00737762" w:rsidRDefault="006F10F6" w:rsidP="00737762">
      <w:pPr>
        <w:widowControl w:val="0"/>
        <w:ind w:firstLine="708"/>
        <w:jc w:val="both"/>
        <w:rPr>
          <w:sz w:val="26"/>
          <w:szCs w:val="26"/>
        </w:rPr>
      </w:pPr>
      <w:r w:rsidRPr="00737762">
        <w:rPr>
          <w:sz w:val="26"/>
          <w:szCs w:val="26"/>
        </w:rPr>
        <w:t xml:space="preserve">Анализ заявки Заявителя показал, что в предложении не </w:t>
      </w:r>
      <w:r w:rsidR="00737762" w:rsidRPr="00737762">
        <w:rPr>
          <w:sz w:val="26"/>
          <w:szCs w:val="26"/>
        </w:rPr>
        <w:t>содержит никакого описания целей и задач, следовательно, не может быть расценена как предоставление требуемой информации.</w:t>
      </w:r>
    </w:p>
    <w:p w:rsidR="00F04C1E" w:rsidRPr="00590842" w:rsidRDefault="00F04C1E" w:rsidP="00F04C1E">
      <w:pPr>
        <w:widowControl w:val="0"/>
        <w:ind w:firstLine="708"/>
        <w:jc w:val="both"/>
        <w:rPr>
          <w:sz w:val="26"/>
          <w:szCs w:val="26"/>
        </w:rPr>
      </w:pPr>
      <w:r w:rsidRPr="00590842">
        <w:rPr>
          <w:sz w:val="26"/>
          <w:szCs w:val="26"/>
        </w:rPr>
        <w:t>Доказательств, свидетельствующих о неверном применении комиссией Заказчика по осуществлению закупок установленного порядка оценки Заявителем на заседание Комиссии УФАС не представлено.</w:t>
      </w:r>
    </w:p>
    <w:p w:rsidR="00F04C1E" w:rsidRDefault="00F04C1E" w:rsidP="00F04C1E">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6F10F6" w:rsidRPr="006F10F6">
        <w:rPr>
          <w:sz w:val="26"/>
          <w:szCs w:val="26"/>
        </w:rPr>
        <w:t>Уполномоченного органа</w:t>
      </w:r>
      <w:r w:rsidR="006F10F6">
        <w:rPr>
          <w:sz w:val="26"/>
          <w:szCs w:val="26"/>
        </w:rPr>
        <w:t xml:space="preserve"> </w:t>
      </w:r>
      <w:r w:rsidRPr="00590842">
        <w:rPr>
          <w:sz w:val="26"/>
          <w:szCs w:val="26"/>
        </w:rPr>
        <w:t>по осуществлению закупок не противоречат требованиям Закона о контрактной системе, следовательно, доводы жалобы являются необоснованными.</w:t>
      </w:r>
    </w:p>
    <w:p w:rsidR="00737762" w:rsidRPr="00737762" w:rsidRDefault="00737762" w:rsidP="00737762">
      <w:pPr>
        <w:widowControl w:val="0"/>
        <w:ind w:firstLine="708"/>
        <w:jc w:val="both"/>
        <w:rPr>
          <w:sz w:val="26"/>
          <w:szCs w:val="26"/>
        </w:rPr>
      </w:pPr>
      <w:r w:rsidRPr="00737762">
        <w:rPr>
          <w:sz w:val="26"/>
          <w:szCs w:val="26"/>
        </w:rPr>
        <w:t xml:space="preserve">В соответствии с </w:t>
      </w:r>
      <w:proofErr w:type="spellStart"/>
      <w:r w:rsidRPr="00737762">
        <w:rPr>
          <w:sz w:val="26"/>
          <w:szCs w:val="26"/>
        </w:rPr>
        <w:t>п.п</w:t>
      </w:r>
      <w:proofErr w:type="spellEnd"/>
      <w:r w:rsidRPr="00737762">
        <w:rPr>
          <w:sz w:val="26"/>
          <w:szCs w:val="26"/>
        </w:rPr>
        <w:t>. 1-2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737762" w:rsidRPr="00737762" w:rsidRDefault="00737762" w:rsidP="00737762">
      <w:pPr>
        <w:widowControl w:val="0"/>
        <w:ind w:firstLine="708"/>
        <w:jc w:val="both"/>
        <w:rPr>
          <w:sz w:val="26"/>
          <w:szCs w:val="26"/>
        </w:rPr>
      </w:pPr>
      <w:r w:rsidRPr="00737762">
        <w:rPr>
          <w:sz w:val="26"/>
          <w:szCs w:val="26"/>
        </w:rPr>
        <w:t>-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737762" w:rsidRPr="00737762" w:rsidRDefault="00737762" w:rsidP="00737762">
      <w:pPr>
        <w:widowControl w:val="0"/>
        <w:ind w:firstLine="708"/>
        <w:jc w:val="both"/>
        <w:rPr>
          <w:sz w:val="26"/>
          <w:szCs w:val="26"/>
        </w:rPr>
      </w:pPr>
      <w:r w:rsidRPr="00737762">
        <w:rPr>
          <w:sz w:val="26"/>
          <w:szCs w:val="26"/>
        </w:rPr>
        <w:t>-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737762" w:rsidRPr="00590842" w:rsidRDefault="00737762" w:rsidP="00737762">
      <w:pPr>
        <w:widowControl w:val="0"/>
        <w:ind w:firstLine="708"/>
        <w:jc w:val="both"/>
        <w:rPr>
          <w:sz w:val="26"/>
          <w:szCs w:val="26"/>
        </w:rPr>
      </w:pPr>
      <w:r w:rsidRPr="00737762">
        <w:rPr>
          <w:sz w:val="26"/>
          <w:szCs w:val="26"/>
        </w:rPr>
        <w:t>Принимая во внимание, что иные доводы жалобы заявлены по истечении срока подачи заявок, Комиссия УФАС оставляет иные доводы Заявителя без рассмотрения по существу.</w:t>
      </w:r>
    </w:p>
    <w:p w:rsidR="00C163FA" w:rsidRPr="00476011" w:rsidRDefault="00C163FA" w:rsidP="00C163FA">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009F1F0B" w:rsidRPr="00CA7DEF">
        <w:rPr>
          <w:iCs/>
          <w:sz w:val="26"/>
          <w:szCs w:val="26"/>
        </w:rPr>
        <w:t>ООО «</w:t>
      </w:r>
      <w:r w:rsidR="00737762" w:rsidRPr="00FF3D9D">
        <w:rPr>
          <w:iCs/>
          <w:sz w:val="26"/>
          <w:szCs w:val="26"/>
        </w:rPr>
        <w:t>ОП «Балтиец</w:t>
      </w:r>
      <w:r w:rsidR="009F1F0B" w:rsidRPr="00CA7DEF">
        <w:rPr>
          <w:iCs/>
          <w:sz w:val="26"/>
          <w:szCs w:val="26"/>
        </w:rPr>
        <w:t>»</w:t>
      </w:r>
      <w:r w:rsidRPr="00476011">
        <w:rPr>
          <w:iCs/>
          <w:sz w:val="26"/>
          <w:szCs w:val="26"/>
        </w:rPr>
        <w:t xml:space="preserve"> </w:t>
      </w:r>
      <w:r w:rsidR="00F04C1E">
        <w:rPr>
          <w:iCs/>
          <w:sz w:val="26"/>
          <w:szCs w:val="26"/>
        </w:rPr>
        <w:t>не</w:t>
      </w:r>
      <w:r w:rsidRPr="00476011">
        <w:rPr>
          <w:color w:val="000000"/>
          <w:sz w:val="26"/>
          <w:szCs w:val="26"/>
        </w:rPr>
        <w:t>обоснованной</w:t>
      </w:r>
      <w:r w:rsidR="00476011" w:rsidRPr="00476011">
        <w:rPr>
          <w:color w:val="000000"/>
          <w:sz w:val="26"/>
          <w:szCs w:val="26"/>
        </w:rPr>
        <w:t>.</w:t>
      </w:r>
    </w:p>
    <w:p w:rsidR="00796AED" w:rsidRDefault="00796AED" w:rsidP="00C163FA">
      <w:pPr>
        <w:autoSpaceDE w:val="0"/>
        <w:autoSpaceDN w:val="0"/>
        <w:adjustRightInd w:val="0"/>
        <w:ind w:firstLine="708"/>
        <w:jc w:val="both"/>
        <w:outlineLvl w:val="1"/>
        <w:rPr>
          <w:color w:val="000000"/>
          <w:sz w:val="26"/>
          <w:szCs w:val="26"/>
        </w:rPr>
      </w:pPr>
    </w:p>
    <w:p w:rsidR="002637FB" w:rsidRDefault="002637FB" w:rsidP="00C163FA">
      <w:pPr>
        <w:autoSpaceDE w:val="0"/>
        <w:autoSpaceDN w:val="0"/>
        <w:adjustRightInd w:val="0"/>
        <w:ind w:firstLine="708"/>
        <w:jc w:val="both"/>
        <w:outlineLvl w:val="1"/>
        <w:rPr>
          <w:color w:val="000000"/>
          <w:sz w:val="26"/>
          <w:szCs w:val="26"/>
        </w:rPr>
      </w:pPr>
    </w:p>
    <w:p w:rsidR="002637FB" w:rsidRPr="00476011" w:rsidRDefault="002637FB"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1" w:name="_GoBack"/>
      <w:bookmarkEnd w:id="1"/>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555E" w:rsidRDefault="00C0555E">
      <w:r>
        <w:separator/>
      </w:r>
    </w:p>
  </w:endnote>
  <w:endnote w:type="continuationSeparator" w:id="0">
    <w:p w:rsidR="00C0555E" w:rsidRDefault="00C05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555E" w:rsidRDefault="00C0555E">
      <w:r>
        <w:separator/>
      </w:r>
    </w:p>
  </w:footnote>
  <w:footnote w:type="continuationSeparator" w:id="0">
    <w:p w:rsidR="00C0555E" w:rsidRDefault="00C055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C0555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6392E">
      <w:rPr>
        <w:rStyle w:val="a5"/>
        <w:noProof/>
      </w:rPr>
      <w:t>10</w:t>
    </w:r>
    <w:r>
      <w:rPr>
        <w:rStyle w:val="a5"/>
      </w:rPr>
      <w:fldChar w:fldCharType="end"/>
    </w:r>
  </w:p>
  <w:p w:rsidR="00EA3063" w:rsidRDefault="00C0555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65FC7"/>
    <w:rsid w:val="00071BDD"/>
    <w:rsid w:val="00081B10"/>
    <w:rsid w:val="000A2361"/>
    <w:rsid w:val="000E12AE"/>
    <w:rsid w:val="000E3F6C"/>
    <w:rsid w:val="000E7CCF"/>
    <w:rsid w:val="000F57E2"/>
    <w:rsid w:val="00101597"/>
    <w:rsid w:val="001207D8"/>
    <w:rsid w:val="0013710C"/>
    <w:rsid w:val="001E7FE5"/>
    <w:rsid w:val="001F28F8"/>
    <w:rsid w:val="00210F40"/>
    <w:rsid w:val="0024214A"/>
    <w:rsid w:val="00255EE5"/>
    <w:rsid w:val="002637FB"/>
    <w:rsid w:val="002A21D5"/>
    <w:rsid w:val="002A53CF"/>
    <w:rsid w:val="002C41DB"/>
    <w:rsid w:val="002D61FF"/>
    <w:rsid w:val="002E0B41"/>
    <w:rsid w:val="0033655D"/>
    <w:rsid w:val="003A62C0"/>
    <w:rsid w:val="003B5D9F"/>
    <w:rsid w:val="003C633A"/>
    <w:rsid w:val="003F4C8C"/>
    <w:rsid w:val="0041470F"/>
    <w:rsid w:val="00450362"/>
    <w:rsid w:val="00452F9A"/>
    <w:rsid w:val="004730BC"/>
    <w:rsid w:val="00476011"/>
    <w:rsid w:val="004A4551"/>
    <w:rsid w:val="004E1602"/>
    <w:rsid w:val="005031A8"/>
    <w:rsid w:val="005167D0"/>
    <w:rsid w:val="005177EF"/>
    <w:rsid w:val="00524E7E"/>
    <w:rsid w:val="005610ED"/>
    <w:rsid w:val="00575D27"/>
    <w:rsid w:val="00576386"/>
    <w:rsid w:val="005920B7"/>
    <w:rsid w:val="005C00A2"/>
    <w:rsid w:val="005C09A5"/>
    <w:rsid w:val="005D077A"/>
    <w:rsid w:val="005F6657"/>
    <w:rsid w:val="00623B47"/>
    <w:rsid w:val="00625872"/>
    <w:rsid w:val="00632106"/>
    <w:rsid w:val="00636D7B"/>
    <w:rsid w:val="006558FB"/>
    <w:rsid w:val="006C5904"/>
    <w:rsid w:val="006D09AD"/>
    <w:rsid w:val="006F10F6"/>
    <w:rsid w:val="00717FD1"/>
    <w:rsid w:val="00732872"/>
    <w:rsid w:val="00737762"/>
    <w:rsid w:val="00741A6F"/>
    <w:rsid w:val="0075768B"/>
    <w:rsid w:val="00773C38"/>
    <w:rsid w:val="00786CC2"/>
    <w:rsid w:val="00796AED"/>
    <w:rsid w:val="007B3D78"/>
    <w:rsid w:val="007B5164"/>
    <w:rsid w:val="00801CDE"/>
    <w:rsid w:val="00822166"/>
    <w:rsid w:val="0082470C"/>
    <w:rsid w:val="008257CF"/>
    <w:rsid w:val="0083044B"/>
    <w:rsid w:val="0083317B"/>
    <w:rsid w:val="0084448A"/>
    <w:rsid w:val="008551C1"/>
    <w:rsid w:val="00883D06"/>
    <w:rsid w:val="008A66F0"/>
    <w:rsid w:val="00914D47"/>
    <w:rsid w:val="00944E7B"/>
    <w:rsid w:val="009730BE"/>
    <w:rsid w:val="0099718B"/>
    <w:rsid w:val="009B0AAE"/>
    <w:rsid w:val="009B306F"/>
    <w:rsid w:val="009D5B96"/>
    <w:rsid w:val="009F1F0B"/>
    <w:rsid w:val="00A10FA5"/>
    <w:rsid w:val="00A16755"/>
    <w:rsid w:val="00A80D16"/>
    <w:rsid w:val="00A92362"/>
    <w:rsid w:val="00A9356C"/>
    <w:rsid w:val="00AF55AC"/>
    <w:rsid w:val="00B24C57"/>
    <w:rsid w:val="00B30DA5"/>
    <w:rsid w:val="00B94590"/>
    <w:rsid w:val="00B95BB2"/>
    <w:rsid w:val="00B97ADD"/>
    <w:rsid w:val="00BB48D2"/>
    <w:rsid w:val="00C0555E"/>
    <w:rsid w:val="00C13132"/>
    <w:rsid w:val="00C163FA"/>
    <w:rsid w:val="00C523DB"/>
    <w:rsid w:val="00C56E3E"/>
    <w:rsid w:val="00C77CFF"/>
    <w:rsid w:val="00C92ECA"/>
    <w:rsid w:val="00C95E50"/>
    <w:rsid w:val="00CA09C1"/>
    <w:rsid w:val="00CA5E73"/>
    <w:rsid w:val="00CA7DEF"/>
    <w:rsid w:val="00CC3264"/>
    <w:rsid w:val="00CE004D"/>
    <w:rsid w:val="00CE77B4"/>
    <w:rsid w:val="00CE7F96"/>
    <w:rsid w:val="00CF3940"/>
    <w:rsid w:val="00D32FE7"/>
    <w:rsid w:val="00D4503A"/>
    <w:rsid w:val="00D466B0"/>
    <w:rsid w:val="00D76148"/>
    <w:rsid w:val="00D85BD5"/>
    <w:rsid w:val="00D90CCD"/>
    <w:rsid w:val="00D94CBE"/>
    <w:rsid w:val="00DA5291"/>
    <w:rsid w:val="00E15D7C"/>
    <w:rsid w:val="00E371B2"/>
    <w:rsid w:val="00E50626"/>
    <w:rsid w:val="00E6392E"/>
    <w:rsid w:val="00E823A8"/>
    <w:rsid w:val="00EE5059"/>
    <w:rsid w:val="00F04C1E"/>
    <w:rsid w:val="00F51504"/>
    <w:rsid w:val="00F56F94"/>
    <w:rsid w:val="00F75385"/>
    <w:rsid w:val="00F85FBC"/>
    <w:rsid w:val="00F957B2"/>
    <w:rsid w:val="00FA023B"/>
    <w:rsid w:val="00FA3A58"/>
    <w:rsid w:val="00FC5C06"/>
    <w:rsid w:val="00FD1856"/>
    <w:rsid w:val="00FD46BE"/>
    <w:rsid w:val="00FF39D8"/>
    <w:rsid w:val="00FF3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A137F-4C26-4780-A34F-3CCBB6992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1</Pages>
  <Words>5453</Words>
  <Characters>31085</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58</cp:revision>
  <dcterms:created xsi:type="dcterms:W3CDTF">2024-01-29T13:49:00Z</dcterms:created>
  <dcterms:modified xsi:type="dcterms:W3CDTF">2025-09-03T15:31:00Z</dcterms:modified>
</cp:coreProperties>
</file>