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253"/>
        <w:gridCol w:w="5245"/>
      </w:tblGrid>
      <w:tr w:rsidR="00045EA6" w:rsidRPr="00DE0450" w:rsidTr="005B4245">
        <w:tc>
          <w:tcPr>
            <w:tcW w:w="4253" w:type="dxa"/>
          </w:tcPr>
          <w:p w:rsidR="00045EA6" w:rsidRPr="00DE0450" w:rsidRDefault="00045EA6" w:rsidP="00DE0450">
            <w:pPr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5245" w:type="dxa"/>
          </w:tcPr>
          <w:p w:rsidR="00907C7F" w:rsidRPr="00DE0450" w:rsidRDefault="00907C7F" w:rsidP="00DE0450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DE0450">
              <w:rPr>
                <w:iCs/>
                <w:sz w:val="28"/>
                <w:szCs w:val="28"/>
                <w:lang w:eastAsia="en-US"/>
              </w:rPr>
              <w:t>ГБОУ СОШ № 707 Невского района Санкт-Петербурга</w:t>
            </w:r>
          </w:p>
          <w:p w:rsidR="00907C7F" w:rsidRPr="00DE0450" w:rsidRDefault="00907C7F" w:rsidP="00DE0450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DE0450">
              <w:rPr>
                <w:iCs/>
                <w:sz w:val="28"/>
                <w:szCs w:val="28"/>
                <w:lang w:eastAsia="en-US"/>
              </w:rPr>
              <w:t>ул. Архивная, д. 9 к. 3 стр. 1,</w:t>
            </w:r>
          </w:p>
          <w:p w:rsidR="00907C7F" w:rsidRPr="00DE0450" w:rsidRDefault="00907C7F" w:rsidP="00DE0450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DE0450">
              <w:rPr>
                <w:iCs/>
                <w:sz w:val="28"/>
                <w:szCs w:val="28"/>
                <w:lang w:eastAsia="en-US"/>
              </w:rPr>
              <w:t>Санкт-Петербург, 192282</w:t>
            </w:r>
          </w:p>
          <w:p w:rsidR="00907C7F" w:rsidRPr="00DE0450" w:rsidRDefault="00907C7F" w:rsidP="00DE0450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DE0450">
              <w:rPr>
                <w:iCs/>
                <w:sz w:val="28"/>
                <w:szCs w:val="28"/>
                <w:lang w:eastAsia="en-US"/>
              </w:rPr>
              <w:t xml:space="preserve">эл. почта: </w:t>
            </w:r>
            <w:proofErr w:type="spellStart"/>
            <w:r w:rsidRPr="00DE0450">
              <w:rPr>
                <w:iCs/>
                <w:sz w:val="28"/>
                <w:szCs w:val="28"/>
                <w:lang w:val="en-US" w:eastAsia="en-US"/>
              </w:rPr>
              <w:t>dogovor</w:t>
            </w:r>
            <w:proofErr w:type="spellEnd"/>
            <w:r w:rsidRPr="00DE0450">
              <w:rPr>
                <w:iCs/>
                <w:sz w:val="28"/>
                <w:szCs w:val="28"/>
                <w:lang w:eastAsia="en-US"/>
              </w:rPr>
              <w:t>_</w:t>
            </w:r>
            <w:proofErr w:type="spellStart"/>
            <w:r w:rsidRPr="00DE0450">
              <w:rPr>
                <w:iCs/>
                <w:sz w:val="28"/>
                <w:szCs w:val="28"/>
                <w:lang w:val="en-US" w:eastAsia="en-US"/>
              </w:rPr>
              <w:t>krg</w:t>
            </w:r>
            <w:proofErr w:type="spellEnd"/>
            <w:r w:rsidRPr="00DE0450">
              <w:rPr>
                <w:iCs/>
                <w:sz w:val="28"/>
                <w:szCs w:val="28"/>
                <w:lang w:eastAsia="en-US"/>
              </w:rPr>
              <w:t>@</w:t>
            </w:r>
            <w:r w:rsidRPr="00DE0450">
              <w:rPr>
                <w:iCs/>
                <w:sz w:val="28"/>
                <w:szCs w:val="28"/>
                <w:lang w:val="en-US" w:eastAsia="en-US"/>
              </w:rPr>
              <w:t>mail</w:t>
            </w:r>
            <w:r w:rsidRPr="00DE0450">
              <w:rPr>
                <w:iCs/>
                <w:sz w:val="28"/>
                <w:szCs w:val="28"/>
                <w:lang w:eastAsia="en-US"/>
              </w:rPr>
              <w:t>.</w:t>
            </w:r>
            <w:proofErr w:type="spellStart"/>
            <w:r w:rsidRPr="00DE0450">
              <w:rPr>
                <w:iCs/>
                <w:sz w:val="28"/>
                <w:szCs w:val="28"/>
                <w:lang w:val="en-US" w:eastAsia="en-US"/>
              </w:rPr>
              <w:t>ru</w:t>
            </w:r>
            <w:proofErr w:type="spellEnd"/>
          </w:p>
          <w:p w:rsidR="00907C7F" w:rsidRPr="00DE0450" w:rsidRDefault="00907C7F" w:rsidP="00DE0450">
            <w:pPr>
              <w:ind w:left="317"/>
              <w:rPr>
                <w:iCs/>
                <w:sz w:val="28"/>
                <w:szCs w:val="28"/>
                <w:lang w:eastAsia="en-US"/>
              </w:rPr>
            </w:pPr>
          </w:p>
          <w:p w:rsidR="00907C7F" w:rsidRPr="00DE0450" w:rsidRDefault="00907C7F" w:rsidP="00DE0450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DE0450">
              <w:rPr>
                <w:iCs/>
                <w:sz w:val="28"/>
                <w:szCs w:val="28"/>
                <w:lang w:eastAsia="en-US"/>
              </w:rPr>
              <w:t>АО «ЕЭТП»</w:t>
            </w:r>
          </w:p>
          <w:p w:rsidR="00907C7F" w:rsidRPr="00DE0450" w:rsidRDefault="00907C7F" w:rsidP="00DE0450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DE0450">
              <w:rPr>
                <w:iCs/>
                <w:sz w:val="28"/>
                <w:szCs w:val="28"/>
                <w:lang w:eastAsia="en-US"/>
              </w:rPr>
              <w:t xml:space="preserve">проспект 60-я Октября, д. 9, </w:t>
            </w:r>
          </w:p>
          <w:p w:rsidR="00907C7F" w:rsidRPr="00DE0450" w:rsidRDefault="00907C7F" w:rsidP="00DE0450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DE0450">
              <w:rPr>
                <w:iCs/>
                <w:sz w:val="28"/>
                <w:szCs w:val="28"/>
                <w:lang w:eastAsia="en-US"/>
              </w:rPr>
              <w:t>Москва, 117312</w:t>
            </w:r>
          </w:p>
          <w:p w:rsidR="00907C7F" w:rsidRPr="00DE0450" w:rsidRDefault="00907C7F" w:rsidP="00DE0450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DE0450">
              <w:rPr>
                <w:iCs/>
                <w:sz w:val="28"/>
                <w:szCs w:val="28"/>
                <w:lang w:eastAsia="en-US"/>
              </w:rPr>
              <w:t>факс: +7 (495) 542-40-20 (102)8</w:t>
            </w:r>
          </w:p>
          <w:p w:rsidR="00907C7F" w:rsidRPr="00DE0450" w:rsidRDefault="00907C7F" w:rsidP="00DE0450">
            <w:pPr>
              <w:ind w:left="317"/>
              <w:rPr>
                <w:iCs/>
                <w:sz w:val="28"/>
                <w:szCs w:val="28"/>
                <w:lang w:eastAsia="en-US"/>
              </w:rPr>
            </w:pPr>
          </w:p>
          <w:p w:rsidR="00907C7F" w:rsidRPr="00DE0450" w:rsidRDefault="00907C7F" w:rsidP="00DE0450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DE0450">
              <w:rPr>
                <w:iCs/>
                <w:sz w:val="28"/>
                <w:szCs w:val="28"/>
                <w:lang w:eastAsia="en-US"/>
              </w:rPr>
              <w:t>ООО «ИМПЕЛЛЕР»</w:t>
            </w:r>
          </w:p>
          <w:p w:rsidR="00907C7F" w:rsidRPr="00DE0450" w:rsidRDefault="00907C7F" w:rsidP="00DE0450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DE0450">
              <w:rPr>
                <w:iCs/>
                <w:sz w:val="28"/>
                <w:szCs w:val="28"/>
                <w:lang w:eastAsia="en-US"/>
              </w:rPr>
              <w:t>пр-кт Комендантский, д. 69, стр. 1, помещ. 24-Н,</w:t>
            </w:r>
          </w:p>
          <w:p w:rsidR="00907C7F" w:rsidRPr="00DE0450" w:rsidRDefault="00907C7F" w:rsidP="00DE0450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DE0450">
              <w:rPr>
                <w:iCs/>
                <w:sz w:val="28"/>
                <w:szCs w:val="28"/>
                <w:lang w:eastAsia="en-US"/>
              </w:rPr>
              <w:t>Санкт-Петербург, 197350</w:t>
            </w:r>
          </w:p>
          <w:p w:rsidR="00907C7F" w:rsidRPr="00DE0450" w:rsidRDefault="00907C7F" w:rsidP="00DE0450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DE0450">
              <w:rPr>
                <w:iCs/>
                <w:sz w:val="28"/>
                <w:szCs w:val="28"/>
                <w:lang w:eastAsia="en-US"/>
              </w:rPr>
              <w:t>эл. почта: info@impeller-spb.ru</w:t>
            </w:r>
          </w:p>
          <w:p w:rsidR="00045EA6" w:rsidRPr="00DE0450" w:rsidRDefault="00045EA6" w:rsidP="00DE0450">
            <w:pPr>
              <w:ind w:left="317"/>
              <w:rPr>
                <w:sz w:val="28"/>
                <w:szCs w:val="28"/>
                <w:shd w:val="clear" w:color="auto" w:fill="FFFFFF"/>
                <w:lang w:eastAsia="en-US"/>
              </w:rPr>
            </w:pPr>
          </w:p>
        </w:tc>
      </w:tr>
    </w:tbl>
    <w:p w:rsidR="00045EA6" w:rsidRPr="00DE0450" w:rsidRDefault="00045EA6" w:rsidP="00DE0450">
      <w:pPr>
        <w:rPr>
          <w:b/>
          <w:sz w:val="28"/>
          <w:szCs w:val="28"/>
        </w:rPr>
      </w:pPr>
    </w:p>
    <w:p w:rsidR="00DE0450" w:rsidRPr="00DE0450" w:rsidRDefault="00DE0450" w:rsidP="00DE0450">
      <w:pPr>
        <w:jc w:val="center"/>
        <w:rPr>
          <w:b/>
          <w:sz w:val="28"/>
          <w:szCs w:val="28"/>
        </w:rPr>
      </w:pPr>
    </w:p>
    <w:p w:rsidR="00DE0450" w:rsidRPr="00DE0450" w:rsidRDefault="00DE0450" w:rsidP="00DE0450">
      <w:pPr>
        <w:jc w:val="center"/>
        <w:rPr>
          <w:b/>
          <w:sz w:val="28"/>
          <w:szCs w:val="28"/>
        </w:rPr>
      </w:pPr>
    </w:p>
    <w:p w:rsidR="00DE0450" w:rsidRPr="00DE0450" w:rsidRDefault="00DE0450" w:rsidP="00DE0450">
      <w:pPr>
        <w:jc w:val="center"/>
        <w:rPr>
          <w:b/>
          <w:sz w:val="28"/>
          <w:szCs w:val="28"/>
        </w:rPr>
      </w:pPr>
    </w:p>
    <w:p w:rsidR="00045EA6" w:rsidRPr="00DE0450" w:rsidRDefault="00045EA6" w:rsidP="00DE0450">
      <w:pPr>
        <w:jc w:val="center"/>
        <w:rPr>
          <w:b/>
          <w:sz w:val="28"/>
          <w:szCs w:val="28"/>
        </w:rPr>
      </w:pPr>
      <w:r w:rsidRPr="00DE0450">
        <w:rPr>
          <w:b/>
          <w:sz w:val="28"/>
          <w:szCs w:val="28"/>
        </w:rPr>
        <w:t>РЕШЕНИЕ</w:t>
      </w:r>
    </w:p>
    <w:p w:rsidR="00045EA6" w:rsidRPr="00DE0450" w:rsidRDefault="00045EA6" w:rsidP="00DE0450">
      <w:pPr>
        <w:jc w:val="center"/>
        <w:rPr>
          <w:sz w:val="28"/>
          <w:szCs w:val="28"/>
        </w:rPr>
      </w:pPr>
      <w:r w:rsidRPr="00DE0450">
        <w:rPr>
          <w:sz w:val="28"/>
          <w:szCs w:val="28"/>
        </w:rPr>
        <w:t xml:space="preserve">по делу </w:t>
      </w:r>
      <w:r w:rsidRPr="00DE0450">
        <w:rPr>
          <w:b/>
          <w:sz w:val="28"/>
          <w:szCs w:val="28"/>
        </w:rPr>
        <w:t xml:space="preserve">№ </w:t>
      </w:r>
      <w:bookmarkStart w:id="0" w:name="_Hlk23889619"/>
      <w:r w:rsidRPr="00DE0450">
        <w:rPr>
          <w:b/>
          <w:sz w:val="28"/>
          <w:szCs w:val="28"/>
        </w:rPr>
        <w:t>44</w:t>
      </w:r>
      <w:bookmarkEnd w:id="0"/>
      <w:r w:rsidRPr="00DE0450">
        <w:rPr>
          <w:b/>
          <w:sz w:val="28"/>
          <w:szCs w:val="28"/>
        </w:rPr>
        <w:t>-</w:t>
      </w:r>
      <w:r w:rsidR="00907C7F" w:rsidRPr="00DE0450">
        <w:rPr>
          <w:b/>
          <w:sz w:val="28"/>
          <w:szCs w:val="28"/>
        </w:rPr>
        <w:t>1685</w:t>
      </w:r>
      <w:r w:rsidRPr="00DE0450">
        <w:rPr>
          <w:b/>
          <w:sz w:val="28"/>
          <w:szCs w:val="28"/>
        </w:rPr>
        <w:t xml:space="preserve">/25 </w:t>
      </w:r>
      <w:r w:rsidRPr="00DE0450">
        <w:rPr>
          <w:b/>
          <w:sz w:val="28"/>
          <w:szCs w:val="28"/>
        </w:rPr>
        <w:br/>
      </w:r>
      <w:r w:rsidRPr="00DE0450">
        <w:rPr>
          <w:sz w:val="28"/>
          <w:szCs w:val="28"/>
        </w:rPr>
        <w:t>о нарушении законодательства о контрактной системе</w:t>
      </w:r>
    </w:p>
    <w:p w:rsidR="00045EA6" w:rsidRPr="00DE0450" w:rsidRDefault="00045EA6" w:rsidP="00DE0450">
      <w:pPr>
        <w:ind w:firstLine="540"/>
        <w:jc w:val="both"/>
        <w:rPr>
          <w:sz w:val="28"/>
          <w:szCs w:val="28"/>
        </w:rPr>
      </w:pPr>
    </w:p>
    <w:p w:rsidR="00045EA6" w:rsidRPr="00DE0450" w:rsidRDefault="00907C7F" w:rsidP="00DE0450">
      <w:pPr>
        <w:tabs>
          <w:tab w:val="left" w:pos="0"/>
        </w:tabs>
        <w:jc w:val="both"/>
        <w:rPr>
          <w:sz w:val="28"/>
          <w:szCs w:val="28"/>
        </w:rPr>
      </w:pPr>
      <w:r w:rsidRPr="00DE0450">
        <w:rPr>
          <w:sz w:val="28"/>
          <w:szCs w:val="28"/>
        </w:rPr>
        <w:t>02</w:t>
      </w:r>
      <w:r w:rsidR="00045EA6" w:rsidRPr="00DE0450">
        <w:rPr>
          <w:sz w:val="28"/>
          <w:szCs w:val="28"/>
        </w:rPr>
        <w:t>.</w:t>
      </w:r>
      <w:r w:rsidRPr="00DE0450">
        <w:rPr>
          <w:sz w:val="28"/>
          <w:szCs w:val="28"/>
        </w:rPr>
        <w:t>09</w:t>
      </w:r>
      <w:r w:rsidR="00045EA6" w:rsidRPr="00DE0450">
        <w:rPr>
          <w:sz w:val="28"/>
          <w:szCs w:val="28"/>
        </w:rPr>
        <w:t>.2025                                                                                           Санкт-Петербург</w:t>
      </w:r>
    </w:p>
    <w:p w:rsidR="00045EA6" w:rsidRPr="00DE0450" w:rsidRDefault="00045EA6" w:rsidP="00DE0450">
      <w:pPr>
        <w:tabs>
          <w:tab w:val="left" w:pos="0"/>
        </w:tabs>
        <w:jc w:val="both"/>
        <w:rPr>
          <w:sz w:val="28"/>
          <w:szCs w:val="28"/>
        </w:rPr>
      </w:pPr>
    </w:p>
    <w:p w:rsidR="00045EA6" w:rsidRPr="00DE0450" w:rsidRDefault="00045EA6" w:rsidP="00DE0450">
      <w:pPr>
        <w:tabs>
          <w:tab w:val="left" w:pos="0"/>
        </w:tabs>
        <w:jc w:val="both"/>
        <w:rPr>
          <w:sz w:val="28"/>
          <w:szCs w:val="28"/>
        </w:rPr>
      </w:pPr>
      <w:r w:rsidRPr="00DE0450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0622CC" w:rsidRDefault="00045EA6" w:rsidP="000622CC">
      <w:pPr>
        <w:tabs>
          <w:tab w:val="left" w:pos="0"/>
        </w:tabs>
        <w:jc w:val="both"/>
        <w:rPr>
          <w:sz w:val="28"/>
          <w:szCs w:val="28"/>
        </w:rPr>
      </w:pPr>
      <w:r w:rsidRPr="00DE0450">
        <w:rPr>
          <w:sz w:val="28"/>
          <w:szCs w:val="28"/>
        </w:rPr>
        <w:tab/>
      </w:r>
    </w:p>
    <w:p w:rsidR="00907C7F" w:rsidRPr="00DE0450" w:rsidRDefault="00045EA6" w:rsidP="000622CC">
      <w:pPr>
        <w:tabs>
          <w:tab w:val="left" w:pos="0"/>
        </w:tabs>
        <w:jc w:val="both"/>
        <w:rPr>
          <w:sz w:val="28"/>
          <w:szCs w:val="28"/>
        </w:rPr>
      </w:pPr>
      <w:r w:rsidRPr="00DE0450">
        <w:rPr>
          <w:sz w:val="28"/>
          <w:szCs w:val="28"/>
        </w:rPr>
        <w:tab/>
        <w:t xml:space="preserve">при участии представителей: </w:t>
      </w:r>
    </w:p>
    <w:p w:rsidR="000622CC" w:rsidRDefault="00907C7F" w:rsidP="000622CC">
      <w:pPr>
        <w:tabs>
          <w:tab w:val="left" w:pos="0"/>
        </w:tabs>
        <w:jc w:val="both"/>
        <w:rPr>
          <w:sz w:val="28"/>
          <w:szCs w:val="28"/>
        </w:rPr>
      </w:pPr>
      <w:r w:rsidRPr="00DE0450">
        <w:rPr>
          <w:sz w:val="28"/>
          <w:szCs w:val="28"/>
        </w:rPr>
        <w:tab/>
        <w:t>ГБОУ СОШ № 707 Невского района Санкт-Петербурга</w:t>
      </w:r>
      <w:r w:rsidR="00045EA6" w:rsidRPr="00DE0450">
        <w:rPr>
          <w:sz w:val="28"/>
          <w:szCs w:val="28"/>
        </w:rPr>
        <w:t xml:space="preserve"> (далее – Заказчик): </w:t>
      </w:r>
    </w:p>
    <w:p w:rsidR="000622CC" w:rsidRDefault="000622CC" w:rsidP="00DE0450">
      <w:pPr>
        <w:tabs>
          <w:tab w:val="left" w:pos="0"/>
        </w:tabs>
        <w:jc w:val="both"/>
        <w:rPr>
          <w:iCs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="00045EA6" w:rsidRPr="00DE0450">
        <w:rPr>
          <w:iCs/>
          <w:sz w:val="28"/>
          <w:szCs w:val="28"/>
          <w:lang w:eastAsia="en-US"/>
        </w:rPr>
        <w:t>ООО «</w:t>
      </w:r>
      <w:r w:rsidR="00907C7F" w:rsidRPr="00DE0450">
        <w:rPr>
          <w:iCs/>
          <w:sz w:val="28"/>
          <w:szCs w:val="28"/>
          <w:lang w:eastAsia="en-US"/>
        </w:rPr>
        <w:t>ИМПЕЛЛЕР</w:t>
      </w:r>
      <w:r w:rsidR="00045EA6" w:rsidRPr="00DE0450">
        <w:rPr>
          <w:iCs/>
          <w:sz w:val="28"/>
          <w:szCs w:val="28"/>
          <w:lang w:eastAsia="en-US"/>
        </w:rPr>
        <w:t xml:space="preserve">» (далее – Заявитель): </w:t>
      </w:r>
    </w:p>
    <w:p w:rsidR="00045EA6" w:rsidRPr="00DE0450" w:rsidRDefault="00045EA6" w:rsidP="00DE0450">
      <w:pPr>
        <w:tabs>
          <w:tab w:val="left" w:pos="0"/>
        </w:tabs>
        <w:jc w:val="both"/>
        <w:rPr>
          <w:sz w:val="28"/>
          <w:szCs w:val="28"/>
        </w:rPr>
      </w:pPr>
      <w:r w:rsidRPr="00DE0450">
        <w:rPr>
          <w:spacing w:val="-6"/>
          <w:sz w:val="28"/>
          <w:szCs w:val="28"/>
        </w:rPr>
        <w:tab/>
      </w:r>
      <w:r w:rsidRPr="00DE0450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DE0450">
        <w:rPr>
          <w:sz w:val="28"/>
          <w:szCs w:val="28"/>
        </w:rPr>
        <w:t>вх</w:t>
      </w:r>
      <w:proofErr w:type="spellEnd"/>
      <w:r w:rsidRPr="00DE0450">
        <w:rPr>
          <w:sz w:val="28"/>
          <w:szCs w:val="28"/>
        </w:rPr>
        <w:t xml:space="preserve">. № </w:t>
      </w:r>
      <w:r w:rsidR="00907C7F" w:rsidRPr="00DE0450">
        <w:rPr>
          <w:sz w:val="28"/>
          <w:szCs w:val="28"/>
        </w:rPr>
        <w:t>20701</w:t>
      </w:r>
      <w:r w:rsidRPr="00DE0450">
        <w:rPr>
          <w:sz w:val="28"/>
          <w:szCs w:val="28"/>
        </w:rPr>
        <w:t xml:space="preserve">/25 от </w:t>
      </w:r>
      <w:r w:rsidR="00907C7F" w:rsidRPr="00DE0450">
        <w:rPr>
          <w:sz w:val="28"/>
          <w:szCs w:val="28"/>
        </w:rPr>
        <w:t>27</w:t>
      </w:r>
      <w:r w:rsidRPr="00DE0450">
        <w:rPr>
          <w:sz w:val="28"/>
          <w:szCs w:val="28"/>
        </w:rPr>
        <w:t>.</w:t>
      </w:r>
      <w:r w:rsidR="00EF0DC2" w:rsidRPr="00DE0450">
        <w:rPr>
          <w:sz w:val="28"/>
          <w:szCs w:val="28"/>
        </w:rPr>
        <w:t>08</w:t>
      </w:r>
      <w:r w:rsidRPr="00DE0450">
        <w:rPr>
          <w:sz w:val="28"/>
          <w:szCs w:val="28"/>
        </w:rPr>
        <w:t>.2025) на действия</w:t>
      </w:r>
      <w:r w:rsidR="0042005D" w:rsidRPr="00DE0450">
        <w:rPr>
          <w:sz w:val="28"/>
          <w:szCs w:val="28"/>
        </w:rPr>
        <w:t xml:space="preserve"> </w:t>
      </w:r>
      <w:r w:rsidRPr="00DE0450">
        <w:rPr>
          <w:sz w:val="28"/>
          <w:szCs w:val="28"/>
        </w:rPr>
        <w:t xml:space="preserve">Заказчика </w:t>
      </w:r>
      <w:r w:rsidRPr="00DE0450">
        <w:rPr>
          <w:sz w:val="28"/>
          <w:szCs w:val="28"/>
        </w:rPr>
        <w:br/>
        <w:t xml:space="preserve">при определении исполнителя путем проведения запроса котировок </w:t>
      </w:r>
      <w:r w:rsidRPr="00DE0450">
        <w:rPr>
          <w:sz w:val="28"/>
          <w:szCs w:val="28"/>
        </w:rPr>
        <w:br/>
        <w:t>в электронной форме на поставку</w:t>
      </w:r>
      <w:r w:rsidR="00EF0DC2" w:rsidRPr="00DE0450">
        <w:rPr>
          <w:sz w:val="28"/>
          <w:szCs w:val="28"/>
        </w:rPr>
        <w:t xml:space="preserve"> </w:t>
      </w:r>
      <w:r w:rsidR="00907C7F" w:rsidRPr="00DE0450">
        <w:rPr>
          <w:sz w:val="28"/>
          <w:szCs w:val="28"/>
        </w:rPr>
        <w:t>учебных товаров</w:t>
      </w:r>
      <w:r w:rsidR="0042005D" w:rsidRPr="00DE0450">
        <w:rPr>
          <w:sz w:val="28"/>
          <w:szCs w:val="28"/>
        </w:rPr>
        <w:t xml:space="preserve"> </w:t>
      </w:r>
      <w:r w:rsidR="00281909" w:rsidRPr="00DE0450">
        <w:rPr>
          <w:sz w:val="28"/>
          <w:szCs w:val="28"/>
        </w:rPr>
        <w:t xml:space="preserve">для оснащения предметных кабинетов </w:t>
      </w:r>
      <w:r w:rsidRPr="00DE0450">
        <w:rPr>
          <w:sz w:val="28"/>
          <w:szCs w:val="28"/>
        </w:rPr>
        <w:t>(далее – запрос котировок),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045EA6" w:rsidRPr="00DE0450" w:rsidRDefault="00045EA6" w:rsidP="00DE0450">
      <w:pPr>
        <w:jc w:val="center"/>
        <w:rPr>
          <w:sz w:val="28"/>
          <w:szCs w:val="28"/>
        </w:rPr>
      </w:pPr>
    </w:p>
    <w:p w:rsidR="00045EA6" w:rsidRPr="00DE0450" w:rsidRDefault="00045EA6" w:rsidP="00DE0450">
      <w:pPr>
        <w:jc w:val="center"/>
        <w:rPr>
          <w:b/>
          <w:sz w:val="28"/>
          <w:szCs w:val="28"/>
        </w:rPr>
      </w:pPr>
      <w:r w:rsidRPr="00DE0450">
        <w:rPr>
          <w:b/>
          <w:sz w:val="28"/>
          <w:szCs w:val="28"/>
        </w:rPr>
        <w:t>УСТАНОВИЛА:</w:t>
      </w:r>
    </w:p>
    <w:p w:rsidR="00045EA6" w:rsidRPr="00DE0450" w:rsidRDefault="00045EA6" w:rsidP="00DE0450">
      <w:pPr>
        <w:jc w:val="center"/>
        <w:outlineLvl w:val="0"/>
        <w:rPr>
          <w:sz w:val="28"/>
          <w:szCs w:val="28"/>
        </w:rPr>
      </w:pPr>
    </w:p>
    <w:p w:rsidR="00045EA6" w:rsidRPr="00DE0450" w:rsidRDefault="00045EA6" w:rsidP="00DE0450">
      <w:pPr>
        <w:ind w:right="-5" w:firstLine="720"/>
        <w:jc w:val="both"/>
        <w:rPr>
          <w:sz w:val="28"/>
          <w:szCs w:val="28"/>
        </w:rPr>
      </w:pPr>
      <w:r w:rsidRPr="00DE0450">
        <w:rPr>
          <w:sz w:val="28"/>
          <w:szCs w:val="28"/>
        </w:rPr>
        <w:t xml:space="preserve">Извещение о проведении запроса котировок размещено </w:t>
      </w:r>
      <w:r w:rsidR="00907C7F" w:rsidRPr="00DE0450">
        <w:rPr>
          <w:sz w:val="28"/>
          <w:szCs w:val="28"/>
        </w:rPr>
        <w:t>20</w:t>
      </w:r>
      <w:r w:rsidRPr="00DE0450">
        <w:rPr>
          <w:sz w:val="28"/>
          <w:szCs w:val="28"/>
        </w:rPr>
        <w:t>.</w:t>
      </w:r>
      <w:r w:rsidR="00EF0DC2" w:rsidRPr="00DE0450">
        <w:rPr>
          <w:sz w:val="28"/>
          <w:szCs w:val="28"/>
        </w:rPr>
        <w:t>08</w:t>
      </w:r>
      <w:r w:rsidRPr="00DE0450">
        <w:rPr>
          <w:sz w:val="28"/>
          <w:szCs w:val="28"/>
        </w:rPr>
        <w:t xml:space="preserve">.2025 </w:t>
      </w:r>
      <w:r w:rsidRPr="00DE0450">
        <w:rPr>
          <w:sz w:val="28"/>
          <w:szCs w:val="28"/>
        </w:rPr>
        <w:br/>
        <w:t xml:space="preserve">в единой информационной системе, номер извещения </w:t>
      </w:r>
      <w:r w:rsidR="00907C7F" w:rsidRPr="00DE0450">
        <w:rPr>
          <w:sz w:val="28"/>
          <w:szCs w:val="28"/>
        </w:rPr>
        <w:t>0372500005725000009</w:t>
      </w:r>
      <w:r w:rsidRPr="00DE0450">
        <w:rPr>
          <w:sz w:val="28"/>
          <w:szCs w:val="28"/>
        </w:rPr>
        <w:t xml:space="preserve">. Начальная (максимальная) цена контракта – </w:t>
      </w:r>
      <w:r w:rsidR="00907C7F" w:rsidRPr="00DE0450">
        <w:rPr>
          <w:sz w:val="28"/>
          <w:szCs w:val="28"/>
        </w:rPr>
        <w:t>1 522 932, 00</w:t>
      </w:r>
      <w:r w:rsidRPr="00DE0450">
        <w:rPr>
          <w:sz w:val="28"/>
          <w:szCs w:val="28"/>
        </w:rPr>
        <w:t xml:space="preserve"> рублей.</w:t>
      </w:r>
    </w:p>
    <w:p w:rsidR="00907C7F" w:rsidRPr="00DE0450" w:rsidRDefault="00907C7F" w:rsidP="00DE045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E0450">
        <w:rPr>
          <w:sz w:val="28"/>
          <w:szCs w:val="28"/>
        </w:rPr>
        <w:t>В жалобе указывается, что почти все требования размещены к наборам по КТРУ «32.99.53.130-00000047 Набор по закреплению изучаемых тем по предметным областям основного общего образования», в котором характеристикой выступает только наименование предмета. Все остальные характеристики Заказчик указал как дополнительные, при этом наборы включают в себя различные товары, описание которых должно формироваться по отдельности в соответствии с соответствующими позициями КТРУ. Дополнительно Заявитель обращает внимание, что Заказчик неправомерно применил несоответствующие коды ОКПД2. Например, для «Атласа по истории с комплектом контурных карт» и «Комплекта для изучения основ механики, пневматики и возобновляемых источнико</w:t>
      </w:r>
      <w:r w:rsidR="002C7836" w:rsidRPr="00DE0450">
        <w:rPr>
          <w:sz w:val="28"/>
          <w:szCs w:val="28"/>
        </w:rPr>
        <w:t>в</w:t>
      </w:r>
      <w:r w:rsidRPr="00DE0450">
        <w:rPr>
          <w:sz w:val="28"/>
          <w:szCs w:val="28"/>
        </w:rPr>
        <w:t xml:space="preserve"> энергии» долж</w:t>
      </w:r>
      <w:r w:rsidR="002C7836" w:rsidRPr="00DE0450">
        <w:rPr>
          <w:sz w:val="28"/>
          <w:szCs w:val="28"/>
        </w:rPr>
        <w:t>ны</w:t>
      </w:r>
      <w:r w:rsidRPr="00DE0450">
        <w:rPr>
          <w:sz w:val="28"/>
          <w:szCs w:val="28"/>
        </w:rPr>
        <w:t xml:space="preserve"> применяться отдельные позиции КТРУ, при этом указание дополнительных характеристик по данным кодам запрещено. Кроме того, в наборе по </w:t>
      </w:r>
      <w:r w:rsidR="002C7836" w:rsidRPr="00DE0450">
        <w:rPr>
          <w:sz w:val="28"/>
          <w:szCs w:val="28"/>
        </w:rPr>
        <w:t>химии</w:t>
      </w:r>
      <w:r w:rsidRPr="00DE0450">
        <w:rPr>
          <w:sz w:val="28"/>
          <w:szCs w:val="28"/>
        </w:rPr>
        <w:t xml:space="preserve"> Заказчиком установлены характеристики, не позволяющие однозначно определить потребность: например, требование к </w:t>
      </w:r>
      <w:r w:rsidR="002C7836" w:rsidRPr="00DE0450">
        <w:rPr>
          <w:sz w:val="28"/>
          <w:szCs w:val="28"/>
        </w:rPr>
        <w:t xml:space="preserve">пластиковому подносу: </w:t>
      </w:r>
      <w:r w:rsidRPr="00DE0450">
        <w:rPr>
          <w:sz w:val="28"/>
          <w:szCs w:val="28"/>
        </w:rPr>
        <w:t>«</w:t>
      </w:r>
      <w:r w:rsidR="00281909" w:rsidRPr="00DE0450">
        <w:rPr>
          <w:sz w:val="28"/>
          <w:szCs w:val="28"/>
        </w:rPr>
        <w:t>Обладает высокой химической устойчивостью к сильным, концентрированным и разбавленным кислотам, щелочам, альдегидам, алифатическим спиртам и алифатическим углеводородам в течение длительного времени</w:t>
      </w:r>
      <w:r w:rsidRPr="00DE0450">
        <w:rPr>
          <w:sz w:val="28"/>
          <w:szCs w:val="28"/>
        </w:rPr>
        <w:t>». Указанное выражение содержит субъективное и абстрактное понятие «</w:t>
      </w:r>
      <w:r w:rsidR="002C7836" w:rsidRPr="00DE0450">
        <w:rPr>
          <w:sz w:val="28"/>
          <w:szCs w:val="28"/>
        </w:rPr>
        <w:t>длительно время</w:t>
      </w:r>
      <w:r w:rsidRPr="00DE0450">
        <w:rPr>
          <w:sz w:val="28"/>
          <w:szCs w:val="28"/>
        </w:rPr>
        <w:t xml:space="preserve">», </w:t>
      </w:r>
      <w:r w:rsidR="00281909" w:rsidRPr="00DE0450">
        <w:rPr>
          <w:sz w:val="28"/>
          <w:szCs w:val="28"/>
        </w:rPr>
        <w:t xml:space="preserve">«высокая устойчивость», </w:t>
      </w:r>
      <w:r w:rsidRPr="00DE0450">
        <w:rPr>
          <w:sz w:val="28"/>
          <w:szCs w:val="28"/>
        </w:rPr>
        <w:t>не позволяющее участникам закупки достоверно определить показатели товара и подготовить корректное предложение.</w:t>
      </w:r>
    </w:p>
    <w:p w:rsidR="00EF0DC2" w:rsidRPr="00DE0450" w:rsidRDefault="00EF0DC2" w:rsidP="00DE045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E0450">
        <w:rPr>
          <w:sz w:val="28"/>
          <w:szCs w:val="28"/>
        </w:rPr>
        <w:t>Заказчик с доводами жалобы не согласен.</w:t>
      </w:r>
    </w:p>
    <w:p w:rsidR="00907C7F" w:rsidRPr="00DE0450" w:rsidRDefault="00907C7F" w:rsidP="00DE045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E0450">
        <w:rPr>
          <w:sz w:val="28"/>
          <w:szCs w:val="28"/>
        </w:rPr>
        <w:t xml:space="preserve">В ходе заседания Комиссии УФАС России по Санкт-Петербургу, состоявшегося 01.09.2025, в целях всестороннего и объективного исследования материалов дела был объявлен перерыв. Заседание Комиссии УФАС было возобновлено 02.09.2025, после чего рассмотрение жалобы продолжилось в полном </w:t>
      </w:r>
      <w:r w:rsidR="00DE0450" w:rsidRPr="00DE0450">
        <w:rPr>
          <w:sz w:val="28"/>
          <w:szCs w:val="28"/>
        </w:rPr>
        <w:t>объёме с заслушиванием пояснений сторон</w:t>
      </w:r>
      <w:r w:rsidRPr="00DE0450">
        <w:rPr>
          <w:sz w:val="28"/>
          <w:szCs w:val="28"/>
        </w:rPr>
        <w:t xml:space="preserve"> и изучением представленных доказательств.</w:t>
      </w:r>
    </w:p>
    <w:p w:rsidR="00EF0DC2" w:rsidRPr="00DE0450" w:rsidRDefault="00EF0DC2" w:rsidP="00DE04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0450">
        <w:rPr>
          <w:sz w:val="28"/>
          <w:szCs w:val="28"/>
        </w:rPr>
        <w:t>Комиссия УФАС, ознакомившись с представленными документами и информацией, в том числе, содержащейся в ЕИС, заслушав пояснения сторон, приходит к следующим выводам.</w:t>
      </w:r>
    </w:p>
    <w:p w:rsidR="002C7836" w:rsidRPr="00DE0450" w:rsidRDefault="002C7836" w:rsidP="00DE0450">
      <w:pPr>
        <w:pStyle w:val="a3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 w:rsidRPr="00DE0450">
        <w:rPr>
          <w:color w:val="000000"/>
          <w:sz w:val="28"/>
          <w:szCs w:val="28"/>
        </w:rPr>
        <w:t xml:space="preserve">Согласно п. 5 ч. 1 ст. 42 Закона о контрактной системе, </w:t>
      </w:r>
      <w:r w:rsidR="00281909" w:rsidRPr="00DE0450">
        <w:rPr>
          <w:color w:val="000000"/>
          <w:sz w:val="28"/>
          <w:szCs w:val="28"/>
        </w:rPr>
        <w:br/>
      </w:r>
      <w:r w:rsidRPr="00DE0450">
        <w:rPr>
          <w:color w:val="000000"/>
          <w:sz w:val="28"/>
          <w:szCs w:val="28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</w:t>
      </w:r>
      <w:r w:rsidRPr="00DE0450">
        <w:rPr>
          <w:color w:val="000000"/>
          <w:sz w:val="28"/>
          <w:szCs w:val="28"/>
        </w:rPr>
        <w:lastRenderedPageBreak/>
        <w:t>информационной системе извещение об осуществлении закупки, содержащее наименование объекта закупки и иную информацию в соответствии с требованиями закона.</w:t>
      </w:r>
    </w:p>
    <w:p w:rsidR="002C7836" w:rsidRPr="00DE0450" w:rsidRDefault="002C7836" w:rsidP="00DE0450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DE0450">
        <w:rPr>
          <w:color w:val="000000"/>
          <w:sz w:val="28"/>
          <w:szCs w:val="28"/>
        </w:rPr>
        <w:t>В силу ч. 6 ст. 23 Закона о контрактной системе</w:t>
      </w:r>
      <w:r w:rsidR="00281909" w:rsidRPr="00DE0450">
        <w:rPr>
          <w:color w:val="000000"/>
          <w:sz w:val="28"/>
          <w:szCs w:val="28"/>
        </w:rPr>
        <w:t>,</w:t>
      </w:r>
      <w:r w:rsidRPr="00DE0450">
        <w:rPr>
          <w:color w:val="000000"/>
          <w:sz w:val="28"/>
          <w:szCs w:val="28"/>
        </w:rPr>
        <w:t xml:space="preserve"> порядок формирования и ведения в единой информационной системе каталога товаров, работ, услуг (КТРУ), а также правила его использования устанавливаются Правительством Российской Федерации. Эти правила закреплены Постановлением Правительства РФ от 08.02.2017 № 145.</w:t>
      </w:r>
    </w:p>
    <w:p w:rsidR="002C7836" w:rsidRPr="00DE0450" w:rsidRDefault="002C7836" w:rsidP="00DE0450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DE0450">
        <w:rPr>
          <w:color w:val="000000"/>
          <w:sz w:val="28"/>
          <w:szCs w:val="28"/>
        </w:rPr>
        <w:t>Пункт 3 Правил использования КТРУ определяет, что заказчики вправе применять информацию, включённую в позицию каталога, с даты её включения, а пункт 4 обязывает применять такую информацию в полном объёме с даты начала её обязательного применения. В соответствии с пунктами 5-6 названных Правил заказчик может указывать дополнительные характеристики только при условии, что это делается в соответствии со ст. 33 Закона о контрактной системе и при наличии должного обоснования.</w:t>
      </w:r>
    </w:p>
    <w:p w:rsidR="003A6808" w:rsidRPr="003A6808" w:rsidRDefault="003A6808" w:rsidP="00DE045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A6808">
        <w:rPr>
          <w:sz w:val="28"/>
          <w:szCs w:val="28"/>
        </w:rPr>
        <w:t>Таким образом, обязанность Заказчика заключается в использовании именно тех характеристик, которые закреплены в КТРУ, и только при объективной необходимости допускается добавление дополнительных свойств. Между тем, материалы закупки показывают, что Заказчик фактически заменил характеристики КТРУ собственным набором требований к товарам, в ряде случаев применил иные коды ОКПД2.</w:t>
      </w:r>
    </w:p>
    <w:p w:rsidR="00C3072E" w:rsidRPr="00DE0450" w:rsidRDefault="00281909" w:rsidP="00DE0450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DE0450">
        <w:rPr>
          <w:color w:val="000000"/>
          <w:sz w:val="28"/>
          <w:szCs w:val="28"/>
        </w:rPr>
        <w:t>Т</w:t>
      </w:r>
      <w:r w:rsidR="00C3072E" w:rsidRPr="00DE0450">
        <w:rPr>
          <w:color w:val="000000"/>
          <w:sz w:val="28"/>
          <w:szCs w:val="28"/>
        </w:rPr>
        <w:t>ак, в наборе</w:t>
      </w:r>
      <w:r w:rsidRPr="00DE0450">
        <w:rPr>
          <w:color w:val="000000"/>
          <w:sz w:val="28"/>
          <w:szCs w:val="28"/>
        </w:rPr>
        <w:t xml:space="preserve"> по физике </w:t>
      </w:r>
      <w:r w:rsidR="00DE0450" w:rsidRPr="00DE0450">
        <w:rPr>
          <w:color w:val="000000"/>
          <w:sz w:val="28"/>
          <w:szCs w:val="28"/>
        </w:rPr>
        <w:t>содерж</w:t>
      </w:r>
      <w:r w:rsidR="00C3072E" w:rsidRPr="00DE0450">
        <w:rPr>
          <w:color w:val="000000"/>
          <w:sz w:val="28"/>
          <w:szCs w:val="28"/>
        </w:rPr>
        <w:t>ит</w:t>
      </w:r>
      <w:r w:rsidR="002C7836" w:rsidRPr="00DE0450">
        <w:rPr>
          <w:color w:val="000000"/>
          <w:sz w:val="28"/>
          <w:szCs w:val="28"/>
        </w:rPr>
        <w:t>ся:</w:t>
      </w:r>
      <w:r w:rsidR="00C3072E" w:rsidRPr="00DE0450">
        <w:rPr>
          <w:color w:val="000000"/>
          <w:sz w:val="28"/>
          <w:szCs w:val="28"/>
        </w:rPr>
        <w:t xml:space="preserve"> </w:t>
      </w:r>
      <w:r w:rsidRPr="00DE0450">
        <w:rPr>
          <w:bCs/>
          <w:color w:val="000000"/>
          <w:sz w:val="28"/>
          <w:szCs w:val="28"/>
        </w:rPr>
        <w:t>Комплект для изучения основ механики, пневматики и возобновляемых источников энергии</w:t>
      </w:r>
      <w:r w:rsidR="002C7836" w:rsidRPr="00DE0450">
        <w:rPr>
          <w:color w:val="000000"/>
          <w:sz w:val="28"/>
          <w:szCs w:val="28"/>
        </w:rPr>
        <w:t>. К данному товару должен быть применён код КТРУ 32.</w:t>
      </w:r>
      <w:r w:rsidRPr="00DE0450">
        <w:rPr>
          <w:color w:val="000000"/>
          <w:sz w:val="28"/>
          <w:szCs w:val="28"/>
        </w:rPr>
        <w:t>40.39.121-00000001</w:t>
      </w:r>
      <w:r w:rsidR="002C7836" w:rsidRPr="00DE0450">
        <w:rPr>
          <w:color w:val="000000"/>
          <w:sz w:val="28"/>
          <w:szCs w:val="28"/>
        </w:rPr>
        <w:t xml:space="preserve"> «</w:t>
      </w:r>
      <w:r w:rsidRPr="00DE0450">
        <w:rPr>
          <w:bCs/>
          <w:color w:val="000000"/>
          <w:sz w:val="28"/>
          <w:szCs w:val="28"/>
        </w:rPr>
        <w:t>Комплект для изучения основ механики, пневматики и возобновляемых источников энергии</w:t>
      </w:r>
      <w:r w:rsidR="002C7836" w:rsidRPr="00DE0450">
        <w:rPr>
          <w:color w:val="000000"/>
          <w:sz w:val="28"/>
          <w:szCs w:val="28"/>
        </w:rPr>
        <w:t xml:space="preserve">». </w:t>
      </w:r>
      <w:r w:rsidR="00C3072E" w:rsidRPr="00DE0450">
        <w:rPr>
          <w:color w:val="000000"/>
          <w:sz w:val="28"/>
          <w:szCs w:val="28"/>
        </w:rPr>
        <w:t xml:space="preserve">В наборе «Основы безопасности жизнедеятельности» - </w:t>
      </w:r>
      <w:r w:rsidR="00C3072E" w:rsidRPr="00DE0450">
        <w:rPr>
          <w:bCs/>
          <w:color w:val="000000"/>
          <w:sz w:val="28"/>
          <w:szCs w:val="28"/>
        </w:rPr>
        <w:t>Сейф оружейный</w:t>
      </w:r>
      <w:r w:rsidR="002C7836" w:rsidRPr="00DE0450">
        <w:rPr>
          <w:color w:val="000000"/>
          <w:sz w:val="28"/>
          <w:szCs w:val="28"/>
        </w:rPr>
        <w:t xml:space="preserve"> (1 шт.). К данному товару должен быть применён код КТРУ </w:t>
      </w:r>
      <w:r w:rsidR="00C3072E" w:rsidRPr="00DE0450">
        <w:rPr>
          <w:color w:val="000000"/>
          <w:sz w:val="28"/>
          <w:szCs w:val="28"/>
        </w:rPr>
        <w:t>25.99.21.112-00000002 «Сейф оружейный»</w:t>
      </w:r>
      <w:r w:rsidR="002C7836" w:rsidRPr="00DE0450">
        <w:rPr>
          <w:color w:val="000000"/>
          <w:sz w:val="28"/>
          <w:szCs w:val="28"/>
        </w:rPr>
        <w:t>.</w:t>
      </w:r>
      <w:r w:rsidR="00DE0450" w:rsidRPr="00DE0450">
        <w:rPr>
          <w:color w:val="000000"/>
          <w:sz w:val="28"/>
          <w:szCs w:val="28"/>
        </w:rPr>
        <w:t xml:space="preserve"> </w:t>
      </w:r>
      <w:r w:rsidR="002C7836" w:rsidRPr="00DE0450">
        <w:rPr>
          <w:color w:val="000000"/>
          <w:sz w:val="28"/>
          <w:szCs w:val="28"/>
        </w:rPr>
        <w:t>В наборе</w:t>
      </w:r>
      <w:r w:rsidR="00C3072E" w:rsidRPr="00DE0450">
        <w:rPr>
          <w:color w:val="000000"/>
          <w:sz w:val="28"/>
          <w:szCs w:val="28"/>
        </w:rPr>
        <w:t xml:space="preserve"> «История России. Всеобщая история» - Атлас по истории с комплектом контурных карт. </w:t>
      </w:r>
      <w:r w:rsidR="00DE0450" w:rsidRPr="00DE0450">
        <w:rPr>
          <w:color w:val="000000"/>
          <w:sz w:val="28"/>
          <w:szCs w:val="28"/>
        </w:rPr>
        <w:br/>
      </w:r>
      <w:r w:rsidR="00C3072E" w:rsidRPr="00DE0450">
        <w:rPr>
          <w:color w:val="000000"/>
          <w:sz w:val="28"/>
          <w:szCs w:val="28"/>
        </w:rPr>
        <w:t>К данному товару должен быть применён код КТРУ 58.11.15.000-00000001 «Атлас и прочие книги с картами печатные».</w:t>
      </w:r>
    </w:p>
    <w:p w:rsidR="002C7836" w:rsidRPr="00DE0450" w:rsidRDefault="002C7836" w:rsidP="00DE0450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DE0450">
        <w:rPr>
          <w:color w:val="000000"/>
          <w:sz w:val="28"/>
          <w:szCs w:val="28"/>
        </w:rPr>
        <w:t>Перечень указанных товаров не является исчерпывающим, однако приведённые примеры наглядно показывают, что Заказчиком фактически проигнорированы предусмотренные КТРУ позиции и закреплённые для них обязательные правила описания, что является нарушением п. 5 ч. 1 ст. 42 Закона о контрактной системе.</w:t>
      </w:r>
    </w:p>
    <w:p w:rsidR="00DE0450" w:rsidRPr="00DE0450" w:rsidRDefault="002C7836" w:rsidP="00DE0450">
      <w:pPr>
        <w:pStyle w:val="a3"/>
        <w:numPr>
          <w:ilvl w:val="0"/>
          <w:numId w:val="8"/>
        </w:numPr>
        <w:autoSpaceDE w:val="0"/>
        <w:autoSpaceDN w:val="0"/>
        <w:adjustRightInd w:val="0"/>
        <w:ind w:left="0" w:firstLine="708"/>
        <w:jc w:val="both"/>
        <w:outlineLvl w:val="1"/>
        <w:rPr>
          <w:color w:val="000000"/>
          <w:sz w:val="28"/>
          <w:szCs w:val="28"/>
        </w:rPr>
      </w:pPr>
      <w:r w:rsidRPr="00DE0450">
        <w:rPr>
          <w:color w:val="000000"/>
          <w:sz w:val="28"/>
          <w:szCs w:val="28"/>
        </w:rPr>
        <w:t xml:space="preserve">Согласно пункту 1 части 2 статьи 42 Закона о контрактной системе, извещение должно содержать описание объекта закупки в соответствии с требованиями статьи 33 указанного Закона, которое не должно приводить к ограничению конкуренции. </w:t>
      </w:r>
    </w:p>
    <w:p w:rsidR="002C7836" w:rsidRPr="00DE0450" w:rsidRDefault="002C7836" w:rsidP="00DE0450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DE0450">
        <w:rPr>
          <w:color w:val="000000"/>
          <w:sz w:val="28"/>
          <w:szCs w:val="28"/>
        </w:rPr>
        <w:t xml:space="preserve">Часть 2 статьи 33 </w:t>
      </w:r>
      <w:r w:rsidR="00DE0450" w:rsidRPr="00DE0450">
        <w:rPr>
          <w:color w:val="000000"/>
          <w:sz w:val="28"/>
          <w:szCs w:val="28"/>
        </w:rPr>
        <w:t xml:space="preserve">Закона о контрактной системе </w:t>
      </w:r>
      <w:r w:rsidRPr="00DE0450">
        <w:rPr>
          <w:color w:val="000000"/>
          <w:sz w:val="28"/>
          <w:szCs w:val="28"/>
        </w:rPr>
        <w:t xml:space="preserve">устанавливает, что описание объекта закупки должно включать показатели, позволяющие объективно определить соответствие товара установленным требованиям. </w:t>
      </w:r>
    </w:p>
    <w:p w:rsidR="002C7836" w:rsidRPr="00DE0450" w:rsidRDefault="002C7836" w:rsidP="00DE0450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DE0450">
        <w:rPr>
          <w:color w:val="000000"/>
          <w:sz w:val="28"/>
          <w:szCs w:val="28"/>
        </w:rPr>
        <w:lastRenderedPageBreak/>
        <w:t xml:space="preserve">Комиссия УФАС отмечает, что как верно отмечено Заявителем, Заказчиком при описании отдельных товарных позиций установлены требования, не позволяющие объективно определить потребность. Так, </w:t>
      </w:r>
      <w:r w:rsidR="00DE0450" w:rsidRPr="00DE0450">
        <w:rPr>
          <w:color w:val="000000"/>
          <w:sz w:val="28"/>
          <w:szCs w:val="28"/>
        </w:rPr>
        <w:br/>
      </w:r>
      <w:r w:rsidRPr="00DE0450">
        <w:rPr>
          <w:color w:val="000000"/>
          <w:sz w:val="28"/>
          <w:szCs w:val="28"/>
        </w:rPr>
        <w:t xml:space="preserve">в наборе по </w:t>
      </w:r>
      <w:r w:rsidR="00C3072E" w:rsidRPr="00DE0450">
        <w:rPr>
          <w:color w:val="000000"/>
          <w:sz w:val="28"/>
          <w:szCs w:val="28"/>
        </w:rPr>
        <w:t>химии</w:t>
      </w:r>
      <w:r w:rsidRPr="00DE0450">
        <w:rPr>
          <w:color w:val="000000"/>
          <w:sz w:val="28"/>
          <w:szCs w:val="28"/>
        </w:rPr>
        <w:t xml:space="preserve"> сформулировано требование к </w:t>
      </w:r>
      <w:r w:rsidR="00C3072E" w:rsidRPr="00DE0450">
        <w:rPr>
          <w:color w:val="000000"/>
          <w:sz w:val="28"/>
          <w:szCs w:val="28"/>
        </w:rPr>
        <w:t xml:space="preserve">подносу пластиковому </w:t>
      </w:r>
      <w:r w:rsidR="00C3072E" w:rsidRPr="00DE0450">
        <w:rPr>
          <w:i/>
          <w:color w:val="000000"/>
          <w:sz w:val="28"/>
          <w:szCs w:val="28"/>
        </w:rPr>
        <w:t>«Обладает высокой химической устойчивостью к сильным, концентрированным и разбавленным кислотам, щелочам, альдегидам, алифатическим спиртам и алифатическим углеводородам в течение длительного времени</w:t>
      </w:r>
      <w:r w:rsidRPr="00DE0450">
        <w:rPr>
          <w:i/>
          <w:color w:val="000000"/>
          <w:sz w:val="28"/>
          <w:szCs w:val="28"/>
        </w:rPr>
        <w:t>».</w:t>
      </w:r>
    </w:p>
    <w:p w:rsidR="002C7836" w:rsidRPr="00DE0450" w:rsidRDefault="002C7836" w:rsidP="00DE0450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DE0450">
        <w:rPr>
          <w:color w:val="000000"/>
          <w:sz w:val="28"/>
          <w:szCs w:val="28"/>
        </w:rPr>
        <w:t>Комиссия</w:t>
      </w:r>
      <w:r w:rsidR="00281909" w:rsidRPr="00DE0450">
        <w:rPr>
          <w:color w:val="000000"/>
          <w:sz w:val="28"/>
          <w:szCs w:val="28"/>
        </w:rPr>
        <w:t xml:space="preserve"> УФАС</w:t>
      </w:r>
      <w:r w:rsidRPr="00DE0450">
        <w:rPr>
          <w:color w:val="000000"/>
          <w:sz w:val="28"/>
          <w:szCs w:val="28"/>
        </w:rPr>
        <w:t xml:space="preserve"> отмечает, что подобные формулировки противоречат части 2 статьи 33 Закона о контрактной системе, которая требует указывать показатели, позволяющие недвусмысленно установить соответствие товар</w:t>
      </w:r>
      <w:r w:rsidR="00DE0450" w:rsidRPr="00DE0450">
        <w:rPr>
          <w:color w:val="000000"/>
          <w:sz w:val="28"/>
          <w:szCs w:val="28"/>
        </w:rPr>
        <w:t>а требованиям Заказчика. Понятия</w:t>
      </w:r>
      <w:r w:rsidRPr="00DE0450">
        <w:rPr>
          <w:color w:val="000000"/>
          <w:sz w:val="28"/>
          <w:szCs w:val="28"/>
        </w:rPr>
        <w:t xml:space="preserve"> «высокая»</w:t>
      </w:r>
      <w:r w:rsidR="003E22B5" w:rsidRPr="00DE0450">
        <w:rPr>
          <w:color w:val="000000"/>
          <w:sz w:val="28"/>
          <w:szCs w:val="28"/>
        </w:rPr>
        <w:t>, «длительное»</w:t>
      </w:r>
      <w:r w:rsidR="00DE0450" w:rsidRPr="00DE0450">
        <w:rPr>
          <w:color w:val="000000"/>
          <w:sz w:val="28"/>
          <w:szCs w:val="28"/>
        </w:rPr>
        <w:t xml:space="preserve"> являю</w:t>
      </w:r>
      <w:r w:rsidRPr="00DE0450">
        <w:rPr>
          <w:color w:val="000000"/>
          <w:sz w:val="28"/>
          <w:szCs w:val="28"/>
        </w:rPr>
        <w:t>тся субъективным</w:t>
      </w:r>
      <w:r w:rsidR="00DE0450" w:rsidRPr="00DE0450">
        <w:rPr>
          <w:color w:val="000000"/>
          <w:sz w:val="28"/>
          <w:szCs w:val="28"/>
        </w:rPr>
        <w:t>и</w:t>
      </w:r>
      <w:r w:rsidRPr="00DE0450">
        <w:rPr>
          <w:color w:val="000000"/>
          <w:sz w:val="28"/>
          <w:szCs w:val="28"/>
        </w:rPr>
        <w:t>, не имеющим</w:t>
      </w:r>
      <w:r w:rsidR="00DE0450" w:rsidRPr="00DE0450">
        <w:rPr>
          <w:color w:val="000000"/>
          <w:sz w:val="28"/>
          <w:szCs w:val="28"/>
        </w:rPr>
        <w:t>и</w:t>
      </w:r>
      <w:r w:rsidRPr="00DE0450">
        <w:rPr>
          <w:color w:val="000000"/>
          <w:sz w:val="28"/>
          <w:szCs w:val="28"/>
        </w:rPr>
        <w:t xml:space="preserve"> закреплённого в национальной системе стандартизации значения, и может толковаться двояко как участниками закупки, так и самим Заказчиком на этапе приёмки товара. Установление таких требований фактически нарушает принцип правовой определённости, что противоречит положениям ч. 2 ст. 33 Закона о контрактной системе и является нарушением пункта 1 части 2 статьи 42 Закона о контрактной системе</w:t>
      </w:r>
    </w:p>
    <w:p w:rsidR="002C7836" w:rsidRPr="00DE0450" w:rsidRDefault="002C7836" w:rsidP="00DE0450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DE0450">
        <w:rPr>
          <w:color w:val="000000"/>
          <w:sz w:val="28"/>
          <w:szCs w:val="28"/>
        </w:rPr>
        <w:t>Учитывая указанные обстоятельства, Комиссия УФАС приходит к выводу о том, что доводы Заявителя являются обоснованными в полном объеме.</w:t>
      </w:r>
    </w:p>
    <w:p w:rsidR="00420907" w:rsidRPr="00DE0450" w:rsidRDefault="00DE0450" w:rsidP="00DE0450">
      <w:pPr>
        <w:pStyle w:val="a3"/>
        <w:numPr>
          <w:ilvl w:val="0"/>
          <w:numId w:val="8"/>
        </w:numPr>
        <w:autoSpaceDE w:val="0"/>
        <w:autoSpaceDN w:val="0"/>
        <w:adjustRightInd w:val="0"/>
        <w:ind w:left="0" w:firstLine="708"/>
        <w:jc w:val="both"/>
        <w:outlineLvl w:val="1"/>
        <w:rPr>
          <w:sz w:val="28"/>
          <w:szCs w:val="28"/>
        </w:rPr>
      </w:pPr>
      <w:r w:rsidRPr="00DE0450">
        <w:rPr>
          <w:color w:val="000000"/>
          <w:sz w:val="28"/>
          <w:szCs w:val="28"/>
        </w:rPr>
        <w:t xml:space="preserve">В целях устранения допущенных нарушений </w:t>
      </w:r>
      <w:r w:rsidR="00420907" w:rsidRPr="00DE0450">
        <w:rPr>
          <w:color w:val="000000"/>
          <w:sz w:val="28"/>
          <w:szCs w:val="28"/>
        </w:rPr>
        <w:t>Комиссией УФАС будет выдано соответствующее предпи</w:t>
      </w:r>
      <w:r w:rsidRPr="00DE0450">
        <w:rPr>
          <w:color w:val="000000"/>
          <w:sz w:val="28"/>
          <w:szCs w:val="28"/>
        </w:rPr>
        <w:t xml:space="preserve">сание об устранении выявленных </w:t>
      </w:r>
      <w:r w:rsidR="00420907" w:rsidRPr="00DE0450">
        <w:rPr>
          <w:color w:val="000000"/>
          <w:sz w:val="28"/>
          <w:szCs w:val="28"/>
        </w:rPr>
        <w:t>нарушени</w:t>
      </w:r>
      <w:r w:rsidRPr="00DE0450">
        <w:rPr>
          <w:color w:val="000000"/>
          <w:sz w:val="28"/>
          <w:szCs w:val="28"/>
        </w:rPr>
        <w:t>й</w:t>
      </w:r>
      <w:r w:rsidR="00420907" w:rsidRPr="00DE0450">
        <w:rPr>
          <w:color w:val="000000"/>
          <w:sz w:val="28"/>
          <w:szCs w:val="28"/>
        </w:rPr>
        <w:t xml:space="preserve"> в порядке, установленном законодательством о контрактной системе.</w:t>
      </w:r>
    </w:p>
    <w:p w:rsidR="0042005D" w:rsidRPr="00DE0450" w:rsidRDefault="0042005D" w:rsidP="00DE0450">
      <w:pPr>
        <w:ind w:firstLine="708"/>
        <w:jc w:val="both"/>
        <w:rPr>
          <w:bCs/>
          <w:sz w:val="28"/>
          <w:szCs w:val="28"/>
        </w:rPr>
      </w:pPr>
    </w:p>
    <w:p w:rsidR="00045EA6" w:rsidRPr="00DE0450" w:rsidRDefault="00045EA6" w:rsidP="00DE0450">
      <w:pPr>
        <w:ind w:firstLine="708"/>
        <w:jc w:val="both"/>
        <w:rPr>
          <w:sz w:val="28"/>
          <w:szCs w:val="28"/>
        </w:rPr>
      </w:pPr>
      <w:r w:rsidRPr="00DE0450">
        <w:rPr>
          <w:sz w:val="28"/>
          <w:szCs w:val="28"/>
        </w:rPr>
        <w:t xml:space="preserve">Комиссия УФАС, руководствуясь ст. </w:t>
      </w:r>
      <w:r w:rsidR="00EF0DC2" w:rsidRPr="00DE0450">
        <w:rPr>
          <w:sz w:val="28"/>
          <w:szCs w:val="28"/>
        </w:rPr>
        <w:t xml:space="preserve">ст. 2, </w:t>
      </w:r>
      <w:r w:rsidRPr="00DE0450">
        <w:rPr>
          <w:sz w:val="28"/>
          <w:szCs w:val="28"/>
        </w:rPr>
        <w:t xml:space="preserve">99, 106 Закона о контрактной системе, </w:t>
      </w:r>
    </w:p>
    <w:p w:rsidR="00045EA6" w:rsidRPr="00DE0450" w:rsidRDefault="00045EA6" w:rsidP="00DE0450">
      <w:pPr>
        <w:ind w:firstLine="708"/>
        <w:jc w:val="both"/>
        <w:rPr>
          <w:sz w:val="28"/>
          <w:szCs w:val="28"/>
        </w:rPr>
      </w:pPr>
    </w:p>
    <w:p w:rsidR="00045EA6" w:rsidRPr="00DE0450" w:rsidRDefault="00045EA6" w:rsidP="00DE0450">
      <w:pPr>
        <w:ind w:firstLine="708"/>
        <w:jc w:val="center"/>
        <w:rPr>
          <w:b/>
          <w:sz w:val="28"/>
          <w:szCs w:val="28"/>
        </w:rPr>
      </w:pPr>
      <w:r w:rsidRPr="00DE0450">
        <w:rPr>
          <w:b/>
          <w:sz w:val="28"/>
          <w:szCs w:val="28"/>
        </w:rPr>
        <w:t xml:space="preserve">РЕШИЛА: </w:t>
      </w:r>
    </w:p>
    <w:p w:rsidR="00045EA6" w:rsidRPr="00DE0450" w:rsidRDefault="00045EA6" w:rsidP="00DE0450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420907" w:rsidRPr="00DE0450" w:rsidRDefault="00045EA6" w:rsidP="00DE0450">
      <w:pPr>
        <w:pStyle w:val="a3"/>
        <w:numPr>
          <w:ilvl w:val="0"/>
          <w:numId w:val="2"/>
        </w:numPr>
        <w:ind w:left="0" w:firstLine="708"/>
        <w:jc w:val="both"/>
        <w:rPr>
          <w:sz w:val="28"/>
          <w:szCs w:val="28"/>
        </w:rPr>
      </w:pPr>
      <w:r w:rsidRPr="00DE0450">
        <w:rPr>
          <w:sz w:val="28"/>
          <w:szCs w:val="28"/>
        </w:rPr>
        <w:t xml:space="preserve">Признать жалобу </w:t>
      </w:r>
      <w:r w:rsidR="00436964" w:rsidRPr="00DE0450">
        <w:rPr>
          <w:sz w:val="28"/>
          <w:szCs w:val="28"/>
        </w:rPr>
        <w:t>ООО «</w:t>
      </w:r>
      <w:r w:rsidR="00907C7F" w:rsidRPr="00DE0450">
        <w:rPr>
          <w:sz w:val="28"/>
          <w:szCs w:val="28"/>
        </w:rPr>
        <w:t>ИМПЕЛЛЕР</w:t>
      </w:r>
      <w:r w:rsidR="00436964" w:rsidRPr="00DE0450">
        <w:rPr>
          <w:sz w:val="28"/>
          <w:szCs w:val="28"/>
        </w:rPr>
        <w:t>»</w:t>
      </w:r>
      <w:r w:rsidRPr="00DE0450">
        <w:rPr>
          <w:sz w:val="28"/>
          <w:szCs w:val="28"/>
        </w:rPr>
        <w:t xml:space="preserve"> обоснованной.</w:t>
      </w:r>
    </w:p>
    <w:p w:rsidR="00420907" w:rsidRPr="00DE0450" w:rsidRDefault="00420907" w:rsidP="00DE0450">
      <w:pPr>
        <w:pStyle w:val="a3"/>
        <w:numPr>
          <w:ilvl w:val="0"/>
          <w:numId w:val="2"/>
        </w:numPr>
        <w:ind w:left="0" w:firstLine="708"/>
        <w:jc w:val="both"/>
        <w:rPr>
          <w:sz w:val="28"/>
          <w:szCs w:val="28"/>
        </w:rPr>
      </w:pPr>
      <w:r w:rsidRPr="00DE0450">
        <w:rPr>
          <w:color w:val="000000"/>
          <w:sz w:val="28"/>
          <w:szCs w:val="28"/>
        </w:rPr>
        <w:t>Признать</w:t>
      </w:r>
      <w:r w:rsidR="00DE0450" w:rsidRPr="00DE0450">
        <w:rPr>
          <w:color w:val="000000"/>
          <w:sz w:val="28"/>
          <w:szCs w:val="28"/>
        </w:rPr>
        <w:t xml:space="preserve"> в действиях Заказчика нарушения</w:t>
      </w:r>
      <w:r w:rsidR="00C3072E" w:rsidRPr="00DE0450">
        <w:rPr>
          <w:color w:val="000000"/>
          <w:sz w:val="28"/>
          <w:szCs w:val="28"/>
        </w:rPr>
        <w:t xml:space="preserve"> </w:t>
      </w:r>
      <w:r w:rsidR="00DE0450" w:rsidRPr="00DE0450">
        <w:rPr>
          <w:color w:val="000000"/>
          <w:sz w:val="28"/>
          <w:szCs w:val="28"/>
        </w:rPr>
        <w:t xml:space="preserve">пункта 5 части 1 статьи 42, </w:t>
      </w:r>
      <w:r w:rsidR="00C3072E" w:rsidRPr="00DE0450">
        <w:rPr>
          <w:color w:val="000000"/>
          <w:sz w:val="28"/>
          <w:szCs w:val="28"/>
        </w:rPr>
        <w:t>пункта 1</w:t>
      </w:r>
      <w:r w:rsidRPr="00DE0450">
        <w:rPr>
          <w:color w:val="000000"/>
          <w:sz w:val="28"/>
          <w:szCs w:val="28"/>
        </w:rPr>
        <w:t xml:space="preserve"> части 2 статьи 42</w:t>
      </w:r>
      <w:r w:rsidR="00C3072E" w:rsidRPr="00DE0450">
        <w:rPr>
          <w:color w:val="000000"/>
          <w:sz w:val="28"/>
          <w:szCs w:val="28"/>
        </w:rPr>
        <w:t>, части 2 статьи 33</w:t>
      </w:r>
      <w:r w:rsidRPr="00DE0450">
        <w:rPr>
          <w:color w:val="000000"/>
          <w:sz w:val="28"/>
          <w:szCs w:val="28"/>
        </w:rPr>
        <w:t xml:space="preserve"> Закона о контрактной системе.</w:t>
      </w:r>
    </w:p>
    <w:p w:rsidR="00420907" w:rsidRPr="00DE0450" w:rsidRDefault="00420907" w:rsidP="00DE0450">
      <w:pPr>
        <w:pStyle w:val="a3"/>
        <w:numPr>
          <w:ilvl w:val="0"/>
          <w:numId w:val="2"/>
        </w:numPr>
        <w:ind w:left="0" w:firstLine="708"/>
        <w:jc w:val="both"/>
        <w:rPr>
          <w:sz w:val="28"/>
          <w:szCs w:val="28"/>
        </w:rPr>
      </w:pPr>
      <w:r w:rsidRPr="00DE0450">
        <w:rPr>
          <w:color w:val="000000"/>
          <w:sz w:val="28"/>
          <w:szCs w:val="28"/>
        </w:rPr>
        <w:t>Выдать Заказчику, Комиссии по осуществлению закупок, Оператору электронной площадки предп</w:t>
      </w:r>
      <w:r w:rsidR="00C3072E" w:rsidRPr="00DE0450">
        <w:rPr>
          <w:color w:val="000000"/>
          <w:sz w:val="28"/>
          <w:szCs w:val="28"/>
        </w:rPr>
        <w:t>исание об устранении выявленных нарушений</w:t>
      </w:r>
      <w:r w:rsidRPr="00DE0450">
        <w:rPr>
          <w:color w:val="000000"/>
          <w:sz w:val="28"/>
          <w:szCs w:val="28"/>
        </w:rPr>
        <w:t xml:space="preserve"> Закона о контрактной системе.</w:t>
      </w:r>
    </w:p>
    <w:p w:rsidR="00420907" w:rsidRPr="00DE0450" w:rsidRDefault="00420907" w:rsidP="00DE0450">
      <w:pPr>
        <w:pStyle w:val="a3"/>
        <w:numPr>
          <w:ilvl w:val="0"/>
          <w:numId w:val="2"/>
        </w:numPr>
        <w:ind w:left="0" w:firstLine="708"/>
        <w:jc w:val="both"/>
        <w:rPr>
          <w:sz w:val="28"/>
          <w:szCs w:val="28"/>
        </w:rPr>
      </w:pPr>
      <w:r w:rsidRPr="00DE0450">
        <w:rPr>
          <w:color w:val="000000"/>
          <w:sz w:val="28"/>
          <w:szCs w:val="28"/>
        </w:rPr>
        <w:t xml:space="preserve">Передать соответствующему должностному лицу </w:t>
      </w:r>
      <w:r w:rsidR="009E6BE2" w:rsidRPr="00DE0450">
        <w:rPr>
          <w:color w:val="000000"/>
          <w:sz w:val="28"/>
          <w:szCs w:val="28"/>
        </w:rPr>
        <w:br/>
      </w:r>
      <w:r w:rsidRPr="00DE0450">
        <w:rPr>
          <w:color w:val="000000"/>
          <w:sz w:val="28"/>
          <w:szCs w:val="28"/>
        </w:rPr>
        <w:t xml:space="preserve">Санкт-Петербургского УФАС России материалы от </w:t>
      </w:r>
      <w:r w:rsidR="00907C7F" w:rsidRPr="00DE0450">
        <w:rPr>
          <w:color w:val="000000"/>
          <w:sz w:val="28"/>
          <w:szCs w:val="28"/>
        </w:rPr>
        <w:t>02</w:t>
      </w:r>
      <w:r w:rsidRPr="00DE0450">
        <w:rPr>
          <w:color w:val="000000"/>
          <w:sz w:val="28"/>
          <w:szCs w:val="28"/>
        </w:rPr>
        <w:t>.</w:t>
      </w:r>
      <w:r w:rsidR="00907C7F" w:rsidRPr="00DE0450">
        <w:rPr>
          <w:color w:val="000000"/>
          <w:sz w:val="28"/>
          <w:szCs w:val="28"/>
        </w:rPr>
        <w:t>09</w:t>
      </w:r>
      <w:r w:rsidR="009E6BE2" w:rsidRPr="00DE0450">
        <w:rPr>
          <w:color w:val="000000"/>
          <w:sz w:val="28"/>
          <w:szCs w:val="28"/>
        </w:rPr>
        <w:t xml:space="preserve">.2025 по делу </w:t>
      </w:r>
      <w:r w:rsidR="009E6BE2" w:rsidRPr="00DE0450">
        <w:rPr>
          <w:color w:val="000000"/>
          <w:sz w:val="28"/>
          <w:szCs w:val="28"/>
        </w:rPr>
        <w:br/>
        <w:t>№ 44-</w:t>
      </w:r>
      <w:r w:rsidR="00907C7F" w:rsidRPr="00DE0450">
        <w:rPr>
          <w:color w:val="000000"/>
          <w:sz w:val="28"/>
          <w:szCs w:val="28"/>
        </w:rPr>
        <w:t>1685</w:t>
      </w:r>
      <w:r w:rsidR="009E6BE2" w:rsidRPr="00DE0450">
        <w:rPr>
          <w:color w:val="000000"/>
          <w:sz w:val="28"/>
          <w:szCs w:val="28"/>
        </w:rPr>
        <w:t>/25</w:t>
      </w:r>
      <w:r w:rsidR="009E6BE2" w:rsidRPr="00DE0450">
        <w:rPr>
          <w:color w:val="000000"/>
          <w:spacing w:val="20"/>
          <w:sz w:val="28"/>
          <w:szCs w:val="28"/>
        </w:rPr>
        <w:t xml:space="preserve"> </w:t>
      </w:r>
      <w:r w:rsidRPr="00DE0450">
        <w:rPr>
          <w:color w:val="000000"/>
          <w:sz w:val="28"/>
          <w:szCs w:val="28"/>
        </w:rPr>
        <w:t xml:space="preserve">для рассмотрения вопроса о возбуждении дела </w:t>
      </w:r>
      <w:r w:rsidR="00DE0450" w:rsidRPr="00DE0450">
        <w:rPr>
          <w:color w:val="000000"/>
          <w:sz w:val="28"/>
          <w:szCs w:val="28"/>
        </w:rPr>
        <w:br/>
      </w:r>
      <w:r w:rsidRPr="00DE0450">
        <w:rPr>
          <w:color w:val="000000"/>
          <w:sz w:val="28"/>
          <w:szCs w:val="28"/>
        </w:rPr>
        <w:t>об административном правонарушении.</w:t>
      </w:r>
    </w:p>
    <w:p w:rsidR="0070478D" w:rsidRPr="00DE0450" w:rsidRDefault="0070478D" w:rsidP="00DE0450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9E6BE2" w:rsidRDefault="009E6BE2" w:rsidP="009E6BE2">
      <w:pPr>
        <w:widowControl w:val="0"/>
        <w:suppressAutoHyphens/>
        <w:autoSpaceDE w:val="0"/>
        <w:autoSpaceDN w:val="0"/>
        <w:adjustRightInd w:val="0"/>
        <w:jc w:val="both"/>
        <w:textAlignment w:val="baseline"/>
        <w:outlineLvl w:val="1"/>
        <w:rPr>
          <w:rFonts w:eastAsia="NSimSun"/>
          <w:color w:val="000000"/>
          <w:kern w:val="3"/>
          <w:sz w:val="28"/>
          <w:szCs w:val="28"/>
          <w:lang w:eastAsia="zh-CN" w:bidi="hi-IN"/>
        </w:rPr>
      </w:pPr>
      <w:bookmarkStart w:id="1" w:name="_GoBack"/>
      <w:bookmarkEnd w:id="1"/>
    </w:p>
    <w:p w:rsidR="00456233" w:rsidRDefault="00045EA6" w:rsidP="00791F7F">
      <w:pPr>
        <w:tabs>
          <w:tab w:val="left" w:pos="2700"/>
        </w:tabs>
        <w:ind w:firstLine="720"/>
        <w:jc w:val="both"/>
      </w:pPr>
      <w:r w:rsidRPr="00147C12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456233" w:rsidSect="00DE0450">
      <w:headerReference w:type="default" r:id="rId7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A26" w:rsidRDefault="00AD1A26" w:rsidP="00045EA6">
      <w:r>
        <w:separator/>
      </w:r>
    </w:p>
  </w:endnote>
  <w:endnote w:type="continuationSeparator" w:id="0">
    <w:p w:rsidR="00AD1A26" w:rsidRDefault="00AD1A26" w:rsidP="00045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A26" w:rsidRDefault="00AD1A26" w:rsidP="00045EA6">
      <w:r>
        <w:separator/>
      </w:r>
    </w:p>
  </w:footnote>
  <w:footnote w:type="continuationSeparator" w:id="0">
    <w:p w:rsidR="00AD1A26" w:rsidRDefault="00AD1A26" w:rsidP="00045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540133"/>
      <w:docPartObj>
        <w:docPartGallery w:val="Page Numbers (Top of Page)"/>
        <w:docPartUnique/>
      </w:docPartObj>
    </w:sdtPr>
    <w:sdtEndPr/>
    <w:sdtContent>
      <w:p w:rsidR="00045EA6" w:rsidRDefault="00045EA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22CC">
          <w:rPr>
            <w:noProof/>
          </w:rPr>
          <w:t>5</w:t>
        </w:r>
        <w:r>
          <w:fldChar w:fldCharType="end"/>
        </w:r>
      </w:p>
    </w:sdtContent>
  </w:sdt>
  <w:p w:rsidR="00045EA6" w:rsidRDefault="00045EA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627FE"/>
    <w:multiLevelType w:val="multilevel"/>
    <w:tmpl w:val="EF065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A66DA7"/>
    <w:multiLevelType w:val="hybridMultilevel"/>
    <w:tmpl w:val="6D2E0282"/>
    <w:lvl w:ilvl="0" w:tplc="820A41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C22324E"/>
    <w:multiLevelType w:val="multilevel"/>
    <w:tmpl w:val="4DD0A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6554B7"/>
    <w:multiLevelType w:val="hybridMultilevel"/>
    <w:tmpl w:val="A4F0F30A"/>
    <w:lvl w:ilvl="0" w:tplc="6D06DA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2C62F32"/>
    <w:multiLevelType w:val="hybridMultilevel"/>
    <w:tmpl w:val="F4AAA964"/>
    <w:lvl w:ilvl="0" w:tplc="BFEAEFBE">
      <w:start w:val="1"/>
      <w:numFmt w:val="decimal"/>
      <w:lvlText w:val="%1.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66D642B"/>
    <w:multiLevelType w:val="hybridMultilevel"/>
    <w:tmpl w:val="130C263C"/>
    <w:lvl w:ilvl="0" w:tplc="1BBC4C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27319E8"/>
    <w:multiLevelType w:val="hybridMultilevel"/>
    <w:tmpl w:val="768A0E8E"/>
    <w:lvl w:ilvl="0" w:tplc="F110B702">
      <w:start w:val="1"/>
      <w:numFmt w:val="decimal"/>
      <w:lvlText w:val="%1."/>
      <w:lvlJc w:val="left"/>
      <w:pPr>
        <w:ind w:left="9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abstractNum w:abstractNumId="7" w15:restartNumberingAfterBreak="0">
    <w:nsid w:val="6328314F"/>
    <w:multiLevelType w:val="multilevel"/>
    <w:tmpl w:val="E16C89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49C"/>
    <w:rsid w:val="00045EA6"/>
    <w:rsid w:val="000622CC"/>
    <w:rsid w:val="001060A8"/>
    <w:rsid w:val="001B6302"/>
    <w:rsid w:val="00281909"/>
    <w:rsid w:val="002B7537"/>
    <w:rsid w:val="002C7836"/>
    <w:rsid w:val="003A6808"/>
    <w:rsid w:val="003E22B5"/>
    <w:rsid w:val="0042005D"/>
    <w:rsid w:val="00420907"/>
    <w:rsid w:val="0043449C"/>
    <w:rsid w:val="00436964"/>
    <w:rsid w:val="00456233"/>
    <w:rsid w:val="00576C0A"/>
    <w:rsid w:val="0063519E"/>
    <w:rsid w:val="00667D8C"/>
    <w:rsid w:val="0070478D"/>
    <w:rsid w:val="00707C34"/>
    <w:rsid w:val="00791F7F"/>
    <w:rsid w:val="00896E29"/>
    <w:rsid w:val="00907C7F"/>
    <w:rsid w:val="009D01BD"/>
    <w:rsid w:val="009E6BE2"/>
    <w:rsid w:val="00A507CF"/>
    <w:rsid w:val="00AD1A26"/>
    <w:rsid w:val="00BD7731"/>
    <w:rsid w:val="00C3072E"/>
    <w:rsid w:val="00D2592D"/>
    <w:rsid w:val="00DE0450"/>
    <w:rsid w:val="00EF0DC2"/>
    <w:rsid w:val="00FB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F730AA-F8F6-4D5F-9684-DAF084455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EA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45EA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45E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45EA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45E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6C0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76C0A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rmal (Web)"/>
    <w:basedOn w:val="a"/>
    <w:uiPriority w:val="99"/>
    <w:semiHidden/>
    <w:unhideWhenUsed/>
    <w:rsid w:val="0042005D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semiHidden/>
    <w:unhideWhenUsed/>
    <w:rsid w:val="004200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7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1318</Words>
  <Characters>7515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2025-09-04T13:41:00Z</cp:lastPrinted>
  <dcterms:created xsi:type="dcterms:W3CDTF">2025-04-07T11:54:00Z</dcterms:created>
  <dcterms:modified xsi:type="dcterms:W3CDTF">2025-09-09T20:23:00Z</dcterms:modified>
</cp:coreProperties>
</file>