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РЕШЕНИЕ №641/2025</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по делу № 023/06/14-3725/2025</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spacing w:before="0" w:after="0"/>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before="0" w:after="0"/>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3 сентября 2025 года                                                                                      г. Краснодар</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 xml:space="preserve">рассмотрев жалобу </w:t>
      </w:r>
      <w:r>
        <w:rPr>
          <w:rFonts w:cs="Times New Roman" w:ascii="Times New Roman" w:hAnsi="Times New Roman"/>
          <w:sz w:val="26"/>
          <w:szCs w:val="26"/>
        </w:rPr>
        <w:t xml:space="preserve">ИП Намазов Афик Эльхан оглы </w:t>
      </w:r>
      <w:r>
        <w:rPr>
          <w:rFonts w:eastAsia="Times New Roman" w:cs="Times New Roman" w:ascii="Times New Roman" w:hAnsi="Times New Roman"/>
          <w:sz w:val="26"/>
          <w:szCs w:val="26"/>
        </w:rPr>
        <w:t xml:space="preserve">(далее Заявитель) на действия </w:t>
      </w:r>
      <w:r>
        <w:rPr>
          <w:rFonts w:cs="Times New Roman" w:ascii="Times New Roman" w:hAnsi="Times New Roman"/>
          <w:sz w:val="26"/>
          <w:szCs w:val="26"/>
        </w:rPr>
        <w:t>заказчика —</w:t>
      </w:r>
      <w:r>
        <w:rPr>
          <w:rFonts w:eastAsia="Times New Roman" w:cs="Times New Roman" w:ascii="Times New Roman" w:hAnsi="Times New Roman"/>
          <w:sz w:val="26"/>
          <w:szCs w:val="26"/>
        </w:rPr>
        <w:t xml:space="preserve"> ФГБОУ ВО «Сочинский государственный университет»</w:t>
      </w:r>
      <w:r>
        <w:rPr>
          <w:rFonts w:cs="Times New Roman" w:ascii="Times New Roman" w:hAnsi="Times New Roman"/>
          <w:sz w:val="26"/>
          <w:szCs w:val="26"/>
        </w:rPr>
        <w:t xml:space="preserve">,  </w:t>
      </w:r>
      <w:r>
        <w:rPr>
          <w:rFonts w:eastAsia="Times New Roman" w:cs="Times New Roman" w:ascii="Times New Roman" w:hAnsi="Times New Roman"/>
          <w:sz w:val="26"/>
          <w:szCs w:val="26"/>
        </w:rPr>
        <w:t xml:space="preserve">при проведении запроса котировок в электронной форме: «Интерактивная панель по плану цифровизации» (извещение № </w:t>
      </w:r>
      <w:r>
        <w:rPr>
          <w:rFonts w:cs="Times New Roman" w:ascii="Times New Roman" w:hAnsi="Times New Roman"/>
          <w:color w:val="000000"/>
          <w:sz w:val="26"/>
          <w:szCs w:val="26"/>
        </w:rPr>
        <w:t>0318100046825000029</w:t>
      </w:r>
      <w:r>
        <w:rPr>
          <w:rFonts w:eastAsia="Times New Roman" w:cs="Times New Roman" w:ascii="Times New Roman" w:hAnsi="Times New Roman"/>
          <w:sz w:val="26"/>
          <w:szCs w:val="26"/>
        </w:rPr>
        <w:t>) в части нарушения законодательства о контрактной системе,</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t>УСТАНОВИЛА:</w:t>
      </w:r>
    </w:p>
    <w:p>
      <w:pPr>
        <w:pStyle w:val="Normal"/>
        <w:spacing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firstLine="709"/>
        <w:jc w:val="both"/>
        <w:rPr>
          <w:rFonts w:ascii="Times New Roman" w:hAnsi="Times New Roman" w:eastAsia="Times New Roman" w:cs="Times New Roman"/>
          <w:bCs/>
          <w:sz w:val="26"/>
          <w:szCs w:val="26"/>
          <w:lang w:eastAsia="ru-RU"/>
        </w:rPr>
      </w:pPr>
      <w:r>
        <w:rPr>
          <w:rFonts w:cs="Times New Roman" w:ascii="Times New Roman" w:hAnsi="Times New Roman"/>
          <w:sz w:val="26"/>
          <w:szCs w:val="26"/>
        </w:rPr>
        <w:t xml:space="preserve">Заявитель указывает, что протокол подведения итогов составлен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r>
        <w:rPr>
          <w:rFonts w:eastAsia="Times New Roman" w:cs="Times New Roman" w:ascii="Times New Roman" w:hAnsi="Times New Roman"/>
          <w:bCs/>
          <w:sz w:val="26"/>
          <w:szCs w:val="26"/>
          <w:lang w:eastAsia="ru-RU"/>
        </w:rPr>
        <w:t>заказчиком неправомерно не отклонены заявки с радиоэлектроникой не являющейся продукцией первого уровня.</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Заказчиком предоставлены письменные пояснения, согласно которым с доводами жалобы не согласен.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Рассмотрев представленные материалы, Комиссия пришла к следующим выводам.</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Заказчиком - ФГБОУ ВО «Сочинский государственный университет»</w:t>
      </w:r>
      <w:r>
        <w:rPr>
          <w:rFonts w:cs="Times New Roman" w:ascii="Times New Roman" w:hAnsi="Times New Roman"/>
          <w:sz w:val="26"/>
          <w:szCs w:val="26"/>
        </w:rPr>
        <w:t xml:space="preserve">, </w:t>
      </w:r>
      <w:r>
        <w:rPr>
          <w:rFonts w:eastAsia="Times New Roman" w:cs="Times New Roman" w:ascii="Times New Roman" w:hAnsi="Times New Roman"/>
          <w:sz w:val="26"/>
          <w:szCs w:val="26"/>
        </w:rPr>
        <w:t xml:space="preserve">в ЕИС 18.08.2025 размещено извещение при проведении запроса котировок в электронной форме: </w:t>
      </w:r>
      <w:r>
        <w:rPr/>
        <w:t>«</w:t>
      </w:r>
      <w:r>
        <w:rPr>
          <w:rFonts w:eastAsia="Times New Roman" w:cs="Times New Roman" w:ascii="Times New Roman" w:hAnsi="Times New Roman"/>
          <w:sz w:val="26"/>
          <w:szCs w:val="26"/>
        </w:rPr>
        <w:t xml:space="preserve">Интерактивная панель по плану цифровизации» (извещение № </w:t>
      </w:r>
      <w:r>
        <w:rPr>
          <w:rFonts w:cs="Times New Roman" w:ascii="Times New Roman" w:hAnsi="Times New Roman"/>
          <w:color w:val="000000"/>
          <w:sz w:val="26"/>
          <w:szCs w:val="26"/>
        </w:rPr>
        <w:t>0318100046825000029</w:t>
      </w:r>
      <w:r>
        <w:rPr>
          <w:rFonts w:eastAsia="Times New Roman" w:cs="Times New Roman" w:ascii="Times New Roman" w:hAnsi="Times New Roman"/>
          <w:sz w:val="26"/>
          <w:szCs w:val="26"/>
        </w:rPr>
        <w:t>) с НМЦК –</w:t>
      </w:r>
      <w:r>
        <w:rPr>
          <w:rFonts w:cs="Times New Roman" w:ascii="Times New Roman" w:hAnsi="Times New Roman"/>
          <w:sz w:val="26"/>
          <w:szCs w:val="26"/>
        </w:rPr>
        <w:t xml:space="preserve"> </w:t>
      </w:r>
      <w:r>
        <w:rPr>
          <w:rFonts w:eastAsia="Times New Roman" w:cs="Times New Roman" w:ascii="Times New Roman" w:hAnsi="Times New Roman"/>
          <w:sz w:val="26"/>
          <w:szCs w:val="26"/>
        </w:rPr>
        <w:t xml:space="preserve">1 786 399,98 руб. </w:t>
      </w:r>
    </w:p>
    <w:p>
      <w:pPr>
        <w:pStyle w:val="Normal"/>
        <w:spacing w:lineRule="auto" w:line="300" w:before="0" w:after="0"/>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1) описание объекта закупки в соответствии со статьей 33 настоящего Федерального закона;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4) порядок рассмотрения и оценки заявок на участие в конкурсах в соответствии с настоящим Федеральным законом;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5) проект контракта.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а) сопровождение такого указания словами "или эквивалент";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Согласно п.п.а) пункта 7 Постановления Правительства № 1875 при отсутствии на территории РФ производства товаров из перечня Приложения № 2 Заказчику необходимо осуществить декларирование отсутствия такого товара на территории РФ, а также приложить к извещению копию уведомления в Минпромторг, с характеристиками закупаемых товаров.</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18.08.2025 года Заказчиком в ЕИС размещено извещение о закупке №0318100046825000029, Идентификационный код закупки (ИКЗ) №251232005119923200100101330012620244.</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Способ определения поставщика: Запрос котировок в электронной форме.</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Наименование объекта закупки: Интерактивная панель по плану цифровизации.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Начальная (максимальная) цена контракта: 1 786 399,98 рублей.</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Дата и время окончания срока подачи заявок: 26.08.2025 09:00 (МСК).</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Протокол подведения итогов определения поставщика №0318100046825000029 подписан и размещен 27.08.2025 года.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Подано заявок: 10,</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из них соответствует требованиям: 7;</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отклонено: 3  по причине несоответствия их требованиям ст. 14 Закона № 44-ФЗ,на основании п.4 ч.12 ст.48 Закона 44-ФЗ (в указанных заявках содержится предложение о поставке товара российского происхождения (второй уровень радиоэлектронной продукции), являющегося радиоэлектронной продукцией, не признанной в соответствии с ПП 719 радиоэлектронной продукцией первого уровня, и в соответствии с п.«т» ч.4 ПП 1875 эти заявки приравнены к заявкам на участие в закупке, в которых содержится предложение о поставке товара, происходящего из иностранного государства).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остальных 7 заявках на участие в закупке представлен товар первого уровня, о чем в протоколе подведения итогов определения поставщика это указано напротив каждой отклоненной заявки.</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В соответствии с ч.9 ст.24 Закона 44-ФЗ победителем запроса котировок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Таким образом, протокол подведения итогов сформирован Заказчиком в соответствии с требованиями Закона 44-ФЗ и не нарушают нормы действующего законодательства.</w:t>
      </w:r>
    </w:p>
    <w:p>
      <w:pPr>
        <w:pStyle w:val="Normal"/>
        <w:spacing w:lineRule="auto" w:line="300" w:before="0" w:after="0"/>
        <w:ind w:firstLine="709"/>
        <w:jc w:val="both"/>
        <w:rPr>
          <w:rFonts w:ascii="Times New Roman" w:hAnsi="Times New Roman" w:cs="Times New Roman"/>
          <w:sz w:val="26"/>
          <w:szCs w:val="26"/>
        </w:rPr>
      </w:pPr>
      <w:r>
        <w:rPr>
          <w:rFonts w:cs="Times New Roman" w:ascii="Times New Roman" w:hAnsi="Times New Roman"/>
          <w:sz w:val="26"/>
          <w:szCs w:val="26"/>
        </w:rPr>
        <w:t>Комиссия, руководствуясь ч.15 ст.99, ч.8 ст.106 Закона о контрактной системе,</w:t>
      </w:r>
      <w:bookmarkStart w:id="0" w:name="_GoBack"/>
      <w:bookmarkEnd w:id="0"/>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t>РЕШИЛА:</w:t>
      </w:r>
    </w:p>
    <w:p>
      <w:pPr>
        <w:pStyle w:val="Normal"/>
        <w:spacing w:lineRule="auto" w:line="300" w:before="0" w:after="0"/>
        <w:ind w:left="708" w:hanging="0"/>
        <w:jc w:val="center"/>
        <w:rPr>
          <w:rFonts w:ascii="Times New Roman" w:hAnsi="Times New Roman" w:cs="Times New Roman"/>
          <w:sz w:val="26"/>
          <w:szCs w:val="26"/>
        </w:rPr>
      </w:pPr>
      <w:r>
        <w:rPr>
          <w:rFonts w:cs="Times New Roman" w:ascii="Times New Roman" w:hAnsi="Times New Roman"/>
          <w:sz w:val="26"/>
          <w:szCs w:val="26"/>
        </w:rPr>
      </w:r>
    </w:p>
    <w:p>
      <w:pPr>
        <w:pStyle w:val="ListParagraph"/>
        <w:widowControl w:val="false"/>
        <w:numPr>
          <w:ilvl w:val="0"/>
          <w:numId w:val="4"/>
        </w:numPr>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Признать жалобу ИП Намазов Афик Эльхан оглы необоснованной.</w:t>
      </w:r>
    </w:p>
    <w:p>
      <w:pPr>
        <w:pStyle w:val="ListParagraph"/>
        <w:widowControl w:val="false"/>
        <w:numPr>
          <w:ilvl w:val="0"/>
          <w:numId w:val="5"/>
        </w:numPr>
        <w:spacing w:lineRule="auto" w:line="300" w:before="0" w:after="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Отменить приостановление определения поставщика (подрядчика, исполнителя) в части подписания контракта (извещение № </w:t>
      </w:r>
      <w:r>
        <w:rPr>
          <w:rFonts w:cs="Times New Roman" w:ascii="Times New Roman" w:hAnsi="Times New Roman"/>
          <w:color w:val="000000"/>
          <w:sz w:val="26"/>
          <w:szCs w:val="26"/>
        </w:rPr>
        <w:t>0318100046825000029</w:t>
      </w:r>
      <w:r>
        <w:rPr>
          <w:rFonts w:cs="Times New Roman" w:ascii="Times New Roman" w:hAnsi="Times New Roman"/>
          <w:sz w:val="26"/>
          <w:szCs w:val="26"/>
        </w:rPr>
        <w:t>).</w:t>
      </w:r>
    </w:p>
    <w:p>
      <w:pPr>
        <w:pStyle w:val="ListParagraph"/>
        <w:widowControl w:val="false"/>
        <w:numPr>
          <w:ilvl w:val="0"/>
          <w:numId w:val="0"/>
        </w:numPr>
        <w:spacing w:lineRule="auto" w:line="300" w:before="0" w:after="0"/>
        <w:ind w:left="1065" w:hanging="0"/>
        <w:contextualSpacing/>
        <w:jc w:val="both"/>
        <w:outlineLvl w:val="2"/>
        <w:rPr>
          <w:rFonts w:ascii="Times New Roman" w:hAnsi="Times New Roman" w:cs="Times New Roman"/>
          <w:sz w:val="26"/>
          <w:szCs w:val="26"/>
        </w:rPr>
      </w:pPr>
      <w:r>
        <w:rPr>
          <w:rFonts w:cs="Times New Roman" w:ascii="Times New Roman" w:hAnsi="Times New Roman"/>
          <w:sz w:val="26"/>
          <w:szCs w:val="26"/>
        </w:rPr>
        <w:t xml:space="preserve">Настоящее решение может быть обжаловано в арбитражном суде в течение трех месяцев в установленном законом порядке. </w:t>
      </w:r>
    </w:p>
    <w:p>
      <w:pPr>
        <w:pStyle w:val="Normal"/>
        <w:widowControl/>
        <w:suppressAutoHyphens w:val="true"/>
        <w:bidi w:val="0"/>
        <w:spacing w:lineRule="auto" w:line="276" w:before="0" w:after="200"/>
        <w:jc w:val="left"/>
        <w:rPr/>
      </w:pPr>
      <w:r>
        <w:rPr/>
      </w:r>
    </w:p>
    <w:sectPr>
      <w:headerReference w:type="default" r:id="rId2"/>
      <w:type w:val="nextPage"/>
      <w:pgSz w:w="11906" w:h="16838"/>
      <w:pgMar w:left="1701" w:right="850" w:gutter="0" w:header="708" w:top="1134" w:footer="0"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p>
    <w:pPr>
      <w:pStyle w:val="Style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1"/>
    <w:lvlOverride w:ilvl="0">
      <w:startOverride w:val="1"/>
    </w:lvlOverride>
  </w:num>
  <w:num w:numId="5">
    <w:abstractNumId w:val="1"/>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50286"/>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Интернет-ссылка"/>
    <w:basedOn w:val="DefaultParagraphFont"/>
    <w:uiPriority w:val="99"/>
    <w:unhideWhenUsed/>
    <w:rsid w:val="00d50286"/>
    <w:rPr>
      <w:color w:val="0563C1" w:themeColor="hyperlink"/>
      <w:u w:val="single"/>
    </w:rPr>
  </w:style>
  <w:style w:type="character" w:styleId="Style15" w:customStyle="1">
    <w:name w:val="Верхний колонтитул Знак"/>
    <w:basedOn w:val="DefaultParagraphFont"/>
    <w:uiPriority w:val="99"/>
    <w:qFormat/>
    <w:rsid w:val="00d44b04"/>
    <w:rPr/>
  </w:style>
  <w:style w:type="character" w:styleId="Style16" w:customStyle="1">
    <w:name w:val="Нижний колонтитул Знак"/>
    <w:basedOn w:val="DefaultParagraphFont"/>
    <w:uiPriority w:val="99"/>
    <w:qFormat/>
    <w:rsid w:val="00d44b04"/>
    <w:rPr/>
  </w:style>
  <w:style w:type="character" w:styleId="Style17" w:customStyle="1">
    <w:name w:val="Текст выноски Знак"/>
    <w:basedOn w:val="DefaultParagraphFont"/>
    <w:uiPriority w:val="99"/>
    <w:semiHidden/>
    <w:qFormat/>
    <w:rsid w:val="006b7e56"/>
    <w:rPr>
      <w:rFonts w:ascii="Segoe UI" w:hAnsi="Segoe UI" w:cs="Segoe UI"/>
      <w:sz w:val="18"/>
      <w:szCs w:val="18"/>
    </w:rPr>
  </w:style>
  <w:style w:type="paragraph" w:styleId="Style18" w:customStyle="1">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lang w:val="zxx" w:eastAsia="zxx" w:bidi="zxx"/>
    </w:rPr>
  </w:style>
  <w:style w:type="paragraph" w:styleId="Caption">
    <w:name w:val="caption"/>
    <w:basedOn w:val="Normal"/>
    <w:qFormat/>
    <w:pPr>
      <w:suppressLineNumbers/>
      <w:spacing w:before="120" w:after="120"/>
    </w:pPr>
    <w:rPr>
      <w:rFonts w:cs="Arial"/>
      <w:i/>
      <w:iCs/>
      <w:sz w:val="24"/>
      <w:szCs w:val="24"/>
    </w:rPr>
  </w:style>
  <w:style w:type="paragraph" w:styleId="Indexheading">
    <w:name w:val="index heading"/>
    <w:basedOn w:val="Normal"/>
    <w:qFormat/>
    <w:pPr>
      <w:suppressLineNumbers/>
    </w:pPr>
    <w:rPr>
      <w:rFonts w:cs="Arial"/>
    </w:rPr>
  </w:style>
  <w:style w:type="paragraph" w:styleId="ListParagraph">
    <w:name w:val="List Paragraph"/>
    <w:basedOn w:val="Normal"/>
    <w:uiPriority w:val="34"/>
    <w:qFormat/>
    <w:rsid w:val="00d50286"/>
    <w:pPr>
      <w:spacing w:before="0" w:after="200"/>
      <w:ind w:left="720" w:hanging="0"/>
      <w:contextualSpacing/>
    </w:pPr>
    <w:rPr/>
  </w:style>
  <w:style w:type="paragraph" w:styleId="Style23" w:customStyle="1">
    <w:name w:val="Колонтитул"/>
    <w:basedOn w:val="Normal"/>
    <w:qFormat/>
    <w:pPr/>
    <w:rPr/>
  </w:style>
  <w:style w:type="paragraph" w:styleId="Style24">
    <w:name w:val="Header"/>
    <w:basedOn w:val="Normal"/>
    <w:uiPriority w:val="99"/>
    <w:unhideWhenUsed/>
    <w:rsid w:val="00d44b04"/>
    <w:pPr>
      <w:tabs>
        <w:tab w:val="clear" w:pos="708"/>
        <w:tab w:val="center" w:pos="4677" w:leader="none"/>
        <w:tab w:val="right" w:pos="9355" w:leader="none"/>
      </w:tabs>
      <w:spacing w:lineRule="auto" w:line="240" w:before="0" w:after="0"/>
    </w:pPr>
    <w:rPr/>
  </w:style>
  <w:style w:type="paragraph" w:styleId="Style25">
    <w:name w:val="Footer"/>
    <w:basedOn w:val="Normal"/>
    <w:uiPriority w:val="99"/>
    <w:unhideWhenUsed/>
    <w:rsid w:val="00d44b04"/>
    <w:pPr>
      <w:tabs>
        <w:tab w:val="clear" w:pos="708"/>
        <w:tab w:val="center" w:pos="4677" w:leader="none"/>
        <w:tab w:val="right" w:pos="9355" w:leader="none"/>
      </w:tabs>
      <w:spacing w:lineRule="auto" w:line="240" w:before="0" w:after="0"/>
    </w:pPr>
    <w:rPr/>
  </w:style>
  <w:style w:type="paragraph" w:styleId="BalloonText">
    <w:name w:val="Balloon Text"/>
    <w:basedOn w:val="Normal"/>
    <w:uiPriority w:val="99"/>
    <w:semiHidden/>
    <w:unhideWhenUsed/>
    <w:qFormat/>
    <w:rsid w:val="006b7e56"/>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0">
    <w:name w:val="Table Grid"/>
    <w:basedOn w:val="a1"/>
    <w:uiPriority w:val="39"/>
    <w:rsid w:val="00ff6a1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A0170-0B5F-4FEE-A06A-6979ECDE3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Application>LibreOffice/7.2.5.2$Windows_X86_64 LibreOffice_project/499f9727c189e6ef3471021d6132d4c694f357e5</Application>
  <AppVersion>15.0000</AppVersion>
  <Pages>5</Pages>
  <Words>1089</Words>
  <Characters>7864</Characters>
  <CharactersWithSpaces>9014</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2025-08-26T11:38:00Z</dcterms:created>
  <dc:creator>Крюков Владимир Витальевич</dc:creator>
  <dc:description/>
  <dc:language>ru-RU</dc:language>
  <cp:lastModifiedBy/>
  <cp:lastPrinted>2025-09-04T13:25:00Z</cp:lastPrinted>
  <dcterms:modified xsi:type="dcterms:W3CDTF">2025-09-05T11:55:22Z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