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6372A7" w:rsidRPr="00AB26B8" w:rsidTr="008B5BF7">
        <w:trPr>
          <w:trHeight w:val="1417"/>
        </w:trPr>
        <w:tc>
          <w:tcPr>
            <w:tcW w:w="4253" w:type="dxa"/>
            <w:hideMark/>
          </w:tcPr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СПБ ГБУЗ «Городской врачебно-физкультурный 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диспансер»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наб. Реки Фонтанки, д. 18,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191028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эл. почта: </w:t>
            </w: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contract</w:t>
            </w: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@</w:t>
            </w:r>
            <w:proofErr w:type="spellStart"/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gorvfd</w:t>
            </w:r>
            <w:proofErr w:type="spellEnd"/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ru</w:t>
            </w:r>
            <w:proofErr w:type="spellEnd"/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ООО «РТС-тендер»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наб. Тараса Шевченко, д. 23А,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Москва, 121151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факс: +7 (495) 733-95-19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ООО «</w:t>
            </w:r>
            <w:proofErr w:type="spellStart"/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ВольтМетрика</w:t>
            </w:r>
            <w:proofErr w:type="spellEnd"/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»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Кораблестроителей, д. 16, к. 3, кв. 127,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199226</w:t>
            </w:r>
          </w:p>
          <w:p w:rsidR="00695087" w:rsidRPr="00695087" w:rsidRDefault="00695087" w:rsidP="006950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9508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эл. почта: info@voltmetrika.ru</w:t>
            </w:r>
          </w:p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372A7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B32" w:rsidRDefault="00AE3B32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3F3" w:rsidRDefault="00F123F3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3F3" w:rsidRPr="00AB26B8" w:rsidRDefault="00F123F3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44-</w:t>
      </w:r>
      <w:r w:rsidR="00F53E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1687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/25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6372A7" w:rsidRPr="00AB26B8" w:rsidRDefault="006372A7" w:rsidP="006372A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F53EBF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                                                                                           Санкт-Петербург</w:t>
      </w:r>
    </w:p>
    <w:p w:rsidR="006372A7" w:rsidRPr="00AB26B8" w:rsidRDefault="006372A7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6372A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5C3B2C" w:rsidRDefault="006372A7" w:rsidP="005710A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учас</w:t>
      </w:r>
      <w:r w:rsid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представител</w:t>
      </w:r>
      <w:r w:rsidR="005C3B2C">
        <w:rPr>
          <w:rFonts w:ascii="Times New Roman" w:eastAsia="Times New Roman" w:hAnsi="Times New Roman" w:cs="Times New Roman"/>
          <w:sz w:val="28"/>
          <w:szCs w:val="28"/>
          <w:lang w:eastAsia="ru-RU"/>
        </w:rPr>
        <w:t>ей:</w:t>
      </w:r>
    </w:p>
    <w:p w:rsidR="00771EB0" w:rsidRDefault="005710AA" w:rsidP="00771EB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СПб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ГБУЗ «</w:t>
      </w:r>
      <w:r w:rsidR="00695087" w:rsidRPr="00695087">
        <w:rPr>
          <w:rFonts w:ascii="Times New Roman" w:eastAsia="Times New Roman" w:hAnsi="Times New Roman" w:cs="Times New Roman"/>
          <w:iCs/>
          <w:sz w:val="28"/>
          <w:szCs w:val="28"/>
        </w:rPr>
        <w:t>Городской врачебно-физкультурный диспансер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1307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Заказчик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1EB0" w:rsidRDefault="00695087" w:rsidP="00771EB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ВольтМетрика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372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(далее – 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Заявитель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</w:p>
    <w:p w:rsidR="006372A7" w:rsidRPr="009911F6" w:rsidRDefault="006372A7" w:rsidP="00771EB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посредством системы видеоконференцсвязи жалобу Заявителя (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20842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.08.2025) на действия Заказчика 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определении (подрядчика, исполнителя) путем проведения электронного аукциона на </w:t>
      </w:r>
      <w:r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="00695087" w:rsidRPr="00695087">
        <w:rPr>
          <w:rFonts w:ascii="Times New Roman" w:hAnsi="Times New Roman" w:cs="Times New Roman"/>
          <w:sz w:val="28"/>
          <w:szCs w:val="28"/>
          <w:shd w:val="clear" w:color="auto" w:fill="FFFFFF"/>
        </w:rPr>
        <w:t> установки для деструкции и обеззараживания медицинских отходов для нужд СПБ ГБУЗ ГВФД в 2025 году</w:t>
      </w:r>
      <w:r w:rsidR="00695087"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(извещение </w:t>
      </w:r>
      <w:r w:rsidR="00013073"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95087"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0372200072425000051</w:t>
      </w:r>
      <w:r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– аукцион), а также в результате проведения внеплановой проверки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372A7" w:rsidRPr="009911F6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9911F6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УСТАНОВИЛА:</w:t>
      </w:r>
    </w:p>
    <w:p w:rsidR="006372A7" w:rsidRPr="009911F6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5710AA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размещено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proofErr w:type="spellEnd"/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извещения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0372200072425000051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</w:t>
      </w:r>
      <w:r w:rsidR="00695087">
        <w:rPr>
          <w:rFonts w:ascii="Times New Roman" w:hAnsi="Times New Roman" w:cs="Times New Roman"/>
          <w:sz w:val="28"/>
          <w:szCs w:val="28"/>
          <w:shd w:val="clear" w:color="auto" w:fill="FFFFFF"/>
        </w:rPr>
        <w:t>1 461 000, 00</w:t>
      </w:r>
      <w:r w:rsidRPr="005710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F123F3" w:rsidRPr="00F123F3" w:rsidRDefault="00F123F3" w:rsidP="00F123F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 xml:space="preserve">Заявитель указал, что совокупность требований, содержащихся в описании объекта закупки, ограничивает конкуренцию и фактически ориентирует закупку на единственного производителя — </w:t>
      </w:r>
      <w:r>
        <w:rPr>
          <w:rFonts w:ascii="Times New Roman" w:hAnsi="Times New Roman" w:cs="Times New Roman"/>
          <w:sz w:val="28"/>
          <w:szCs w:val="28"/>
        </w:rPr>
        <w:br/>
        <w:t>ООО «НПП «</w:t>
      </w:r>
      <w:r w:rsidRPr="00F123F3">
        <w:rPr>
          <w:rFonts w:ascii="Times New Roman" w:hAnsi="Times New Roman" w:cs="Times New Roman"/>
          <w:sz w:val="28"/>
          <w:szCs w:val="28"/>
        </w:rPr>
        <w:t>ОМИТЕКС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123F3">
        <w:rPr>
          <w:rFonts w:ascii="Times New Roman" w:hAnsi="Times New Roman" w:cs="Times New Roman"/>
          <w:sz w:val="28"/>
          <w:szCs w:val="28"/>
        </w:rPr>
        <w:t>», выпускающего систему «УОМО».</w:t>
      </w:r>
      <w:r>
        <w:rPr>
          <w:rFonts w:ascii="Times New Roman" w:hAnsi="Times New Roman" w:cs="Times New Roman"/>
          <w:sz w:val="28"/>
          <w:szCs w:val="28"/>
        </w:rPr>
        <w:t xml:space="preserve"> В подтверждение своих доводов З</w:t>
      </w:r>
      <w:r w:rsidRPr="00F123F3">
        <w:rPr>
          <w:rFonts w:ascii="Times New Roman" w:hAnsi="Times New Roman" w:cs="Times New Roman"/>
          <w:sz w:val="28"/>
          <w:szCs w:val="28"/>
        </w:rPr>
        <w:t>аявитель провёл анализ технических характеристик оборудования, представленного на рынке, включая системы «</w:t>
      </w:r>
      <w:proofErr w:type="spellStart"/>
      <w:r w:rsidRPr="00F123F3">
        <w:rPr>
          <w:rFonts w:ascii="Times New Roman" w:hAnsi="Times New Roman" w:cs="Times New Roman"/>
          <w:sz w:val="28"/>
          <w:szCs w:val="28"/>
        </w:rPr>
        <w:t>Бионар</w:t>
      </w:r>
      <w:proofErr w:type="spellEnd"/>
      <w:r w:rsidRPr="00F123F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123F3">
        <w:rPr>
          <w:rFonts w:ascii="Times New Roman" w:hAnsi="Times New Roman" w:cs="Times New Roman"/>
          <w:sz w:val="28"/>
          <w:szCs w:val="28"/>
        </w:rPr>
        <w:t>Стериус</w:t>
      </w:r>
      <w:proofErr w:type="spellEnd"/>
      <w:r w:rsidRPr="00F123F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123F3">
        <w:rPr>
          <w:rFonts w:ascii="Times New Roman" w:hAnsi="Times New Roman" w:cs="Times New Roman"/>
          <w:sz w:val="28"/>
          <w:szCs w:val="28"/>
        </w:rPr>
        <w:t>Медисота</w:t>
      </w:r>
      <w:proofErr w:type="spellEnd"/>
      <w:r w:rsidRPr="00F123F3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F123F3">
        <w:rPr>
          <w:rFonts w:ascii="Times New Roman" w:hAnsi="Times New Roman" w:cs="Times New Roman"/>
          <w:sz w:val="28"/>
          <w:szCs w:val="28"/>
        </w:rPr>
        <w:t>Medister</w:t>
      </w:r>
      <w:proofErr w:type="spellEnd"/>
      <w:r w:rsidRPr="00F123F3">
        <w:rPr>
          <w:rFonts w:ascii="Times New Roman" w:hAnsi="Times New Roman" w:cs="Times New Roman"/>
          <w:sz w:val="28"/>
          <w:szCs w:val="28"/>
        </w:rPr>
        <w:t>», и сопоставил их с параметрами, указанными в техническом задании.</w:t>
      </w:r>
    </w:p>
    <w:p w:rsidR="006372A7" w:rsidRPr="005710AA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6372A7" w:rsidRPr="005710AA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изложенная в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жалобе, пояснения представителей сторон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имеющиеся документы подтверждают следующие обстоятельства.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Согласно пункту 1 части 2 статьи 42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23F3">
        <w:rPr>
          <w:rFonts w:ascii="Times New Roman" w:hAnsi="Times New Roman" w:cs="Times New Roman"/>
          <w:sz w:val="28"/>
          <w:szCs w:val="28"/>
        </w:rPr>
        <w:t xml:space="preserve"> извещение об осуществлении закупки должно содержать описание объекта закупки, которое составляется в соответствии с требованиями статьи 33 указанного закона и не должно приводить к ограничению конкуренции.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 w:rsidRPr="00F123F3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F123F3">
        <w:rPr>
          <w:rFonts w:ascii="Times New Roman" w:hAnsi="Times New Roman" w:cs="Times New Roman"/>
          <w:sz w:val="28"/>
          <w:szCs w:val="28"/>
        </w:rPr>
        <w:t>. 1-2 ч. 1 ст. 33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2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F123F3">
        <w:rPr>
          <w:rFonts w:ascii="Times New Roman" w:hAnsi="Times New Roman" w:cs="Times New Roman"/>
          <w:sz w:val="28"/>
          <w:szCs w:val="2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а) сопровождение такого указания словами «или эквивалент»;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</w:t>
      </w:r>
      <w:r w:rsidRPr="00F123F3">
        <w:rPr>
          <w:rFonts w:ascii="Times New Roman" w:hAnsi="Times New Roman" w:cs="Times New Roman"/>
          <w:sz w:val="28"/>
          <w:szCs w:val="28"/>
        </w:rPr>
        <w:lastRenderedPageBreak/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В силу ч. 2 ст. 33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23F3">
        <w:rPr>
          <w:rFonts w:ascii="Times New Roman" w:hAnsi="Times New Roman" w:cs="Times New Roman"/>
          <w:sz w:val="28"/>
          <w:szCs w:val="28"/>
        </w:rPr>
        <w:t xml:space="preserve">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Частью 3 ст. 33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 xml:space="preserve"> установлено, что</w:t>
      </w:r>
      <w:r w:rsidRPr="00F123F3">
        <w:rPr>
          <w:rFonts w:ascii="Times New Roman" w:hAnsi="Times New Roman" w:cs="Times New Roman"/>
          <w:sz w:val="28"/>
          <w:szCs w:val="28"/>
        </w:rPr>
        <w:t xml:space="preserve">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lastRenderedPageBreak/>
        <w:t>Положения частей 1 и 3 статьи 33 Закона о контрактной системе, имеющие универ</w:t>
      </w:r>
      <w:r>
        <w:rPr>
          <w:rFonts w:ascii="Times New Roman" w:hAnsi="Times New Roman" w:cs="Times New Roman"/>
          <w:sz w:val="28"/>
          <w:szCs w:val="28"/>
        </w:rPr>
        <w:t>сальный характер, возлагают на З</w:t>
      </w:r>
      <w:r w:rsidRPr="00F123F3">
        <w:rPr>
          <w:rFonts w:ascii="Times New Roman" w:hAnsi="Times New Roman" w:cs="Times New Roman"/>
          <w:sz w:val="28"/>
          <w:szCs w:val="28"/>
        </w:rPr>
        <w:t xml:space="preserve">аказчика обязанность формировать извещение и описание объекта закупки </w:t>
      </w:r>
      <w:r w:rsidRPr="00F123F3">
        <w:rPr>
          <w:rFonts w:ascii="Times New Roman" w:hAnsi="Times New Roman" w:cs="Times New Roman"/>
          <w:bCs/>
          <w:sz w:val="28"/>
          <w:szCs w:val="28"/>
        </w:rPr>
        <w:t>таким образом, чтобы исключить любые ограничения числа участников закупки</w:t>
      </w:r>
      <w:r w:rsidRPr="00F123F3">
        <w:rPr>
          <w:rFonts w:ascii="Times New Roman" w:hAnsi="Times New Roman" w:cs="Times New Roman"/>
          <w:sz w:val="28"/>
          <w:szCs w:val="28"/>
        </w:rPr>
        <w:t xml:space="preserve">, не обусловленные необходимостью обеспечения государственных или муниципальных нужд. Прямое предписание закона заключается в </w:t>
      </w:r>
      <w:r w:rsidRPr="00F123F3">
        <w:rPr>
          <w:rFonts w:ascii="Times New Roman" w:hAnsi="Times New Roman" w:cs="Times New Roman"/>
          <w:bCs/>
          <w:sz w:val="28"/>
          <w:szCs w:val="28"/>
        </w:rPr>
        <w:t>запрете включения в извещение и документацию требований</w:t>
      </w:r>
      <w:r w:rsidRPr="00F123F3">
        <w:rPr>
          <w:rFonts w:ascii="Times New Roman" w:hAnsi="Times New Roman" w:cs="Times New Roman"/>
          <w:sz w:val="28"/>
          <w:szCs w:val="28"/>
        </w:rPr>
        <w:t xml:space="preserve">, создающих преимущества для конкретных участников рынка или ограничивающих доступ потенциальных поставщиков к закупочной процедуре, в частности, </w:t>
      </w:r>
      <w:r w:rsidRPr="00F123F3">
        <w:rPr>
          <w:rFonts w:ascii="Times New Roman" w:hAnsi="Times New Roman" w:cs="Times New Roman"/>
          <w:bCs/>
          <w:sz w:val="28"/>
          <w:szCs w:val="28"/>
        </w:rPr>
        <w:t>путём установления требований, не основанных на действующем законодательстве</w:t>
      </w:r>
      <w:r w:rsidRPr="00F123F3">
        <w:rPr>
          <w:rFonts w:ascii="Times New Roman" w:hAnsi="Times New Roman" w:cs="Times New Roman"/>
          <w:sz w:val="28"/>
          <w:szCs w:val="28"/>
        </w:rPr>
        <w:t xml:space="preserve">. Эти положения прямо коррелируют с принципом обеспечения конкуренции, закреплённым в статье 8 Закона о контрактной системе, согласно которому </w:t>
      </w:r>
      <w:r w:rsidRPr="00F123F3">
        <w:rPr>
          <w:rFonts w:ascii="Times New Roman" w:hAnsi="Times New Roman" w:cs="Times New Roman"/>
          <w:bCs/>
          <w:sz w:val="28"/>
          <w:szCs w:val="28"/>
        </w:rPr>
        <w:t>каждому заинтересованному лицу должна быть обеспечена возможность стать исполнителем контракта</w:t>
      </w:r>
      <w:r w:rsidRPr="00F123F3">
        <w:rPr>
          <w:rFonts w:ascii="Times New Roman" w:hAnsi="Times New Roman" w:cs="Times New Roman"/>
          <w:sz w:val="28"/>
          <w:szCs w:val="28"/>
        </w:rPr>
        <w:t xml:space="preserve">, а заказчику запрещается </w:t>
      </w:r>
      <w:r w:rsidRPr="00F123F3">
        <w:rPr>
          <w:rFonts w:ascii="Times New Roman" w:hAnsi="Times New Roman" w:cs="Times New Roman"/>
          <w:bCs/>
          <w:sz w:val="28"/>
          <w:szCs w:val="28"/>
        </w:rPr>
        <w:t>необоснованно сужать число возможных участников</w:t>
      </w:r>
      <w:r w:rsidRPr="00F123F3">
        <w:rPr>
          <w:rFonts w:ascii="Times New Roman" w:hAnsi="Times New Roman" w:cs="Times New Roman"/>
          <w:sz w:val="28"/>
          <w:szCs w:val="28"/>
        </w:rPr>
        <w:t>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При формировании описания объекта</w:t>
      </w:r>
      <w:r>
        <w:rPr>
          <w:rFonts w:ascii="Times New Roman" w:hAnsi="Times New Roman" w:cs="Times New Roman"/>
          <w:sz w:val="28"/>
          <w:szCs w:val="28"/>
        </w:rPr>
        <w:t xml:space="preserve"> закупки З</w:t>
      </w:r>
      <w:r w:rsidRPr="00F123F3">
        <w:rPr>
          <w:rFonts w:ascii="Times New Roman" w:hAnsi="Times New Roman" w:cs="Times New Roman"/>
          <w:sz w:val="28"/>
          <w:szCs w:val="28"/>
        </w:rPr>
        <w:t xml:space="preserve">аказчику предоставлены определённые полномочия по конкретизации характеристик закупаемых товаров, работ или услуг, направленные на удовлетворение его объективных потребностей. Вместе с тем, как следует из системного и буквального толкования статей 8, 19 и 33 Закона о контрактной системе, </w:t>
      </w:r>
      <w:r w:rsidRPr="00F123F3">
        <w:rPr>
          <w:rFonts w:ascii="Times New Roman" w:hAnsi="Times New Roman" w:cs="Times New Roman"/>
          <w:bCs/>
          <w:sz w:val="28"/>
          <w:szCs w:val="28"/>
        </w:rPr>
        <w:t>такая детализация должна быть разумной, соразмерной, основанной на нормах федерального законодательства и не должна носить произвольного, ограничительного характера</w:t>
      </w:r>
      <w:r w:rsidRPr="00F123F3">
        <w:rPr>
          <w:rFonts w:ascii="Times New Roman" w:hAnsi="Times New Roman" w:cs="Times New Roman"/>
          <w:sz w:val="28"/>
          <w:szCs w:val="28"/>
        </w:rPr>
        <w:t>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 xml:space="preserve">Из материалов дела следует, что в извещении Заказчиком установлены следующие предельные показатели: габаритные размеры (высота — </w:t>
      </w:r>
      <w:r>
        <w:rPr>
          <w:rFonts w:ascii="Times New Roman" w:hAnsi="Times New Roman" w:cs="Times New Roman"/>
          <w:sz w:val="28"/>
          <w:szCs w:val="28"/>
        </w:rPr>
        <w:t>≤</w:t>
      </w:r>
      <w:r w:rsidRPr="00F123F3">
        <w:rPr>
          <w:rFonts w:ascii="Times New Roman" w:hAnsi="Times New Roman" w:cs="Times New Roman"/>
          <w:sz w:val="28"/>
          <w:szCs w:val="28"/>
        </w:rPr>
        <w:t xml:space="preserve">800 мм, ширина — </w:t>
      </w:r>
      <w:r>
        <w:rPr>
          <w:rFonts w:ascii="Times New Roman" w:hAnsi="Times New Roman" w:cs="Times New Roman"/>
          <w:sz w:val="28"/>
          <w:szCs w:val="28"/>
        </w:rPr>
        <w:t>≤</w:t>
      </w:r>
      <w:r w:rsidRPr="00F123F3">
        <w:rPr>
          <w:rFonts w:ascii="Times New Roman" w:hAnsi="Times New Roman" w:cs="Times New Roman"/>
          <w:sz w:val="28"/>
          <w:szCs w:val="28"/>
        </w:rPr>
        <w:t xml:space="preserve">1400 мм, глубина — </w:t>
      </w:r>
      <w:r>
        <w:rPr>
          <w:rFonts w:ascii="Times New Roman" w:hAnsi="Times New Roman" w:cs="Times New Roman"/>
          <w:sz w:val="28"/>
          <w:szCs w:val="28"/>
        </w:rPr>
        <w:t>≤</w:t>
      </w:r>
      <w:r w:rsidRPr="00F123F3">
        <w:rPr>
          <w:rFonts w:ascii="Times New Roman" w:hAnsi="Times New Roman" w:cs="Times New Roman"/>
          <w:sz w:val="28"/>
          <w:szCs w:val="28"/>
        </w:rPr>
        <w:t xml:space="preserve">520 мм), масса — </w:t>
      </w:r>
      <w:r>
        <w:rPr>
          <w:rFonts w:ascii="Times New Roman" w:hAnsi="Times New Roman" w:cs="Times New Roman"/>
          <w:sz w:val="28"/>
          <w:szCs w:val="28"/>
        </w:rPr>
        <w:t xml:space="preserve">≤110 кг, мощность — </w:t>
      </w:r>
      <w:r>
        <w:rPr>
          <w:rFonts w:ascii="Times New Roman" w:hAnsi="Times New Roman" w:cs="Times New Roman"/>
          <w:sz w:val="28"/>
          <w:szCs w:val="28"/>
        </w:rPr>
        <w:br/>
        <w:t>≤</w:t>
      </w:r>
      <w:r w:rsidRPr="00F123F3">
        <w:rPr>
          <w:rFonts w:ascii="Times New Roman" w:hAnsi="Times New Roman" w:cs="Times New Roman"/>
          <w:sz w:val="28"/>
          <w:szCs w:val="28"/>
        </w:rPr>
        <w:t xml:space="preserve">3 кВт, при производительности </w:t>
      </w:r>
      <w:r>
        <w:rPr>
          <w:rFonts w:ascii="Times New Roman" w:hAnsi="Times New Roman" w:cs="Times New Roman"/>
          <w:sz w:val="28"/>
          <w:szCs w:val="28"/>
        </w:rPr>
        <w:t>≥</w:t>
      </w:r>
      <w:r w:rsidRPr="00F123F3">
        <w:rPr>
          <w:rFonts w:ascii="Times New Roman" w:hAnsi="Times New Roman" w:cs="Times New Roman"/>
          <w:sz w:val="28"/>
          <w:szCs w:val="28"/>
        </w:rPr>
        <w:t>60 литров за ци</w:t>
      </w:r>
      <w:r>
        <w:rPr>
          <w:rFonts w:ascii="Times New Roman" w:hAnsi="Times New Roman" w:cs="Times New Roman"/>
          <w:sz w:val="28"/>
          <w:szCs w:val="28"/>
        </w:rPr>
        <w:t>кл. Анализ З</w:t>
      </w:r>
      <w:r w:rsidRPr="00F123F3">
        <w:rPr>
          <w:rFonts w:ascii="Times New Roman" w:hAnsi="Times New Roman" w:cs="Times New Roman"/>
          <w:sz w:val="28"/>
          <w:szCs w:val="28"/>
        </w:rPr>
        <w:t>аявителя показал, что подавляющее большинство установок, представленных на российском рынке и включённых в реестр Росздравнадзора, данным требованиям не соответствуют: их высота и глубина превышают предельные значения, масса колеблется от 130 до 320 кг, а мощность — от 3,2 до 6,5 кВт. Установленным же критериям в полном объёме отвечает исключительно система СВЧ-обезвреживания «УОМО».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При этом Заказчиком не представлено каких-либо обоснований необходимости именно таких узких параметров, не подтверждено, что они обусловлены объективными потребностями медицинской организации или вытекают из санитарных либо эксплуатационных требований. Отсутствие соответствующих пояснений и доказательств свидетельствует о произвольном характере установленных характеристик.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Комиссия УФАС отмечает, что в данном случае Заказчиком также не представлено доказ</w:t>
      </w:r>
      <w:r>
        <w:rPr>
          <w:rFonts w:ascii="Times New Roman" w:hAnsi="Times New Roman" w:cs="Times New Roman"/>
          <w:sz w:val="28"/>
          <w:szCs w:val="28"/>
        </w:rPr>
        <w:t>ательств, опровергающих доводы З</w:t>
      </w:r>
      <w:r w:rsidRPr="00F123F3">
        <w:rPr>
          <w:rFonts w:ascii="Times New Roman" w:hAnsi="Times New Roman" w:cs="Times New Roman"/>
          <w:sz w:val="28"/>
          <w:szCs w:val="28"/>
        </w:rPr>
        <w:t>аявителя и подтверждающих необходимость указанных параме</w:t>
      </w:r>
      <w:r>
        <w:rPr>
          <w:rFonts w:ascii="Times New Roman" w:hAnsi="Times New Roman" w:cs="Times New Roman"/>
          <w:sz w:val="28"/>
          <w:szCs w:val="28"/>
        </w:rPr>
        <w:t>тров. Напротив, представленный З</w:t>
      </w:r>
      <w:r w:rsidRPr="00F123F3">
        <w:rPr>
          <w:rFonts w:ascii="Times New Roman" w:hAnsi="Times New Roman" w:cs="Times New Roman"/>
          <w:sz w:val="28"/>
          <w:szCs w:val="28"/>
        </w:rPr>
        <w:t xml:space="preserve">аявителем анализ, основанный на данных реестра Росздравнадзора и сведениях производителей, свидетельствует о том, что </w:t>
      </w:r>
      <w:r w:rsidRPr="00F123F3">
        <w:rPr>
          <w:rFonts w:ascii="Times New Roman" w:hAnsi="Times New Roman" w:cs="Times New Roman"/>
          <w:sz w:val="28"/>
          <w:szCs w:val="28"/>
        </w:rPr>
        <w:lastRenderedPageBreak/>
        <w:t>совокупность установленных характеристик соответствует только одной модели.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 xml:space="preserve">Учитывая изложенные обстоятельства, Комиссия </w:t>
      </w:r>
      <w:r>
        <w:rPr>
          <w:rFonts w:ascii="Times New Roman" w:hAnsi="Times New Roman" w:cs="Times New Roman"/>
          <w:sz w:val="28"/>
          <w:szCs w:val="28"/>
        </w:rPr>
        <w:t xml:space="preserve">УФАС </w:t>
      </w:r>
      <w:r w:rsidRPr="00F123F3">
        <w:rPr>
          <w:rFonts w:ascii="Times New Roman" w:hAnsi="Times New Roman" w:cs="Times New Roman"/>
          <w:sz w:val="28"/>
          <w:szCs w:val="28"/>
        </w:rPr>
        <w:t xml:space="preserve">приходит к выводу, что действия Заказчика по формированию описания объекта закупки противоречат требованиям пункта 1 части 1 статьи 33, пункта 1 части 2 статьи 42, а также принципу обеспечения конкуренции, закреплённому в статье 8 Закона о контрактной системе. </w:t>
      </w:r>
    </w:p>
    <w:p w:rsidR="00F123F3" w:rsidRPr="00F123F3" w:rsidRDefault="00F123F3" w:rsidP="00F12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F3">
        <w:rPr>
          <w:rFonts w:ascii="Times New Roman" w:hAnsi="Times New Roman" w:cs="Times New Roman"/>
          <w:sz w:val="28"/>
          <w:szCs w:val="28"/>
        </w:rPr>
        <w:t>Выявленное в действиях Заказчика нарушение является существенным, что дало основания для выдачи обязательног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F123F3">
        <w:rPr>
          <w:rFonts w:ascii="Times New Roman" w:hAnsi="Times New Roman" w:cs="Times New Roman"/>
          <w:sz w:val="28"/>
          <w:szCs w:val="28"/>
        </w:rPr>
        <w:t>для исполнения предписания о его устранении.</w:t>
      </w:r>
    </w:p>
    <w:p w:rsidR="006372A7" w:rsidRPr="005710AA" w:rsidRDefault="006372A7" w:rsidP="00F123F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5710AA">
        <w:rPr>
          <w:rFonts w:eastAsia="Times New Roman" w:cs="Times New Roman"/>
          <w:sz w:val="28"/>
          <w:szCs w:val="28"/>
          <w:lang w:eastAsia="ru-RU"/>
        </w:rPr>
        <w:t xml:space="preserve">Комиссия УФАС, руководствуясь ст. 2, 8, 99, 105, 106 Закона </w:t>
      </w:r>
      <w:r w:rsidRPr="005710AA">
        <w:rPr>
          <w:rFonts w:eastAsia="Times New Roman" w:cs="Times New Roman"/>
          <w:sz w:val="28"/>
          <w:szCs w:val="28"/>
          <w:lang w:eastAsia="ru-RU"/>
        </w:rPr>
        <w:br/>
        <w:t>о контрактной системе,</w:t>
      </w:r>
    </w:p>
    <w:p w:rsidR="006372A7" w:rsidRPr="00AB26B8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РЕШИЛА: </w:t>
      </w:r>
    </w:p>
    <w:p w:rsidR="006372A7" w:rsidRPr="00AB26B8" w:rsidRDefault="006372A7" w:rsidP="00F123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proofErr w:type="spellStart"/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ВольтМетрика</w:t>
      </w:r>
      <w:proofErr w:type="spellEnd"/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в действиях Заказчика нарушение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п. 1 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42,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п. 1 ч. 1 ст. 33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 контрактной системе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Выдать Заказчику, аукционной комиссии, оператору электронной торговой площадки предписание об устранении выявленного нарушения.</w:t>
      </w:r>
    </w:p>
    <w:p w:rsidR="00F123F3" w:rsidRP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F123F3" w:rsidRPr="00F123F3" w:rsidRDefault="00F123F3" w:rsidP="00F123F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Pr="00AB26B8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6372A7" w:rsidRDefault="006372A7" w:rsidP="00F123F3">
      <w:pPr>
        <w:widowControl w:val="0"/>
        <w:tabs>
          <w:tab w:val="left" w:pos="2700"/>
        </w:tabs>
        <w:spacing w:after="0" w:line="240" w:lineRule="auto"/>
        <w:ind w:firstLine="720"/>
        <w:jc w:val="both"/>
      </w:pP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br/>
      </w: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течение трёх месяцев со дня принятия.</w:t>
      </w:r>
    </w:p>
    <w:sectPr w:rsidR="006372A7" w:rsidSect="00F123F3">
      <w:headerReference w:type="default" r:id="rId8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082" w:rsidRDefault="00A90082" w:rsidP="00AB26B8">
      <w:pPr>
        <w:spacing w:after="0" w:line="240" w:lineRule="auto"/>
      </w:pPr>
      <w:r>
        <w:separator/>
      </w:r>
    </w:p>
  </w:endnote>
  <w:endnote w:type="continuationSeparator" w:id="0">
    <w:p w:rsidR="00A90082" w:rsidRDefault="00A90082" w:rsidP="00AB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082" w:rsidRDefault="00A90082" w:rsidP="00AB26B8">
      <w:pPr>
        <w:spacing w:after="0" w:line="240" w:lineRule="auto"/>
      </w:pPr>
      <w:r>
        <w:separator/>
      </w:r>
    </w:p>
  </w:footnote>
  <w:footnote w:type="continuationSeparator" w:id="0">
    <w:p w:rsidR="00A90082" w:rsidRDefault="00A90082" w:rsidP="00AB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339174"/>
      <w:docPartObj>
        <w:docPartGallery w:val="Page Numbers (Top of Page)"/>
        <w:docPartUnique/>
      </w:docPartObj>
    </w:sdtPr>
    <w:sdtEndPr/>
    <w:sdtContent>
      <w:p w:rsidR="00AB26B8" w:rsidRDefault="00AB26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EB0">
          <w:rPr>
            <w:noProof/>
          </w:rPr>
          <w:t>4</w:t>
        </w:r>
        <w:r>
          <w:fldChar w:fldCharType="end"/>
        </w:r>
      </w:p>
    </w:sdtContent>
  </w:sdt>
  <w:p w:rsidR="00AB26B8" w:rsidRDefault="00AB2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7AB5"/>
    <w:multiLevelType w:val="hybridMultilevel"/>
    <w:tmpl w:val="6EEE13B8"/>
    <w:lvl w:ilvl="0" w:tplc="94261E3C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5663890"/>
    <w:multiLevelType w:val="hybridMultilevel"/>
    <w:tmpl w:val="E5687BD2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02E735F"/>
    <w:multiLevelType w:val="hybridMultilevel"/>
    <w:tmpl w:val="56DE1348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C24F7E"/>
    <w:multiLevelType w:val="hybridMultilevel"/>
    <w:tmpl w:val="6A940BEC"/>
    <w:lvl w:ilvl="0" w:tplc="8E4A4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831B6E"/>
    <w:multiLevelType w:val="hybridMultilevel"/>
    <w:tmpl w:val="BF524354"/>
    <w:lvl w:ilvl="0" w:tplc="525E46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5693882"/>
    <w:multiLevelType w:val="hybridMultilevel"/>
    <w:tmpl w:val="9874191A"/>
    <w:lvl w:ilvl="0" w:tplc="5F14F1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69F0581A"/>
    <w:multiLevelType w:val="hybridMultilevel"/>
    <w:tmpl w:val="70723E1E"/>
    <w:lvl w:ilvl="0" w:tplc="87762E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38042C8"/>
    <w:multiLevelType w:val="hybridMultilevel"/>
    <w:tmpl w:val="0096E82A"/>
    <w:lvl w:ilvl="0" w:tplc="7DD004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8FA50B9"/>
    <w:multiLevelType w:val="hybridMultilevel"/>
    <w:tmpl w:val="DEFCF0D6"/>
    <w:lvl w:ilvl="0" w:tplc="C20855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4E5990"/>
    <w:multiLevelType w:val="hybridMultilevel"/>
    <w:tmpl w:val="668433E2"/>
    <w:lvl w:ilvl="0" w:tplc="97808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EDC002E"/>
    <w:multiLevelType w:val="hybridMultilevel"/>
    <w:tmpl w:val="1E8E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5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F2"/>
    <w:rsid w:val="00013073"/>
    <w:rsid w:val="000B1F2C"/>
    <w:rsid w:val="000E48BF"/>
    <w:rsid w:val="00111F82"/>
    <w:rsid w:val="0016118A"/>
    <w:rsid w:val="0018466C"/>
    <w:rsid w:val="002216F2"/>
    <w:rsid w:val="002857DE"/>
    <w:rsid w:val="002C72BA"/>
    <w:rsid w:val="003C3A92"/>
    <w:rsid w:val="003E4E36"/>
    <w:rsid w:val="004A445A"/>
    <w:rsid w:val="004F642A"/>
    <w:rsid w:val="00523197"/>
    <w:rsid w:val="00530B3D"/>
    <w:rsid w:val="005710AA"/>
    <w:rsid w:val="005C3B2C"/>
    <w:rsid w:val="006372A7"/>
    <w:rsid w:val="0066613B"/>
    <w:rsid w:val="00695087"/>
    <w:rsid w:val="006B012D"/>
    <w:rsid w:val="006D5E69"/>
    <w:rsid w:val="00771EB0"/>
    <w:rsid w:val="00780147"/>
    <w:rsid w:val="007B38E7"/>
    <w:rsid w:val="00800770"/>
    <w:rsid w:val="00846BED"/>
    <w:rsid w:val="009911F6"/>
    <w:rsid w:val="00A01938"/>
    <w:rsid w:val="00A50F91"/>
    <w:rsid w:val="00A86746"/>
    <w:rsid w:val="00A90082"/>
    <w:rsid w:val="00AB26B8"/>
    <w:rsid w:val="00AC02D4"/>
    <w:rsid w:val="00AE3B32"/>
    <w:rsid w:val="00B92627"/>
    <w:rsid w:val="00E3395B"/>
    <w:rsid w:val="00F123F3"/>
    <w:rsid w:val="00F3146D"/>
    <w:rsid w:val="00F5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E7AE7-0160-44AB-8E2E-4634635C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A7"/>
  </w:style>
  <w:style w:type="paragraph" w:styleId="1">
    <w:name w:val="heading 1"/>
    <w:basedOn w:val="a"/>
    <w:link w:val="10"/>
    <w:uiPriority w:val="9"/>
    <w:qFormat/>
    <w:rsid w:val="00E33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6B8"/>
  </w:style>
  <w:style w:type="paragraph" w:styleId="a5">
    <w:name w:val="footer"/>
    <w:basedOn w:val="a"/>
    <w:link w:val="a6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26B8"/>
  </w:style>
  <w:style w:type="paragraph" w:styleId="a7">
    <w:name w:val="List Paragraph"/>
    <w:basedOn w:val="a"/>
    <w:uiPriority w:val="34"/>
    <w:qFormat/>
    <w:rsid w:val="00AB26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11F6"/>
    <w:rPr>
      <w:color w:val="0563C1" w:themeColor="hyperlink"/>
      <w:u w:val="single"/>
    </w:rPr>
  </w:style>
  <w:style w:type="paragraph" w:customStyle="1" w:styleId="Standard">
    <w:name w:val="Standard"/>
    <w:rsid w:val="00E339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E339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760F-B12F-44BA-A02E-CCB4441E6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2025-09-09T09:27:00Z</cp:lastPrinted>
  <dcterms:created xsi:type="dcterms:W3CDTF">2025-06-05T18:01:00Z</dcterms:created>
  <dcterms:modified xsi:type="dcterms:W3CDTF">2025-09-09T09:33:00Z</dcterms:modified>
</cp:coreProperties>
</file>