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871F28" w14:textId="77777777" w:rsidR="005A6BE3" w:rsidRPr="005A6BE3" w:rsidRDefault="005A6BE3" w:rsidP="005A6BE3">
      <w:pPr>
        <w:keepNext/>
        <w:spacing w:after="0" w:line="240" w:lineRule="auto"/>
        <w:ind w:left="5103"/>
        <w:outlineLvl w:val="1"/>
        <w:rPr>
          <w:rFonts w:ascii="Times New Roman" w:hAnsi="Times New Roman"/>
          <w:sz w:val="26"/>
          <w:szCs w:val="26"/>
          <w:shd w:val="clear" w:color="auto" w:fill="FFFFFF"/>
        </w:rPr>
      </w:pPr>
      <w:bookmarkStart w:id="0" w:name="sub_572"/>
      <w:r w:rsidRPr="005A6BE3">
        <w:rPr>
          <w:rFonts w:ascii="Times New Roman" w:hAnsi="Times New Roman"/>
          <w:sz w:val="26"/>
          <w:szCs w:val="26"/>
          <w:shd w:val="clear" w:color="auto" w:fill="FFFFFF"/>
        </w:rPr>
        <w:t>Заказчик:</w:t>
      </w:r>
    </w:p>
    <w:p w14:paraId="06C2F084" w14:textId="77777777" w:rsidR="005A6BE3" w:rsidRPr="005A6BE3" w:rsidRDefault="005A6BE3" w:rsidP="005A6BE3">
      <w:pPr>
        <w:keepNext/>
        <w:spacing w:after="0" w:line="240" w:lineRule="auto"/>
        <w:ind w:left="5103"/>
        <w:outlineLvl w:val="1"/>
        <w:rPr>
          <w:rFonts w:ascii="Times New Roman" w:hAnsi="Times New Roman"/>
          <w:sz w:val="26"/>
          <w:szCs w:val="26"/>
          <w:shd w:val="clear" w:color="auto" w:fill="FFFFFF"/>
        </w:rPr>
      </w:pPr>
      <w:r w:rsidRPr="005A6BE3">
        <w:rPr>
          <w:rFonts w:ascii="Times New Roman" w:hAnsi="Times New Roman"/>
          <w:sz w:val="26"/>
          <w:szCs w:val="26"/>
          <w:shd w:val="clear" w:color="auto" w:fill="FFFFFF"/>
        </w:rPr>
        <w:t xml:space="preserve">Администрация Русско-Высоцкого СП </w:t>
      </w:r>
    </w:p>
    <w:p w14:paraId="7F91A728" w14:textId="77777777" w:rsidR="005A6BE3" w:rsidRPr="005A6BE3" w:rsidRDefault="005A6BE3" w:rsidP="005A6BE3">
      <w:pPr>
        <w:keepNext/>
        <w:spacing w:after="0" w:line="240" w:lineRule="auto"/>
        <w:ind w:left="5103"/>
        <w:outlineLvl w:val="1"/>
        <w:rPr>
          <w:rFonts w:ascii="Times New Roman" w:hAnsi="Times New Roman"/>
          <w:sz w:val="26"/>
          <w:szCs w:val="26"/>
          <w:shd w:val="clear" w:color="auto" w:fill="FFFFFF"/>
        </w:rPr>
      </w:pPr>
      <w:r w:rsidRPr="005A6BE3">
        <w:rPr>
          <w:rFonts w:ascii="Times New Roman" w:hAnsi="Times New Roman"/>
          <w:sz w:val="26"/>
          <w:szCs w:val="26"/>
          <w:shd w:val="clear" w:color="auto" w:fill="FFFFFF"/>
        </w:rPr>
        <w:t>Ломоносовского МР ЛО</w:t>
      </w:r>
    </w:p>
    <w:p w14:paraId="11C69402" w14:textId="77777777" w:rsidR="005A6BE3" w:rsidRPr="005A6BE3" w:rsidRDefault="005A6BE3" w:rsidP="005A6BE3">
      <w:pPr>
        <w:keepNext/>
        <w:spacing w:after="0" w:line="240" w:lineRule="auto"/>
        <w:ind w:left="5103"/>
        <w:outlineLvl w:val="1"/>
        <w:rPr>
          <w:rFonts w:ascii="Times New Roman" w:hAnsi="Times New Roman"/>
          <w:sz w:val="26"/>
          <w:szCs w:val="26"/>
          <w:shd w:val="clear" w:color="auto" w:fill="FFFFFF"/>
        </w:rPr>
      </w:pPr>
      <w:r w:rsidRPr="005A6BE3">
        <w:rPr>
          <w:rFonts w:ascii="Times New Roman" w:hAnsi="Times New Roman"/>
          <w:sz w:val="26"/>
          <w:szCs w:val="26"/>
          <w:shd w:val="clear" w:color="auto" w:fill="FFFFFF"/>
        </w:rPr>
        <w:t>russ@komfin.ru</w:t>
      </w:r>
    </w:p>
    <w:p w14:paraId="6444271B" w14:textId="77777777" w:rsidR="005A6BE3" w:rsidRDefault="005A6BE3" w:rsidP="005A6BE3">
      <w:pPr>
        <w:keepNext/>
        <w:spacing w:after="0" w:line="240" w:lineRule="auto"/>
        <w:ind w:left="5103"/>
        <w:outlineLvl w:val="1"/>
        <w:rPr>
          <w:rFonts w:ascii="Times New Roman" w:hAnsi="Times New Roman"/>
          <w:sz w:val="26"/>
          <w:szCs w:val="26"/>
          <w:shd w:val="clear" w:color="auto" w:fill="FFFFFF"/>
        </w:rPr>
      </w:pPr>
    </w:p>
    <w:p w14:paraId="0A28C88D" w14:textId="751C9319" w:rsidR="005A6BE3" w:rsidRPr="005A6BE3" w:rsidRDefault="005A6BE3" w:rsidP="005A6BE3">
      <w:pPr>
        <w:keepNext/>
        <w:spacing w:after="0" w:line="240" w:lineRule="auto"/>
        <w:ind w:left="5103"/>
        <w:outlineLvl w:val="1"/>
        <w:rPr>
          <w:rFonts w:ascii="Times New Roman" w:hAnsi="Times New Roman"/>
          <w:sz w:val="26"/>
          <w:szCs w:val="26"/>
          <w:shd w:val="clear" w:color="auto" w:fill="FFFFFF"/>
        </w:rPr>
      </w:pPr>
      <w:r w:rsidRPr="005A6BE3">
        <w:rPr>
          <w:rFonts w:ascii="Times New Roman" w:hAnsi="Times New Roman"/>
          <w:sz w:val="26"/>
          <w:szCs w:val="26"/>
          <w:shd w:val="clear" w:color="auto" w:fill="FFFFFF"/>
        </w:rPr>
        <w:t>Заявитель:</w:t>
      </w:r>
    </w:p>
    <w:p w14:paraId="4B70FB5C" w14:textId="7DC4169A" w:rsidR="005A6BE3" w:rsidRPr="005A6BE3" w:rsidRDefault="005A6BE3" w:rsidP="005A6BE3">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ООО</w:t>
      </w:r>
      <w:r w:rsidRPr="005A6BE3">
        <w:rPr>
          <w:rFonts w:ascii="Times New Roman" w:hAnsi="Times New Roman"/>
          <w:sz w:val="26"/>
          <w:szCs w:val="26"/>
          <w:shd w:val="clear" w:color="auto" w:fill="FFFFFF"/>
        </w:rPr>
        <w:t xml:space="preserve"> «СОКРАТ»</w:t>
      </w:r>
    </w:p>
    <w:p w14:paraId="4867DC60" w14:textId="77777777" w:rsidR="005A6BE3" w:rsidRPr="005A6BE3" w:rsidRDefault="005A6BE3" w:rsidP="005A6BE3">
      <w:pPr>
        <w:keepNext/>
        <w:spacing w:after="0" w:line="240" w:lineRule="auto"/>
        <w:ind w:left="5103"/>
        <w:outlineLvl w:val="1"/>
        <w:rPr>
          <w:rFonts w:ascii="Times New Roman" w:hAnsi="Times New Roman"/>
          <w:sz w:val="26"/>
          <w:szCs w:val="26"/>
          <w:shd w:val="clear" w:color="auto" w:fill="FFFFFF"/>
        </w:rPr>
      </w:pPr>
      <w:r w:rsidRPr="005A6BE3">
        <w:rPr>
          <w:rFonts w:ascii="Times New Roman" w:hAnsi="Times New Roman"/>
          <w:sz w:val="26"/>
          <w:szCs w:val="26"/>
          <w:shd w:val="clear" w:color="auto" w:fill="FFFFFF"/>
        </w:rPr>
        <w:t>sokrat.tx@list.ru</w:t>
      </w:r>
    </w:p>
    <w:p w14:paraId="4C871424" w14:textId="77777777" w:rsidR="005A6BE3" w:rsidRDefault="005A6BE3" w:rsidP="005A6BE3">
      <w:pPr>
        <w:keepNext/>
        <w:spacing w:after="0" w:line="240" w:lineRule="auto"/>
        <w:ind w:left="5103"/>
        <w:outlineLvl w:val="1"/>
        <w:rPr>
          <w:rFonts w:ascii="Times New Roman" w:hAnsi="Times New Roman"/>
          <w:sz w:val="26"/>
          <w:szCs w:val="26"/>
          <w:shd w:val="clear" w:color="auto" w:fill="FFFFFF"/>
        </w:rPr>
      </w:pPr>
    </w:p>
    <w:p w14:paraId="537E348D" w14:textId="373A2415" w:rsidR="005A6BE3" w:rsidRPr="005A6BE3" w:rsidRDefault="005A6BE3" w:rsidP="005A6BE3">
      <w:pPr>
        <w:keepNext/>
        <w:spacing w:after="0" w:line="240" w:lineRule="auto"/>
        <w:ind w:left="5103"/>
        <w:outlineLvl w:val="1"/>
        <w:rPr>
          <w:rFonts w:ascii="Times New Roman" w:hAnsi="Times New Roman"/>
          <w:sz w:val="26"/>
          <w:szCs w:val="26"/>
          <w:shd w:val="clear" w:color="auto" w:fill="FFFFFF"/>
        </w:rPr>
      </w:pPr>
      <w:r w:rsidRPr="005A6BE3">
        <w:rPr>
          <w:rFonts w:ascii="Times New Roman" w:hAnsi="Times New Roman"/>
          <w:sz w:val="26"/>
          <w:szCs w:val="26"/>
          <w:shd w:val="clear" w:color="auto" w:fill="FFFFFF"/>
        </w:rPr>
        <w:t>Оператор электронной площадки:</w:t>
      </w:r>
    </w:p>
    <w:p w14:paraId="2BB2F1B8" w14:textId="750B35C8" w:rsidR="005A6BE3" w:rsidRPr="005A6BE3" w:rsidRDefault="005A6BE3" w:rsidP="005A6BE3">
      <w:pPr>
        <w:keepNext/>
        <w:spacing w:after="0" w:line="240" w:lineRule="auto"/>
        <w:ind w:left="5103"/>
        <w:outlineLvl w:val="1"/>
        <w:rPr>
          <w:rFonts w:ascii="Times New Roman" w:hAnsi="Times New Roman"/>
          <w:sz w:val="26"/>
          <w:szCs w:val="26"/>
          <w:shd w:val="clear" w:color="auto" w:fill="FFFFFF"/>
        </w:rPr>
      </w:pPr>
      <w:r w:rsidRPr="005A6BE3">
        <w:rPr>
          <w:rFonts w:ascii="Times New Roman" w:hAnsi="Times New Roman"/>
          <w:sz w:val="26"/>
          <w:szCs w:val="26"/>
          <w:shd w:val="clear" w:color="auto" w:fill="FFFFFF"/>
        </w:rPr>
        <w:t xml:space="preserve">ООО </w:t>
      </w:r>
      <w:r>
        <w:rPr>
          <w:rFonts w:ascii="Times New Roman" w:hAnsi="Times New Roman"/>
          <w:sz w:val="26"/>
          <w:szCs w:val="26"/>
          <w:shd w:val="clear" w:color="auto" w:fill="FFFFFF"/>
        </w:rPr>
        <w:t>«</w:t>
      </w:r>
      <w:r w:rsidRPr="005A6BE3">
        <w:rPr>
          <w:rFonts w:ascii="Times New Roman" w:hAnsi="Times New Roman"/>
          <w:sz w:val="26"/>
          <w:szCs w:val="26"/>
          <w:shd w:val="clear" w:color="auto" w:fill="FFFFFF"/>
        </w:rPr>
        <w:t>АГЗ РТ</w:t>
      </w:r>
      <w:r>
        <w:rPr>
          <w:rFonts w:ascii="Times New Roman" w:hAnsi="Times New Roman"/>
          <w:sz w:val="26"/>
          <w:szCs w:val="26"/>
          <w:shd w:val="clear" w:color="auto" w:fill="FFFFFF"/>
        </w:rPr>
        <w:t>»</w:t>
      </w:r>
    </w:p>
    <w:p w14:paraId="0EBA3682" w14:textId="77777777" w:rsidR="00907C6B" w:rsidRDefault="005A6BE3" w:rsidP="005A6BE3">
      <w:pPr>
        <w:keepNext/>
        <w:spacing w:after="0" w:line="240" w:lineRule="auto"/>
        <w:ind w:left="5103"/>
        <w:outlineLvl w:val="1"/>
        <w:rPr>
          <w:rFonts w:ascii="Times New Roman" w:hAnsi="Times New Roman"/>
          <w:sz w:val="26"/>
          <w:szCs w:val="26"/>
          <w:shd w:val="clear" w:color="auto" w:fill="FFFFFF"/>
        </w:rPr>
      </w:pPr>
      <w:r w:rsidRPr="005A6BE3">
        <w:rPr>
          <w:rFonts w:ascii="Times New Roman" w:hAnsi="Times New Roman"/>
          <w:sz w:val="26"/>
          <w:szCs w:val="26"/>
          <w:shd w:val="clear" w:color="auto" w:fill="FFFFFF"/>
        </w:rPr>
        <w:t xml:space="preserve">agzrt@tatar.ru; </w:t>
      </w:r>
    </w:p>
    <w:p w14:paraId="3E5A1967" w14:textId="1C309469" w:rsidR="005A6BE3" w:rsidRDefault="005A6BE3" w:rsidP="005A6BE3">
      <w:pPr>
        <w:keepNext/>
        <w:spacing w:after="0" w:line="240" w:lineRule="auto"/>
        <w:ind w:left="5103"/>
        <w:outlineLvl w:val="1"/>
        <w:rPr>
          <w:rFonts w:ascii="Times New Roman" w:hAnsi="Times New Roman"/>
          <w:sz w:val="26"/>
          <w:szCs w:val="26"/>
          <w:shd w:val="clear" w:color="auto" w:fill="FFFFFF"/>
        </w:rPr>
      </w:pPr>
      <w:r w:rsidRPr="005A6BE3">
        <w:rPr>
          <w:rFonts w:ascii="Times New Roman" w:hAnsi="Times New Roman"/>
          <w:sz w:val="26"/>
          <w:szCs w:val="26"/>
          <w:shd w:val="clear" w:color="auto" w:fill="FFFFFF"/>
        </w:rPr>
        <w:t>sale@mail.zakazrf.ru</w:t>
      </w:r>
    </w:p>
    <w:p w14:paraId="3ED27C00" w14:textId="77777777" w:rsidR="007F0FF6" w:rsidRDefault="007F0FF6" w:rsidP="00690E6C">
      <w:pPr>
        <w:keepNext/>
        <w:spacing w:after="0" w:line="240" w:lineRule="auto"/>
        <w:outlineLvl w:val="1"/>
        <w:rPr>
          <w:rFonts w:ascii="Times New Roman" w:hAnsi="Times New Roman"/>
          <w:sz w:val="26"/>
          <w:szCs w:val="26"/>
          <w:shd w:val="clear" w:color="auto" w:fill="FFFFFF"/>
        </w:rPr>
      </w:pPr>
    </w:p>
    <w:p w14:paraId="7B2F1A34" w14:textId="40AE370D" w:rsidR="006B013B" w:rsidRPr="005A6BE3" w:rsidRDefault="00732664" w:rsidP="00D41D02">
      <w:pPr>
        <w:keepNext/>
        <w:spacing w:after="0" w:line="240" w:lineRule="auto"/>
        <w:ind w:left="5103"/>
        <w:outlineLvl w:val="1"/>
        <w:rPr>
          <w:rFonts w:ascii="Times New Roman" w:hAnsi="Times New Roman"/>
          <w:sz w:val="26"/>
          <w:szCs w:val="26"/>
          <w:shd w:val="clear" w:color="auto" w:fill="FFFFFF"/>
        </w:rPr>
      </w:pPr>
      <w:r w:rsidRPr="00732664">
        <w:rPr>
          <w:rFonts w:ascii="Times New Roman" w:hAnsi="Times New Roman"/>
          <w:sz w:val="26"/>
          <w:szCs w:val="26"/>
          <w:shd w:val="clear" w:color="auto" w:fill="FFFFFF"/>
        </w:rPr>
        <w:t>Номер извещения</w:t>
      </w:r>
      <w:r w:rsidR="00D41D02" w:rsidRPr="00DF1278">
        <w:rPr>
          <w:rFonts w:ascii="Times New Roman" w:hAnsi="Times New Roman"/>
          <w:sz w:val="26"/>
          <w:szCs w:val="26"/>
          <w:shd w:val="clear" w:color="auto" w:fill="FFFFFF"/>
        </w:rPr>
        <w:t xml:space="preserve"> </w:t>
      </w:r>
      <w:r w:rsidR="005A6BE3" w:rsidRPr="005A6BE3">
        <w:rPr>
          <w:rFonts w:ascii="Times New Roman" w:hAnsi="Times New Roman"/>
          <w:sz w:val="26"/>
          <w:szCs w:val="26"/>
          <w:shd w:val="clear" w:color="auto" w:fill="FFFFFF"/>
        </w:rPr>
        <w:t>0145300020825000011</w:t>
      </w:r>
    </w:p>
    <w:p w14:paraId="7D472EBA" w14:textId="77777777" w:rsidR="00337C85" w:rsidRPr="00DF1278" w:rsidRDefault="00337C85" w:rsidP="00D41D02">
      <w:pPr>
        <w:keepNext/>
        <w:spacing w:after="0" w:line="240" w:lineRule="auto"/>
        <w:ind w:left="5103"/>
        <w:outlineLvl w:val="1"/>
        <w:rPr>
          <w:rFonts w:ascii="Times New Roman" w:hAnsi="Times New Roman"/>
          <w:sz w:val="26"/>
          <w:szCs w:val="26"/>
          <w:shd w:val="clear" w:color="auto" w:fill="FFFFFF"/>
        </w:rPr>
      </w:pPr>
    </w:p>
    <w:p w14:paraId="1DAE4919" w14:textId="77777777" w:rsidR="00D41D02" w:rsidRPr="00DF1278" w:rsidRDefault="00D41D02" w:rsidP="00D41D02">
      <w:pPr>
        <w:keepNext/>
        <w:spacing w:after="0" w:line="240" w:lineRule="auto"/>
        <w:ind w:left="5103"/>
        <w:outlineLvl w:val="1"/>
        <w:rPr>
          <w:rFonts w:ascii="Times New Roman" w:hAnsi="Times New Roman"/>
          <w:sz w:val="26"/>
          <w:szCs w:val="26"/>
          <w:shd w:val="clear" w:color="auto" w:fill="FFFFFF"/>
        </w:rPr>
      </w:pPr>
    </w:p>
    <w:p w14:paraId="4070F7C8"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48DE7F8F"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Ленинградского УФАС России </w:t>
      </w:r>
    </w:p>
    <w:p w14:paraId="1AD06ADE"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4F4BF15E" w14:textId="4205037C" w:rsidR="00AD02C0" w:rsidRDefault="005D6D75" w:rsidP="005A6BE3">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5A6BE3" w:rsidRPr="005A6BE3">
        <w:rPr>
          <w:rFonts w:ascii="Times New Roman" w:eastAsia="Times New Roman" w:hAnsi="Times New Roman" w:cs="Times New Roman"/>
          <w:sz w:val="26"/>
          <w:szCs w:val="26"/>
        </w:rPr>
        <w:t xml:space="preserve">047/06/105-1766/2025        </w:t>
      </w:r>
    </w:p>
    <w:p w14:paraId="2F7771C0" w14:textId="71C00854" w:rsidR="00AD02C0" w:rsidRPr="00AD02C0" w:rsidRDefault="005A6BE3" w:rsidP="00AD02C0">
      <w:pPr>
        <w:suppressAutoHyphens/>
        <w:spacing w:after="0" w:line="240" w:lineRule="auto"/>
        <w:jc w:val="both"/>
        <w:rPr>
          <w:rFonts w:ascii="Times New Roman" w:eastAsia="Times New Roman" w:hAnsi="Times New Roman" w:cs="Times New Roman"/>
          <w:sz w:val="26"/>
          <w:szCs w:val="26"/>
        </w:rPr>
      </w:pPr>
      <w:r>
        <w:rPr>
          <w:rFonts w:ascii="Times New Roman" w:hAnsi="Times New Roman" w:cs="Times New Roman"/>
          <w:sz w:val="26"/>
          <w:szCs w:val="26"/>
        </w:rPr>
        <w:t>05</w:t>
      </w:r>
      <w:r w:rsidR="002F2586">
        <w:rPr>
          <w:rFonts w:ascii="Times New Roman" w:hAnsi="Times New Roman" w:cs="Times New Roman"/>
          <w:sz w:val="26"/>
          <w:szCs w:val="26"/>
        </w:rPr>
        <w:t xml:space="preserve"> </w:t>
      </w:r>
      <w:r>
        <w:rPr>
          <w:rFonts w:ascii="Times New Roman" w:hAnsi="Times New Roman" w:cs="Times New Roman"/>
          <w:sz w:val="26"/>
          <w:szCs w:val="26"/>
        </w:rPr>
        <w:t>сентября</w:t>
      </w:r>
      <w:r w:rsidR="00D41D02">
        <w:rPr>
          <w:rFonts w:ascii="Times New Roman" w:hAnsi="Times New Roman" w:cs="Times New Roman"/>
          <w:sz w:val="26"/>
          <w:szCs w:val="26"/>
        </w:rPr>
        <w:t xml:space="preserve"> </w:t>
      </w:r>
      <w:r w:rsidR="00754301">
        <w:rPr>
          <w:rFonts w:ascii="Times New Roman" w:eastAsia="Times New Roman" w:hAnsi="Times New Roman" w:cs="Times New Roman"/>
          <w:sz w:val="26"/>
          <w:szCs w:val="26"/>
        </w:rPr>
        <w:t>2025</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6B013B">
        <w:rPr>
          <w:rFonts w:ascii="Times New Roman" w:eastAsia="Times New Roman" w:hAnsi="Times New Roman" w:cs="Times New Roman"/>
          <w:sz w:val="26"/>
          <w:szCs w:val="26"/>
        </w:rPr>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FD2803">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г. </w:t>
      </w:r>
      <w:r w:rsidR="00AD02C0" w:rsidRPr="00AD02C0">
        <w:rPr>
          <w:rFonts w:ascii="Times New Roman" w:eastAsia="Times New Roman" w:hAnsi="Times New Roman" w:cs="Times New Roman"/>
          <w:sz w:val="26"/>
          <w:szCs w:val="26"/>
        </w:rPr>
        <w:t>Санкт-Петербург</w:t>
      </w:r>
    </w:p>
    <w:p w14:paraId="14539AFC"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666D6CEB"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Комиссия Ленинградского УФАС России по контролю в сфере закупок (далее – Комиссия) в составе:</w:t>
      </w:r>
    </w:p>
    <w:p w14:paraId="3A9E4201" w14:textId="1C35967A" w:rsidR="00E51CD4" w:rsidRPr="00E51CD4" w:rsidRDefault="00634D33" w:rsidP="00E51CD4">
      <w:pPr>
        <w:pStyle w:val="HTML"/>
        <w:ind w:firstLine="709"/>
        <w:jc w:val="both"/>
        <w:rPr>
          <w:rFonts w:ascii="Times New Roman" w:hAnsi="Times New Roman" w:cs="Times New Roman"/>
          <w:sz w:val="26"/>
          <w:szCs w:val="26"/>
        </w:rPr>
      </w:pPr>
      <w:r w:rsidRPr="007A166A">
        <w:rPr>
          <w:rFonts w:ascii="Times New Roman" w:eastAsiaTheme="minorHAnsi" w:hAnsi="Times New Roman" w:cs="Times New Roman"/>
          <w:sz w:val="26"/>
          <w:szCs w:val="26"/>
          <w:lang w:eastAsia="en-US"/>
        </w:rPr>
        <w:t xml:space="preserve">заседание </w:t>
      </w:r>
      <w:r w:rsidRPr="00E51CD4">
        <w:rPr>
          <w:rFonts w:ascii="Times New Roman" w:eastAsiaTheme="minorHAnsi" w:hAnsi="Times New Roman" w:cs="Times New Roman"/>
          <w:sz w:val="26"/>
          <w:szCs w:val="26"/>
          <w:lang w:eastAsia="en-US"/>
        </w:rPr>
        <w:t>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Pr="00E51CD4">
        <w:rPr>
          <w:rFonts w:ascii="Times New Roman" w:hAnsi="Times New Roman" w:cs="Times New Roman"/>
          <w:sz w:val="26"/>
          <w:szCs w:val="26"/>
        </w:rPr>
        <w:t>,</w:t>
      </w:r>
      <w:r w:rsidR="00907C6B">
        <w:rPr>
          <w:rFonts w:ascii="Times New Roman" w:hAnsi="Times New Roman" w:cs="Times New Roman"/>
          <w:sz w:val="26"/>
          <w:szCs w:val="26"/>
        </w:rPr>
        <w:t xml:space="preserve"> </w:t>
      </w:r>
      <w:r w:rsidR="00546BD9">
        <w:rPr>
          <w:rFonts w:ascii="Times New Roman" w:hAnsi="Times New Roman" w:cs="Times New Roman"/>
          <w:sz w:val="26"/>
          <w:szCs w:val="26"/>
        </w:rPr>
        <w:t xml:space="preserve">в </w:t>
      </w:r>
      <w:r w:rsidR="00546BD9" w:rsidRPr="00E51CD4">
        <w:rPr>
          <w:rFonts w:ascii="Times New Roman" w:hAnsi="Times New Roman" w:cs="Times New Roman"/>
          <w:sz w:val="26"/>
          <w:szCs w:val="26"/>
        </w:rPr>
        <w:t>присутствии</w:t>
      </w:r>
      <w:r w:rsidR="00E51CD4" w:rsidRPr="00E51CD4">
        <w:rPr>
          <w:rFonts w:ascii="Times New Roman" w:hAnsi="Times New Roman" w:cs="Times New Roman"/>
          <w:sz w:val="26"/>
          <w:szCs w:val="26"/>
        </w:rPr>
        <w:t xml:space="preserve"> представителей по доверенностям:</w:t>
      </w:r>
    </w:p>
    <w:p w14:paraId="4F0CB287" w14:textId="1386CF45" w:rsidR="002521B6" w:rsidRPr="00E51CD4" w:rsidRDefault="00754301" w:rsidP="00907C6B">
      <w:pPr>
        <w:spacing w:after="0"/>
        <w:ind w:firstLine="708"/>
        <w:jc w:val="both"/>
        <w:rPr>
          <w:rFonts w:ascii="Times New Roman" w:eastAsiaTheme="minorEastAsia" w:hAnsi="Times New Roman" w:cs="Times New Roman"/>
          <w:sz w:val="26"/>
          <w:szCs w:val="26"/>
        </w:rPr>
      </w:pPr>
      <w:r w:rsidRPr="00E51CD4">
        <w:rPr>
          <w:rFonts w:ascii="Times New Roman" w:eastAsiaTheme="minorEastAsia" w:hAnsi="Times New Roman" w:cs="Times New Roman"/>
          <w:sz w:val="26"/>
          <w:szCs w:val="26"/>
        </w:rPr>
        <w:t>от</w:t>
      </w:r>
      <w:r w:rsidR="00E51CD4" w:rsidRPr="00E51CD4">
        <w:rPr>
          <w:rFonts w:ascii="Times New Roman" w:eastAsiaTheme="minorEastAsia" w:hAnsi="Times New Roman" w:cs="Times New Roman"/>
          <w:sz w:val="26"/>
          <w:szCs w:val="26"/>
        </w:rPr>
        <w:t xml:space="preserve"> </w:t>
      </w:r>
      <w:r w:rsidR="00907C6B" w:rsidRPr="00907C6B">
        <w:rPr>
          <w:rFonts w:ascii="Times New Roman" w:eastAsiaTheme="minorEastAsia" w:hAnsi="Times New Roman" w:cs="Times New Roman"/>
          <w:sz w:val="26"/>
          <w:szCs w:val="26"/>
        </w:rPr>
        <w:t xml:space="preserve">Администрация Русско-Высоцкого СП Ломоносовского МР ЛО </w:t>
      </w:r>
      <w:r w:rsidR="00E51CD4" w:rsidRPr="00E51CD4">
        <w:rPr>
          <w:rFonts w:ascii="Times New Roman" w:eastAsiaTheme="minorEastAsia" w:hAnsi="Times New Roman" w:cs="Times New Roman"/>
          <w:sz w:val="26"/>
          <w:szCs w:val="26"/>
        </w:rPr>
        <w:t xml:space="preserve">(далее – </w:t>
      </w:r>
      <w:r w:rsidR="007A166A" w:rsidRPr="00E51CD4">
        <w:rPr>
          <w:rFonts w:ascii="Times New Roman" w:eastAsiaTheme="minorEastAsia" w:hAnsi="Times New Roman" w:cs="Times New Roman"/>
          <w:sz w:val="26"/>
          <w:szCs w:val="26"/>
        </w:rPr>
        <w:t>Заказчик</w:t>
      </w:r>
      <w:r w:rsidR="00E51CD4" w:rsidRPr="00E51CD4">
        <w:rPr>
          <w:rFonts w:ascii="Times New Roman" w:eastAsiaTheme="minorEastAsia" w:hAnsi="Times New Roman" w:cs="Times New Roman"/>
          <w:sz w:val="26"/>
          <w:szCs w:val="26"/>
        </w:rPr>
        <w:t>)</w:t>
      </w:r>
      <w:r w:rsidR="00E4394B">
        <w:rPr>
          <w:rFonts w:ascii="Times New Roman" w:eastAsiaTheme="minorEastAsia" w:hAnsi="Times New Roman" w:cs="Times New Roman"/>
          <w:sz w:val="26"/>
          <w:szCs w:val="26"/>
        </w:rPr>
        <w:t>:</w:t>
      </w:r>
      <w:r w:rsidR="00E4394B" w:rsidRPr="00E4394B">
        <w:rPr>
          <w:rFonts w:ascii="Times New Roman" w:hAnsi="Times New Roman" w:cs="Times New Roman"/>
          <w:sz w:val="26"/>
          <w:szCs w:val="26"/>
        </w:rPr>
        <w:t xml:space="preserve"> </w:t>
      </w:r>
    </w:p>
    <w:p w14:paraId="55312B85" w14:textId="2E5C0B77" w:rsidR="00907C6B" w:rsidRDefault="00907C6B" w:rsidP="00F5374A">
      <w:pPr>
        <w:spacing w:after="0"/>
        <w:ind w:firstLine="708"/>
        <w:jc w:val="both"/>
        <w:rPr>
          <w:rFonts w:ascii="Times New Roman" w:hAnsi="Times New Roman" w:cs="Times New Roman"/>
          <w:sz w:val="26"/>
          <w:szCs w:val="26"/>
        </w:rPr>
      </w:pPr>
      <w:r w:rsidRPr="00907C6B">
        <w:rPr>
          <w:rFonts w:ascii="Times New Roman" w:hAnsi="Times New Roman" w:cs="Times New Roman"/>
          <w:sz w:val="26"/>
          <w:szCs w:val="26"/>
        </w:rPr>
        <w:t>в отсутствие представителей от ООО «СОКРАТ»</w:t>
      </w:r>
      <w:r>
        <w:rPr>
          <w:rFonts w:ascii="Times New Roman" w:hAnsi="Times New Roman" w:cs="Times New Roman"/>
          <w:sz w:val="26"/>
          <w:szCs w:val="26"/>
        </w:rPr>
        <w:t xml:space="preserve"> (далее – </w:t>
      </w:r>
      <w:r w:rsidRPr="00907C6B">
        <w:rPr>
          <w:rFonts w:ascii="Times New Roman" w:hAnsi="Times New Roman" w:cs="Times New Roman"/>
          <w:sz w:val="26"/>
          <w:szCs w:val="26"/>
        </w:rPr>
        <w:t>Заявител</w:t>
      </w:r>
      <w:r>
        <w:rPr>
          <w:rFonts w:ascii="Times New Roman" w:hAnsi="Times New Roman" w:cs="Times New Roman"/>
          <w:sz w:val="26"/>
          <w:szCs w:val="26"/>
        </w:rPr>
        <w:t>ь)</w:t>
      </w:r>
      <w:r w:rsidRPr="00907C6B">
        <w:rPr>
          <w:rFonts w:ascii="Times New Roman" w:hAnsi="Times New Roman" w:cs="Times New Roman"/>
          <w:sz w:val="26"/>
          <w:szCs w:val="26"/>
        </w:rPr>
        <w:t>, извещенного о времени и месте заседания Комиссии надлежащим образом,</w:t>
      </w:r>
    </w:p>
    <w:p w14:paraId="596B8EAF" w14:textId="2E964065" w:rsidR="00634D33" w:rsidRDefault="00634D33" w:rsidP="00F5374A">
      <w:pPr>
        <w:spacing w:after="0"/>
        <w:ind w:firstLine="708"/>
        <w:jc w:val="both"/>
        <w:rPr>
          <w:rFonts w:ascii="Times New Roman" w:hAnsi="Times New Roman" w:cs="Times New Roman"/>
          <w:sz w:val="26"/>
          <w:szCs w:val="26"/>
        </w:rPr>
      </w:pPr>
      <w:r w:rsidRPr="00E51CD4">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w:t>
      </w:r>
      <w:r w:rsidRPr="00754301">
        <w:rPr>
          <w:rFonts w:ascii="Times New Roman" w:hAnsi="Times New Roman" w:cs="Times New Roman"/>
          <w:sz w:val="26"/>
          <w:szCs w:val="26"/>
        </w:rPr>
        <w:t xml:space="preserve"> приказом ФАС России от 23.07.2015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w:t>
      </w:r>
      <w:r w:rsidRPr="007960AD">
        <w:rPr>
          <w:rFonts w:ascii="Times New Roman" w:hAnsi="Times New Roman" w:cs="Times New Roman"/>
          <w:sz w:val="26"/>
          <w:szCs w:val="26"/>
        </w:rPr>
        <w:t xml:space="preserve"> нужд» (далее – Закон о контрактной системе) внеплановой проверки</w:t>
      </w:r>
    </w:p>
    <w:p w14:paraId="5632249E" w14:textId="77777777" w:rsidR="005D6D75" w:rsidRPr="00A74353" w:rsidRDefault="005D6D75" w:rsidP="008F1321">
      <w:pPr>
        <w:suppressAutoHyphens/>
        <w:spacing w:after="0" w:line="240" w:lineRule="auto"/>
        <w:jc w:val="both"/>
        <w:rPr>
          <w:rFonts w:ascii="Times New Roman" w:eastAsia="Times New Roman" w:hAnsi="Times New Roman" w:cs="Times New Roman"/>
          <w:sz w:val="26"/>
          <w:szCs w:val="26"/>
        </w:rPr>
      </w:pPr>
    </w:p>
    <w:p w14:paraId="5CB397B7"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70D02AE8"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65B80C00" w14:textId="0A619F51" w:rsidR="00EA27A7" w:rsidRPr="00907C6B" w:rsidRDefault="005D6D75" w:rsidP="00EA27A7">
      <w:pPr>
        <w:suppressAutoHyphens/>
        <w:spacing w:after="0" w:line="240" w:lineRule="auto"/>
        <w:ind w:firstLine="720"/>
        <w:jc w:val="both"/>
        <w:rPr>
          <w:rFonts w:ascii="Times New Roman" w:eastAsia="Times New Roman" w:hAnsi="Times New Roman" w:cs="Times New Roman"/>
          <w:sz w:val="26"/>
          <w:szCs w:val="26"/>
        </w:rPr>
      </w:pPr>
      <w:r w:rsidRPr="00907C6B">
        <w:rPr>
          <w:rFonts w:ascii="Times New Roman" w:eastAsia="Times New Roman" w:hAnsi="Times New Roman" w:cs="Times New Roman"/>
          <w:sz w:val="26"/>
          <w:szCs w:val="26"/>
        </w:rPr>
        <w:t xml:space="preserve">В Ленинградское УФАС России поступила жалоба Заявителя </w:t>
      </w:r>
      <w:r w:rsidR="002F2586" w:rsidRPr="00907C6B">
        <w:rPr>
          <w:rFonts w:ascii="Times New Roman" w:eastAsia="Times New Roman" w:hAnsi="Times New Roman" w:cs="Times New Roman"/>
          <w:sz w:val="26"/>
          <w:szCs w:val="26"/>
        </w:rPr>
        <w:t>(вх. №</w:t>
      </w:r>
      <w:r w:rsidR="00907C6B" w:rsidRPr="00907C6B">
        <w:rPr>
          <w:rFonts w:ascii="Times New Roman" w:eastAsia="Times New Roman" w:hAnsi="Times New Roman" w:cs="Times New Roman"/>
          <w:sz w:val="26"/>
          <w:szCs w:val="26"/>
        </w:rPr>
        <w:t>9055</w:t>
      </w:r>
      <w:r w:rsidR="002F2586" w:rsidRPr="00907C6B">
        <w:rPr>
          <w:rFonts w:ascii="Times New Roman" w:eastAsia="Times New Roman" w:hAnsi="Times New Roman" w:cs="Times New Roman"/>
          <w:sz w:val="26"/>
          <w:szCs w:val="26"/>
        </w:rPr>
        <w:t xml:space="preserve">/25 от </w:t>
      </w:r>
      <w:r w:rsidR="00907C6B" w:rsidRPr="00907C6B">
        <w:rPr>
          <w:rFonts w:ascii="Times New Roman" w:eastAsia="Times New Roman" w:hAnsi="Times New Roman" w:cs="Times New Roman"/>
          <w:sz w:val="26"/>
          <w:szCs w:val="26"/>
        </w:rPr>
        <w:t>29</w:t>
      </w:r>
      <w:r w:rsidR="002F2586" w:rsidRPr="00907C6B">
        <w:rPr>
          <w:rFonts w:ascii="Times New Roman" w:eastAsia="Times New Roman" w:hAnsi="Times New Roman" w:cs="Times New Roman"/>
          <w:sz w:val="26"/>
          <w:szCs w:val="26"/>
        </w:rPr>
        <w:t>.</w:t>
      </w:r>
      <w:r w:rsidR="00907C6B" w:rsidRPr="00907C6B">
        <w:rPr>
          <w:rFonts w:ascii="Times New Roman" w:eastAsia="Times New Roman" w:hAnsi="Times New Roman" w:cs="Times New Roman"/>
          <w:sz w:val="26"/>
          <w:szCs w:val="26"/>
        </w:rPr>
        <w:t>08</w:t>
      </w:r>
      <w:r w:rsidR="002F2586" w:rsidRPr="00907C6B">
        <w:rPr>
          <w:rFonts w:ascii="Times New Roman" w:eastAsia="Times New Roman" w:hAnsi="Times New Roman" w:cs="Times New Roman"/>
          <w:sz w:val="26"/>
          <w:szCs w:val="26"/>
        </w:rPr>
        <w:t xml:space="preserve">.2025) на действия комиссии при проведении открытого конкурса в электронной форме </w:t>
      </w:r>
      <w:r w:rsidR="00174455" w:rsidRPr="00907C6B">
        <w:rPr>
          <w:rFonts w:ascii="Times New Roman" w:eastAsia="Times New Roman" w:hAnsi="Times New Roman" w:cs="Times New Roman"/>
          <w:sz w:val="26"/>
          <w:szCs w:val="26"/>
        </w:rPr>
        <w:t>«</w:t>
      </w:r>
      <w:r w:rsidR="00907C6B" w:rsidRPr="00907C6B">
        <w:rPr>
          <w:rFonts w:ascii="Times New Roman" w:eastAsia="Times New Roman" w:hAnsi="Times New Roman" w:cs="Times New Roman"/>
          <w:sz w:val="26"/>
          <w:szCs w:val="26"/>
        </w:rPr>
        <w:t>Капитальный ремонт здания Дома культуры по адресу: Ленинградская область, Ломоносовский район, с. Русско-Высоцкое д.3А</w:t>
      </w:r>
      <w:r w:rsidR="00174455" w:rsidRPr="00907C6B">
        <w:rPr>
          <w:rFonts w:ascii="Times New Roman" w:eastAsia="Times New Roman" w:hAnsi="Times New Roman" w:cs="Times New Roman"/>
          <w:sz w:val="26"/>
          <w:szCs w:val="26"/>
        </w:rPr>
        <w:t>».</w:t>
      </w:r>
    </w:p>
    <w:p w14:paraId="2B3B326A" w14:textId="702F19CC" w:rsidR="005D6D75" w:rsidRPr="00A928D6"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928D6">
        <w:rPr>
          <w:rFonts w:ascii="Times New Roman" w:eastAsia="Times New Roman" w:hAnsi="Times New Roman" w:cs="Times New Roman"/>
          <w:sz w:val="26"/>
          <w:szCs w:val="26"/>
        </w:rPr>
        <w:lastRenderedPageBreak/>
        <w:t xml:space="preserve">Извещение о проведении открытого конкурса размещено </w:t>
      </w:r>
      <w:r w:rsidR="00A928D6" w:rsidRPr="00A928D6">
        <w:rPr>
          <w:rFonts w:ascii="Times New Roman" w:eastAsia="Times New Roman" w:hAnsi="Times New Roman" w:cs="Times New Roman"/>
          <w:sz w:val="26"/>
          <w:szCs w:val="26"/>
        </w:rPr>
        <w:t xml:space="preserve">06.08.2025 </w:t>
      </w:r>
      <w:r w:rsidRPr="00A928D6">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1909CBFA" w14:textId="6DC170A4" w:rsidR="00C36887" w:rsidRPr="00A928D6"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A928D6">
        <w:rPr>
          <w:rFonts w:ascii="Times New Roman" w:eastAsia="Times New Roman" w:hAnsi="Times New Roman" w:cs="Times New Roman"/>
          <w:sz w:val="26"/>
          <w:szCs w:val="26"/>
        </w:rPr>
        <w:t xml:space="preserve">Начальная (максимальная) цена контракта </w:t>
      </w:r>
      <w:r w:rsidR="00732664" w:rsidRPr="00A928D6">
        <w:rPr>
          <w:rFonts w:ascii="Times New Roman" w:eastAsia="Times New Roman" w:hAnsi="Times New Roman" w:cs="Times New Roman"/>
          <w:sz w:val="26"/>
          <w:szCs w:val="26"/>
        </w:rPr>
        <w:t xml:space="preserve">- </w:t>
      </w:r>
      <w:r w:rsidR="00A928D6" w:rsidRPr="00A928D6">
        <w:rPr>
          <w:rFonts w:ascii="Times New Roman" w:eastAsia="Times New Roman" w:hAnsi="Times New Roman" w:cs="Times New Roman"/>
          <w:sz w:val="26"/>
          <w:szCs w:val="26"/>
        </w:rPr>
        <w:t xml:space="preserve">21 968 070,00 </w:t>
      </w:r>
      <w:r w:rsidRPr="00A928D6">
        <w:rPr>
          <w:rFonts w:ascii="Times New Roman" w:eastAsia="Times New Roman" w:hAnsi="Times New Roman" w:cs="Times New Roman"/>
          <w:sz w:val="26"/>
          <w:szCs w:val="26"/>
        </w:rPr>
        <w:t>рублей.</w:t>
      </w:r>
    </w:p>
    <w:p w14:paraId="3D7FE179" w14:textId="77777777" w:rsidR="00D73556" w:rsidRPr="00A928D6" w:rsidRDefault="00D73556" w:rsidP="00077431">
      <w:pPr>
        <w:suppressAutoHyphens/>
        <w:spacing w:after="0" w:line="240" w:lineRule="auto"/>
        <w:ind w:firstLine="720"/>
        <w:jc w:val="both"/>
        <w:rPr>
          <w:rFonts w:ascii="Times New Roman" w:eastAsia="Times New Roman" w:hAnsi="Times New Roman" w:cs="Times New Roman"/>
          <w:sz w:val="26"/>
          <w:szCs w:val="26"/>
        </w:rPr>
      </w:pPr>
    </w:p>
    <w:p w14:paraId="27E2E387" w14:textId="77777777" w:rsidR="005D6D75" w:rsidRPr="00A928D6"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928D6">
        <w:rPr>
          <w:rFonts w:ascii="Times New Roman" w:eastAsia="Times New Roman" w:hAnsi="Times New Roman" w:cs="Times New Roman"/>
          <w:sz w:val="26"/>
          <w:szCs w:val="26"/>
        </w:rPr>
        <w:t xml:space="preserve">Как следует из жалобы, Заявитель оспаривает результаты рассмотрения конкурсной комиссией </w:t>
      </w:r>
      <w:r w:rsidR="00A2681F" w:rsidRPr="00A928D6">
        <w:rPr>
          <w:rFonts w:ascii="Times New Roman" w:eastAsia="Times New Roman" w:hAnsi="Times New Roman" w:cs="Times New Roman"/>
          <w:sz w:val="26"/>
          <w:szCs w:val="26"/>
        </w:rPr>
        <w:t xml:space="preserve">Заказчика </w:t>
      </w:r>
      <w:r w:rsidRPr="00A928D6">
        <w:rPr>
          <w:rFonts w:ascii="Times New Roman" w:eastAsia="Times New Roman" w:hAnsi="Times New Roman" w:cs="Times New Roman"/>
          <w:sz w:val="26"/>
          <w:szCs w:val="26"/>
        </w:rPr>
        <w:t>заявок участников</w:t>
      </w:r>
      <w:r w:rsidR="00F5374A" w:rsidRPr="00A928D6">
        <w:rPr>
          <w:rFonts w:ascii="Times New Roman" w:eastAsia="Times New Roman" w:hAnsi="Times New Roman" w:cs="Times New Roman"/>
          <w:sz w:val="26"/>
          <w:szCs w:val="26"/>
        </w:rPr>
        <w:t>.</w:t>
      </w:r>
    </w:p>
    <w:p w14:paraId="463F843D" w14:textId="118E1EB5" w:rsidR="005D6D75" w:rsidRPr="00A928D6" w:rsidRDefault="000161DC" w:rsidP="005D6D75">
      <w:pPr>
        <w:suppressAutoHyphens/>
        <w:spacing w:after="0" w:line="240" w:lineRule="auto"/>
        <w:ind w:firstLine="720"/>
        <w:jc w:val="both"/>
        <w:rPr>
          <w:rFonts w:ascii="Times New Roman" w:eastAsia="Times New Roman" w:hAnsi="Times New Roman" w:cs="Times New Roman"/>
          <w:sz w:val="26"/>
          <w:szCs w:val="26"/>
        </w:rPr>
      </w:pPr>
      <w:r w:rsidRPr="00A928D6">
        <w:rPr>
          <w:rFonts w:ascii="Times New Roman" w:eastAsia="Times New Roman" w:hAnsi="Times New Roman" w:cs="Times New Roman"/>
          <w:sz w:val="26"/>
          <w:szCs w:val="26"/>
        </w:rPr>
        <w:t>Представите</w:t>
      </w:r>
      <w:r w:rsidR="00F5374A" w:rsidRPr="00A928D6">
        <w:rPr>
          <w:rFonts w:ascii="Times New Roman" w:eastAsia="Times New Roman" w:hAnsi="Times New Roman" w:cs="Times New Roman"/>
          <w:sz w:val="26"/>
          <w:szCs w:val="26"/>
        </w:rPr>
        <w:t>л</w:t>
      </w:r>
      <w:r w:rsidR="005E0A64" w:rsidRPr="00A928D6">
        <w:rPr>
          <w:rFonts w:ascii="Times New Roman" w:eastAsia="Times New Roman" w:hAnsi="Times New Roman" w:cs="Times New Roman"/>
          <w:sz w:val="26"/>
          <w:szCs w:val="26"/>
        </w:rPr>
        <w:t>ь</w:t>
      </w:r>
      <w:r w:rsidR="00D41D02" w:rsidRPr="00A928D6">
        <w:rPr>
          <w:rFonts w:ascii="Times New Roman" w:eastAsia="Times New Roman" w:hAnsi="Times New Roman" w:cs="Times New Roman"/>
          <w:sz w:val="26"/>
          <w:szCs w:val="26"/>
        </w:rPr>
        <w:t xml:space="preserve"> </w:t>
      </w:r>
      <w:r w:rsidR="007A166A" w:rsidRPr="00A928D6">
        <w:rPr>
          <w:rFonts w:ascii="Times New Roman" w:eastAsia="Times New Roman" w:hAnsi="Times New Roman" w:cs="Times New Roman"/>
          <w:sz w:val="26"/>
          <w:szCs w:val="26"/>
        </w:rPr>
        <w:t>Заказчика</w:t>
      </w:r>
      <w:r w:rsidR="005E0A64" w:rsidRPr="00A928D6">
        <w:rPr>
          <w:rFonts w:ascii="Times New Roman" w:eastAsia="Times New Roman" w:hAnsi="Times New Roman" w:cs="Times New Roman"/>
          <w:sz w:val="26"/>
          <w:szCs w:val="26"/>
        </w:rPr>
        <w:t xml:space="preserve"> </w:t>
      </w:r>
      <w:r w:rsidR="005D6D75" w:rsidRPr="00A928D6">
        <w:rPr>
          <w:rFonts w:ascii="Times New Roman" w:eastAsia="Times New Roman" w:hAnsi="Times New Roman" w:cs="Times New Roman"/>
          <w:sz w:val="26"/>
          <w:szCs w:val="26"/>
        </w:rPr>
        <w:t>возражал против доводов Заявителя, просил признать жалобу необоснованной.</w:t>
      </w:r>
    </w:p>
    <w:p w14:paraId="0DC0FBF8" w14:textId="77777777" w:rsidR="005D6D75" w:rsidRPr="00A928D6"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928D6">
        <w:rPr>
          <w:rFonts w:ascii="Times New Roman" w:eastAsia="Times New Roman" w:hAnsi="Times New Roman" w:cs="Times New Roman"/>
          <w:sz w:val="26"/>
          <w:szCs w:val="26"/>
        </w:rPr>
        <w:t xml:space="preserve">На момент рассмотрения жалобы контракт Заказчиком не заключен. </w:t>
      </w:r>
    </w:p>
    <w:p w14:paraId="6DF9C71B" w14:textId="77777777" w:rsidR="00D73556" w:rsidRPr="00A928D6" w:rsidRDefault="00D73556" w:rsidP="005D6D75">
      <w:pPr>
        <w:suppressAutoHyphens/>
        <w:spacing w:after="0" w:line="240" w:lineRule="auto"/>
        <w:ind w:firstLine="720"/>
        <w:jc w:val="both"/>
        <w:rPr>
          <w:rFonts w:ascii="Times New Roman" w:eastAsia="Times New Roman" w:hAnsi="Times New Roman" w:cs="Times New Roman"/>
          <w:sz w:val="26"/>
          <w:szCs w:val="26"/>
        </w:rPr>
      </w:pPr>
    </w:p>
    <w:p w14:paraId="3F8F0A79" w14:textId="77777777" w:rsidR="005D6D75" w:rsidRPr="00A928D6"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A928D6">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6D919254"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928D6">
        <w:rPr>
          <w:rFonts w:ascii="Times New Roman" w:eastAsia="Times New Roman" w:hAnsi="Times New Roman" w:cs="Times New Roman"/>
          <w:sz w:val="26"/>
          <w:szCs w:val="26"/>
        </w:rPr>
        <w:t>В силу части 1 статьи 2 Закон</w:t>
      </w:r>
      <w:r w:rsidR="000161DC" w:rsidRPr="00A928D6">
        <w:rPr>
          <w:rFonts w:ascii="Times New Roman" w:eastAsia="Times New Roman" w:hAnsi="Times New Roman" w:cs="Times New Roman"/>
          <w:sz w:val="26"/>
          <w:szCs w:val="26"/>
        </w:rPr>
        <w:t>а</w:t>
      </w:r>
      <w:r w:rsidRPr="00A928D6">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w:t>
      </w:r>
      <w:r w:rsidRPr="009C12A5">
        <w:rPr>
          <w:rFonts w:ascii="Times New Roman" w:eastAsia="Times New Roman" w:hAnsi="Times New Roman" w:cs="Times New Roman"/>
          <w:sz w:val="26"/>
          <w:szCs w:val="26"/>
        </w:rPr>
        <w:t xml:space="preserve">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04A7A092"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2DC7C4DA"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При этом в соответствии с частью 2 указанной статьи </w:t>
      </w:r>
      <w:r w:rsidR="000161DC">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63D7A16E"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w:t>
      </w:r>
      <w:r w:rsidRPr="009C12A5">
        <w:rPr>
          <w:rFonts w:ascii="Times New Roman" w:eastAsia="Times New Roman" w:hAnsi="Times New Roman" w:cs="Times New Roman"/>
          <w:sz w:val="26"/>
          <w:szCs w:val="26"/>
        </w:rPr>
        <w:lastRenderedPageBreak/>
        <w:t xml:space="preserve">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6258E8AD"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Конкурентными способами определения пос</w:t>
      </w:r>
      <w:r w:rsidR="0084560C">
        <w:rPr>
          <w:rFonts w:ascii="Times New Roman" w:eastAsia="Times New Roman" w:hAnsi="Times New Roman" w:cs="Times New Roman"/>
          <w:sz w:val="26"/>
          <w:szCs w:val="26"/>
        </w:rPr>
        <w:t>тавщиков являются, в том числе конкурсы</w:t>
      </w:r>
      <w:r w:rsidRPr="009C12A5">
        <w:rPr>
          <w:rFonts w:ascii="Times New Roman" w:eastAsia="Times New Roman" w:hAnsi="Times New Roman" w:cs="Times New Roman"/>
          <w:sz w:val="26"/>
          <w:szCs w:val="26"/>
        </w:rPr>
        <w:t xml:space="preserve"> (открытый </w:t>
      </w:r>
      <w:r w:rsidR="0084560C">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в электронной форме (далее - электронный </w:t>
      </w:r>
      <w:r w:rsidR="003A71E3">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закрытый </w:t>
      </w:r>
      <w:r w:rsidR="0084560C">
        <w:rPr>
          <w:rFonts w:ascii="Times New Roman" w:eastAsia="Times New Roman" w:hAnsi="Times New Roman" w:cs="Times New Roman"/>
          <w:sz w:val="26"/>
          <w:szCs w:val="26"/>
        </w:rPr>
        <w:t>конкурс, закрытый конкурс</w:t>
      </w:r>
      <w:r w:rsidRPr="009C12A5">
        <w:rPr>
          <w:rFonts w:ascii="Times New Roman" w:eastAsia="Times New Roman" w:hAnsi="Times New Roman" w:cs="Times New Roman"/>
          <w:sz w:val="26"/>
          <w:szCs w:val="26"/>
        </w:rPr>
        <w:t xml:space="preserve"> в электронной форме (далее - закрытый электронный </w:t>
      </w:r>
      <w:r w:rsidR="0084560C">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(часть 2 статьи 24 Закона о контрактной системе). </w:t>
      </w:r>
    </w:p>
    <w:p w14:paraId="07E32E63"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317730E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449BFCD0"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 настоящего Федерального закона;</w:t>
      </w:r>
    </w:p>
    <w:p w14:paraId="2F3E8AC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0D5FF97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35F25B5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14:paraId="2DA7F8C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1FFF6C5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24EB359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6E73DDB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6E0D729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1FC8037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w:t>
      </w:r>
      <w:r w:rsidRPr="00FF028B">
        <w:rPr>
          <w:rFonts w:ascii="Times New Roman" w:eastAsia="Times New Roman" w:hAnsi="Times New Roman" w:cs="Times New Roman"/>
          <w:sz w:val="26"/>
          <w:szCs w:val="26"/>
        </w:rPr>
        <w:lastRenderedPageBreak/>
        <w:t>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14:paraId="5739CA7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5F1A0A9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члены комиссии по осуществлению закупок:</w:t>
      </w:r>
    </w:p>
    <w:p w14:paraId="0514C28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0878A5E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14:paraId="1781E42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6D1AF72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14:paraId="3E88491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члены комиссии по осуществлению закупок:</w:t>
      </w:r>
    </w:p>
    <w:p w14:paraId="0D69D55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осуществляют оценку ценовых предложений по критерию, предусмотренному пунктом 1 части 1 статьи 32 настоящего Федерального закона;</w:t>
      </w:r>
    </w:p>
    <w:p w14:paraId="302A7BD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14:paraId="68DCDB83"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lastRenderedPageBreak/>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7BDE219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14:paraId="13BB27A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0DEDC38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75730E4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59F7736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0513773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56D113F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2DF76077"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7) предусмотренных частью 6 статьи 45 настоящего Федерального закона;</w:t>
      </w:r>
    </w:p>
    <w:p w14:paraId="063C937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5CF30F9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14:paraId="73A9938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14:paraId="4B8E92E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lastRenderedPageBreak/>
        <w:t>1) в единой информационной системе и на электронной площадке - протокол подведения итогов определения поставщика (подрядчика, исполнителя);</w:t>
      </w:r>
    </w:p>
    <w:p w14:paraId="37A6FD3D" w14:textId="6901BD6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в единой информационной системе - информацию, указанную в подпунктах "а" и "е" пункта 1 части 1 статьи 43 настоящего Федерального закона, номера реестровых записей в едином реестре участников закупок в отношении участников</w:t>
      </w:r>
      <w:r w:rsidR="00C000D8">
        <w:rPr>
          <w:rFonts w:ascii="Times New Roman" w:eastAsia="Times New Roman" w:hAnsi="Times New Roman" w:cs="Times New Roman"/>
          <w:sz w:val="26"/>
          <w:szCs w:val="26"/>
        </w:rPr>
        <w:t xml:space="preserve"> закупок, первые и вторые части </w:t>
      </w:r>
      <w:r w:rsidRPr="00FF028B">
        <w:rPr>
          <w:rFonts w:ascii="Times New Roman" w:eastAsia="Times New Roman" w:hAnsi="Times New Roman" w:cs="Times New Roman"/>
          <w:sz w:val="26"/>
          <w:szCs w:val="26"/>
        </w:rPr>
        <w:t>заявок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14:paraId="1C4DEC0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14:paraId="7464540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дату подведения итогов определения поставщика (подрядчика, исполнителя), идентификационные номера заявок на участие в закупке;</w:t>
      </w:r>
    </w:p>
    <w:p w14:paraId="47F7A28C"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14:paraId="0223BC3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14:paraId="2FF7436C"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порядковые номера, присвоенные в соответствии с настоящим Федеральным законом заявкам на участие в закупке;</w:t>
      </w:r>
    </w:p>
    <w:p w14:paraId="3BE252B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о заключении контракта по цене, увеличенной в соответствии со статьями 28 и 29 настоящего Федерального закона;</w:t>
      </w:r>
    </w:p>
    <w:p w14:paraId="748CF89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о решении каждого члена комиссии по осуществлению закупок в отношении каждой заявки на участие в закупке;</w:t>
      </w:r>
    </w:p>
    <w:p w14:paraId="5F29DA8D" w14:textId="77777777" w:rsidR="00FF028B" w:rsidRPr="003B484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7) о признании определения поставщика (подрядчика, исполнителя) несостоявшимся в случаях, предусмотренных пунктами 1 - 4 части 1 статьи 52 настоящего </w:t>
      </w:r>
      <w:r w:rsidRPr="003B484B">
        <w:rPr>
          <w:rFonts w:ascii="Times New Roman" w:eastAsia="Times New Roman" w:hAnsi="Times New Roman" w:cs="Times New Roman"/>
          <w:sz w:val="26"/>
          <w:szCs w:val="26"/>
        </w:rPr>
        <w:t>Федерального закона.</w:t>
      </w:r>
    </w:p>
    <w:p w14:paraId="63B22C76" w14:textId="77777777" w:rsidR="00FF028B" w:rsidRPr="003B484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3B484B">
        <w:rPr>
          <w:rFonts w:ascii="Times New Roman" w:eastAsia="Times New Roman" w:hAnsi="Times New Roman" w:cs="Times New Roman"/>
          <w:sz w:val="26"/>
          <w:szCs w:val="26"/>
        </w:rPr>
        <w:t>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45609185" w14:textId="578116B3" w:rsidR="00FF028B" w:rsidRDefault="00057195" w:rsidP="00FF028B">
      <w:pPr>
        <w:suppressAutoHyphens/>
        <w:spacing w:after="0" w:line="240" w:lineRule="auto"/>
        <w:ind w:firstLine="720"/>
        <w:jc w:val="both"/>
        <w:rPr>
          <w:rFonts w:ascii="Times New Roman" w:eastAsia="Times New Roman" w:hAnsi="Times New Roman" w:cs="Times New Roman"/>
          <w:sz w:val="26"/>
          <w:szCs w:val="26"/>
        </w:rPr>
      </w:pPr>
      <w:r w:rsidRPr="003B484B">
        <w:rPr>
          <w:rFonts w:ascii="Times New Roman" w:eastAsia="Times New Roman" w:hAnsi="Times New Roman" w:cs="Times New Roman"/>
          <w:sz w:val="26"/>
          <w:szCs w:val="26"/>
        </w:rPr>
        <w:t xml:space="preserve">Так, </w:t>
      </w:r>
      <w:r w:rsidR="00FF028B" w:rsidRPr="003B484B">
        <w:rPr>
          <w:rFonts w:ascii="Times New Roman" w:eastAsia="Times New Roman" w:hAnsi="Times New Roman" w:cs="Times New Roman"/>
          <w:sz w:val="26"/>
          <w:szCs w:val="26"/>
        </w:rPr>
        <w:t>Постановление</w:t>
      </w:r>
      <w:r w:rsidRPr="003B484B">
        <w:rPr>
          <w:rFonts w:ascii="Times New Roman" w:eastAsia="Times New Roman" w:hAnsi="Times New Roman" w:cs="Times New Roman"/>
          <w:sz w:val="26"/>
          <w:szCs w:val="26"/>
        </w:rPr>
        <w:t>м</w:t>
      </w:r>
      <w:r w:rsidR="00FF028B" w:rsidRPr="003B484B">
        <w:rPr>
          <w:rFonts w:ascii="Times New Roman" w:eastAsia="Times New Roman" w:hAnsi="Times New Roman" w:cs="Times New Roman"/>
          <w:sz w:val="26"/>
          <w:szCs w:val="26"/>
        </w:rPr>
        <w:t xml:space="preserve">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w:t>
      </w:r>
      <w:r w:rsidR="00FF028B" w:rsidRPr="00E17670">
        <w:rPr>
          <w:rFonts w:ascii="Times New Roman" w:eastAsia="Times New Roman" w:hAnsi="Times New Roman" w:cs="Times New Roman"/>
          <w:sz w:val="26"/>
          <w:szCs w:val="26"/>
        </w:rPr>
        <w:t>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p w14:paraId="196AF305" w14:textId="77777777" w:rsidR="004B3225" w:rsidRPr="00DE0FD4" w:rsidRDefault="004B3225" w:rsidP="00FF028B">
      <w:pPr>
        <w:suppressAutoHyphens/>
        <w:spacing w:after="0" w:line="240" w:lineRule="auto"/>
        <w:ind w:firstLine="720"/>
        <w:jc w:val="both"/>
        <w:rPr>
          <w:rFonts w:ascii="Times New Roman" w:eastAsia="Times New Roman" w:hAnsi="Times New Roman" w:cs="Times New Roman"/>
          <w:color w:val="FF0000"/>
          <w:sz w:val="26"/>
          <w:szCs w:val="26"/>
        </w:rPr>
      </w:pPr>
    </w:p>
    <w:p w14:paraId="77ED0771" w14:textId="416AF2AB" w:rsidR="000257C5" w:rsidRPr="00A928D6"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A928D6">
        <w:rPr>
          <w:rFonts w:ascii="Times New Roman" w:hAnsi="Times New Roman"/>
          <w:sz w:val="26"/>
          <w:szCs w:val="26"/>
        </w:rPr>
        <w:t>В доводах жалобы Заявитель оспаривает действия конкурсной ком</w:t>
      </w:r>
      <w:r w:rsidR="002312A3" w:rsidRPr="00A928D6">
        <w:rPr>
          <w:rFonts w:ascii="Times New Roman" w:hAnsi="Times New Roman"/>
          <w:sz w:val="26"/>
          <w:szCs w:val="26"/>
        </w:rPr>
        <w:t xml:space="preserve">иссии на предмет неправомерной оценки </w:t>
      </w:r>
      <w:r w:rsidRPr="00A928D6">
        <w:rPr>
          <w:rFonts w:ascii="Times New Roman" w:hAnsi="Times New Roman"/>
          <w:sz w:val="26"/>
          <w:szCs w:val="26"/>
        </w:rPr>
        <w:t>заявк</w:t>
      </w:r>
      <w:r w:rsidR="002312A3" w:rsidRPr="00A928D6">
        <w:rPr>
          <w:rFonts w:ascii="Times New Roman" w:hAnsi="Times New Roman"/>
          <w:sz w:val="26"/>
          <w:szCs w:val="26"/>
        </w:rPr>
        <w:t>и</w:t>
      </w:r>
      <w:r w:rsidRPr="00A928D6">
        <w:rPr>
          <w:rFonts w:ascii="Times New Roman" w:hAnsi="Times New Roman"/>
          <w:sz w:val="26"/>
          <w:szCs w:val="26"/>
        </w:rPr>
        <w:t xml:space="preserve"> Заявителя по нестоимостному критерию в </w:t>
      </w:r>
      <w:r w:rsidRPr="00A928D6">
        <w:rPr>
          <w:rFonts w:ascii="Times New Roman" w:hAnsi="Times New Roman"/>
          <w:sz w:val="26"/>
          <w:szCs w:val="26"/>
        </w:rPr>
        <w:lastRenderedPageBreak/>
        <w:t>нарушение норм Закона о контрактной системе, что повлекло не присвоение ему соответствующих баллов.</w:t>
      </w:r>
    </w:p>
    <w:p w14:paraId="5B435F47" w14:textId="0F02D5D7" w:rsidR="000257C5" w:rsidRPr="00A928D6"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A928D6">
        <w:rPr>
          <w:rFonts w:ascii="Times New Roman" w:hAnsi="Times New Roman"/>
          <w:sz w:val="26"/>
          <w:szCs w:val="26"/>
        </w:rPr>
        <w:t>С одной стороны, Заявитель подтвердил, что с положениями Извещения, в том числе с положениями Порядка оценки и рассмотрения заявок он согласен, в связи с чем заявку подавал и не оспаривал положения Извещения, с другой стороны подает жалобу, поскольку не согласен с количеством присвоенных баллов его заявке</w:t>
      </w:r>
      <w:r w:rsidR="00EA27A7" w:rsidRPr="00A928D6">
        <w:rPr>
          <w:rFonts w:ascii="Times New Roman" w:hAnsi="Times New Roman"/>
          <w:sz w:val="26"/>
          <w:szCs w:val="26"/>
        </w:rPr>
        <w:t xml:space="preserve"> и результатом оценки</w:t>
      </w:r>
      <w:r w:rsidRPr="00A928D6">
        <w:rPr>
          <w:rFonts w:ascii="Times New Roman" w:hAnsi="Times New Roman"/>
          <w:sz w:val="26"/>
          <w:szCs w:val="26"/>
        </w:rPr>
        <w:t>.</w:t>
      </w:r>
    </w:p>
    <w:p w14:paraId="42AB0FEB" w14:textId="77777777" w:rsidR="000257C5" w:rsidRPr="00A928D6"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A928D6">
        <w:rPr>
          <w:rFonts w:ascii="Times New Roman" w:hAnsi="Times New Roman"/>
          <w:sz w:val="26"/>
          <w:szCs w:val="26"/>
        </w:rPr>
        <w:t>Вместе с тем, Заявитель не учитывает, что в соответствии частью 12 статьи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 настоящего Федерального закона. Такие результаты могут быть обжалованы участниками закупок в судебном порядке.</w:t>
      </w:r>
    </w:p>
    <w:p w14:paraId="378E7E24" w14:textId="77777777" w:rsidR="000257C5" w:rsidRPr="00A928D6"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A928D6">
        <w:rPr>
          <w:rFonts w:ascii="Times New Roman" w:hAnsi="Times New Roman"/>
          <w:sz w:val="26"/>
          <w:szCs w:val="26"/>
        </w:rPr>
        <w:t>Пункты 3 и 4 части 1 статьи 32 Закона о контрактной системе предусматривают, что для оценки заявок участников закупки заказчик использует следующие критерии:</w:t>
      </w:r>
    </w:p>
    <w:p w14:paraId="708A07C3" w14:textId="77777777" w:rsidR="000257C5" w:rsidRPr="00A928D6"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A928D6">
        <w:rPr>
          <w:rFonts w:ascii="Times New Roman" w:hAnsi="Times New Roman"/>
          <w:sz w:val="26"/>
          <w:szCs w:val="26"/>
        </w:rPr>
        <w:t>3) качественные, функциональные и экологические характеристики объекта закупки;</w:t>
      </w:r>
    </w:p>
    <w:p w14:paraId="7A58B820" w14:textId="77777777" w:rsidR="000257C5" w:rsidRPr="00A928D6"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A928D6">
        <w:rPr>
          <w:rFonts w:ascii="Times New Roman" w:hAnsi="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389CA03B" w14:textId="77777777" w:rsidR="000257C5" w:rsidRPr="00A928D6"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A928D6">
        <w:rPr>
          <w:rFonts w:ascii="Times New Roman" w:hAnsi="Times New Roman"/>
          <w:sz w:val="26"/>
          <w:szCs w:val="26"/>
        </w:rPr>
        <w:t>С учетом того, что в Извещении по данному конкурсу Заказчиком использован неценовой критерий части 1 статьи 32 Закона о контрактной системе, то результаты оценки в силу части 12 статьи 99 Закона о контрактной системе не могут быть предметом контроля со стороны Ленинградского УФАС России.</w:t>
      </w:r>
    </w:p>
    <w:p w14:paraId="6BBBD3F8" w14:textId="77777777" w:rsidR="000257C5" w:rsidRPr="00A928D6"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A928D6">
        <w:rPr>
          <w:rFonts w:ascii="Times New Roman" w:hAnsi="Times New Roman"/>
          <w:sz w:val="26"/>
          <w:szCs w:val="26"/>
        </w:rPr>
        <w:t>В Определении Верховного суд РФ от 12.07.2017 № 310-КГ17-8121 по делу № А14-7489/2016 указано на то, что учитывая положения пунктов 3, 4 части 1 статьи 32, части 12 статьи 99 Закона о контрактной системе в спорной ситуации у антимонопольного органа отсутствовало право на проведение проверки результата оценки второй части заявки.</w:t>
      </w:r>
    </w:p>
    <w:p w14:paraId="1FBFB773" w14:textId="77777777" w:rsidR="000257C5" w:rsidRPr="00A928D6"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A928D6">
        <w:rPr>
          <w:rFonts w:ascii="Times New Roman" w:hAnsi="Times New Roman"/>
          <w:sz w:val="26"/>
          <w:szCs w:val="26"/>
        </w:rPr>
        <w:t>Часть 6 статьи 106 Закона о контрактной системе также коррелируется с вышеуказанным, поскольку указывает на то, что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настоящего Федерального закона критериями оценки этих заявок, окончательных предложений.</w:t>
      </w:r>
    </w:p>
    <w:p w14:paraId="18ED6F0D" w14:textId="77777777" w:rsidR="000257C5" w:rsidRPr="00A928D6"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A928D6">
        <w:rPr>
          <w:rFonts w:ascii="Times New Roman" w:hAnsi="Times New Roman"/>
          <w:sz w:val="26"/>
          <w:szCs w:val="26"/>
        </w:rPr>
        <w:t>Таким образом, Участник по сути просит антимонопольный орган подменить полномочия иного органа власти, уполномоченного рассматривать доводы по неправомерному присвоению баллов, так как проверка их начисления входит в полномочия судебной власти (ч. 6 ст. 106 Закона о контрактной системе).</w:t>
      </w:r>
    </w:p>
    <w:p w14:paraId="67CA0902" w14:textId="77777777" w:rsidR="000257C5" w:rsidRPr="00A928D6"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A928D6">
        <w:rPr>
          <w:rFonts w:ascii="Times New Roman" w:hAnsi="Times New Roman"/>
          <w:sz w:val="26"/>
          <w:szCs w:val="26"/>
        </w:rPr>
        <w:t xml:space="preserve">В рассматриваемом деле Комиссия Ленинградского УФАС не имеет оснований нарушать часть 12 статьи 99, часть 6 статьи 106 Закона о контрактной системе по просьбе Заявителя. </w:t>
      </w:r>
    </w:p>
    <w:bookmarkEnd w:id="0"/>
    <w:p w14:paraId="74D252B4" w14:textId="77777777" w:rsidR="00FB699B" w:rsidRPr="00C91231" w:rsidRDefault="00FB699B" w:rsidP="00FB699B">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C91231">
        <w:rPr>
          <w:rFonts w:ascii="Times New Roman" w:eastAsia="Times New Roman" w:hAnsi="Times New Roman" w:cs="Times New Roman"/>
          <w:sz w:val="26"/>
          <w:szCs w:val="26"/>
        </w:rPr>
        <w:t xml:space="preserve">Вместе с тем, руководствуясь положениями ст. 99 Закона о контрактной системе, Комиссией осуществлена внеплановая проверка действий Заказчика при проведении вышеуказанной закупки, в ходе которой установлено следующее. </w:t>
      </w:r>
    </w:p>
    <w:p w14:paraId="7DEFEAD8" w14:textId="71AFB1EA" w:rsidR="00FB699B" w:rsidRPr="00FB699B" w:rsidRDefault="00FB699B" w:rsidP="00FB699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проекте контракта установлены следующие положения: </w:t>
      </w:r>
    </w:p>
    <w:p w14:paraId="5FEE1CB9" w14:textId="7A0C88F5" w:rsidR="00FB699B" w:rsidRPr="00A93505" w:rsidRDefault="00A93505" w:rsidP="00FB699B">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t>«</w:t>
      </w:r>
      <w:r w:rsidR="00FB699B" w:rsidRPr="00A93505">
        <w:rPr>
          <w:rFonts w:ascii="Times New Roman" w:hAnsi="Times New Roman" w:cs="Times New Roman"/>
          <w:i/>
          <w:sz w:val="26"/>
          <w:szCs w:val="26"/>
          <w:shd w:val="clear" w:color="auto" w:fill="FFFFFF"/>
        </w:rPr>
        <w:t>3.1. Срок выполнения работ: с даты заключения Контракта до 01.12.2025. Работы выполняются в соответствии с графиком выполнения строительно-монтажных работ (Приложение № 2 к Контракту).</w:t>
      </w:r>
    </w:p>
    <w:p w14:paraId="4CD0DA2B" w14:textId="70DA0E04" w:rsidR="00FB699B" w:rsidRPr="00A93505" w:rsidRDefault="00FB699B" w:rsidP="00FB699B">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sidRPr="00A93505">
        <w:rPr>
          <w:rFonts w:ascii="Times New Roman" w:hAnsi="Times New Roman" w:cs="Times New Roman"/>
          <w:i/>
          <w:sz w:val="26"/>
          <w:szCs w:val="26"/>
          <w:shd w:val="clear" w:color="auto" w:fill="FFFFFF"/>
        </w:rPr>
        <w:lastRenderedPageBreak/>
        <w:t>Срок выполнения отдельных этапов контракта в соответствии с графиком выполнения строительно-монтажных работ (Приложение № 1 к Контракту).</w:t>
      </w:r>
    </w:p>
    <w:p w14:paraId="7A160B72" w14:textId="6324C367" w:rsidR="000257C5" w:rsidRPr="00FB699B" w:rsidRDefault="00FB699B" w:rsidP="00FB699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A93505">
        <w:rPr>
          <w:rFonts w:ascii="Times New Roman" w:hAnsi="Times New Roman" w:cs="Times New Roman"/>
          <w:i/>
          <w:sz w:val="26"/>
          <w:szCs w:val="26"/>
          <w:shd w:val="clear" w:color="auto" w:fill="FFFFFF"/>
        </w:rPr>
        <w:t>3.2. На момент заключения Контракта даты начала и окончания выполнения работ, определенные графиком выполнения строительно-монтажных работ (Приложение № 2 к Контракту), являются исходными для определения мер ответственности в случаях нарушения сроков выполнения работ на объекте</w:t>
      </w:r>
      <w:r w:rsidR="00A93505">
        <w:rPr>
          <w:rFonts w:ascii="Times New Roman" w:hAnsi="Times New Roman" w:cs="Times New Roman"/>
          <w:sz w:val="26"/>
          <w:szCs w:val="26"/>
          <w:shd w:val="clear" w:color="auto" w:fill="FFFFFF"/>
        </w:rPr>
        <w:t>».</w:t>
      </w:r>
    </w:p>
    <w:p w14:paraId="5A374BD9" w14:textId="5DE7836F" w:rsidR="00A93505" w:rsidRDefault="00FF4EA7" w:rsidP="00A9350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F4EA7">
        <w:rPr>
          <w:rFonts w:ascii="Times New Roman" w:hAnsi="Times New Roman" w:cs="Times New Roman"/>
          <w:sz w:val="26"/>
          <w:szCs w:val="26"/>
          <w:shd w:val="clear" w:color="auto" w:fill="FFFFFF"/>
        </w:rPr>
        <w:t xml:space="preserve">Вместе с тем, </w:t>
      </w:r>
      <w:r w:rsidR="00A93505" w:rsidRPr="00FF4EA7">
        <w:rPr>
          <w:rFonts w:ascii="Times New Roman" w:hAnsi="Times New Roman" w:cs="Times New Roman"/>
          <w:sz w:val="26"/>
          <w:szCs w:val="26"/>
          <w:shd w:val="clear" w:color="auto" w:fill="FFFFFF"/>
        </w:rPr>
        <w:t>Приложени</w:t>
      </w:r>
      <w:r w:rsidR="00A93505">
        <w:rPr>
          <w:rFonts w:ascii="Times New Roman" w:hAnsi="Times New Roman" w:cs="Times New Roman"/>
          <w:sz w:val="26"/>
          <w:szCs w:val="26"/>
          <w:shd w:val="clear" w:color="auto" w:fill="FFFFFF"/>
        </w:rPr>
        <w:t>е</w:t>
      </w:r>
      <w:r w:rsidR="00A93505" w:rsidRPr="00FF4EA7">
        <w:rPr>
          <w:rFonts w:ascii="Times New Roman" w:hAnsi="Times New Roman" w:cs="Times New Roman"/>
          <w:sz w:val="26"/>
          <w:szCs w:val="26"/>
          <w:shd w:val="clear" w:color="auto" w:fill="FFFFFF"/>
        </w:rPr>
        <w:t xml:space="preserve"> № 2</w:t>
      </w:r>
      <w:r w:rsidR="00A93505">
        <w:rPr>
          <w:rFonts w:ascii="Times New Roman" w:hAnsi="Times New Roman" w:cs="Times New Roman"/>
          <w:sz w:val="26"/>
          <w:szCs w:val="26"/>
          <w:shd w:val="clear" w:color="auto" w:fill="FFFFFF"/>
        </w:rPr>
        <w:t xml:space="preserve"> к Контракту представляет собой Описание объекта закупки и не содержит никакого графика.</w:t>
      </w:r>
    </w:p>
    <w:p w14:paraId="1430CF36" w14:textId="11E59BEB" w:rsidR="00FF4EA7" w:rsidRDefault="00A93505" w:rsidP="00FF4EA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Напротив, в</w:t>
      </w:r>
      <w:r w:rsidR="00FF4EA7" w:rsidRPr="00FF4EA7">
        <w:rPr>
          <w:rFonts w:ascii="Times New Roman" w:hAnsi="Times New Roman" w:cs="Times New Roman"/>
          <w:sz w:val="26"/>
          <w:szCs w:val="26"/>
          <w:shd w:val="clear" w:color="auto" w:fill="FFFFFF"/>
        </w:rPr>
        <w:t xml:space="preserve"> пункте 1.2 Приложения № 2 к контракту установлено, что график производства работ составляет и представляет на утверждение Заказчику сам Подрядчик в течение одного рабочего дня с даты, следующей за датой заключения контракта.</w:t>
      </w:r>
    </w:p>
    <w:p w14:paraId="146942CD" w14:textId="4C5D9EA5" w:rsidR="00A93505" w:rsidRPr="00FF4EA7" w:rsidRDefault="00A93505" w:rsidP="00FF4EA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на момент заключения контракта,</w:t>
      </w:r>
      <w:r w:rsidRPr="00A93505">
        <w:rPr>
          <w:rFonts w:ascii="Times New Roman" w:hAnsi="Times New Roman" w:cs="Times New Roman"/>
          <w:sz w:val="26"/>
          <w:szCs w:val="26"/>
          <w:shd w:val="clear" w:color="auto" w:fill="FFFFFF"/>
        </w:rPr>
        <w:t xml:space="preserve"> график</w:t>
      </w:r>
      <w:r>
        <w:rPr>
          <w:rFonts w:ascii="Times New Roman" w:hAnsi="Times New Roman" w:cs="Times New Roman"/>
          <w:sz w:val="26"/>
          <w:szCs w:val="26"/>
          <w:shd w:val="clear" w:color="auto" w:fill="FFFFFF"/>
        </w:rPr>
        <w:t>а</w:t>
      </w:r>
      <w:r w:rsidRPr="00A93505">
        <w:rPr>
          <w:rFonts w:ascii="Times New Roman" w:hAnsi="Times New Roman" w:cs="Times New Roman"/>
          <w:sz w:val="26"/>
          <w:szCs w:val="26"/>
          <w:shd w:val="clear" w:color="auto" w:fill="FFFFFF"/>
        </w:rPr>
        <w:t xml:space="preserve"> выполнения строительно-монтажных работ </w:t>
      </w:r>
      <w:r>
        <w:rPr>
          <w:rFonts w:ascii="Times New Roman" w:hAnsi="Times New Roman" w:cs="Times New Roman"/>
          <w:sz w:val="26"/>
          <w:szCs w:val="26"/>
          <w:shd w:val="clear" w:color="auto" w:fill="FFFFFF"/>
        </w:rPr>
        <w:t>по сути не существует.</w:t>
      </w:r>
    </w:p>
    <w:p w14:paraId="2F89F926" w14:textId="041315EA" w:rsidR="00FF4EA7" w:rsidRPr="00FF4EA7" w:rsidRDefault="00FF4EA7" w:rsidP="00FF4EA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F4EA7">
        <w:rPr>
          <w:rFonts w:ascii="Times New Roman" w:hAnsi="Times New Roman" w:cs="Times New Roman"/>
          <w:sz w:val="26"/>
          <w:szCs w:val="26"/>
          <w:shd w:val="clear" w:color="auto" w:fill="FFFFFF"/>
        </w:rPr>
        <w:t xml:space="preserve">В то же время </w:t>
      </w:r>
      <w:r w:rsidR="00A93505">
        <w:rPr>
          <w:rFonts w:ascii="Times New Roman" w:hAnsi="Times New Roman" w:cs="Times New Roman"/>
          <w:sz w:val="26"/>
          <w:szCs w:val="26"/>
          <w:shd w:val="clear" w:color="auto" w:fill="FFFFFF"/>
        </w:rPr>
        <w:t xml:space="preserve">в п. 3.1 сделана отсылка к графику </w:t>
      </w:r>
      <w:r w:rsidRPr="00FF4EA7">
        <w:rPr>
          <w:rFonts w:ascii="Times New Roman" w:hAnsi="Times New Roman" w:cs="Times New Roman"/>
          <w:sz w:val="26"/>
          <w:szCs w:val="26"/>
          <w:shd w:val="clear" w:color="auto" w:fill="FFFFFF"/>
        </w:rPr>
        <w:t>в Приложении № 1 к контракту</w:t>
      </w:r>
      <w:r w:rsidR="00A93505">
        <w:rPr>
          <w:rFonts w:ascii="Times New Roman" w:hAnsi="Times New Roman" w:cs="Times New Roman"/>
          <w:sz w:val="26"/>
          <w:szCs w:val="26"/>
          <w:shd w:val="clear" w:color="auto" w:fill="FFFFFF"/>
        </w:rPr>
        <w:t>, однако</w:t>
      </w:r>
      <w:r w:rsidRPr="00FF4EA7">
        <w:rPr>
          <w:rFonts w:ascii="Times New Roman" w:hAnsi="Times New Roman" w:cs="Times New Roman"/>
          <w:sz w:val="26"/>
          <w:szCs w:val="26"/>
          <w:shd w:val="clear" w:color="auto" w:fill="FFFFFF"/>
        </w:rPr>
        <w:t xml:space="preserve"> какие-либо</w:t>
      </w:r>
      <w:r w:rsidR="00A93505">
        <w:rPr>
          <w:rFonts w:ascii="Times New Roman" w:hAnsi="Times New Roman" w:cs="Times New Roman"/>
          <w:sz w:val="26"/>
          <w:szCs w:val="26"/>
          <w:shd w:val="clear" w:color="auto" w:fill="FFFFFF"/>
        </w:rPr>
        <w:t xml:space="preserve"> и в данном приложении</w:t>
      </w:r>
      <w:r w:rsidRPr="00FF4EA7">
        <w:rPr>
          <w:rFonts w:ascii="Times New Roman" w:hAnsi="Times New Roman" w:cs="Times New Roman"/>
          <w:sz w:val="26"/>
          <w:szCs w:val="26"/>
          <w:shd w:val="clear" w:color="auto" w:fill="FFFFFF"/>
        </w:rPr>
        <w:t xml:space="preserve"> даты выполнения работ отсутствуют</w:t>
      </w:r>
      <w:r w:rsidR="00A93505">
        <w:rPr>
          <w:rFonts w:ascii="Times New Roman" w:hAnsi="Times New Roman" w:cs="Times New Roman"/>
          <w:sz w:val="26"/>
          <w:szCs w:val="26"/>
          <w:shd w:val="clear" w:color="auto" w:fill="FFFFFF"/>
        </w:rPr>
        <w:t>, по сути Приложение №1 это Локальный сметный расчет с видами работ и их стоимостью</w:t>
      </w:r>
      <w:r w:rsidRPr="00FF4EA7">
        <w:rPr>
          <w:rFonts w:ascii="Times New Roman" w:hAnsi="Times New Roman" w:cs="Times New Roman"/>
          <w:sz w:val="26"/>
          <w:szCs w:val="26"/>
          <w:shd w:val="clear" w:color="auto" w:fill="FFFFFF"/>
        </w:rPr>
        <w:t>.</w:t>
      </w:r>
    </w:p>
    <w:p w14:paraId="5B27F8ED" w14:textId="77777777" w:rsidR="00FF4EA7" w:rsidRPr="00FF4EA7" w:rsidRDefault="00FF4EA7" w:rsidP="00FF4EA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F4EA7">
        <w:rPr>
          <w:rFonts w:ascii="Times New Roman" w:hAnsi="Times New Roman" w:cs="Times New Roman"/>
          <w:sz w:val="26"/>
          <w:szCs w:val="26"/>
          <w:shd w:val="clear" w:color="auto" w:fill="FFFFFF"/>
        </w:rPr>
        <w:t>Таким образом, в проекте контракта содержатся внутренние противоречия, заключающиеся в том, что с одной стороны сроки выполнения работ и их этапов должны быть определены графиком (Приложения № 1 и № 2), а с другой стороны в самих приложениях даты либо отсутствуют, либо подлежат определению участником после заключения контракта. Указанные обстоятельства не позволяют участникам закупки однозначно определить условия исполнения обязательств по срокам.</w:t>
      </w:r>
    </w:p>
    <w:p w14:paraId="0EDD06AE" w14:textId="77777777" w:rsidR="00FB699B" w:rsidRDefault="00FB699B" w:rsidP="00FB699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B699B">
        <w:rPr>
          <w:rFonts w:ascii="Times New Roman" w:hAnsi="Times New Roman" w:cs="Times New Roman"/>
          <w:sz w:val="26"/>
          <w:szCs w:val="26"/>
          <w:shd w:val="clear" w:color="auto" w:fill="FFFFFF"/>
        </w:rPr>
        <w:t>Комиссия отмечает, что условия извещения должны содержать ясные и четкие требования, не допускающие неоднозначного толкования.</w:t>
      </w:r>
    </w:p>
    <w:p w14:paraId="5007F91E" w14:textId="6B153F8F" w:rsidR="00543019" w:rsidRDefault="00543019" w:rsidP="00FB699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43019">
        <w:rPr>
          <w:rFonts w:ascii="Times New Roman" w:hAnsi="Times New Roman" w:cs="Times New Roman"/>
          <w:sz w:val="26"/>
          <w:szCs w:val="26"/>
          <w:shd w:val="clear" w:color="auto" w:fill="FFFFFF"/>
        </w:rPr>
        <w:t>В силу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названным Законом извещение об осуществлении закупки или приглашение, документация о закупке, заявка не предусмотрены.</w:t>
      </w:r>
    </w:p>
    <w:p w14:paraId="69B8F025" w14:textId="34B4F570" w:rsidR="00543019" w:rsidRPr="00543019" w:rsidRDefault="00A93505" w:rsidP="0054301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обращает внимание, </w:t>
      </w:r>
      <w:r w:rsidR="00543019">
        <w:rPr>
          <w:rFonts w:ascii="Times New Roman" w:hAnsi="Times New Roman" w:cs="Times New Roman"/>
          <w:sz w:val="26"/>
          <w:szCs w:val="26"/>
          <w:shd w:val="clear" w:color="auto" w:fill="FFFFFF"/>
        </w:rPr>
        <w:t xml:space="preserve">что подобные неточности в части сроков исполнения этапов и приложений, в последующем могут привести к гражданско-правовому спору, что в последующем </w:t>
      </w:r>
      <w:r w:rsidR="00543019" w:rsidRPr="00543019">
        <w:rPr>
          <w:rFonts w:ascii="Times New Roman" w:hAnsi="Times New Roman" w:cs="Times New Roman"/>
          <w:sz w:val="26"/>
          <w:szCs w:val="26"/>
          <w:shd w:val="clear" w:color="auto" w:fill="FFFFFF"/>
        </w:rPr>
        <w:t xml:space="preserve">является основанием для </w:t>
      </w:r>
      <w:r w:rsidR="00543019">
        <w:rPr>
          <w:rFonts w:ascii="Times New Roman" w:hAnsi="Times New Roman" w:cs="Times New Roman"/>
          <w:sz w:val="26"/>
          <w:szCs w:val="26"/>
          <w:shd w:val="clear" w:color="auto" w:fill="FFFFFF"/>
        </w:rPr>
        <w:t>одностороннего отказа</w:t>
      </w:r>
      <w:r w:rsidR="00543019" w:rsidRPr="00543019">
        <w:rPr>
          <w:rFonts w:ascii="Times New Roman" w:hAnsi="Times New Roman" w:cs="Times New Roman"/>
          <w:sz w:val="26"/>
          <w:szCs w:val="26"/>
          <w:shd w:val="clear" w:color="auto" w:fill="FFFFFF"/>
        </w:rPr>
        <w:t>, что в дальнейшем влечет рассмотрение</w:t>
      </w:r>
      <w:r w:rsidR="00543019">
        <w:rPr>
          <w:rFonts w:ascii="Times New Roman" w:hAnsi="Times New Roman" w:cs="Times New Roman"/>
          <w:sz w:val="26"/>
          <w:szCs w:val="26"/>
          <w:shd w:val="clear" w:color="auto" w:fill="FFFFFF"/>
        </w:rPr>
        <w:t xml:space="preserve"> вопроса о включении сведений об исполнителе </w:t>
      </w:r>
      <w:r w:rsidR="00543019" w:rsidRPr="00543019">
        <w:rPr>
          <w:rFonts w:ascii="Times New Roman" w:hAnsi="Times New Roman" w:cs="Times New Roman"/>
          <w:sz w:val="26"/>
          <w:szCs w:val="26"/>
          <w:shd w:val="clear" w:color="auto" w:fill="FFFFFF"/>
        </w:rPr>
        <w:t>в реестр недобросовестных поставщиков (подрядчиков, исполнителей).</w:t>
      </w:r>
    </w:p>
    <w:p w14:paraId="5AC9A372" w14:textId="5F2F024C" w:rsidR="00A93505" w:rsidRPr="00FB699B" w:rsidRDefault="00543019" w:rsidP="0054301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 только в 2023-2025гг. </w:t>
      </w:r>
      <w:r w:rsidRPr="00543019">
        <w:rPr>
          <w:rFonts w:ascii="Times New Roman" w:hAnsi="Times New Roman" w:cs="Times New Roman"/>
          <w:sz w:val="26"/>
          <w:szCs w:val="26"/>
          <w:shd w:val="clear" w:color="auto" w:fill="FFFFFF"/>
        </w:rPr>
        <w:t xml:space="preserve">Ленинградское УФАС России рассмотрело </w:t>
      </w:r>
      <w:r>
        <w:rPr>
          <w:rFonts w:ascii="Times New Roman" w:hAnsi="Times New Roman" w:cs="Times New Roman"/>
          <w:sz w:val="26"/>
          <w:szCs w:val="26"/>
          <w:shd w:val="clear" w:color="auto" w:fill="FFFFFF"/>
        </w:rPr>
        <w:t>порядка</w:t>
      </w:r>
      <w:r w:rsidRPr="00543019">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20</w:t>
      </w:r>
      <w:r w:rsidRPr="00543019">
        <w:rPr>
          <w:rFonts w:ascii="Times New Roman" w:hAnsi="Times New Roman" w:cs="Times New Roman"/>
          <w:sz w:val="26"/>
          <w:szCs w:val="26"/>
          <w:shd w:val="clear" w:color="auto" w:fill="FFFFFF"/>
        </w:rPr>
        <w:t xml:space="preserve"> обращений заказчиков о включении в реестр недобросовестных поставщиков (подрядчиков, исполнителей), при</w:t>
      </w:r>
      <w:r>
        <w:rPr>
          <w:rFonts w:ascii="Times New Roman" w:hAnsi="Times New Roman" w:cs="Times New Roman"/>
          <w:sz w:val="26"/>
          <w:szCs w:val="26"/>
          <w:shd w:val="clear" w:color="auto" w:fill="FFFFFF"/>
        </w:rPr>
        <w:t xml:space="preserve"> ситуации наличия гражданско-правового спора в трактовке сроков исполнения контракта/отдельных этапов</w:t>
      </w:r>
      <w:r w:rsidRPr="00543019">
        <w:rPr>
          <w:rFonts w:ascii="Times New Roman" w:hAnsi="Times New Roman" w:cs="Times New Roman"/>
          <w:sz w:val="26"/>
          <w:szCs w:val="26"/>
          <w:shd w:val="clear" w:color="auto" w:fill="FFFFFF"/>
        </w:rPr>
        <w:t>.</w:t>
      </w:r>
    </w:p>
    <w:p w14:paraId="5055EA7F" w14:textId="77777777" w:rsidR="00FB699B" w:rsidRPr="00FB699B" w:rsidRDefault="00FB699B" w:rsidP="00FB699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B699B">
        <w:rPr>
          <w:rFonts w:ascii="Times New Roman" w:hAnsi="Times New Roman" w:cs="Times New Roman"/>
          <w:sz w:val="26"/>
          <w:szCs w:val="26"/>
          <w:shd w:val="clear" w:color="auto" w:fill="FFFFFF"/>
        </w:rPr>
        <w:t>В силу части 3 статьи 7 Закона о контрактной системе информация, предусмотренная Законом о контрактной системе и размещенная в единой информационной системе, должна быть полной и достоверной.</w:t>
      </w:r>
    </w:p>
    <w:p w14:paraId="3E0052E2" w14:textId="48DF59EE" w:rsidR="00FB699B" w:rsidRDefault="00FB699B" w:rsidP="00FB699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B699B">
        <w:rPr>
          <w:rFonts w:ascii="Times New Roman" w:hAnsi="Times New Roman" w:cs="Times New Roman"/>
          <w:sz w:val="26"/>
          <w:szCs w:val="26"/>
          <w:shd w:val="clear" w:color="auto" w:fill="FFFFFF"/>
        </w:rPr>
        <w:t>Таким образом, Комиссия приходит к выводу, что в извещении содержится неполная/противоречивая информация, что нарушает требования части 3 статьи 7 Закона о контрактной системе.</w:t>
      </w:r>
    </w:p>
    <w:p w14:paraId="63C13D22" w14:textId="77777777" w:rsidR="00E77B56" w:rsidRPr="0053257E" w:rsidRDefault="00E77B56" w:rsidP="00E77B56">
      <w:pPr>
        <w:tabs>
          <w:tab w:val="left" w:pos="6120"/>
        </w:tabs>
        <w:spacing w:after="0" w:line="240" w:lineRule="auto"/>
        <w:ind w:firstLine="709"/>
        <w:jc w:val="both"/>
        <w:rPr>
          <w:rFonts w:ascii="Times New Roman" w:eastAsia="Calibri" w:hAnsi="Times New Roman" w:cs="Times New Roman"/>
          <w:bCs/>
          <w:sz w:val="26"/>
          <w:szCs w:val="26"/>
        </w:rPr>
      </w:pPr>
      <w:r w:rsidRPr="0053257E">
        <w:rPr>
          <w:rFonts w:ascii="Times New Roman" w:eastAsia="Calibri" w:hAnsi="Times New Roman" w:cs="Times New Roman"/>
          <w:bCs/>
          <w:sz w:val="26"/>
          <w:szCs w:val="26"/>
        </w:rPr>
        <w:t xml:space="preserve">Положения части 22 статьи 99 Закона о контрактной системе предоставляют антимонопольному органу право выдавать Заказчику обязательное для исполнения предписание. </w:t>
      </w:r>
    </w:p>
    <w:p w14:paraId="07533738" w14:textId="77777777" w:rsidR="00E77B56" w:rsidRPr="0053257E" w:rsidRDefault="00E77B56" w:rsidP="00E77B56">
      <w:pPr>
        <w:tabs>
          <w:tab w:val="left" w:pos="6120"/>
        </w:tabs>
        <w:spacing w:after="0" w:line="240" w:lineRule="auto"/>
        <w:ind w:firstLine="709"/>
        <w:jc w:val="both"/>
        <w:rPr>
          <w:rFonts w:ascii="Times New Roman" w:eastAsia="Calibri" w:hAnsi="Times New Roman" w:cs="Times New Roman"/>
          <w:bCs/>
          <w:sz w:val="26"/>
          <w:szCs w:val="26"/>
        </w:rPr>
      </w:pPr>
      <w:r w:rsidRPr="0053257E">
        <w:rPr>
          <w:rFonts w:ascii="Times New Roman" w:eastAsia="Calibri" w:hAnsi="Times New Roman" w:cs="Times New Roman"/>
          <w:bCs/>
          <w:sz w:val="26"/>
          <w:szCs w:val="26"/>
        </w:rPr>
        <w:lastRenderedPageBreak/>
        <w:t>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своевременного и добросовестного использования бюджетных средств (Обзор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от 28.06.2017).</w:t>
      </w:r>
    </w:p>
    <w:p w14:paraId="1E7A081B" w14:textId="12CD3337" w:rsidR="00E77B56" w:rsidRPr="0053257E" w:rsidRDefault="00E77B56" w:rsidP="00E77B56">
      <w:pPr>
        <w:tabs>
          <w:tab w:val="left" w:pos="6120"/>
        </w:tabs>
        <w:spacing w:after="0" w:line="240" w:lineRule="auto"/>
        <w:ind w:firstLine="709"/>
        <w:jc w:val="both"/>
        <w:rPr>
          <w:rFonts w:ascii="Times New Roman" w:eastAsia="Calibri" w:hAnsi="Times New Roman" w:cs="Times New Roman"/>
          <w:bCs/>
          <w:sz w:val="26"/>
          <w:szCs w:val="26"/>
        </w:rPr>
      </w:pPr>
      <w:r w:rsidRPr="0053257E">
        <w:rPr>
          <w:rFonts w:ascii="Times New Roman" w:eastAsia="Calibri" w:hAnsi="Times New Roman" w:cs="Times New Roman"/>
          <w:bCs/>
          <w:sz w:val="26"/>
          <w:szCs w:val="26"/>
        </w:rPr>
        <w:t xml:space="preserve">Совокупность обстоятельств дела указывает на то, что извещение об осуществлении закупки не соответствует действующему законодательству, в связи с чем </w:t>
      </w:r>
      <w:r>
        <w:rPr>
          <w:rFonts w:ascii="Times New Roman" w:eastAsia="Calibri" w:hAnsi="Times New Roman" w:cs="Times New Roman"/>
          <w:bCs/>
          <w:sz w:val="26"/>
          <w:szCs w:val="26"/>
        </w:rPr>
        <w:t>Комиссия</w:t>
      </w:r>
      <w:r w:rsidRPr="0053257E">
        <w:rPr>
          <w:rFonts w:ascii="Times New Roman" w:eastAsia="Calibri" w:hAnsi="Times New Roman" w:cs="Times New Roman"/>
          <w:bCs/>
          <w:sz w:val="26"/>
          <w:szCs w:val="26"/>
        </w:rPr>
        <w:t xml:space="preserve"> считает целесообразным воспользоваться своим правом, предусмотренным пунктом 22 статьи 99 Закона о контрактной системе и выдать Заказчику предписание об устранении допущенного нарушения.</w:t>
      </w:r>
    </w:p>
    <w:p w14:paraId="04F6D34D" w14:textId="77777777" w:rsidR="00FB699B" w:rsidRPr="00FB699B" w:rsidRDefault="00FB699B" w:rsidP="000257C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14:paraId="4DF159F8" w14:textId="286D0999" w:rsidR="005D6D75" w:rsidRPr="00A74353" w:rsidRDefault="005D6D75" w:rsidP="000257C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p>
    <w:p w14:paraId="31EA7006" w14:textId="77777777" w:rsidR="005D6D75" w:rsidRPr="00A74353" w:rsidRDefault="005D6D75"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09D854AC"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68AA77F5" w14:textId="04DB9DAE" w:rsidR="00546BD9" w:rsidRPr="003E34BC" w:rsidRDefault="00546BD9" w:rsidP="00546BD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34BC">
        <w:rPr>
          <w:rFonts w:ascii="Times New Roman" w:hAnsi="Times New Roman" w:cs="Times New Roman"/>
          <w:bCs/>
          <w:sz w:val="26"/>
          <w:szCs w:val="26"/>
        </w:rPr>
        <w:t xml:space="preserve">1.Признать жалобу </w:t>
      </w:r>
      <w:r w:rsidRPr="00546BD9">
        <w:rPr>
          <w:rFonts w:ascii="Times New Roman" w:hAnsi="Times New Roman" w:cs="Times New Roman"/>
          <w:bCs/>
          <w:sz w:val="26"/>
          <w:szCs w:val="26"/>
        </w:rPr>
        <w:t>ООО «СОКРАТ»</w:t>
      </w:r>
      <w:r>
        <w:rPr>
          <w:rFonts w:ascii="Times New Roman" w:hAnsi="Times New Roman" w:cs="Times New Roman"/>
          <w:bCs/>
          <w:sz w:val="26"/>
          <w:szCs w:val="26"/>
        </w:rPr>
        <w:t xml:space="preserve"> </w:t>
      </w:r>
      <w:r w:rsidRPr="003E34BC">
        <w:rPr>
          <w:rFonts w:ascii="Times New Roman" w:hAnsi="Times New Roman" w:cs="Times New Roman"/>
          <w:bCs/>
          <w:sz w:val="26"/>
          <w:szCs w:val="26"/>
        </w:rPr>
        <w:t>необоснованной;</w:t>
      </w:r>
    </w:p>
    <w:p w14:paraId="6EC8DAC0" w14:textId="762BB210" w:rsidR="00546BD9" w:rsidRPr="003E34BC" w:rsidRDefault="00546BD9" w:rsidP="00546BD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34BC">
        <w:rPr>
          <w:rFonts w:ascii="Times New Roman" w:hAnsi="Times New Roman" w:cs="Times New Roman"/>
          <w:bCs/>
          <w:sz w:val="26"/>
          <w:szCs w:val="26"/>
        </w:rPr>
        <w:t xml:space="preserve">2.Признать в действиях Заказчика нарушение части </w:t>
      </w:r>
      <w:r w:rsidR="00907C6B">
        <w:rPr>
          <w:rFonts w:ascii="Times New Roman" w:hAnsi="Times New Roman" w:cs="Times New Roman"/>
          <w:bCs/>
          <w:sz w:val="26"/>
          <w:szCs w:val="26"/>
        </w:rPr>
        <w:t>3</w:t>
      </w:r>
      <w:r w:rsidRPr="003E34BC">
        <w:rPr>
          <w:rFonts w:ascii="Times New Roman" w:hAnsi="Times New Roman" w:cs="Times New Roman"/>
          <w:bCs/>
          <w:sz w:val="26"/>
          <w:szCs w:val="26"/>
        </w:rPr>
        <w:t xml:space="preserve"> статьи </w:t>
      </w:r>
      <w:r w:rsidR="00907C6B">
        <w:rPr>
          <w:rFonts w:ascii="Times New Roman" w:hAnsi="Times New Roman" w:cs="Times New Roman"/>
          <w:bCs/>
          <w:sz w:val="26"/>
          <w:szCs w:val="26"/>
        </w:rPr>
        <w:t>7</w:t>
      </w:r>
      <w:r w:rsidRPr="003E34BC">
        <w:rPr>
          <w:rFonts w:ascii="Times New Roman" w:hAnsi="Times New Roman" w:cs="Times New Roman"/>
          <w:bCs/>
          <w:sz w:val="26"/>
          <w:szCs w:val="26"/>
        </w:rPr>
        <w:t xml:space="preserve"> Закона о контрактной системе;</w:t>
      </w:r>
    </w:p>
    <w:p w14:paraId="2A7CF568" w14:textId="77777777" w:rsidR="00546BD9" w:rsidRPr="003E34BC" w:rsidRDefault="00546BD9" w:rsidP="00546BD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34BC">
        <w:rPr>
          <w:rFonts w:ascii="Times New Roman" w:hAnsi="Times New Roman" w:cs="Times New Roman"/>
          <w:bCs/>
          <w:sz w:val="26"/>
          <w:szCs w:val="26"/>
        </w:rPr>
        <w:t>3.Выдать Заказчику предписание об устранении выявленного нарушения путем отмены протоколов, внесения изменений в извещение об осуществлении закупки;</w:t>
      </w:r>
    </w:p>
    <w:p w14:paraId="16DF61CA" w14:textId="77777777" w:rsidR="00546BD9" w:rsidRPr="003E34BC" w:rsidRDefault="00546BD9" w:rsidP="00546BD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34BC">
        <w:rPr>
          <w:rFonts w:ascii="Times New Roman" w:hAnsi="Times New Roman" w:cs="Times New Roman"/>
          <w:bCs/>
          <w:sz w:val="26"/>
          <w:szCs w:val="26"/>
        </w:rPr>
        <w:t>4.Передать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14:paraId="72DC043F" w14:textId="77777777" w:rsidR="00C1654E" w:rsidRDefault="00C1654E" w:rsidP="00C1654E">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2F02D01A"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19F62FAB"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08C29D8E" w14:textId="77777777" w:rsidR="003B484B" w:rsidRDefault="003B484B" w:rsidP="00E941F7">
      <w:pPr>
        <w:widowControl w:val="0"/>
        <w:tabs>
          <w:tab w:val="left" w:pos="993"/>
        </w:tabs>
        <w:autoSpaceDE w:val="0"/>
        <w:autoSpaceDN w:val="0"/>
        <w:adjustRightInd w:val="0"/>
        <w:spacing w:after="0" w:line="240" w:lineRule="auto"/>
        <w:jc w:val="both"/>
        <w:rPr>
          <w:rFonts w:ascii="Times New Roman" w:hAnsi="Times New Roman"/>
          <w:i/>
          <w:sz w:val="26"/>
          <w:szCs w:val="26"/>
        </w:rPr>
      </w:pPr>
      <w:bookmarkStart w:id="1" w:name="_GoBack"/>
      <w:bookmarkEnd w:id="1"/>
    </w:p>
    <w:sectPr w:rsidR="003B484B" w:rsidSect="0084560C">
      <w:headerReference w:type="even" r:id="rId8"/>
      <w:headerReference w:type="default" r:id="rId9"/>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829D81" w14:textId="77777777" w:rsidR="006767D9" w:rsidRDefault="006767D9" w:rsidP="008D35E1">
      <w:pPr>
        <w:spacing w:after="0" w:line="240" w:lineRule="auto"/>
      </w:pPr>
      <w:r>
        <w:separator/>
      </w:r>
    </w:p>
  </w:endnote>
  <w:endnote w:type="continuationSeparator" w:id="0">
    <w:p w14:paraId="003C4E08" w14:textId="77777777" w:rsidR="006767D9" w:rsidRDefault="006767D9"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66AA6" w14:textId="77777777" w:rsidR="006767D9" w:rsidRDefault="006767D9" w:rsidP="008D35E1">
      <w:pPr>
        <w:spacing w:after="0" w:line="240" w:lineRule="auto"/>
      </w:pPr>
      <w:r>
        <w:separator/>
      </w:r>
    </w:p>
  </w:footnote>
  <w:footnote w:type="continuationSeparator" w:id="0">
    <w:p w14:paraId="739F622F" w14:textId="77777777" w:rsidR="006767D9" w:rsidRDefault="006767D9"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C23BAF" w14:textId="77777777" w:rsidR="006767D9" w:rsidRDefault="006767D9"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21789F56" w14:textId="77777777" w:rsidR="006767D9" w:rsidRDefault="006767D9">
    <w:pPr>
      <w:pStyle w:val="a3"/>
    </w:pPr>
  </w:p>
  <w:p w14:paraId="2B857C43" w14:textId="77777777" w:rsidR="006767D9" w:rsidRDefault="006767D9"/>
  <w:p w14:paraId="3AFCDDE6" w14:textId="77777777" w:rsidR="006767D9" w:rsidRDefault="006767D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F429AB" w14:textId="77777777" w:rsidR="006767D9" w:rsidRDefault="006767D9">
    <w:pPr>
      <w:pStyle w:val="a3"/>
      <w:jc w:val="center"/>
    </w:pPr>
  </w:p>
  <w:p w14:paraId="11EF6B07" w14:textId="77777777" w:rsidR="006767D9" w:rsidRDefault="006767D9">
    <w:pPr>
      <w:pStyle w:val="a3"/>
      <w:jc w:val="center"/>
    </w:pPr>
  </w:p>
  <w:p w14:paraId="28E9A038" w14:textId="77777777" w:rsidR="006767D9" w:rsidRDefault="00AC3F33">
    <w:pPr>
      <w:pStyle w:val="a3"/>
      <w:jc w:val="center"/>
    </w:pPr>
    <w:sdt>
      <w:sdtPr>
        <w:id w:val="1537005726"/>
        <w:docPartObj>
          <w:docPartGallery w:val="Page Numbers (Top of Page)"/>
          <w:docPartUnique/>
        </w:docPartObj>
      </w:sdtPr>
      <w:sdtEndPr/>
      <w:sdtContent>
        <w:r w:rsidR="006767D9">
          <w:fldChar w:fldCharType="begin"/>
        </w:r>
        <w:r w:rsidR="006767D9">
          <w:instrText>PAGE   \* MERGEFORMAT</w:instrText>
        </w:r>
        <w:r w:rsidR="006767D9">
          <w:fldChar w:fldCharType="separate"/>
        </w:r>
        <w:r>
          <w:rPr>
            <w:noProof/>
          </w:rPr>
          <w:t>9</w:t>
        </w:r>
        <w:r w:rsidR="006767D9">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951DAE"/>
    <w:multiLevelType w:val="hybridMultilevel"/>
    <w:tmpl w:val="824660B2"/>
    <w:lvl w:ilvl="0" w:tplc="32D209E0">
      <w:start w:val="1"/>
      <w:numFmt w:val="decimal"/>
      <w:suff w:val="space"/>
      <w:lvlText w:val="%1."/>
      <w:lvlJc w:val="left"/>
      <w:pPr>
        <w:ind w:left="1070" w:hanging="360"/>
      </w:pPr>
      <w:rPr>
        <w:rFonts w:hint="default"/>
      </w:rPr>
    </w:lvl>
    <w:lvl w:ilvl="1" w:tplc="04190019">
      <w:start w:val="1"/>
      <w:numFmt w:val="lowerLetter"/>
      <w:lvlText w:val="%2."/>
      <w:lvlJc w:val="left"/>
      <w:pPr>
        <w:ind w:left="4625" w:hanging="360"/>
      </w:pPr>
    </w:lvl>
    <w:lvl w:ilvl="2" w:tplc="0419001B">
      <w:start w:val="1"/>
      <w:numFmt w:val="lowerRoman"/>
      <w:lvlText w:val="%3."/>
      <w:lvlJc w:val="right"/>
      <w:pPr>
        <w:ind w:left="5345" w:hanging="180"/>
      </w:pPr>
    </w:lvl>
    <w:lvl w:ilvl="3" w:tplc="0419000F">
      <w:start w:val="1"/>
      <w:numFmt w:val="decimal"/>
      <w:lvlText w:val="%4."/>
      <w:lvlJc w:val="left"/>
      <w:pPr>
        <w:ind w:left="6065" w:hanging="360"/>
      </w:pPr>
    </w:lvl>
    <w:lvl w:ilvl="4" w:tplc="04190019">
      <w:start w:val="1"/>
      <w:numFmt w:val="lowerLetter"/>
      <w:lvlText w:val="%5."/>
      <w:lvlJc w:val="left"/>
      <w:pPr>
        <w:ind w:left="6785" w:hanging="360"/>
      </w:pPr>
    </w:lvl>
    <w:lvl w:ilvl="5" w:tplc="0419001B">
      <w:start w:val="1"/>
      <w:numFmt w:val="lowerRoman"/>
      <w:lvlText w:val="%6."/>
      <w:lvlJc w:val="right"/>
      <w:pPr>
        <w:ind w:left="7505" w:hanging="180"/>
      </w:pPr>
    </w:lvl>
    <w:lvl w:ilvl="6" w:tplc="0419000F">
      <w:start w:val="1"/>
      <w:numFmt w:val="decimal"/>
      <w:lvlText w:val="%7."/>
      <w:lvlJc w:val="left"/>
      <w:pPr>
        <w:ind w:left="8225" w:hanging="360"/>
      </w:pPr>
    </w:lvl>
    <w:lvl w:ilvl="7" w:tplc="04190019">
      <w:start w:val="1"/>
      <w:numFmt w:val="lowerLetter"/>
      <w:lvlText w:val="%8."/>
      <w:lvlJc w:val="left"/>
      <w:pPr>
        <w:ind w:left="8945" w:hanging="360"/>
      </w:pPr>
    </w:lvl>
    <w:lvl w:ilvl="8" w:tplc="0419001B">
      <w:start w:val="1"/>
      <w:numFmt w:val="lowerRoman"/>
      <w:lvlText w:val="%9."/>
      <w:lvlJc w:val="right"/>
      <w:pPr>
        <w:ind w:left="9665" w:hanging="180"/>
      </w:pPr>
    </w:lvl>
  </w:abstractNum>
  <w:abstractNum w:abstractNumId="1" w15:restartNumberingAfterBreak="0">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1"/>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0C6D"/>
    <w:rsid w:val="00005525"/>
    <w:rsid w:val="00014E6E"/>
    <w:rsid w:val="000161DC"/>
    <w:rsid w:val="00023E52"/>
    <w:rsid w:val="000257C5"/>
    <w:rsid w:val="00027CA4"/>
    <w:rsid w:val="00044E25"/>
    <w:rsid w:val="00050428"/>
    <w:rsid w:val="00051066"/>
    <w:rsid w:val="0005263D"/>
    <w:rsid w:val="00054F2D"/>
    <w:rsid w:val="00056AE9"/>
    <w:rsid w:val="00057195"/>
    <w:rsid w:val="00061E28"/>
    <w:rsid w:val="00077431"/>
    <w:rsid w:val="00082F38"/>
    <w:rsid w:val="00083EB4"/>
    <w:rsid w:val="00091888"/>
    <w:rsid w:val="00091E4F"/>
    <w:rsid w:val="000A5025"/>
    <w:rsid w:val="000B3A33"/>
    <w:rsid w:val="000E207B"/>
    <w:rsid w:val="00101B96"/>
    <w:rsid w:val="00101F18"/>
    <w:rsid w:val="00117CAA"/>
    <w:rsid w:val="00124663"/>
    <w:rsid w:val="0013025C"/>
    <w:rsid w:val="00134530"/>
    <w:rsid w:val="001347BD"/>
    <w:rsid w:val="00150091"/>
    <w:rsid w:val="00155CAF"/>
    <w:rsid w:val="00172E6A"/>
    <w:rsid w:val="00174455"/>
    <w:rsid w:val="001A513B"/>
    <w:rsid w:val="001B1473"/>
    <w:rsid w:val="001B30E8"/>
    <w:rsid w:val="001C7286"/>
    <w:rsid w:val="001D72A2"/>
    <w:rsid w:val="001E4849"/>
    <w:rsid w:val="001F7FE6"/>
    <w:rsid w:val="0020161C"/>
    <w:rsid w:val="00224509"/>
    <w:rsid w:val="00225642"/>
    <w:rsid w:val="00230F81"/>
    <w:rsid w:val="002312A3"/>
    <w:rsid w:val="002521B6"/>
    <w:rsid w:val="00252C3D"/>
    <w:rsid w:val="0025306A"/>
    <w:rsid w:val="00263723"/>
    <w:rsid w:val="00273F86"/>
    <w:rsid w:val="0027403B"/>
    <w:rsid w:val="002A1C03"/>
    <w:rsid w:val="002A6B63"/>
    <w:rsid w:val="002A6CD2"/>
    <w:rsid w:val="002B6BE9"/>
    <w:rsid w:val="002D2851"/>
    <w:rsid w:val="002F2586"/>
    <w:rsid w:val="0030165C"/>
    <w:rsid w:val="00301909"/>
    <w:rsid w:val="0031303A"/>
    <w:rsid w:val="0031599B"/>
    <w:rsid w:val="00317CFA"/>
    <w:rsid w:val="003210C8"/>
    <w:rsid w:val="00322A6D"/>
    <w:rsid w:val="00332B00"/>
    <w:rsid w:val="00337C85"/>
    <w:rsid w:val="003430B0"/>
    <w:rsid w:val="00367854"/>
    <w:rsid w:val="0038162C"/>
    <w:rsid w:val="00382D5A"/>
    <w:rsid w:val="003879E6"/>
    <w:rsid w:val="00390AFB"/>
    <w:rsid w:val="00396D0C"/>
    <w:rsid w:val="003A2912"/>
    <w:rsid w:val="003A6947"/>
    <w:rsid w:val="003A71E3"/>
    <w:rsid w:val="003B484B"/>
    <w:rsid w:val="003C58E2"/>
    <w:rsid w:val="003D206D"/>
    <w:rsid w:val="003F3268"/>
    <w:rsid w:val="004052B6"/>
    <w:rsid w:val="00411825"/>
    <w:rsid w:val="004129C8"/>
    <w:rsid w:val="0041307E"/>
    <w:rsid w:val="00460E0F"/>
    <w:rsid w:val="00463E99"/>
    <w:rsid w:val="0047265D"/>
    <w:rsid w:val="0047647B"/>
    <w:rsid w:val="00483A45"/>
    <w:rsid w:val="004919B7"/>
    <w:rsid w:val="004970C9"/>
    <w:rsid w:val="004A648A"/>
    <w:rsid w:val="004B3225"/>
    <w:rsid w:val="004D3419"/>
    <w:rsid w:val="004D49B1"/>
    <w:rsid w:val="004F411C"/>
    <w:rsid w:val="004F7DF3"/>
    <w:rsid w:val="005040C7"/>
    <w:rsid w:val="0050483A"/>
    <w:rsid w:val="005342EC"/>
    <w:rsid w:val="00543019"/>
    <w:rsid w:val="00546BD9"/>
    <w:rsid w:val="00555913"/>
    <w:rsid w:val="00573142"/>
    <w:rsid w:val="00580E4F"/>
    <w:rsid w:val="005903EC"/>
    <w:rsid w:val="00592A3F"/>
    <w:rsid w:val="005A07BE"/>
    <w:rsid w:val="005A4015"/>
    <w:rsid w:val="005A6BE3"/>
    <w:rsid w:val="005C1A9F"/>
    <w:rsid w:val="005C43D8"/>
    <w:rsid w:val="005C77DB"/>
    <w:rsid w:val="005D309E"/>
    <w:rsid w:val="005D35FA"/>
    <w:rsid w:val="005D6D75"/>
    <w:rsid w:val="005E0A64"/>
    <w:rsid w:val="005F1648"/>
    <w:rsid w:val="006105E2"/>
    <w:rsid w:val="00612361"/>
    <w:rsid w:val="0062392D"/>
    <w:rsid w:val="00626657"/>
    <w:rsid w:val="00634D33"/>
    <w:rsid w:val="0066049D"/>
    <w:rsid w:val="006767D9"/>
    <w:rsid w:val="00683A94"/>
    <w:rsid w:val="00684708"/>
    <w:rsid w:val="006867B5"/>
    <w:rsid w:val="00690E6C"/>
    <w:rsid w:val="006932EA"/>
    <w:rsid w:val="00694776"/>
    <w:rsid w:val="006B013B"/>
    <w:rsid w:val="006D07BD"/>
    <w:rsid w:val="006D347F"/>
    <w:rsid w:val="006D3B3B"/>
    <w:rsid w:val="006E19D8"/>
    <w:rsid w:val="006E473E"/>
    <w:rsid w:val="006E511F"/>
    <w:rsid w:val="006F4AF6"/>
    <w:rsid w:val="006F7561"/>
    <w:rsid w:val="00702A37"/>
    <w:rsid w:val="00704B3A"/>
    <w:rsid w:val="00705A53"/>
    <w:rsid w:val="0070602A"/>
    <w:rsid w:val="007101F3"/>
    <w:rsid w:val="00715A4E"/>
    <w:rsid w:val="00732664"/>
    <w:rsid w:val="00742F1F"/>
    <w:rsid w:val="00747EB6"/>
    <w:rsid w:val="00754301"/>
    <w:rsid w:val="0075570E"/>
    <w:rsid w:val="00777307"/>
    <w:rsid w:val="00782B35"/>
    <w:rsid w:val="007976DA"/>
    <w:rsid w:val="007A166A"/>
    <w:rsid w:val="007D5B39"/>
    <w:rsid w:val="007D692C"/>
    <w:rsid w:val="007F0FF6"/>
    <w:rsid w:val="00800602"/>
    <w:rsid w:val="008007FC"/>
    <w:rsid w:val="00800E35"/>
    <w:rsid w:val="008074FC"/>
    <w:rsid w:val="00822419"/>
    <w:rsid w:val="008224B0"/>
    <w:rsid w:val="008405CD"/>
    <w:rsid w:val="00845572"/>
    <w:rsid w:val="0084560C"/>
    <w:rsid w:val="008534D8"/>
    <w:rsid w:val="00856F43"/>
    <w:rsid w:val="00860531"/>
    <w:rsid w:val="00880C63"/>
    <w:rsid w:val="00882BEA"/>
    <w:rsid w:val="008842D6"/>
    <w:rsid w:val="008A4284"/>
    <w:rsid w:val="008A56D1"/>
    <w:rsid w:val="008C392F"/>
    <w:rsid w:val="008D35E1"/>
    <w:rsid w:val="008E2DED"/>
    <w:rsid w:val="008E4F99"/>
    <w:rsid w:val="008E63D8"/>
    <w:rsid w:val="008F1321"/>
    <w:rsid w:val="009054F8"/>
    <w:rsid w:val="00907C6B"/>
    <w:rsid w:val="009104EE"/>
    <w:rsid w:val="0091589D"/>
    <w:rsid w:val="009235D4"/>
    <w:rsid w:val="00934FC6"/>
    <w:rsid w:val="00936788"/>
    <w:rsid w:val="009376B4"/>
    <w:rsid w:val="00940962"/>
    <w:rsid w:val="009409CB"/>
    <w:rsid w:val="00941F93"/>
    <w:rsid w:val="0094207D"/>
    <w:rsid w:val="00945D5F"/>
    <w:rsid w:val="009515A5"/>
    <w:rsid w:val="009537D2"/>
    <w:rsid w:val="009566DD"/>
    <w:rsid w:val="00966404"/>
    <w:rsid w:val="00977D30"/>
    <w:rsid w:val="009A2DB0"/>
    <w:rsid w:val="009B2036"/>
    <w:rsid w:val="009B2FF2"/>
    <w:rsid w:val="009C02BD"/>
    <w:rsid w:val="009C6EB5"/>
    <w:rsid w:val="009D3987"/>
    <w:rsid w:val="009E02E9"/>
    <w:rsid w:val="009E533B"/>
    <w:rsid w:val="009F2CEC"/>
    <w:rsid w:val="009F6AC7"/>
    <w:rsid w:val="009F77A7"/>
    <w:rsid w:val="00A07A38"/>
    <w:rsid w:val="00A20667"/>
    <w:rsid w:val="00A2681F"/>
    <w:rsid w:val="00A36D2F"/>
    <w:rsid w:val="00A44E23"/>
    <w:rsid w:val="00A53B6C"/>
    <w:rsid w:val="00A54708"/>
    <w:rsid w:val="00A56780"/>
    <w:rsid w:val="00A63389"/>
    <w:rsid w:val="00A6663E"/>
    <w:rsid w:val="00A77A48"/>
    <w:rsid w:val="00A86266"/>
    <w:rsid w:val="00A928D6"/>
    <w:rsid w:val="00A93505"/>
    <w:rsid w:val="00A9367D"/>
    <w:rsid w:val="00A9606A"/>
    <w:rsid w:val="00AB4AF6"/>
    <w:rsid w:val="00AB65EC"/>
    <w:rsid w:val="00AB69F9"/>
    <w:rsid w:val="00AC10DE"/>
    <w:rsid w:val="00AC3F33"/>
    <w:rsid w:val="00AC4CF2"/>
    <w:rsid w:val="00AC54F5"/>
    <w:rsid w:val="00AD02C0"/>
    <w:rsid w:val="00AE273F"/>
    <w:rsid w:val="00B15AE1"/>
    <w:rsid w:val="00B16D2A"/>
    <w:rsid w:val="00B20868"/>
    <w:rsid w:val="00B2177F"/>
    <w:rsid w:val="00B314F1"/>
    <w:rsid w:val="00B35BEE"/>
    <w:rsid w:val="00B4048B"/>
    <w:rsid w:val="00B432AB"/>
    <w:rsid w:val="00B4363C"/>
    <w:rsid w:val="00B45F18"/>
    <w:rsid w:val="00B46139"/>
    <w:rsid w:val="00B747FC"/>
    <w:rsid w:val="00BB27C4"/>
    <w:rsid w:val="00BC21F3"/>
    <w:rsid w:val="00BC2CD0"/>
    <w:rsid w:val="00BD6319"/>
    <w:rsid w:val="00BE548B"/>
    <w:rsid w:val="00BF63F4"/>
    <w:rsid w:val="00C000D8"/>
    <w:rsid w:val="00C10EA3"/>
    <w:rsid w:val="00C14041"/>
    <w:rsid w:val="00C148E9"/>
    <w:rsid w:val="00C1654E"/>
    <w:rsid w:val="00C22917"/>
    <w:rsid w:val="00C250E6"/>
    <w:rsid w:val="00C3004E"/>
    <w:rsid w:val="00C313A9"/>
    <w:rsid w:val="00C34AF2"/>
    <w:rsid w:val="00C36887"/>
    <w:rsid w:val="00C51A24"/>
    <w:rsid w:val="00C57CC2"/>
    <w:rsid w:val="00C75107"/>
    <w:rsid w:val="00C7563F"/>
    <w:rsid w:val="00C8352B"/>
    <w:rsid w:val="00C91CD7"/>
    <w:rsid w:val="00C93788"/>
    <w:rsid w:val="00C94E6A"/>
    <w:rsid w:val="00CA06CD"/>
    <w:rsid w:val="00CA0794"/>
    <w:rsid w:val="00CA286C"/>
    <w:rsid w:val="00CC52BC"/>
    <w:rsid w:val="00CE2831"/>
    <w:rsid w:val="00CF1DC5"/>
    <w:rsid w:val="00D11516"/>
    <w:rsid w:val="00D203C3"/>
    <w:rsid w:val="00D22D7B"/>
    <w:rsid w:val="00D3698F"/>
    <w:rsid w:val="00D37801"/>
    <w:rsid w:val="00D41D02"/>
    <w:rsid w:val="00D52CF9"/>
    <w:rsid w:val="00D53996"/>
    <w:rsid w:val="00D7051D"/>
    <w:rsid w:val="00D73556"/>
    <w:rsid w:val="00D75E44"/>
    <w:rsid w:val="00D84906"/>
    <w:rsid w:val="00D86A33"/>
    <w:rsid w:val="00DA243D"/>
    <w:rsid w:val="00DB030C"/>
    <w:rsid w:val="00DC0E8A"/>
    <w:rsid w:val="00DD1ECA"/>
    <w:rsid w:val="00DD2B5C"/>
    <w:rsid w:val="00DD3575"/>
    <w:rsid w:val="00DE0FD4"/>
    <w:rsid w:val="00DE4E16"/>
    <w:rsid w:val="00DF1278"/>
    <w:rsid w:val="00E03890"/>
    <w:rsid w:val="00E07A01"/>
    <w:rsid w:val="00E16BDC"/>
    <w:rsid w:val="00E17670"/>
    <w:rsid w:val="00E23F07"/>
    <w:rsid w:val="00E268F9"/>
    <w:rsid w:val="00E32336"/>
    <w:rsid w:val="00E3339D"/>
    <w:rsid w:val="00E4394B"/>
    <w:rsid w:val="00E50D3F"/>
    <w:rsid w:val="00E51CD4"/>
    <w:rsid w:val="00E53EA0"/>
    <w:rsid w:val="00E62CA9"/>
    <w:rsid w:val="00E73379"/>
    <w:rsid w:val="00E77B56"/>
    <w:rsid w:val="00E816C9"/>
    <w:rsid w:val="00E822DE"/>
    <w:rsid w:val="00E82713"/>
    <w:rsid w:val="00E82BF3"/>
    <w:rsid w:val="00E928D5"/>
    <w:rsid w:val="00E941F7"/>
    <w:rsid w:val="00E9433B"/>
    <w:rsid w:val="00EA27A7"/>
    <w:rsid w:val="00EA2817"/>
    <w:rsid w:val="00EA2A99"/>
    <w:rsid w:val="00EB0763"/>
    <w:rsid w:val="00EB57ED"/>
    <w:rsid w:val="00EB7CD7"/>
    <w:rsid w:val="00EC5D6D"/>
    <w:rsid w:val="00ED2571"/>
    <w:rsid w:val="00ED3714"/>
    <w:rsid w:val="00ED6B26"/>
    <w:rsid w:val="00EE446D"/>
    <w:rsid w:val="00F02403"/>
    <w:rsid w:val="00F07DEE"/>
    <w:rsid w:val="00F15FA4"/>
    <w:rsid w:val="00F5144C"/>
    <w:rsid w:val="00F5374A"/>
    <w:rsid w:val="00F55144"/>
    <w:rsid w:val="00F563BE"/>
    <w:rsid w:val="00F6009F"/>
    <w:rsid w:val="00F617DA"/>
    <w:rsid w:val="00F6401F"/>
    <w:rsid w:val="00F83F8B"/>
    <w:rsid w:val="00F851FC"/>
    <w:rsid w:val="00F9028E"/>
    <w:rsid w:val="00F9271C"/>
    <w:rsid w:val="00FA089F"/>
    <w:rsid w:val="00FB199A"/>
    <w:rsid w:val="00FB699B"/>
    <w:rsid w:val="00FD2803"/>
    <w:rsid w:val="00FD3FC3"/>
    <w:rsid w:val="00FD64B2"/>
    <w:rsid w:val="00FE7ED7"/>
    <w:rsid w:val="00FF028B"/>
    <w:rsid w:val="00FF0DFA"/>
    <w:rsid w:val="00FF21CD"/>
    <w:rsid w:val="00FF4E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79AAF"/>
  <w15:docId w15:val="{A8191FDB-0002-400A-A1CE-CF8F01B44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2664"/>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F55144"/>
    <w:rPr>
      <w:color w:val="605E5C"/>
      <w:shd w:val="clear" w:color="auto" w:fill="E1DFDD"/>
    </w:rPr>
  </w:style>
  <w:style w:type="character" w:customStyle="1" w:styleId="2">
    <w:name w:val="Неразрешенное упоминание2"/>
    <w:basedOn w:val="a0"/>
    <w:uiPriority w:val="99"/>
    <w:semiHidden/>
    <w:unhideWhenUsed/>
    <w:rsid w:val="00754301"/>
    <w:rPr>
      <w:color w:val="605E5C"/>
      <w:shd w:val="clear" w:color="auto" w:fill="E1DFDD"/>
    </w:rPr>
  </w:style>
  <w:style w:type="table" w:customStyle="1" w:styleId="111">
    <w:name w:val="Сетка таблицы111"/>
    <w:basedOn w:val="a1"/>
    <w:uiPriority w:val="59"/>
    <w:rsid w:val="007543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Неразрешенное упоминание3"/>
    <w:basedOn w:val="a0"/>
    <w:uiPriority w:val="99"/>
    <w:semiHidden/>
    <w:unhideWhenUsed/>
    <w:rsid w:val="00174455"/>
    <w:rPr>
      <w:color w:val="605E5C"/>
      <w:shd w:val="clear" w:color="auto" w:fill="E1DFDD"/>
    </w:rPr>
  </w:style>
  <w:style w:type="table" w:customStyle="1" w:styleId="dt">
    <w:name w:val="dt"/>
    <w:basedOn w:val="a1"/>
    <w:rsid w:val="00BD6319"/>
    <w:pPr>
      <w:spacing w:after="0" w:line="240" w:lineRule="auto"/>
    </w:pPr>
    <w:rPr>
      <w:rFonts w:ascii="Times New Roman" w:eastAsia="Times New Roman" w:hAnsi="Times New Roman" w:cs="Times New Roman"/>
      <w:sz w:val="20"/>
      <w:szCs w:val="20"/>
      <w:lang w:val="en-US"/>
    </w:rPr>
    <w:tblPr/>
  </w:style>
  <w:style w:type="table" w:customStyle="1" w:styleId="10">
    <w:name w:val="Сетка таблицы1"/>
    <w:basedOn w:val="a1"/>
    <w:next w:val="a7"/>
    <w:uiPriority w:val="59"/>
    <w:rsid w:val="00C250E6"/>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7"/>
    <w:uiPriority w:val="59"/>
    <w:rsid w:val="00E17670"/>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Неразрешенное упоминание4"/>
    <w:basedOn w:val="a0"/>
    <w:uiPriority w:val="99"/>
    <w:semiHidden/>
    <w:unhideWhenUsed/>
    <w:rsid w:val="008224B0"/>
    <w:rPr>
      <w:color w:val="605E5C"/>
      <w:shd w:val="clear" w:color="auto" w:fill="E1DFDD"/>
    </w:rPr>
  </w:style>
  <w:style w:type="character" w:customStyle="1" w:styleId="5">
    <w:name w:val="Неразрешенное упоминание5"/>
    <w:basedOn w:val="a0"/>
    <w:uiPriority w:val="99"/>
    <w:semiHidden/>
    <w:unhideWhenUsed/>
    <w:rsid w:val="00D41D02"/>
    <w:rPr>
      <w:color w:val="605E5C"/>
      <w:shd w:val="clear" w:color="auto" w:fill="E1DFDD"/>
    </w:rPr>
  </w:style>
  <w:style w:type="character" w:customStyle="1" w:styleId="6">
    <w:name w:val="Неразрешенное упоминание6"/>
    <w:basedOn w:val="a0"/>
    <w:uiPriority w:val="99"/>
    <w:semiHidden/>
    <w:unhideWhenUsed/>
    <w:rsid w:val="00337C85"/>
    <w:rPr>
      <w:color w:val="605E5C"/>
      <w:shd w:val="clear" w:color="auto" w:fill="E1DFDD"/>
    </w:rPr>
  </w:style>
  <w:style w:type="character" w:customStyle="1" w:styleId="7">
    <w:name w:val="Неразрешенное упоминание7"/>
    <w:basedOn w:val="a0"/>
    <w:uiPriority w:val="99"/>
    <w:semiHidden/>
    <w:unhideWhenUsed/>
    <w:rsid w:val="007F0FF6"/>
    <w:rPr>
      <w:color w:val="605E5C"/>
      <w:shd w:val="clear" w:color="auto" w:fill="E1DFDD"/>
    </w:rPr>
  </w:style>
  <w:style w:type="character" w:customStyle="1" w:styleId="8">
    <w:name w:val="Неразрешенное упоминание8"/>
    <w:basedOn w:val="a0"/>
    <w:uiPriority w:val="99"/>
    <w:semiHidden/>
    <w:unhideWhenUsed/>
    <w:rsid w:val="00690E6C"/>
    <w:rPr>
      <w:color w:val="605E5C"/>
      <w:shd w:val="clear" w:color="auto" w:fill="E1DFDD"/>
    </w:rPr>
  </w:style>
  <w:style w:type="character" w:customStyle="1" w:styleId="UnresolvedMention">
    <w:name w:val="Unresolved Mention"/>
    <w:basedOn w:val="a0"/>
    <w:uiPriority w:val="99"/>
    <w:semiHidden/>
    <w:unhideWhenUsed/>
    <w:rsid w:val="005A6B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908053">
      <w:bodyDiv w:val="1"/>
      <w:marLeft w:val="0"/>
      <w:marRight w:val="0"/>
      <w:marTop w:val="0"/>
      <w:marBottom w:val="0"/>
      <w:divBdr>
        <w:top w:val="none" w:sz="0" w:space="0" w:color="auto"/>
        <w:left w:val="none" w:sz="0" w:space="0" w:color="auto"/>
        <w:bottom w:val="none" w:sz="0" w:space="0" w:color="auto"/>
        <w:right w:val="none" w:sz="0" w:space="0" w:color="auto"/>
      </w:divBdr>
    </w:div>
    <w:div w:id="126974726">
      <w:bodyDiv w:val="1"/>
      <w:marLeft w:val="0"/>
      <w:marRight w:val="0"/>
      <w:marTop w:val="0"/>
      <w:marBottom w:val="0"/>
      <w:divBdr>
        <w:top w:val="none" w:sz="0" w:space="0" w:color="auto"/>
        <w:left w:val="none" w:sz="0" w:space="0" w:color="auto"/>
        <w:bottom w:val="none" w:sz="0" w:space="0" w:color="auto"/>
        <w:right w:val="none" w:sz="0" w:space="0" w:color="auto"/>
      </w:divBdr>
    </w:div>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215050844">
      <w:bodyDiv w:val="1"/>
      <w:marLeft w:val="0"/>
      <w:marRight w:val="0"/>
      <w:marTop w:val="0"/>
      <w:marBottom w:val="0"/>
      <w:divBdr>
        <w:top w:val="none" w:sz="0" w:space="0" w:color="auto"/>
        <w:left w:val="none" w:sz="0" w:space="0" w:color="auto"/>
        <w:bottom w:val="none" w:sz="0" w:space="0" w:color="auto"/>
        <w:right w:val="none" w:sz="0" w:space="0" w:color="auto"/>
      </w:divBdr>
    </w:div>
    <w:div w:id="237862024">
      <w:bodyDiv w:val="1"/>
      <w:marLeft w:val="0"/>
      <w:marRight w:val="0"/>
      <w:marTop w:val="0"/>
      <w:marBottom w:val="0"/>
      <w:divBdr>
        <w:top w:val="none" w:sz="0" w:space="0" w:color="auto"/>
        <w:left w:val="none" w:sz="0" w:space="0" w:color="auto"/>
        <w:bottom w:val="none" w:sz="0" w:space="0" w:color="auto"/>
        <w:right w:val="none" w:sz="0" w:space="0" w:color="auto"/>
      </w:divBdr>
    </w:div>
    <w:div w:id="329211581">
      <w:bodyDiv w:val="1"/>
      <w:marLeft w:val="0"/>
      <w:marRight w:val="0"/>
      <w:marTop w:val="0"/>
      <w:marBottom w:val="0"/>
      <w:divBdr>
        <w:top w:val="none" w:sz="0" w:space="0" w:color="auto"/>
        <w:left w:val="none" w:sz="0" w:space="0" w:color="auto"/>
        <w:bottom w:val="none" w:sz="0" w:space="0" w:color="auto"/>
        <w:right w:val="none" w:sz="0" w:space="0" w:color="auto"/>
      </w:divBdr>
    </w:div>
    <w:div w:id="357202012">
      <w:bodyDiv w:val="1"/>
      <w:marLeft w:val="0"/>
      <w:marRight w:val="0"/>
      <w:marTop w:val="0"/>
      <w:marBottom w:val="0"/>
      <w:divBdr>
        <w:top w:val="none" w:sz="0" w:space="0" w:color="auto"/>
        <w:left w:val="none" w:sz="0" w:space="0" w:color="auto"/>
        <w:bottom w:val="none" w:sz="0" w:space="0" w:color="auto"/>
        <w:right w:val="none" w:sz="0" w:space="0" w:color="auto"/>
      </w:divBdr>
    </w:div>
    <w:div w:id="359429518">
      <w:bodyDiv w:val="1"/>
      <w:marLeft w:val="0"/>
      <w:marRight w:val="0"/>
      <w:marTop w:val="0"/>
      <w:marBottom w:val="0"/>
      <w:divBdr>
        <w:top w:val="none" w:sz="0" w:space="0" w:color="auto"/>
        <w:left w:val="none" w:sz="0" w:space="0" w:color="auto"/>
        <w:bottom w:val="none" w:sz="0" w:space="0" w:color="auto"/>
        <w:right w:val="none" w:sz="0" w:space="0" w:color="auto"/>
      </w:divBdr>
    </w:div>
    <w:div w:id="406224498">
      <w:bodyDiv w:val="1"/>
      <w:marLeft w:val="0"/>
      <w:marRight w:val="0"/>
      <w:marTop w:val="0"/>
      <w:marBottom w:val="0"/>
      <w:divBdr>
        <w:top w:val="none" w:sz="0" w:space="0" w:color="auto"/>
        <w:left w:val="none" w:sz="0" w:space="0" w:color="auto"/>
        <w:bottom w:val="none" w:sz="0" w:space="0" w:color="auto"/>
        <w:right w:val="none" w:sz="0" w:space="0" w:color="auto"/>
      </w:divBdr>
    </w:div>
    <w:div w:id="420032373">
      <w:bodyDiv w:val="1"/>
      <w:marLeft w:val="0"/>
      <w:marRight w:val="0"/>
      <w:marTop w:val="0"/>
      <w:marBottom w:val="0"/>
      <w:divBdr>
        <w:top w:val="none" w:sz="0" w:space="0" w:color="auto"/>
        <w:left w:val="none" w:sz="0" w:space="0" w:color="auto"/>
        <w:bottom w:val="none" w:sz="0" w:space="0" w:color="auto"/>
        <w:right w:val="none" w:sz="0" w:space="0" w:color="auto"/>
      </w:divBdr>
    </w:div>
    <w:div w:id="527640738">
      <w:bodyDiv w:val="1"/>
      <w:marLeft w:val="0"/>
      <w:marRight w:val="0"/>
      <w:marTop w:val="0"/>
      <w:marBottom w:val="0"/>
      <w:divBdr>
        <w:top w:val="none" w:sz="0" w:space="0" w:color="auto"/>
        <w:left w:val="none" w:sz="0" w:space="0" w:color="auto"/>
        <w:bottom w:val="none" w:sz="0" w:space="0" w:color="auto"/>
        <w:right w:val="none" w:sz="0" w:space="0" w:color="auto"/>
      </w:divBdr>
    </w:div>
    <w:div w:id="530075211">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42717319">
      <w:bodyDiv w:val="1"/>
      <w:marLeft w:val="0"/>
      <w:marRight w:val="0"/>
      <w:marTop w:val="0"/>
      <w:marBottom w:val="0"/>
      <w:divBdr>
        <w:top w:val="none" w:sz="0" w:space="0" w:color="auto"/>
        <w:left w:val="none" w:sz="0" w:space="0" w:color="auto"/>
        <w:bottom w:val="none" w:sz="0" w:space="0" w:color="auto"/>
        <w:right w:val="none" w:sz="0" w:space="0" w:color="auto"/>
      </w:divBdr>
    </w:div>
    <w:div w:id="545408892">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93244960">
      <w:bodyDiv w:val="1"/>
      <w:marLeft w:val="0"/>
      <w:marRight w:val="0"/>
      <w:marTop w:val="0"/>
      <w:marBottom w:val="0"/>
      <w:divBdr>
        <w:top w:val="none" w:sz="0" w:space="0" w:color="auto"/>
        <w:left w:val="none" w:sz="0" w:space="0" w:color="auto"/>
        <w:bottom w:val="none" w:sz="0" w:space="0" w:color="auto"/>
        <w:right w:val="none" w:sz="0" w:space="0" w:color="auto"/>
      </w:divBdr>
    </w:div>
    <w:div w:id="598490854">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20903229">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906301753">
      <w:bodyDiv w:val="1"/>
      <w:marLeft w:val="0"/>
      <w:marRight w:val="0"/>
      <w:marTop w:val="0"/>
      <w:marBottom w:val="0"/>
      <w:divBdr>
        <w:top w:val="none" w:sz="0" w:space="0" w:color="auto"/>
        <w:left w:val="none" w:sz="0" w:space="0" w:color="auto"/>
        <w:bottom w:val="none" w:sz="0" w:space="0" w:color="auto"/>
        <w:right w:val="none" w:sz="0" w:space="0" w:color="auto"/>
      </w:divBdr>
    </w:div>
    <w:div w:id="930546497">
      <w:bodyDiv w:val="1"/>
      <w:marLeft w:val="0"/>
      <w:marRight w:val="0"/>
      <w:marTop w:val="0"/>
      <w:marBottom w:val="0"/>
      <w:divBdr>
        <w:top w:val="none" w:sz="0" w:space="0" w:color="auto"/>
        <w:left w:val="none" w:sz="0" w:space="0" w:color="auto"/>
        <w:bottom w:val="none" w:sz="0" w:space="0" w:color="auto"/>
        <w:right w:val="none" w:sz="0" w:space="0" w:color="auto"/>
      </w:divBdr>
    </w:div>
    <w:div w:id="988631382">
      <w:bodyDiv w:val="1"/>
      <w:marLeft w:val="0"/>
      <w:marRight w:val="0"/>
      <w:marTop w:val="0"/>
      <w:marBottom w:val="0"/>
      <w:divBdr>
        <w:top w:val="none" w:sz="0" w:space="0" w:color="auto"/>
        <w:left w:val="none" w:sz="0" w:space="0" w:color="auto"/>
        <w:bottom w:val="none" w:sz="0" w:space="0" w:color="auto"/>
        <w:right w:val="none" w:sz="0" w:space="0" w:color="auto"/>
      </w:divBdr>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061252622">
      <w:bodyDiv w:val="1"/>
      <w:marLeft w:val="0"/>
      <w:marRight w:val="0"/>
      <w:marTop w:val="0"/>
      <w:marBottom w:val="0"/>
      <w:divBdr>
        <w:top w:val="none" w:sz="0" w:space="0" w:color="auto"/>
        <w:left w:val="none" w:sz="0" w:space="0" w:color="auto"/>
        <w:bottom w:val="none" w:sz="0" w:space="0" w:color="auto"/>
        <w:right w:val="none" w:sz="0" w:space="0" w:color="auto"/>
      </w:divBdr>
      <w:divsChild>
        <w:div w:id="154299044">
          <w:marLeft w:val="0"/>
          <w:marRight w:val="0"/>
          <w:marTop w:val="0"/>
          <w:marBottom w:val="0"/>
          <w:divBdr>
            <w:top w:val="none" w:sz="0" w:space="0" w:color="auto"/>
            <w:left w:val="none" w:sz="0" w:space="0" w:color="auto"/>
            <w:bottom w:val="none" w:sz="0" w:space="0" w:color="auto"/>
            <w:right w:val="none" w:sz="0" w:space="0" w:color="auto"/>
          </w:divBdr>
        </w:div>
      </w:divsChild>
    </w:div>
    <w:div w:id="1114985665">
      <w:bodyDiv w:val="1"/>
      <w:marLeft w:val="0"/>
      <w:marRight w:val="0"/>
      <w:marTop w:val="0"/>
      <w:marBottom w:val="0"/>
      <w:divBdr>
        <w:top w:val="none" w:sz="0" w:space="0" w:color="auto"/>
        <w:left w:val="none" w:sz="0" w:space="0" w:color="auto"/>
        <w:bottom w:val="none" w:sz="0" w:space="0" w:color="auto"/>
        <w:right w:val="none" w:sz="0" w:space="0" w:color="auto"/>
      </w:divBdr>
      <w:divsChild>
        <w:div w:id="1323583872">
          <w:marLeft w:val="0"/>
          <w:marRight w:val="0"/>
          <w:marTop w:val="100"/>
          <w:marBottom w:val="100"/>
          <w:divBdr>
            <w:top w:val="none" w:sz="0" w:space="0" w:color="auto"/>
            <w:left w:val="none" w:sz="0" w:space="0" w:color="auto"/>
            <w:bottom w:val="none" w:sz="0" w:space="0" w:color="auto"/>
            <w:right w:val="none" w:sz="0" w:space="0" w:color="auto"/>
          </w:divBdr>
          <w:divsChild>
            <w:div w:id="1016884544">
              <w:marLeft w:val="0"/>
              <w:marRight w:val="0"/>
              <w:marTop w:val="0"/>
              <w:marBottom w:val="0"/>
              <w:divBdr>
                <w:top w:val="none" w:sz="0" w:space="0" w:color="auto"/>
                <w:left w:val="none" w:sz="0" w:space="0" w:color="auto"/>
                <w:bottom w:val="none" w:sz="0" w:space="0" w:color="auto"/>
                <w:right w:val="none" w:sz="0" w:space="0" w:color="auto"/>
              </w:divBdr>
              <w:divsChild>
                <w:div w:id="10689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63102425">
      <w:bodyDiv w:val="1"/>
      <w:marLeft w:val="0"/>
      <w:marRight w:val="0"/>
      <w:marTop w:val="0"/>
      <w:marBottom w:val="0"/>
      <w:divBdr>
        <w:top w:val="none" w:sz="0" w:space="0" w:color="auto"/>
        <w:left w:val="none" w:sz="0" w:space="0" w:color="auto"/>
        <w:bottom w:val="none" w:sz="0" w:space="0" w:color="auto"/>
        <w:right w:val="none" w:sz="0" w:space="0" w:color="auto"/>
      </w:divBdr>
    </w:div>
    <w:div w:id="1355615008">
      <w:bodyDiv w:val="1"/>
      <w:marLeft w:val="0"/>
      <w:marRight w:val="0"/>
      <w:marTop w:val="0"/>
      <w:marBottom w:val="0"/>
      <w:divBdr>
        <w:top w:val="none" w:sz="0" w:space="0" w:color="auto"/>
        <w:left w:val="none" w:sz="0" w:space="0" w:color="auto"/>
        <w:bottom w:val="none" w:sz="0" w:space="0" w:color="auto"/>
        <w:right w:val="none" w:sz="0" w:space="0" w:color="auto"/>
      </w:divBdr>
    </w:div>
    <w:div w:id="1413623796">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33806790">
      <w:bodyDiv w:val="1"/>
      <w:marLeft w:val="0"/>
      <w:marRight w:val="0"/>
      <w:marTop w:val="0"/>
      <w:marBottom w:val="0"/>
      <w:divBdr>
        <w:top w:val="none" w:sz="0" w:space="0" w:color="auto"/>
        <w:left w:val="none" w:sz="0" w:space="0" w:color="auto"/>
        <w:bottom w:val="none" w:sz="0" w:space="0" w:color="auto"/>
        <w:right w:val="none" w:sz="0" w:space="0" w:color="auto"/>
      </w:divBdr>
    </w:div>
    <w:div w:id="1543595968">
      <w:bodyDiv w:val="1"/>
      <w:marLeft w:val="0"/>
      <w:marRight w:val="0"/>
      <w:marTop w:val="0"/>
      <w:marBottom w:val="0"/>
      <w:divBdr>
        <w:top w:val="none" w:sz="0" w:space="0" w:color="auto"/>
        <w:left w:val="none" w:sz="0" w:space="0" w:color="auto"/>
        <w:bottom w:val="none" w:sz="0" w:space="0" w:color="auto"/>
        <w:right w:val="none" w:sz="0" w:space="0" w:color="auto"/>
      </w:divBdr>
      <w:divsChild>
        <w:div w:id="1701317894">
          <w:marLeft w:val="0"/>
          <w:marRight w:val="0"/>
          <w:marTop w:val="450"/>
          <w:marBottom w:val="0"/>
          <w:divBdr>
            <w:top w:val="none" w:sz="0" w:space="0" w:color="auto"/>
            <w:left w:val="none" w:sz="0" w:space="0" w:color="auto"/>
            <w:bottom w:val="none" w:sz="0" w:space="0" w:color="auto"/>
            <w:right w:val="none" w:sz="0" w:space="0" w:color="auto"/>
          </w:divBdr>
          <w:divsChild>
            <w:div w:id="79240431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558395413">
      <w:bodyDiv w:val="1"/>
      <w:marLeft w:val="0"/>
      <w:marRight w:val="0"/>
      <w:marTop w:val="0"/>
      <w:marBottom w:val="0"/>
      <w:divBdr>
        <w:top w:val="none" w:sz="0" w:space="0" w:color="auto"/>
        <w:left w:val="none" w:sz="0" w:space="0" w:color="auto"/>
        <w:bottom w:val="none" w:sz="0" w:space="0" w:color="auto"/>
        <w:right w:val="none" w:sz="0" w:space="0" w:color="auto"/>
      </w:divBdr>
    </w:div>
    <w:div w:id="1562210794">
      <w:bodyDiv w:val="1"/>
      <w:marLeft w:val="0"/>
      <w:marRight w:val="0"/>
      <w:marTop w:val="0"/>
      <w:marBottom w:val="0"/>
      <w:divBdr>
        <w:top w:val="none" w:sz="0" w:space="0" w:color="auto"/>
        <w:left w:val="none" w:sz="0" w:space="0" w:color="auto"/>
        <w:bottom w:val="none" w:sz="0" w:space="0" w:color="auto"/>
        <w:right w:val="none" w:sz="0" w:space="0" w:color="auto"/>
      </w:divBdr>
      <w:divsChild>
        <w:div w:id="613438859">
          <w:marLeft w:val="-225"/>
          <w:marRight w:val="-225"/>
          <w:marTop w:val="0"/>
          <w:marBottom w:val="0"/>
          <w:divBdr>
            <w:top w:val="none" w:sz="0" w:space="0" w:color="auto"/>
            <w:left w:val="none" w:sz="0" w:space="0" w:color="auto"/>
            <w:bottom w:val="none" w:sz="0" w:space="0" w:color="auto"/>
            <w:right w:val="none" w:sz="0" w:space="0" w:color="auto"/>
          </w:divBdr>
          <w:divsChild>
            <w:div w:id="91019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013277">
      <w:bodyDiv w:val="1"/>
      <w:marLeft w:val="0"/>
      <w:marRight w:val="0"/>
      <w:marTop w:val="0"/>
      <w:marBottom w:val="0"/>
      <w:divBdr>
        <w:top w:val="none" w:sz="0" w:space="0" w:color="auto"/>
        <w:left w:val="none" w:sz="0" w:space="0" w:color="auto"/>
        <w:bottom w:val="none" w:sz="0" w:space="0" w:color="auto"/>
        <w:right w:val="none" w:sz="0" w:space="0" w:color="auto"/>
      </w:divBdr>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643465148">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11828799">
      <w:bodyDiv w:val="1"/>
      <w:marLeft w:val="0"/>
      <w:marRight w:val="0"/>
      <w:marTop w:val="0"/>
      <w:marBottom w:val="0"/>
      <w:divBdr>
        <w:top w:val="none" w:sz="0" w:space="0" w:color="auto"/>
        <w:left w:val="none" w:sz="0" w:space="0" w:color="auto"/>
        <w:bottom w:val="none" w:sz="0" w:space="0" w:color="auto"/>
        <w:right w:val="none" w:sz="0" w:space="0" w:color="auto"/>
      </w:divBdr>
    </w:div>
    <w:div w:id="1850827312">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42763888">
      <w:bodyDiv w:val="1"/>
      <w:marLeft w:val="0"/>
      <w:marRight w:val="0"/>
      <w:marTop w:val="0"/>
      <w:marBottom w:val="0"/>
      <w:divBdr>
        <w:top w:val="none" w:sz="0" w:space="0" w:color="auto"/>
        <w:left w:val="none" w:sz="0" w:space="0" w:color="auto"/>
        <w:bottom w:val="none" w:sz="0" w:space="0" w:color="auto"/>
        <w:right w:val="none" w:sz="0" w:space="0" w:color="auto"/>
      </w:divBdr>
    </w:div>
    <w:div w:id="1946107780">
      <w:bodyDiv w:val="1"/>
      <w:marLeft w:val="0"/>
      <w:marRight w:val="0"/>
      <w:marTop w:val="0"/>
      <w:marBottom w:val="0"/>
      <w:divBdr>
        <w:top w:val="none" w:sz="0" w:space="0" w:color="auto"/>
        <w:left w:val="none" w:sz="0" w:space="0" w:color="auto"/>
        <w:bottom w:val="none" w:sz="0" w:space="0" w:color="auto"/>
        <w:right w:val="none" w:sz="0" w:space="0" w:color="auto"/>
      </w:divBdr>
    </w:div>
    <w:div w:id="1949116089">
      <w:bodyDiv w:val="1"/>
      <w:marLeft w:val="0"/>
      <w:marRight w:val="0"/>
      <w:marTop w:val="0"/>
      <w:marBottom w:val="0"/>
      <w:divBdr>
        <w:top w:val="none" w:sz="0" w:space="0" w:color="auto"/>
        <w:left w:val="none" w:sz="0" w:space="0" w:color="auto"/>
        <w:bottom w:val="none" w:sz="0" w:space="0" w:color="auto"/>
        <w:right w:val="none" w:sz="0" w:space="0" w:color="auto"/>
      </w:divBdr>
    </w:div>
    <w:div w:id="1957715754">
      <w:bodyDiv w:val="1"/>
      <w:marLeft w:val="0"/>
      <w:marRight w:val="0"/>
      <w:marTop w:val="0"/>
      <w:marBottom w:val="0"/>
      <w:divBdr>
        <w:top w:val="none" w:sz="0" w:space="0" w:color="auto"/>
        <w:left w:val="none" w:sz="0" w:space="0" w:color="auto"/>
        <w:bottom w:val="none" w:sz="0" w:space="0" w:color="auto"/>
        <w:right w:val="none" w:sz="0" w:space="0" w:color="auto"/>
      </w:divBdr>
    </w:div>
    <w:div w:id="1986928712">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98473956">
      <w:bodyDiv w:val="1"/>
      <w:marLeft w:val="0"/>
      <w:marRight w:val="0"/>
      <w:marTop w:val="0"/>
      <w:marBottom w:val="0"/>
      <w:divBdr>
        <w:top w:val="none" w:sz="0" w:space="0" w:color="auto"/>
        <w:left w:val="none" w:sz="0" w:space="0" w:color="auto"/>
        <w:bottom w:val="none" w:sz="0" w:space="0" w:color="auto"/>
        <w:right w:val="none" w:sz="0" w:space="0" w:color="auto"/>
      </w:divBdr>
    </w:div>
    <w:div w:id="2111778376">
      <w:bodyDiv w:val="1"/>
      <w:marLeft w:val="0"/>
      <w:marRight w:val="0"/>
      <w:marTop w:val="0"/>
      <w:marBottom w:val="0"/>
      <w:divBdr>
        <w:top w:val="none" w:sz="0" w:space="0" w:color="auto"/>
        <w:left w:val="none" w:sz="0" w:space="0" w:color="auto"/>
        <w:bottom w:val="none" w:sz="0" w:space="0" w:color="auto"/>
        <w:right w:val="none" w:sz="0" w:space="0" w:color="auto"/>
      </w:divBdr>
    </w:div>
    <w:div w:id="2126658328">
      <w:bodyDiv w:val="1"/>
      <w:marLeft w:val="0"/>
      <w:marRight w:val="0"/>
      <w:marTop w:val="0"/>
      <w:marBottom w:val="0"/>
      <w:divBdr>
        <w:top w:val="none" w:sz="0" w:space="0" w:color="auto"/>
        <w:left w:val="none" w:sz="0" w:space="0" w:color="auto"/>
        <w:bottom w:val="none" w:sz="0" w:space="0" w:color="auto"/>
        <w:right w:val="none" w:sz="0" w:space="0" w:color="auto"/>
      </w:divBdr>
      <w:divsChild>
        <w:div w:id="480540043">
          <w:marLeft w:val="-225"/>
          <w:marRight w:val="-225"/>
          <w:marTop w:val="0"/>
          <w:marBottom w:val="0"/>
          <w:divBdr>
            <w:top w:val="none" w:sz="0" w:space="0" w:color="auto"/>
            <w:left w:val="none" w:sz="0" w:space="0" w:color="auto"/>
            <w:bottom w:val="none" w:sz="0" w:space="0" w:color="auto"/>
            <w:right w:val="none" w:sz="0" w:space="0" w:color="auto"/>
          </w:divBdr>
          <w:divsChild>
            <w:div w:id="1996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7A48A9-B4E0-43A7-97A2-C5B95F555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2039</TotalTime>
  <Pages>9</Pages>
  <Words>3982</Words>
  <Characters>22699</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Шнайдер Никита Александрович</cp:lastModifiedBy>
  <cp:revision>114</cp:revision>
  <dcterms:created xsi:type="dcterms:W3CDTF">2023-04-27T08:58:00Z</dcterms:created>
  <dcterms:modified xsi:type="dcterms:W3CDTF">2025-09-10T11:25:00Z</dcterms:modified>
</cp:coreProperties>
</file>