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969"/>
        <w:gridCol w:w="5385"/>
      </w:tblGrid>
      <w:tr w:rsidR="00C163FA" w:rsidRPr="00476011" w:rsidTr="005F62B2">
        <w:tc>
          <w:tcPr>
            <w:tcW w:w="3969" w:type="dxa"/>
          </w:tcPr>
          <w:p w:rsidR="00C163FA" w:rsidRPr="00476011" w:rsidRDefault="00C163FA" w:rsidP="00C163FA">
            <w:pPr>
              <w:rPr>
                <w:sz w:val="26"/>
                <w:szCs w:val="26"/>
              </w:rPr>
            </w:pPr>
            <w:r w:rsidRPr="00476011">
              <w:rPr>
                <w:sz w:val="26"/>
                <w:szCs w:val="26"/>
              </w:rPr>
              <w:t xml:space="preserve">   </w:t>
            </w:r>
          </w:p>
        </w:tc>
        <w:tc>
          <w:tcPr>
            <w:tcW w:w="5385" w:type="dxa"/>
          </w:tcPr>
          <w:p w:rsidR="004E1602" w:rsidRDefault="004E1602" w:rsidP="004E1602">
            <w:pPr>
              <w:ind w:left="641"/>
              <w:rPr>
                <w:iCs/>
                <w:sz w:val="26"/>
                <w:szCs w:val="26"/>
              </w:rPr>
            </w:pPr>
          </w:p>
          <w:p w:rsidR="004E1602" w:rsidRDefault="004E1602" w:rsidP="004E1602">
            <w:pPr>
              <w:ind w:left="641"/>
              <w:rPr>
                <w:iCs/>
                <w:sz w:val="26"/>
                <w:szCs w:val="26"/>
              </w:rPr>
            </w:pPr>
          </w:p>
          <w:p w:rsidR="00732872" w:rsidRDefault="00732872" w:rsidP="004E1602">
            <w:pPr>
              <w:ind w:left="641"/>
              <w:rPr>
                <w:iCs/>
                <w:sz w:val="26"/>
                <w:szCs w:val="26"/>
              </w:rPr>
            </w:pPr>
          </w:p>
          <w:p w:rsidR="00564CF6" w:rsidRPr="00564CF6" w:rsidRDefault="00564CF6" w:rsidP="00564CF6">
            <w:pPr>
              <w:ind w:left="641"/>
              <w:rPr>
                <w:iCs/>
                <w:sz w:val="26"/>
                <w:szCs w:val="26"/>
              </w:rPr>
            </w:pPr>
            <w:r w:rsidRPr="00564CF6">
              <w:rPr>
                <w:iCs/>
                <w:sz w:val="26"/>
                <w:szCs w:val="26"/>
              </w:rPr>
              <w:t>СПб ГКУ «Городской центр рекламы и праздничного оформления»</w:t>
            </w:r>
          </w:p>
          <w:p w:rsidR="00564CF6" w:rsidRPr="00564CF6" w:rsidRDefault="00564CF6" w:rsidP="00564CF6">
            <w:pPr>
              <w:ind w:left="641"/>
              <w:rPr>
                <w:iCs/>
                <w:sz w:val="26"/>
                <w:szCs w:val="26"/>
              </w:rPr>
            </w:pPr>
            <w:r w:rsidRPr="00564CF6">
              <w:rPr>
                <w:iCs/>
                <w:sz w:val="26"/>
                <w:szCs w:val="26"/>
              </w:rPr>
              <w:t>Каменноостровский, д. 67, лит. А,</w:t>
            </w:r>
          </w:p>
          <w:p w:rsidR="00564CF6" w:rsidRPr="00564CF6" w:rsidRDefault="00564CF6" w:rsidP="00564CF6">
            <w:pPr>
              <w:ind w:left="641"/>
              <w:rPr>
                <w:iCs/>
                <w:sz w:val="26"/>
                <w:szCs w:val="26"/>
              </w:rPr>
            </w:pPr>
            <w:r w:rsidRPr="00564CF6">
              <w:rPr>
                <w:iCs/>
                <w:sz w:val="26"/>
                <w:szCs w:val="26"/>
              </w:rPr>
              <w:t>Санкт-Петербург, 197022</w:t>
            </w:r>
          </w:p>
          <w:p w:rsidR="00564CF6" w:rsidRPr="00564CF6" w:rsidRDefault="00564CF6" w:rsidP="00564CF6">
            <w:pPr>
              <w:ind w:left="641"/>
              <w:rPr>
                <w:iCs/>
                <w:sz w:val="26"/>
                <w:szCs w:val="26"/>
              </w:rPr>
            </w:pPr>
            <w:r w:rsidRPr="00564CF6">
              <w:rPr>
                <w:iCs/>
                <w:sz w:val="26"/>
                <w:szCs w:val="26"/>
              </w:rPr>
              <w:t>эл. почта: zakupki@gcrr.ru</w:t>
            </w:r>
          </w:p>
          <w:p w:rsidR="00564CF6" w:rsidRPr="00564CF6" w:rsidRDefault="00564CF6" w:rsidP="00564CF6">
            <w:pPr>
              <w:ind w:left="641"/>
              <w:rPr>
                <w:iCs/>
                <w:sz w:val="26"/>
                <w:szCs w:val="26"/>
              </w:rPr>
            </w:pPr>
          </w:p>
          <w:p w:rsidR="00564CF6" w:rsidRPr="00564CF6" w:rsidRDefault="00564CF6" w:rsidP="00564CF6">
            <w:pPr>
              <w:ind w:left="641"/>
              <w:rPr>
                <w:iCs/>
                <w:sz w:val="26"/>
                <w:szCs w:val="26"/>
              </w:rPr>
            </w:pPr>
            <w:r w:rsidRPr="00564CF6">
              <w:rPr>
                <w:iCs/>
                <w:sz w:val="26"/>
                <w:szCs w:val="26"/>
              </w:rPr>
              <w:t>ЭТП ТЭК-Торг</w:t>
            </w:r>
          </w:p>
          <w:p w:rsidR="00564CF6" w:rsidRPr="00564CF6" w:rsidRDefault="00564CF6" w:rsidP="00564CF6">
            <w:pPr>
              <w:ind w:left="641"/>
              <w:rPr>
                <w:iCs/>
                <w:sz w:val="26"/>
                <w:szCs w:val="26"/>
              </w:rPr>
            </w:pPr>
            <w:proofErr w:type="spellStart"/>
            <w:r w:rsidRPr="00564CF6">
              <w:rPr>
                <w:iCs/>
                <w:sz w:val="26"/>
                <w:szCs w:val="26"/>
              </w:rPr>
              <w:t>Гамсоновский</w:t>
            </w:r>
            <w:proofErr w:type="spellEnd"/>
            <w:r w:rsidRPr="00564CF6">
              <w:rPr>
                <w:iCs/>
                <w:sz w:val="26"/>
                <w:szCs w:val="26"/>
              </w:rPr>
              <w:t xml:space="preserve"> пер., д. 5, стр. 2, </w:t>
            </w:r>
          </w:p>
          <w:p w:rsidR="00564CF6" w:rsidRPr="00564CF6" w:rsidRDefault="00564CF6" w:rsidP="00564CF6">
            <w:pPr>
              <w:ind w:left="641"/>
              <w:rPr>
                <w:iCs/>
                <w:sz w:val="26"/>
                <w:szCs w:val="26"/>
              </w:rPr>
            </w:pPr>
            <w:r w:rsidRPr="00564CF6">
              <w:rPr>
                <w:iCs/>
                <w:sz w:val="26"/>
                <w:szCs w:val="26"/>
              </w:rPr>
              <w:t>5-ый этаж, пом. VII,</w:t>
            </w:r>
          </w:p>
          <w:p w:rsidR="00564CF6" w:rsidRPr="00564CF6" w:rsidRDefault="00564CF6" w:rsidP="00564CF6">
            <w:pPr>
              <w:ind w:left="641"/>
              <w:rPr>
                <w:iCs/>
                <w:sz w:val="26"/>
                <w:szCs w:val="26"/>
              </w:rPr>
            </w:pPr>
            <w:r w:rsidRPr="00564CF6">
              <w:rPr>
                <w:iCs/>
                <w:sz w:val="26"/>
                <w:szCs w:val="26"/>
              </w:rPr>
              <w:t>Москва, 115191</w:t>
            </w:r>
          </w:p>
          <w:p w:rsidR="00564CF6" w:rsidRPr="00564CF6" w:rsidRDefault="00564CF6" w:rsidP="00564CF6">
            <w:pPr>
              <w:ind w:left="641"/>
              <w:rPr>
                <w:iCs/>
                <w:sz w:val="26"/>
                <w:szCs w:val="26"/>
              </w:rPr>
            </w:pPr>
            <w:r w:rsidRPr="00564CF6">
              <w:rPr>
                <w:iCs/>
                <w:sz w:val="26"/>
                <w:szCs w:val="26"/>
              </w:rPr>
              <w:t>факс: (495) 734-81-18</w:t>
            </w:r>
          </w:p>
          <w:p w:rsidR="00564CF6" w:rsidRPr="00564CF6" w:rsidRDefault="00564CF6" w:rsidP="00564CF6">
            <w:pPr>
              <w:ind w:left="641"/>
              <w:rPr>
                <w:iCs/>
                <w:sz w:val="26"/>
                <w:szCs w:val="26"/>
              </w:rPr>
            </w:pPr>
          </w:p>
          <w:p w:rsidR="00564CF6" w:rsidRPr="00564CF6" w:rsidRDefault="00564CF6" w:rsidP="00564CF6">
            <w:pPr>
              <w:ind w:left="641"/>
              <w:rPr>
                <w:iCs/>
                <w:sz w:val="26"/>
                <w:szCs w:val="26"/>
              </w:rPr>
            </w:pPr>
            <w:r w:rsidRPr="00564CF6">
              <w:rPr>
                <w:iCs/>
                <w:sz w:val="26"/>
                <w:szCs w:val="26"/>
              </w:rPr>
              <w:t>ООО «Сфера»</w:t>
            </w:r>
          </w:p>
          <w:p w:rsidR="00564CF6" w:rsidRPr="00564CF6" w:rsidRDefault="00564CF6" w:rsidP="00564CF6">
            <w:pPr>
              <w:ind w:left="641"/>
              <w:rPr>
                <w:iCs/>
                <w:sz w:val="26"/>
                <w:szCs w:val="26"/>
              </w:rPr>
            </w:pPr>
            <w:r w:rsidRPr="00564CF6">
              <w:rPr>
                <w:iCs/>
                <w:sz w:val="26"/>
                <w:szCs w:val="26"/>
              </w:rPr>
              <w:t>Рыбацкий пр., д. 27, лит. А, пом. 8Н, офис 203,</w:t>
            </w:r>
          </w:p>
          <w:p w:rsidR="00564CF6" w:rsidRPr="00564CF6" w:rsidRDefault="00564CF6" w:rsidP="00564CF6">
            <w:pPr>
              <w:ind w:left="641"/>
              <w:rPr>
                <w:iCs/>
                <w:sz w:val="26"/>
                <w:szCs w:val="26"/>
              </w:rPr>
            </w:pPr>
            <w:r w:rsidRPr="00564CF6">
              <w:rPr>
                <w:iCs/>
                <w:sz w:val="26"/>
                <w:szCs w:val="26"/>
              </w:rPr>
              <w:t>Санкт-Петербург, 192076</w:t>
            </w:r>
          </w:p>
          <w:p w:rsidR="00F56F94" w:rsidRPr="00476011" w:rsidRDefault="00564CF6" w:rsidP="00564CF6">
            <w:pPr>
              <w:ind w:left="641"/>
              <w:rPr>
                <w:iCs/>
                <w:sz w:val="26"/>
                <w:szCs w:val="26"/>
              </w:rPr>
            </w:pPr>
            <w:r w:rsidRPr="00564CF6">
              <w:rPr>
                <w:iCs/>
                <w:sz w:val="26"/>
                <w:szCs w:val="26"/>
              </w:rPr>
              <w:t>эл. почта: sferazip@gmail.com</w:t>
            </w:r>
          </w:p>
          <w:p w:rsidR="00C163FA" w:rsidRPr="00476011" w:rsidRDefault="00C163FA" w:rsidP="00C163FA">
            <w:pPr>
              <w:rPr>
                <w:color w:val="000000"/>
                <w:sz w:val="26"/>
                <w:szCs w:val="26"/>
                <w:shd w:val="clear" w:color="auto" w:fill="FFFFFF"/>
              </w:rPr>
            </w:pPr>
          </w:p>
        </w:tc>
      </w:tr>
    </w:tbl>
    <w:p w:rsidR="00732872" w:rsidRPr="00732872" w:rsidRDefault="00732872" w:rsidP="00C163FA">
      <w:pPr>
        <w:jc w:val="center"/>
        <w:outlineLvl w:val="0"/>
        <w:rPr>
          <w:bCs/>
          <w:sz w:val="26"/>
          <w:szCs w:val="26"/>
        </w:rPr>
      </w:pPr>
    </w:p>
    <w:p w:rsidR="00732872" w:rsidRPr="00732872" w:rsidRDefault="00732872" w:rsidP="00C163FA">
      <w:pPr>
        <w:jc w:val="center"/>
        <w:outlineLvl w:val="0"/>
        <w:rPr>
          <w:bCs/>
          <w:sz w:val="26"/>
          <w:szCs w:val="26"/>
        </w:rPr>
      </w:pPr>
    </w:p>
    <w:p w:rsidR="00C163FA" w:rsidRPr="00476011" w:rsidRDefault="00C163FA" w:rsidP="00C163FA">
      <w:pPr>
        <w:jc w:val="center"/>
        <w:outlineLvl w:val="0"/>
        <w:rPr>
          <w:b/>
          <w:bCs/>
          <w:sz w:val="26"/>
          <w:szCs w:val="26"/>
        </w:rPr>
      </w:pPr>
      <w:r w:rsidRPr="00476011">
        <w:rPr>
          <w:b/>
          <w:bCs/>
          <w:sz w:val="26"/>
          <w:szCs w:val="26"/>
        </w:rPr>
        <w:t>РЕШЕНИЕ</w:t>
      </w:r>
    </w:p>
    <w:p w:rsidR="00C163FA" w:rsidRPr="00D76148"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005F62B2">
        <w:rPr>
          <w:b/>
          <w:sz w:val="26"/>
          <w:szCs w:val="26"/>
        </w:rPr>
        <w:t>44-</w:t>
      </w:r>
      <w:r w:rsidR="002E145C">
        <w:rPr>
          <w:b/>
          <w:sz w:val="26"/>
          <w:szCs w:val="26"/>
        </w:rPr>
        <w:t>2202</w:t>
      </w:r>
      <w:r w:rsidR="005F62B2">
        <w:rPr>
          <w:b/>
          <w:sz w:val="26"/>
          <w:szCs w:val="26"/>
        </w:rPr>
        <w:t>/</w:t>
      </w:r>
      <w:r w:rsidR="00F56F94" w:rsidRPr="00F56F94">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5F62B2" w:rsidP="00C163FA">
      <w:pPr>
        <w:tabs>
          <w:tab w:val="left" w:pos="0"/>
        </w:tabs>
        <w:jc w:val="both"/>
        <w:rPr>
          <w:sz w:val="26"/>
          <w:szCs w:val="26"/>
        </w:rPr>
      </w:pPr>
      <w:r>
        <w:rPr>
          <w:sz w:val="26"/>
          <w:szCs w:val="26"/>
        </w:rPr>
        <w:t>05</w:t>
      </w:r>
      <w:r w:rsidR="00C163FA" w:rsidRPr="00476011">
        <w:rPr>
          <w:sz w:val="26"/>
          <w:szCs w:val="26"/>
        </w:rPr>
        <w:t>.</w:t>
      </w:r>
      <w:r>
        <w:rPr>
          <w:sz w:val="26"/>
          <w:szCs w:val="26"/>
        </w:rPr>
        <w:t>09</w:t>
      </w:r>
      <w:r w:rsidR="00C163FA" w:rsidRPr="00476011">
        <w:rPr>
          <w:sz w:val="26"/>
          <w:szCs w:val="26"/>
        </w:rPr>
        <w:t>.202</w:t>
      </w:r>
      <w:r w:rsidR="00450362">
        <w:rPr>
          <w:sz w:val="26"/>
          <w:szCs w:val="26"/>
        </w:rPr>
        <w:t>5</w:t>
      </w:r>
      <w:r w:rsidR="00C163FA" w:rsidRPr="00476011">
        <w:rPr>
          <w:sz w:val="26"/>
          <w:szCs w:val="26"/>
        </w:rPr>
        <w:t xml:space="preserve">                                                                                            </w:t>
      </w:r>
      <w:r w:rsidR="003F4C8C">
        <w:rPr>
          <w:sz w:val="26"/>
          <w:szCs w:val="26"/>
        </w:rPr>
        <w:t xml:space="preserve">          </w:t>
      </w:r>
      <w:r w:rsidR="00C163FA" w:rsidRPr="00476011">
        <w:rPr>
          <w:sz w:val="26"/>
          <w:szCs w:val="26"/>
        </w:rPr>
        <w:t>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A547BB" w:rsidRDefault="00A547BB" w:rsidP="00C163FA">
      <w:pPr>
        <w:widowControl w:val="0"/>
        <w:tabs>
          <w:tab w:val="left" w:pos="0"/>
        </w:tabs>
        <w:jc w:val="both"/>
        <w:rPr>
          <w:iCs/>
          <w:sz w:val="26"/>
          <w:szCs w:val="26"/>
        </w:rPr>
      </w:pPr>
    </w:p>
    <w:p w:rsidR="00C163FA" w:rsidRPr="00476011" w:rsidRDefault="00914D47" w:rsidP="00C163FA">
      <w:pPr>
        <w:widowControl w:val="0"/>
        <w:tabs>
          <w:tab w:val="left" w:pos="0"/>
        </w:tabs>
        <w:jc w:val="both"/>
        <w:rPr>
          <w:sz w:val="26"/>
          <w:szCs w:val="26"/>
        </w:rPr>
      </w:pPr>
      <w:r w:rsidRPr="00476011">
        <w:rPr>
          <w:iCs/>
          <w:sz w:val="26"/>
          <w:szCs w:val="26"/>
        </w:rPr>
        <w:tab/>
      </w:r>
      <w:r w:rsidR="00C163FA" w:rsidRPr="00476011">
        <w:rPr>
          <w:sz w:val="26"/>
          <w:szCs w:val="26"/>
        </w:rPr>
        <w:t>рассмотрев посредством системы видеоконференцсвязи жалобу Заявителя (</w:t>
      </w:r>
      <w:proofErr w:type="spellStart"/>
      <w:r w:rsidR="00C163FA" w:rsidRPr="00476011">
        <w:rPr>
          <w:sz w:val="26"/>
          <w:szCs w:val="26"/>
        </w:rPr>
        <w:t>вх</w:t>
      </w:r>
      <w:proofErr w:type="spellEnd"/>
      <w:r w:rsidR="00C163FA" w:rsidRPr="00476011">
        <w:rPr>
          <w:sz w:val="26"/>
          <w:szCs w:val="26"/>
        </w:rPr>
        <w:t xml:space="preserve">. № </w:t>
      </w:r>
      <w:r w:rsidR="00564CF6">
        <w:rPr>
          <w:sz w:val="26"/>
          <w:szCs w:val="26"/>
        </w:rPr>
        <w:t>2106</w:t>
      </w:r>
      <w:r w:rsidR="00674F38">
        <w:rPr>
          <w:sz w:val="26"/>
          <w:szCs w:val="26"/>
        </w:rPr>
        <w:t>5</w:t>
      </w:r>
      <w:r w:rsidR="005F62B2" w:rsidRPr="005F62B2">
        <w:rPr>
          <w:sz w:val="26"/>
          <w:szCs w:val="26"/>
        </w:rPr>
        <w:t>/25 от 03.09.2025</w:t>
      </w:r>
      <w:r w:rsidR="00C163FA" w:rsidRPr="00476011">
        <w:rPr>
          <w:sz w:val="26"/>
          <w:szCs w:val="26"/>
        </w:rPr>
        <w:t xml:space="preserve">) на действия </w:t>
      </w:r>
      <w:r w:rsidR="00E50626">
        <w:rPr>
          <w:sz w:val="26"/>
          <w:szCs w:val="26"/>
        </w:rPr>
        <w:t>Заказчика</w:t>
      </w:r>
      <w:r w:rsidR="004E1602" w:rsidRPr="00476011">
        <w:rPr>
          <w:sz w:val="26"/>
          <w:szCs w:val="26"/>
        </w:rPr>
        <w:t xml:space="preserve"> </w:t>
      </w:r>
      <w:r w:rsidR="00C163FA" w:rsidRPr="00476011">
        <w:rPr>
          <w:sz w:val="26"/>
          <w:szCs w:val="26"/>
        </w:rPr>
        <w:t xml:space="preserve">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5F62B2" w:rsidRPr="005F62B2">
        <w:rPr>
          <w:sz w:val="26"/>
          <w:szCs w:val="26"/>
        </w:rPr>
        <w:t xml:space="preserve">на </w:t>
      </w:r>
      <w:r w:rsidR="00564CF6">
        <w:rPr>
          <w:sz w:val="26"/>
          <w:szCs w:val="26"/>
        </w:rPr>
        <w:t>о</w:t>
      </w:r>
      <w:r w:rsidR="00564CF6" w:rsidRPr="00564CF6">
        <w:rPr>
          <w:sz w:val="26"/>
          <w:szCs w:val="26"/>
        </w:rPr>
        <w:t xml:space="preserve">казание </w:t>
      </w:r>
      <w:r w:rsidR="003F6FA2" w:rsidRPr="003F6FA2">
        <w:rPr>
          <w:sz w:val="26"/>
          <w:szCs w:val="26"/>
        </w:rPr>
        <w:t>услуг по централизованному оформлению Санкт-Петербурга новогодними искусственными елями высотой 20 м к праздникам «Новый 2026 год и Рождество Христово»</w:t>
      </w:r>
      <w:r w:rsidR="00564CF6" w:rsidRPr="00564CF6">
        <w:rPr>
          <w:sz w:val="26"/>
          <w:szCs w:val="26"/>
        </w:rPr>
        <w:t xml:space="preserve"> </w:t>
      </w:r>
      <w:r w:rsidR="005F62B2" w:rsidRPr="005F62B2">
        <w:rPr>
          <w:sz w:val="26"/>
          <w:szCs w:val="26"/>
        </w:rPr>
        <w:t xml:space="preserve">(извещение № </w:t>
      </w:r>
      <w:r w:rsidR="003F6FA2" w:rsidRPr="00564CF6">
        <w:rPr>
          <w:sz w:val="26"/>
          <w:szCs w:val="26"/>
        </w:rPr>
        <w:t>087250000042500002</w:t>
      </w:r>
      <w:r w:rsidR="003F6FA2">
        <w:rPr>
          <w:sz w:val="26"/>
          <w:szCs w:val="26"/>
        </w:rPr>
        <w:t>3</w:t>
      </w:r>
      <w:r w:rsidR="003C633A" w:rsidRPr="00476011">
        <w:rPr>
          <w:sz w:val="26"/>
          <w:szCs w:val="26"/>
        </w:rPr>
        <w:t>)</w:t>
      </w:r>
      <w:r w:rsidR="00C163FA"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lastRenderedPageBreak/>
        <w:t xml:space="preserve">Извещение о проведении конкурса размещено </w:t>
      </w:r>
      <w:r w:rsidR="00564CF6">
        <w:rPr>
          <w:sz w:val="26"/>
          <w:szCs w:val="26"/>
        </w:rPr>
        <w:t>14</w:t>
      </w:r>
      <w:r w:rsidRPr="00476011">
        <w:rPr>
          <w:sz w:val="26"/>
          <w:szCs w:val="26"/>
        </w:rPr>
        <w:t>.</w:t>
      </w:r>
      <w:r w:rsidR="00564CF6">
        <w:rPr>
          <w:sz w:val="26"/>
          <w:szCs w:val="26"/>
        </w:rPr>
        <w:t>08</w:t>
      </w:r>
      <w:r w:rsidRPr="00476011">
        <w:rPr>
          <w:sz w:val="26"/>
          <w:szCs w:val="26"/>
        </w:rPr>
        <w:t>.202</w:t>
      </w:r>
      <w:r w:rsidR="00741A6F">
        <w:rPr>
          <w:sz w:val="26"/>
          <w:szCs w:val="26"/>
        </w:rPr>
        <w:t>5</w:t>
      </w:r>
      <w:r w:rsidRPr="00476011">
        <w:rPr>
          <w:sz w:val="26"/>
          <w:szCs w:val="26"/>
        </w:rPr>
        <w:t xml:space="preserve"> в единой информационной системе, номер извещения </w:t>
      </w:r>
      <w:r w:rsidR="00453416" w:rsidRPr="00564CF6">
        <w:rPr>
          <w:sz w:val="26"/>
          <w:szCs w:val="26"/>
        </w:rPr>
        <w:t>087250000042500002</w:t>
      </w:r>
      <w:r w:rsidR="003F6FA2">
        <w:rPr>
          <w:sz w:val="26"/>
          <w:szCs w:val="26"/>
        </w:rPr>
        <w:t>3</w:t>
      </w:r>
      <w:r w:rsidRPr="00476011">
        <w:rPr>
          <w:sz w:val="26"/>
          <w:szCs w:val="26"/>
        </w:rPr>
        <w:t xml:space="preserve">. Начальная (максимальная) цена контракта – </w:t>
      </w:r>
      <w:r w:rsidR="003F6FA2" w:rsidRPr="003F6FA2">
        <w:rPr>
          <w:color w:val="000000"/>
          <w:sz w:val="26"/>
          <w:szCs w:val="26"/>
        </w:rPr>
        <w:t>35 638 820,00</w:t>
      </w:r>
      <w:r w:rsidR="003F6FA2">
        <w:rPr>
          <w:color w:val="000000"/>
          <w:sz w:val="26"/>
          <w:szCs w:val="26"/>
        </w:rPr>
        <w:t xml:space="preserve"> </w:t>
      </w:r>
      <w:r w:rsidRPr="00476011">
        <w:rPr>
          <w:sz w:val="26"/>
          <w:szCs w:val="26"/>
        </w:rPr>
        <w:t>рублей.</w:t>
      </w:r>
    </w:p>
    <w:p w:rsidR="0063201E" w:rsidRDefault="00C163FA" w:rsidP="00564CF6">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w:t>
      </w:r>
      <w:r w:rsidR="00E50626">
        <w:rPr>
          <w:sz w:val="26"/>
          <w:szCs w:val="26"/>
        </w:rPr>
        <w:t>Заказчика</w:t>
      </w:r>
      <w:r w:rsidR="00476011" w:rsidRPr="00476011">
        <w:rPr>
          <w:sz w:val="26"/>
          <w:szCs w:val="26"/>
        </w:rPr>
        <w:t>, выразившиеся, по его мнению, в</w:t>
      </w:r>
      <w:r w:rsidR="00564CF6">
        <w:rPr>
          <w:sz w:val="26"/>
          <w:szCs w:val="26"/>
        </w:rPr>
        <w:t xml:space="preserve"> </w:t>
      </w:r>
      <w:r w:rsidR="00E13F72">
        <w:rPr>
          <w:sz w:val="26"/>
          <w:szCs w:val="26"/>
        </w:rPr>
        <w:t>утверждении ненадлежащего порядка оценки</w:t>
      </w:r>
      <w:r w:rsidR="0063201E">
        <w:rPr>
          <w:sz w:val="26"/>
          <w:szCs w:val="26"/>
        </w:rPr>
        <w:t>.</w:t>
      </w:r>
    </w:p>
    <w:p w:rsidR="00C163FA" w:rsidRPr="00D76148" w:rsidRDefault="00C163FA" w:rsidP="00C163FA">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Заказчик с доводами жалобы </w:t>
      </w:r>
      <w:r w:rsidR="00D76148">
        <w:rPr>
          <w:sz w:val="26"/>
          <w:szCs w:val="26"/>
        </w:rPr>
        <w:t xml:space="preserve">не </w:t>
      </w:r>
      <w:r w:rsidRPr="00D76148">
        <w:rPr>
          <w:sz w:val="26"/>
          <w:szCs w:val="26"/>
        </w:rPr>
        <w:t xml:space="preserve">согласен и считает ее </w:t>
      </w:r>
      <w:r w:rsidR="00D76148">
        <w:rPr>
          <w:sz w:val="26"/>
          <w:szCs w:val="26"/>
        </w:rPr>
        <w:t>не</w:t>
      </w:r>
      <w:r w:rsidRPr="00D76148">
        <w:rPr>
          <w:sz w:val="26"/>
          <w:szCs w:val="26"/>
        </w:rPr>
        <w:t>обоснованной.</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2872" w:rsidRPr="00732872" w:rsidRDefault="00732872" w:rsidP="00732872">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732872" w:rsidRDefault="00732872" w:rsidP="00732872">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B24C57" w:rsidRDefault="00476011" w:rsidP="00732872">
      <w:pPr>
        <w:ind w:right="-5" w:firstLine="720"/>
        <w:jc w:val="both"/>
        <w:rPr>
          <w:sz w:val="26"/>
          <w:szCs w:val="26"/>
        </w:rPr>
      </w:pPr>
      <w:r w:rsidRPr="00476011">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5512E4" w:rsidRPr="007265D9" w:rsidRDefault="005512E4" w:rsidP="005512E4">
      <w:pPr>
        <w:autoSpaceDE w:val="0"/>
        <w:autoSpaceDN w:val="0"/>
        <w:adjustRightInd w:val="0"/>
        <w:ind w:firstLine="708"/>
        <w:jc w:val="both"/>
        <w:rPr>
          <w:sz w:val="26"/>
          <w:szCs w:val="26"/>
        </w:rPr>
      </w:pPr>
      <w:r w:rsidRPr="007265D9">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Частью 1 ст. 32 Закона о контрактной системе для оценки заявок участников закупки заказчик использует следующие критерии: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1) цена контракта, сумма цен единиц товара, работы, услуги;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2) расходы на эксплуатацию и ремонт товаров, использование результатов работ;</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lastRenderedPageBreak/>
        <w:t>3) качественные, функциональные и экологические характеристики объекта закупки;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7265D9">
        <w:rPr>
          <w:sz w:val="26"/>
          <w:szCs w:val="26"/>
        </w:rPr>
        <w:t>п.п</w:t>
      </w:r>
      <w:proofErr w:type="spellEnd"/>
      <w:r w:rsidRPr="007265D9">
        <w:rPr>
          <w:sz w:val="26"/>
          <w:szCs w:val="26"/>
        </w:rPr>
        <w:t>. 1 и 2 ч. 1 настоящей статьи.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Согласно п.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а) наличие у участников закупки финансовых ресурсов;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г) наличие у участников закупки деловой репутации;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д) наличие у участников закупки специалистов и иных работников определенного уровня квалификации.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В соответствии с п. 28 Положения в случае применения показателя оценки, предусмотренного </w:t>
      </w:r>
      <w:proofErr w:type="spellStart"/>
      <w:r w:rsidRPr="007265D9">
        <w:rPr>
          <w:sz w:val="26"/>
          <w:szCs w:val="26"/>
        </w:rPr>
        <w:t>пп</w:t>
      </w:r>
      <w:proofErr w:type="spellEnd"/>
      <w:r w:rsidRPr="007265D9">
        <w:rPr>
          <w:sz w:val="26"/>
          <w:szCs w:val="26"/>
        </w:rPr>
        <w:t>. «в» п. 24 настоящего Положения:</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а) применяются один или несколько из следующих детализирующих показателей оценки: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общая цена исполненных участником закупки договоров;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общее количество исполненных участником закупки договоров;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lastRenderedPageBreak/>
        <w:t>наибольшая цена одного из исполненных участником закупки договоров;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б) оценка заявок по детализирующим показателям, предусмотренным </w:t>
      </w:r>
      <w:proofErr w:type="spellStart"/>
      <w:r w:rsidRPr="007265D9">
        <w:rPr>
          <w:sz w:val="26"/>
          <w:szCs w:val="26"/>
        </w:rPr>
        <w:t>пп</w:t>
      </w:r>
      <w:proofErr w:type="spellEnd"/>
      <w:r w:rsidRPr="007265D9">
        <w:rPr>
          <w:sz w:val="26"/>
          <w:szCs w:val="26"/>
        </w:rPr>
        <w:t>. «а» настоящего пункта, осуществляется в порядке, установленном п. 20 и 21 настоящего Положения, применение шкалы оценки не допускается;</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в) документом, предусмотренным приложением № 1 к настоящему Положению:</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может быть установлено положение о принятии к оценке исключительно 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«О закупках товаров, работ, услуг отдельными видами юридических лиц»;</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г) последний акт, составленный при исполнении договора и предусмотренный абзацем третьим </w:t>
      </w:r>
      <w:proofErr w:type="spellStart"/>
      <w:r w:rsidRPr="007265D9">
        <w:rPr>
          <w:sz w:val="26"/>
          <w:szCs w:val="26"/>
        </w:rPr>
        <w:t>пп</w:t>
      </w:r>
      <w:proofErr w:type="spellEnd"/>
      <w:r w:rsidRPr="007265D9">
        <w:rPr>
          <w:sz w:val="26"/>
          <w:szCs w:val="26"/>
        </w:rPr>
        <w:t>. «в» настоящего пункта, должен быть подписан не ранее чем за 5 лет до даты окончания срока подачи заявок;</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е) к оценке принимаются документы, предусмотренные абзацем третьим </w:t>
      </w:r>
      <w:proofErr w:type="spellStart"/>
      <w:r w:rsidRPr="007265D9">
        <w:rPr>
          <w:sz w:val="26"/>
          <w:szCs w:val="26"/>
        </w:rPr>
        <w:t>пп</w:t>
      </w:r>
      <w:proofErr w:type="spellEnd"/>
      <w:r w:rsidRPr="007265D9">
        <w:rPr>
          <w:sz w:val="26"/>
          <w:szCs w:val="26"/>
        </w:rPr>
        <w:t xml:space="preserve">. «в»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rsidRPr="007265D9">
        <w:rPr>
          <w:sz w:val="26"/>
          <w:szCs w:val="26"/>
        </w:rPr>
        <w:t>пп</w:t>
      </w:r>
      <w:proofErr w:type="spellEnd"/>
      <w:r w:rsidRPr="007265D9">
        <w:rPr>
          <w:sz w:val="26"/>
          <w:szCs w:val="26"/>
        </w:rPr>
        <w:t xml:space="preserve">. «д» п. 31, </w:t>
      </w:r>
      <w:proofErr w:type="spellStart"/>
      <w:r w:rsidRPr="007265D9">
        <w:rPr>
          <w:sz w:val="26"/>
          <w:szCs w:val="26"/>
        </w:rPr>
        <w:t>пп</w:t>
      </w:r>
      <w:proofErr w:type="spellEnd"/>
      <w:r w:rsidRPr="007265D9">
        <w:rPr>
          <w:sz w:val="26"/>
          <w:szCs w:val="26"/>
        </w:rPr>
        <w:t xml:space="preserve">. «г» п. 32 и </w:t>
      </w:r>
      <w:proofErr w:type="spellStart"/>
      <w:r w:rsidRPr="007265D9">
        <w:rPr>
          <w:sz w:val="26"/>
          <w:szCs w:val="26"/>
        </w:rPr>
        <w:t>пп</w:t>
      </w:r>
      <w:proofErr w:type="spellEnd"/>
      <w:r w:rsidRPr="007265D9">
        <w:rPr>
          <w:sz w:val="26"/>
          <w:szCs w:val="26"/>
        </w:rPr>
        <w:t>. «г»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ж) если документы, предусмотренные абзацем третьим </w:t>
      </w:r>
      <w:proofErr w:type="spellStart"/>
      <w:r w:rsidRPr="007265D9">
        <w:rPr>
          <w:sz w:val="26"/>
          <w:szCs w:val="26"/>
        </w:rPr>
        <w:t>пп</w:t>
      </w:r>
      <w:proofErr w:type="spellEnd"/>
      <w:r w:rsidRPr="007265D9">
        <w:rPr>
          <w:sz w:val="26"/>
          <w:szCs w:val="26"/>
        </w:rPr>
        <w:t>. «в» 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A8123C" w:rsidRDefault="00A8123C" w:rsidP="00321170">
      <w:pPr>
        <w:widowControl w:val="0"/>
        <w:ind w:firstLine="708"/>
        <w:jc w:val="both"/>
        <w:rPr>
          <w:sz w:val="26"/>
          <w:szCs w:val="26"/>
        </w:rPr>
      </w:pPr>
      <w:r>
        <w:rPr>
          <w:sz w:val="26"/>
          <w:szCs w:val="26"/>
        </w:rPr>
        <w:lastRenderedPageBreak/>
        <w:t>Согласно порядку оценки:</w:t>
      </w:r>
    </w:p>
    <w:p w:rsidR="00A8123C" w:rsidRDefault="00A8123C" w:rsidP="00321170">
      <w:pPr>
        <w:widowControl w:val="0"/>
        <w:ind w:firstLine="708"/>
        <w:jc w:val="both"/>
        <w:rPr>
          <w:sz w:val="26"/>
          <w:szCs w:val="26"/>
        </w:rPr>
      </w:pPr>
      <w:r>
        <w:rPr>
          <w:sz w:val="26"/>
          <w:szCs w:val="26"/>
        </w:rPr>
        <w:t>«</w:t>
      </w:r>
      <w:r w:rsidRPr="00A8123C">
        <w:rPr>
          <w:i/>
          <w:sz w:val="26"/>
          <w:szCs w:val="26"/>
        </w:rPr>
        <w:t>Под опытом работы, связанным с предметом контракта, понимается опыт оказания участником закупки услуг по праздничному оформлению элементов улично-дорожной сети и элементов планировочной структуры муниципального образования, субъекта Российской Федерации, включающих выполнение работ по монтажу, и (или) обслуживанию, и (или) демонтажу праздничного оборудования и элементов праздничного оформления, к праздникам и памятным датам государственного и регионального значения. При наличии в исполненном договоре (контракте) обязательств по поставке товара, стоимость таких обязательств учитывается при оценке заявок</w:t>
      </w:r>
      <w:r>
        <w:rPr>
          <w:sz w:val="26"/>
          <w:szCs w:val="26"/>
        </w:rPr>
        <w:t>».</w:t>
      </w:r>
    </w:p>
    <w:p w:rsidR="00A8123C" w:rsidRPr="00A8123C" w:rsidRDefault="00A8123C" w:rsidP="00A8123C">
      <w:pPr>
        <w:widowControl w:val="0"/>
        <w:ind w:firstLine="708"/>
        <w:jc w:val="both"/>
        <w:rPr>
          <w:i/>
          <w:sz w:val="26"/>
          <w:szCs w:val="26"/>
        </w:rPr>
      </w:pPr>
      <w:r>
        <w:rPr>
          <w:sz w:val="26"/>
          <w:szCs w:val="26"/>
        </w:rPr>
        <w:t>Представителем Заказчика даны пояснения, согласно которым «</w:t>
      </w:r>
      <w:r w:rsidRPr="00A8123C">
        <w:rPr>
          <w:i/>
          <w:sz w:val="26"/>
          <w:szCs w:val="26"/>
        </w:rPr>
        <w:t>В соответствии с законодательством Российской Федерации установление нерабочих праздничных дней (далее также – праздники) осуществляется на федеральном и региональном уровнях власти.</w:t>
      </w:r>
    </w:p>
    <w:p w:rsidR="00A8123C" w:rsidRPr="00A8123C" w:rsidRDefault="00A8123C" w:rsidP="00A8123C">
      <w:pPr>
        <w:widowControl w:val="0"/>
        <w:ind w:firstLine="708"/>
        <w:jc w:val="both"/>
        <w:rPr>
          <w:i/>
          <w:sz w:val="26"/>
          <w:szCs w:val="26"/>
        </w:rPr>
      </w:pPr>
      <w:r w:rsidRPr="00A8123C">
        <w:rPr>
          <w:i/>
          <w:sz w:val="26"/>
          <w:szCs w:val="26"/>
        </w:rPr>
        <w:t>Так, на федеральном уровне перечень праздников установлен частью первой статьи 112 Трудового кодекса Российской Федерации (далее – ТК РФ). К таким праздникам, в частности, относятся Новогодние каникулы и Рождество Христово.</w:t>
      </w:r>
    </w:p>
    <w:p w:rsidR="00A8123C" w:rsidRPr="00A8123C" w:rsidRDefault="00A8123C" w:rsidP="00A8123C">
      <w:pPr>
        <w:widowControl w:val="0"/>
        <w:ind w:firstLine="708"/>
        <w:jc w:val="both"/>
        <w:rPr>
          <w:i/>
          <w:sz w:val="26"/>
          <w:szCs w:val="26"/>
        </w:rPr>
      </w:pPr>
      <w:r w:rsidRPr="00A8123C">
        <w:rPr>
          <w:i/>
          <w:sz w:val="26"/>
          <w:szCs w:val="26"/>
        </w:rPr>
        <w:t>Указанные в части первой статьи 112 ТК РФ праздники устанавливаются на всей территории Российской Федерации (часть первая статьи 13 ТК РФ).</w:t>
      </w:r>
    </w:p>
    <w:p w:rsidR="00A8123C" w:rsidRPr="00A8123C" w:rsidRDefault="00A8123C" w:rsidP="00A8123C">
      <w:pPr>
        <w:widowControl w:val="0"/>
        <w:ind w:firstLine="708"/>
        <w:jc w:val="both"/>
        <w:rPr>
          <w:i/>
          <w:sz w:val="26"/>
          <w:szCs w:val="26"/>
        </w:rPr>
      </w:pPr>
      <w:r w:rsidRPr="00A8123C">
        <w:rPr>
          <w:i/>
          <w:sz w:val="26"/>
          <w:szCs w:val="26"/>
        </w:rPr>
        <w:t>В соответствии со статьей 6 ТК РФ органам государственной власти субъектов Российской Федерации предоставлено право устанавливать дополнительные праздники. Также согласно пункту 7 статьи 4 Федерального закона от 26.09.1997 № 125-ФЗ «О свободе совести и о религиозных объединениях» и в соответствии с Постановлением Президиума Верховного Суда Российской Федерации от 21.12.2011 № 20-ПВ11 органы государственной власти субъектов Российской Федерации вправе объявлять религиозные праздники нерабочими праздничными днями.</w:t>
      </w:r>
    </w:p>
    <w:p w:rsidR="00A8123C" w:rsidRPr="00A8123C" w:rsidRDefault="00A8123C" w:rsidP="00A8123C">
      <w:pPr>
        <w:widowControl w:val="0"/>
        <w:ind w:firstLine="708"/>
        <w:jc w:val="both"/>
        <w:rPr>
          <w:i/>
          <w:sz w:val="26"/>
          <w:szCs w:val="26"/>
        </w:rPr>
      </w:pPr>
      <w:r w:rsidRPr="00A8123C">
        <w:rPr>
          <w:i/>
          <w:sz w:val="26"/>
          <w:szCs w:val="26"/>
        </w:rPr>
        <w:t>При этом памятные дни устанавливаются указами Президента Российской Федерации (пункт 2 Правил установления в Российской Федерации памятных дней, утвержденных Указом Президента Российской Федерации от 31.07.2013 № 659) и регламентируются Федеральным законом от 13.03.1995 № 32-ФЗ «О днях воинской славы и памятных датах России».</w:t>
      </w:r>
    </w:p>
    <w:p w:rsidR="00A8123C" w:rsidRPr="00A8123C" w:rsidRDefault="00A8123C" w:rsidP="00A8123C">
      <w:pPr>
        <w:widowControl w:val="0"/>
        <w:ind w:firstLine="708"/>
        <w:jc w:val="both"/>
        <w:rPr>
          <w:i/>
          <w:sz w:val="26"/>
          <w:szCs w:val="26"/>
        </w:rPr>
      </w:pPr>
      <w:r w:rsidRPr="00A8123C">
        <w:rPr>
          <w:i/>
          <w:sz w:val="26"/>
          <w:szCs w:val="26"/>
        </w:rPr>
        <w:t>Таким образом, установление праздников и памятных дат на уровне муниципальных образований действующим законодательством не предусмотрено.</w:t>
      </w:r>
    </w:p>
    <w:p w:rsidR="00A8123C" w:rsidRDefault="00A8123C" w:rsidP="00A8123C">
      <w:pPr>
        <w:widowControl w:val="0"/>
        <w:ind w:firstLine="708"/>
        <w:jc w:val="both"/>
        <w:rPr>
          <w:sz w:val="26"/>
          <w:szCs w:val="26"/>
        </w:rPr>
      </w:pPr>
      <w:r w:rsidRPr="00A8123C">
        <w:rPr>
          <w:i/>
          <w:sz w:val="26"/>
          <w:szCs w:val="26"/>
        </w:rPr>
        <w:t>Вместе с тем согласно порядку рассмотрения и оценки заявок на участие в конкурсе под опытом работы, связанным с предметом контракта, понимается в том числе опыт оказания участником закупки услуг по праздничному оформлению элементов улично-дорожной сети и элементов планировочной структуры муниципального образования к праздникам и памятным датам государственного и регионального значения</w:t>
      </w:r>
      <w:r>
        <w:rPr>
          <w:sz w:val="26"/>
          <w:szCs w:val="26"/>
        </w:rPr>
        <w:t>».</w:t>
      </w:r>
    </w:p>
    <w:p w:rsidR="00A8123C" w:rsidRPr="00A8123C" w:rsidRDefault="001853B0" w:rsidP="00A8123C">
      <w:pPr>
        <w:widowControl w:val="0"/>
        <w:ind w:firstLine="708"/>
        <w:jc w:val="both"/>
        <w:rPr>
          <w:sz w:val="26"/>
          <w:szCs w:val="26"/>
        </w:rPr>
      </w:pPr>
      <w:r>
        <w:rPr>
          <w:sz w:val="26"/>
          <w:szCs w:val="26"/>
        </w:rPr>
        <w:t>О</w:t>
      </w:r>
      <w:r w:rsidR="00A8123C" w:rsidRPr="00A8123C">
        <w:rPr>
          <w:sz w:val="26"/>
          <w:szCs w:val="26"/>
        </w:rPr>
        <w:t>пределение параметров сопоставимости характера и объема</w:t>
      </w:r>
      <w:r>
        <w:rPr>
          <w:sz w:val="26"/>
          <w:szCs w:val="26"/>
        </w:rPr>
        <w:t xml:space="preserve"> </w:t>
      </w:r>
      <w:r w:rsidR="00A8123C" w:rsidRPr="00A8123C">
        <w:rPr>
          <w:sz w:val="26"/>
          <w:szCs w:val="26"/>
        </w:rPr>
        <w:t>относится к компетенции Заказчика, который самостоятельно устанавливает</w:t>
      </w:r>
      <w:r>
        <w:rPr>
          <w:sz w:val="26"/>
          <w:szCs w:val="26"/>
        </w:rPr>
        <w:t xml:space="preserve"> </w:t>
      </w:r>
      <w:r w:rsidR="00A8123C" w:rsidRPr="00A8123C">
        <w:rPr>
          <w:sz w:val="26"/>
          <w:szCs w:val="26"/>
        </w:rPr>
        <w:t>сопоставимость исходя из предмета закупочной процедуры и цели получения</w:t>
      </w:r>
      <w:r>
        <w:rPr>
          <w:sz w:val="26"/>
          <w:szCs w:val="26"/>
        </w:rPr>
        <w:t xml:space="preserve"> </w:t>
      </w:r>
      <w:r w:rsidR="00A8123C" w:rsidRPr="00A8123C">
        <w:rPr>
          <w:sz w:val="26"/>
          <w:szCs w:val="26"/>
        </w:rPr>
        <w:t>наиболее качественного результата работы. Установленные требования</w:t>
      </w:r>
      <w:r>
        <w:rPr>
          <w:sz w:val="26"/>
          <w:szCs w:val="26"/>
        </w:rPr>
        <w:t xml:space="preserve"> </w:t>
      </w:r>
      <w:r w:rsidR="00A8123C" w:rsidRPr="00A8123C">
        <w:rPr>
          <w:sz w:val="26"/>
          <w:szCs w:val="26"/>
        </w:rPr>
        <w:t xml:space="preserve">к сопоставимому </w:t>
      </w:r>
      <w:r w:rsidR="00A8123C" w:rsidRPr="00A8123C">
        <w:rPr>
          <w:sz w:val="26"/>
          <w:szCs w:val="26"/>
        </w:rPr>
        <w:lastRenderedPageBreak/>
        <w:t>опыту работ не направлены на ограничение Заказчиком количества</w:t>
      </w:r>
      <w:r>
        <w:rPr>
          <w:sz w:val="26"/>
          <w:szCs w:val="26"/>
        </w:rPr>
        <w:t xml:space="preserve"> </w:t>
      </w:r>
      <w:r w:rsidR="00A8123C" w:rsidRPr="00A8123C">
        <w:rPr>
          <w:sz w:val="26"/>
          <w:szCs w:val="26"/>
        </w:rPr>
        <w:t>участников закупки, а распространяются на всех участников закупки, и является</w:t>
      </w:r>
      <w:r>
        <w:rPr>
          <w:sz w:val="26"/>
          <w:szCs w:val="26"/>
        </w:rPr>
        <w:t xml:space="preserve"> </w:t>
      </w:r>
      <w:r w:rsidR="00A8123C" w:rsidRPr="00A8123C">
        <w:rPr>
          <w:sz w:val="26"/>
          <w:szCs w:val="26"/>
        </w:rPr>
        <w:t>способом реализации своих потребностей в выборе наиболее квалифицированного</w:t>
      </w:r>
      <w:r>
        <w:rPr>
          <w:sz w:val="26"/>
          <w:szCs w:val="26"/>
        </w:rPr>
        <w:t xml:space="preserve"> </w:t>
      </w:r>
      <w:r w:rsidR="00A8123C" w:rsidRPr="00A8123C">
        <w:rPr>
          <w:sz w:val="26"/>
          <w:szCs w:val="26"/>
        </w:rPr>
        <w:t>и опытного исполнителя работ. Заказчик вправе самостоятельно устанавливать</w:t>
      </w:r>
      <w:r>
        <w:rPr>
          <w:sz w:val="26"/>
          <w:szCs w:val="26"/>
        </w:rPr>
        <w:t xml:space="preserve"> </w:t>
      </w:r>
      <w:r w:rsidR="00A8123C" w:rsidRPr="00A8123C">
        <w:rPr>
          <w:sz w:val="26"/>
          <w:szCs w:val="26"/>
        </w:rPr>
        <w:t>требования к порядку подтверждения наличия опыта у участника закупки, а также</w:t>
      </w:r>
      <w:r>
        <w:rPr>
          <w:sz w:val="26"/>
          <w:szCs w:val="26"/>
        </w:rPr>
        <w:t xml:space="preserve"> </w:t>
      </w:r>
      <w:r w:rsidR="00A8123C" w:rsidRPr="00A8123C">
        <w:rPr>
          <w:sz w:val="26"/>
          <w:szCs w:val="26"/>
        </w:rPr>
        <w:t>раскрывать содержание, определяющее сопоставимость имеющегося у участников</w:t>
      </w:r>
      <w:r>
        <w:rPr>
          <w:sz w:val="26"/>
          <w:szCs w:val="26"/>
        </w:rPr>
        <w:t xml:space="preserve"> </w:t>
      </w:r>
      <w:r w:rsidR="00A8123C" w:rsidRPr="00A8123C">
        <w:rPr>
          <w:sz w:val="26"/>
          <w:szCs w:val="26"/>
        </w:rPr>
        <w:t>закупки опыта по выполнению работ, оказанию услуг с предметом осуществляемой</w:t>
      </w:r>
      <w:r>
        <w:rPr>
          <w:sz w:val="26"/>
          <w:szCs w:val="26"/>
        </w:rPr>
        <w:t xml:space="preserve"> </w:t>
      </w:r>
      <w:r w:rsidR="00A8123C" w:rsidRPr="00A8123C">
        <w:rPr>
          <w:sz w:val="26"/>
          <w:szCs w:val="26"/>
        </w:rPr>
        <w:t xml:space="preserve">закупки. </w:t>
      </w:r>
    </w:p>
    <w:p w:rsidR="00A8123C" w:rsidRDefault="00A8123C" w:rsidP="00A8123C">
      <w:pPr>
        <w:widowControl w:val="0"/>
        <w:ind w:firstLine="708"/>
        <w:jc w:val="both"/>
        <w:rPr>
          <w:sz w:val="26"/>
          <w:szCs w:val="26"/>
        </w:rPr>
      </w:pPr>
      <w:r w:rsidRPr="00A8123C">
        <w:rPr>
          <w:sz w:val="26"/>
          <w:szCs w:val="26"/>
        </w:rPr>
        <w:t>Таким образом, при описании сопоставимости опыта выполнения работ</w:t>
      </w:r>
      <w:r w:rsidR="001853B0">
        <w:rPr>
          <w:sz w:val="26"/>
          <w:szCs w:val="26"/>
        </w:rPr>
        <w:t xml:space="preserve"> </w:t>
      </w:r>
      <w:r w:rsidRPr="00A8123C">
        <w:rPr>
          <w:sz w:val="26"/>
          <w:szCs w:val="26"/>
        </w:rPr>
        <w:t>участников закупки заказчик исходит из потребности в выборе наиболее</w:t>
      </w:r>
      <w:r w:rsidR="001853B0">
        <w:rPr>
          <w:sz w:val="26"/>
          <w:szCs w:val="26"/>
        </w:rPr>
        <w:t xml:space="preserve"> </w:t>
      </w:r>
      <w:r w:rsidRPr="00A8123C">
        <w:rPr>
          <w:sz w:val="26"/>
          <w:szCs w:val="26"/>
        </w:rPr>
        <w:t>квалифицированного и опытного исполнителя работы, предложившего лучшие</w:t>
      </w:r>
      <w:r w:rsidR="001853B0">
        <w:rPr>
          <w:sz w:val="26"/>
          <w:szCs w:val="26"/>
        </w:rPr>
        <w:t xml:space="preserve"> </w:t>
      </w:r>
      <w:r w:rsidRPr="00A8123C">
        <w:rPr>
          <w:sz w:val="26"/>
          <w:szCs w:val="26"/>
        </w:rPr>
        <w:t>условия исполнения контракта</w:t>
      </w:r>
      <w:r w:rsidR="001853B0">
        <w:rPr>
          <w:sz w:val="26"/>
          <w:szCs w:val="26"/>
        </w:rPr>
        <w:t>.</w:t>
      </w:r>
    </w:p>
    <w:p w:rsidR="00A8123C" w:rsidRDefault="001853B0" w:rsidP="00321170">
      <w:pPr>
        <w:widowControl w:val="0"/>
        <w:ind w:firstLine="708"/>
        <w:jc w:val="both"/>
        <w:rPr>
          <w:sz w:val="26"/>
          <w:szCs w:val="26"/>
        </w:rPr>
      </w:pPr>
      <w:r>
        <w:rPr>
          <w:sz w:val="26"/>
          <w:szCs w:val="26"/>
        </w:rPr>
        <w:t>При установленных обстоятельствах Комиссия УФАС приходит к выводу, что доводы жалобы не находят своего подтверждения и являются необоснованными.</w:t>
      </w:r>
    </w:p>
    <w:p w:rsidR="00C163FA" w:rsidRPr="00476011" w:rsidRDefault="00C163FA" w:rsidP="00321170">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33655D" w:rsidRDefault="00C163FA" w:rsidP="001853B0">
      <w:pPr>
        <w:ind w:firstLine="708"/>
        <w:jc w:val="both"/>
        <w:rPr>
          <w:color w:val="000000"/>
          <w:sz w:val="26"/>
          <w:szCs w:val="26"/>
        </w:rPr>
      </w:pPr>
      <w:r w:rsidRPr="00476011">
        <w:rPr>
          <w:color w:val="000000"/>
          <w:sz w:val="26"/>
          <w:szCs w:val="26"/>
        </w:rPr>
        <w:t xml:space="preserve">Признать жалобу </w:t>
      </w:r>
      <w:r w:rsidR="001853B0" w:rsidRPr="00564CF6">
        <w:rPr>
          <w:iCs/>
          <w:sz w:val="26"/>
          <w:szCs w:val="26"/>
        </w:rPr>
        <w:t>ООО «Сфера»</w:t>
      </w:r>
      <w:r w:rsidRPr="00476011">
        <w:rPr>
          <w:iCs/>
          <w:sz w:val="26"/>
          <w:szCs w:val="26"/>
        </w:rPr>
        <w:t xml:space="preserve"> </w:t>
      </w:r>
      <w:r w:rsidR="001853B0">
        <w:rPr>
          <w:iCs/>
          <w:sz w:val="26"/>
          <w:szCs w:val="26"/>
        </w:rPr>
        <w:t>не</w:t>
      </w:r>
      <w:r w:rsidRPr="00476011">
        <w:rPr>
          <w:color w:val="000000"/>
          <w:sz w:val="26"/>
          <w:szCs w:val="26"/>
        </w:rPr>
        <w:t>обоснованной</w:t>
      </w:r>
      <w:r w:rsidR="00321170" w:rsidRPr="00321170">
        <w:rPr>
          <w:color w:val="000000"/>
          <w:sz w:val="26"/>
          <w:szCs w:val="26"/>
        </w:rPr>
        <w:t>.</w:t>
      </w:r>
    </w:p>
    <w:p w:rsidR="0050074C" w:rsidRDefault="0050074C" w:rsidP="00C163FA">
      <w:pPr>
        <w:autoSpaceDE w:val="0"/>
        <w:autoSpaceDN w:val="0"/>
        <w:adjustRightInd w:val="0"/>
        <w:ind w:firstLine="708"/>
        <w:jc w:val="both"/>
        <w:outlineLvl w:val="1"/>
        <w:rPr>
          <w:color w:val="000000"/>
          <w:sz w:val="26"/>
          <w:szCs w:val="26"/>
        </w:rPr>
      </w:pPr>
    </w:p>
    <w:p w:rsidR="0063201E" w:rsidRDefault="0063201E" w:rsidP="00C163FA">
      <w:pPr>
        <w:autoSpaceDE w:val="0"/>
        <w:autoSpaceDN w:val="0"/>
        <w:adjustRightInd w:val="0"/>
        <w:ind w:firstLine="708"/>
        <w:jc w:val="both"/>
        <w:outlineLvl w:val="1"/>
        <w:rPr>
          <w:color w:val="000000"/>
          <w:sz w:val="26"/>
          <w:szCs w:val="26"/>
        </w:rPr>
      </w:pPr>
    </w:p>
    <w:p w:rsidR="0063201E" w:rsidRDefault="0063201E" w:rsidP="00C163FA">
      <w:pPr>
        <w:autoSpaceDE w:val="0"/>
        <w:autoSpaceDN w:val="0"/>
        <w:adjustRightInd w:val="0"/>
        <w:ind w:firstLine="708"/>
        <w:jc w:val="both"/>
        <w:outlineLvl w:val="1"/>
        <w:rPr>
          <w:color w:val="000000"/>
          <w:sz w:val="26"/>
          <w:szCs w:val="26"/>
        </w:rPr>
      </w:pPr>
    </w:p>
    <w:p w:rsidR="00CE004D" w:rsidRPr="00476011" w:rsidRDefault="00C163FA" w:rsidP="00065FC7">
      <w:pPr>
        <w:tabs>
          <w:tab w:val="left" w:pos="2700"/>
        </w:tabs>
        <w:ind w:firstLine="720"/>
        <w:jc w:val="both"/>
        <w:rPr>
          <w:sz w:val="26"/>
          <w:szCs w:val="26"/>
        </w:rPr>
      </w:pPr>
      <w:bookmarkStart w:id="0" w:name="_GoBack"/>
      <w:bookmarkEnd w:id="0"/>
      <w:r w:rsidRPr="00476011">
        <w:rPr>
          <w:i/>
          <w:sz w:val="26"/>
          <w:szCs w:val="26"/>
        </w:rPr>
        <w:t>Настоящее решение может быть обжаловано в судебном порядке в течение трёх месяцев со дня принятия.</w:t>
      </w:r>
    </w:p>
    <w:sectPr w:rsidR="00CE004D" w:rsidRPr="00476011" w:rsidSect="002F0348">
      <w:headerReference w:type="even" r:id="rId8"/>
      <w:headerReference w:type="default" r:id="rId9"/>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0EF0" w:rsidRDefault="00960EF0">
      <w:r>
        <w:separator/>
      </w:r>
    </w:p>
  </w:endnote>
  <w:endnote w:type="continuationSeparator" w:id="0">
    <w:p w:rsidR="00960EF0" w:rsidRDefault="00960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0EF0" w:rsidRDefault="00960EF0">
      <w:r>
        <w:separator/>
      </w:r>
    </w:p>
  </w:footnote>
  <w:footnote w:type="continuationSeparator" w:id="0">
    <w:p w:rsidR="00960EF0" w:rsidRDefault="00960E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960EF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547BB">
      <w:rPr>
        <w:rStyle w:val="a5"/>
        <w:noProof/>
      </w:rPr>
      <w:t>4</w:t>
    </w:r>
    <w:r>
      <w:rPr>
        <w:rStyle w:val="a5"/>
      </w:rPr>
      <w:fldChar w:fldCharType="end"/>
    </w:r>
  </w:p>
  <w:p w:rsidR="00EA3063" w:rsidRDefault="00960EF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00D68"/>
    <w:rsid w:val="0001153F"/>
    <w:rsid w:val="00065FC7"/>
    <w:rsid w:val="00071BDD"/>
    <w:rsid w:val="00081B10"/>
    <w:rsid w:val="000E12AE"/>
    <w:rsid w:val="000E3F6C"/>
    <w:rsid w:val="000E7CCF"/>
    <w:rsid w:val="001013E8"/>
    <w:rsid w:val="001207D8"/>
    <w:rsid w:val="00146132"/>
    <w:rsid w:val="001653CD"/>
    <w:rsid w:val="001853B0"/>
    <w:rsid w:val="001E7FE5"/>
    <w:rsid w:val="00287E18"/>
    <w:rsid w:val="002A21D5"/>
    <w:rsid w:val="002E0B41"/>
    <w:rsid w:val="002E145C"/>
    <w:rsid w:val="00321170"/>
    <w:rsid w:val="0033655D"/>
    <w:rsid w:val="003B5D9F"/>
    <w:rsid w:val="003C633A"/>
    <w:rsid w:val="003F4C8C"/>
    <w:rsid w:val="003F6FA2"/>
    <w:rsid w:val="0041470F"/>
    <w:rsid w:val="00450362"/>
    <w:rsid w:val="00452F9A"/>
    <w:rsid w:val="00453416"/>
    <w:rsid w:val="00476011"/>
    <w:rsid w:val="004E1602"/>
    <w:rsid w:val="0050074C"/>
    <w:rsid w:val="005167D0"/>
    <w:rsid w:val="005512E4"/>
    <w:rsid w:val="00564CF6"/>
    <w:rsid w:val="00576386"/>
    <w:rsid w:val="00594041"/>
    <w:rsid w:val="005C4D92"/>
    <w:rsid w:val="005D2875"/>
    <w:rsid w:val="005F62B2"/>
    <w:rsid w:val="005F6657"/>
    <w:rsid w:val="00626445"/>
    <w:rsid w:val="0063201E"/>
    <w:rsid w:val="00632106"/>
    <w:rsid w:val="00636D7B"/>
    <w:rsid w:val="00674F38"/>
    <w:rsid w:val="006C5904"/>
    <w:rsid w:val="00717FD1"/>
    <w:rsid w:val="00722C56"/>
    <w:rsid w:val="00732872"/>
    <w:rsid w:val="00741A6F"/>
    <w:rsid w:val="00744422"/>
    <w:rsid w:val="00786CC2"/>
    <w:rsid w:val="007A5D2A"/>
    <w:rsid w:val="007E1426"/>
    <w:rsid w:val="008131DD"/>
    <w:rsid w:val="0082470C"/>
    <w:rsid w:val="008257CF"/>
    <w:rsid w:val="0083044B"/>
    <w:rsid w:val="0083317B"/>
    <w:rsid w:val="008551C1"/>
    <w:rsid w:val="00872838"/>
    <w:rsid w:val="008A60F8"/>
    <w:rsid w:val="008A66F0"/>
    <w:rsid w:val="00914D47"/>
    <w:rsid w:val="0095409A"/>
    <w:rsid w:val="00960EF0"/>
    <w:rsid w:val="00982BA7"/>
    <w:rsid w:val="00A16755"/>
    <w:rsid w:val="00A547BB"/>
    <w:rsid w:val="00A8123C"/>
    <w:rsid w:val="00A90B09"/>
    <w:rsid w:val="00B24C57"/>
    <w:rsid w:val="00B30DA5"/>
    <w:rsid w:val="00B6222F"/>
    <w:rsid w:val="00BB48D2"/>
    <w:rsid w:val="00C13132"/>
    <w:rsid w:val="00C163FA"/>
    <w:rsid w:val="00C95E50"/>
    <w:rsid w:val="00CA09C1"/>
    <w:rsid w:val="00CB7A28"/>
    <w:rsid w:val="00CE004D"/>
    <w:rsid w:val="00CE7F96"/>
    <w:rsid w:val="00D168FD"/>
    <w:rsid w:val="00D466B0"/>
    <w:rsid w:val="00D76148"/>
    <w:rsid w:val="00D85BD5"/>
    <w:rsid w:val="00E13F72"/>
    <w:rsid w:val="00E371B2"/>
    <w:rsid w:val="00E4052A"/>
    <w:rsid w:val="00E50626"/>
    <w:rsid w:val="00E669AD"/>
    <w:rsid w:val="00EE394D"/>
    <w:rsid w:val="00F206C0"/>
    <w:rsid w:val="00F51504"/>
    <w:rsid w:val="00F56F94"/>
    <w:rsid w:val="00F75385"/>
    <w:rsid w:val="00F81822"/>
    <w:rsid w:val="00FC5C06"/>
    <w:rsid w:val="00FD2346"/>
    <w:rsid w:val="00FF39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5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 w:type="paragraph" w:styleId="a8">
    <w:name w:val="footnote text"/>
    <w:basedOn w:val="a"/>
    <w:link w:val="a9"/>
    <w:uiPriority w:val="99"/>
    <w:semiHidden/>
    <w:unhideWhenUsed/>
    <w:rsid w:val="0082470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82470C"/>
    <w:rPr>
      <w:sz w:val="20"/>
      <w:szCs w:val="20"/>
    </w:rPr>
  </w:style>
  <w:style w:type="character" w:styleId="aa">
    <w:name w:val="footnote reference"/>
    <w:basedOn w:val="a0"/>
    <w:uiPriority w:val="99"/>
    <w:semiHidden/>
    <w:unhideWhenUsed/>
    <w:rsid w:val="0082470C"/>
    <w:rPr>
      <w:vertAlign w:val="superscript"/>
    </w:rPr>
  </w:style>
  <w:style w:type="table" w:customStyle="1" w:styleId="11">
    <w:name w:val="Сетка таблицы11"/>
    <w:basedOn w:val="a1"/>
    <w:uiPriority w:val="39"/>
    <w:rsid w:val="00B24C57"/>
    <w:pPr>
      <w:spacing w:after="0" w:line="240" w:lineRule="auto"/>
    </w:pPr>
    <w:rPr>
      <w:rFonts w:ascii="Calibri" w:eastAsia="Calibri" w:hAnsi="Calibri" w:cs="Times New Roman"/>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3B5D7-74B0-44F6-931E-3717210F3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6</Pages>
  <Words>2103</Words>
  <Characters>11988</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39</cp:revision>
  <dcterms:created xsi:type="dcterms:W3CDTF">2024-01-29T13:49:00Z</dcterms:created>
  <dcterms:modified xsi:type="dcterms:W3CDTF">2025-09-10T11:58:00Z</dcterms:modified>
</cp:coreProperties>
</file>