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0F737" w14:textId="3248D24C" w:rsidR="00072DB3" w:rsidRDefault="00E5083E" w:rsidP="00072DB3">
      <w:bookmarkStart w:id="0" w:name="sub_572"/>
      <w:r>
        <w:rPr>
          <w:rFonts w:ascii="Times New Roman" w:hAnsi="Times New Roman"/>
          <w:sz w:val="26"/>
          <w:szCs w:val="26"/>
          <w:shd w:val="clear" w:color="auto" w:fill="FFFFFF"/>
        </w:rPr>
        <w:t xml:space="preserve">                                                             </w:t>
      </w:r>
    </w:p>
    <w:p w14:paraId="2E71FB48"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Заказчик:</w:t>
      </w:r>
    </w:p>
    <w:p w14:paraId="65C1C31C"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 xml:space="preserve">Федеральное государственное </w:t>
      </w:r>
    </w:p>
    <w:p w14:paraId="5566EDBA"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бюджетное учреждение «Петербургский</w:t>
      </w:r>
    </w:p>
    <w:p w14:paraId="68BAC944"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 xml:space="preserve">институт ядерной физики </w:t>
      </w:r>
    </w:p>
    <w:p w14:paraId="60C82798"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proofErr w:type="spellStart"/>
      <w:r w:rsidRPr="00F24078">
        <w:rPr>
          <w:rFonts w:ascii="Times New Roman" w:eastAsia="Times New Roman" w:hAnsi="Times New Roman" w:cs="Times New Roman"/>
          <w:sz w:val="26"/>
          <w:szCs w:val="26"/>
        </w:rPr>
        <w:t>им.Б.П.Константинова</w:t>
      </w:r>
      <w:proofErr w:type="spellEnd"/>
      <w:r w:rsidRPr="00F24078">
        <w:rPr>
          <w:rFonts w:ascii="Times New Roman" w:eastAsia="Times New Roman" w:hAnsi="Times New Roman" w:cs="Times New Roman"/>
          <w:sz w:val="26"/>
          <w:szCs w:val="26"/>
        </w:rPr>
        <w:t xml:space="preserve"> национального </w:t>
      </w:r>
    </w:p>
    <w:p w14:paraId="79A3CFA7"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 xml:space="preserve">исследовательского центра </w:t>
      </w:r>
    </w:p>
    <w:p w14:paraId="1C6226EA"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«Курчатовский институт»</w:t>
      </w:r>
    </w:p>
    <w:p w14:paraId="7C7BB28D"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preobrazhenskaya_va@pnpi.nrcki.ru</w:t>
      </w:r>
    </w:p>
    <w:p w14:paraId="652F6061" w14:textId="77777777" w:rsidR="00F24078" w:rsidRDefault="00F24078" w:rsidP="00F24078">
      <w:pPr>
        <w:keepNext/>
        <w:spacing w:after="0" w:line="240" w:lineRule="auto"/>
        <w:ind w:left="5103"/>
        <w:outlineLvl w:val="1"/>
        <w:rPr>
          <w:rFonts w:ascii="Times New Roman" w:eastAsia="Times New Roman" w:hAnsi="Times New Roman" w:cs="Times New Roman"/>
          <w:sz w:val="26"/>
          <w:szCs w:val="26"/>
        </w:rPr>
      </w:pPr>
    </w:p>
    <w:p w14:paraId="307DB95E" w14:textId="7D4BEF7C"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Заявитель:</w:t>
      </w:r>
    </w:p>
    <w:p w14:paraId="623D2596" w14:textId="7DBF38AF"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 xml:space="preserve">ООО </w:t>
      </w:r>
      <w:r>
        <w:rPr>
          <w:rFonts w:ascii="Times New Roman" w:eastAsia="Times New Roman" w:hAnsi="Times New Roman" w:cs="Times New Roman"/>
          <w:sz w:val="26"/>
          <w:szCs w:val="26"/>
        </w:rPr>
        <w:t>«</w:t>
      </w:r>
      <w:proofErr w:type="spellStart"/>
      <w:r w:rsidRPr="00F24078">
        <w:rPr>
          <w:rFonts w:ascii="Times New Roman" w:eastAsia="Times New Roman" w:hAnsi="Times New Roman" w:cs="Times New Roman"/>
          <w:sz w:val="26"/>
          <w:szCs w:val="26"/>
        </w:rPr>
        <w:t>Аквафит</w:t>
      </w:r>
      <w:proofErr w:type="spellEnd"/>
      <w:r>
        <w:rPr>
          <w:rFonts w:ascii="Times New Roman" w:eastAsia="Times New Roman" w:hAnsi="Times New Roman" w:cs="Times New Roman"/>
          <w:sz w:val="26"/>
          <w:szCs w:val="26"/>
        </w:rPr>
        <w:t>»</w:t>
      </w:r>
    </w:p>
    <w:p w14:paraId="5ED7CE8C" w14:textId="77777777"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aquafit100724@mail.ru</w:t>
      </w:r>
    </w:p>
    <w:p w14:paraId="619DC999" w14:textId="77777777" w:rsidR="00F24078" w:rsidRDefault="00F24078" w:rsidP="00F24078">
      <w:pPr>
        <w:keepNext/>
        <w:spacing w:after="0" w:line="240" w:lineRule="auto"/>
        <w:ind w:left="5103"/>
        <w:outlineLvl w:val="1"/>
        <w:rPr>
          <w:rFonts w:ascii="Times New Roman" w:eastAsia="Times New Roman" w:hAnsi="Times New Roman" w:cs="Times New Roman"/>
          <w:sz w:val="26"/>
          <w:szCs w:val="26"/>
        </w:rPr>
      </w:pPr>
    </w:p>
    <w:p w14:paraId="181BAFA5" w14:textId="08B9F94E"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Оператор электронной площадки:</w:t>
      </w:r>
    </w:p>
    <w:p w14:paraId="792E1E29" w14:textId="272575B2" w:rsidR="00F24078" w:rsidRP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 xml:space="preserve">ООО </w:t>
      </w:r>
      <w:r>
        <w:rPr>
          <w:rFonts w:ascii="Times New Roman" w:eastAsia="Times New Roman" w:hAnsi="Times New Roman" w:cs="Times New Roman"/>
          <w:sz w:val="26"/>
          <w:szCs w:val="26"/>
        </w:rPr>
        <w:t>«</w:t>
      </w:r>
      <w:r w:rsidRPr="00F24078">
        <w:rPr>
          <w:rFonts w:ascii="Times New Roman" w:eastAsia="Times New Roman" w:hAnsi="Times New Roman" w:cs="Times New Roman"/>
          <w:sz w:val="26"/>
          <w:szCs w:val="26"/>
        </w:rPr>
        <w:t>РТС</w:t>
      </w:r>
      <w:r>
        <w:rPr>
          <w:rFonts w:ascii="Times New Roman" w:eastAsia="Times New Roman" w:hAnsi="Times New Roman" w:cs="Times New Roman"/>
          <w:sz w:val="26"/>
          <w:szCs w:val="26"/>
        </w:rPr>
        <w:t>-</w:t>
      </w:r>
      <w:r w:rsidRPr="00F24078">
        <w:rPr>
          <w:rFonts w:ascii="Times New Roman" w:eastAsia="Times New Roman" w:hAnsi="Times New Roman" w:cs="Times New Roman"/>
          <w:sz w:val="26"/>
          <w:szCs w:val="26"/>
        </w:rPr>
        <w:t>тендер</w:t>
      </w:r>
      <w:r>
        <w:rPr>
          <w:rFonts w:ascii="Times New Roman" w:eastAsia="Times New Roman" w:hAnsi="Times New Roman" w:cs="Times New Roman"/>
          <w:sz w:val="26"/>
          <w:szCs w:val="26"/>
        </w:rPr>
        <w:t>»</w:t>
      </w:r>
    </w:p>
    <w:p w14:paraId="1DF31623" w14:textId="6A27822D" w:rsidR="00F24078" w:rsidRDefault="00F24078" w:rsidP="00F24078">
      <w:pPr>
        <w:keepNext/>
        <w:spacing w:after="0" w:line="240" w:lineRule="auto"/>
        <w:ind w:left="5103"/>
        <w:outlineLvl w:val="1"/>
        <w:rPr>
          <w:rFonts w:ascii="Times New Roman" w:eastAsia="Times New Roman" w:hAnsi="Times New Roman" w:cs="Times New Roman"/>
          <w:sz w:val="26"/>
          <w:szCs w:val="26"/>
        </w:rPr>
      </w:pPr>
      <w:r w:rsidRPr="00F24078">
        <w:rPr>
          <w:rFonts w:ascii="Times New Roman" w:eastAsia="Times New Roman" w:hAnsi="Times New Roman" w:cs="Times New Roman"/>
          <w:sz w:val="26"/>
          <w:szCs w:val="26"/>
        </w:rPr>
        <w:t>ko@rts-tender.ru</w:t>
      </w:r>
    </w:p>
    <w:p w14:paraId="59700712" w14:textId="77777777" w:rsidR="00F24078" w:rsidRDefault="00F24078" w:rsidP="00AE15DF">
      <w:pPr>
        <w:keepNext/>
        <w:spacing w:after="0" w:line="240" w:lineRule="auto"/>
        <w:ind w:left="5103"/>
        <w:outlineLvl w:val="1"/>
        <w:rPr>
          <w:rFonts w:ascii="Times New Roman" w:eastAsia="Times New Roman" w:hAnsi="Times New Roman" w:cs="Times New Roman"/>
          <w:sz w:val="26"/>
          <w:szCs w:val="26"/>
        </w:rPr>
      </w:pPr>
    </w:p>
    <w:p w14:paraId="4C2AD351" w14:textId="5A47FFF9" w:rsidR="00BB2BBB" w:rsidRDefault="006A258A" w:rsidP="00AE15DF">
      <w:pPr>
        <w:keepNext/>
        <w:spacing w:after="0" w:line="240" w:lineRule="auto"/>
        <w:ind w:left="5103"/>
        <w:outlineLvl w:val="1"/>
        <w:rPr>
          <w:rFonts w:ascii="Times New Roman" w:eastAsia="Times New Roman" w:hAnsi="Times New Roman" w:cs="Times New Roman"/>
          <w:sz w:val="26"/>
          <w:szCs w:val="26"/>
        </w:rPr>
      </w:pPr>
      <w:r w:rsidRPr="006A258A">
        <w:rPr>
          <w:rFonts w:ascii="Times New Roman" w:eastAsia="Times New Roman" w:hAnsi="Times New Roman" w:cs="Times New Roman"/>
          <w:sz w:val="26"/>
          <w:szCs w:val="26"/>
        </w:rPr>
        <w:t>Номер извещения</w:t>
      </w:r>
      <w:r w:rsidR="00AE15DF">
        <w:rPr>
          <w:rFonts w:ascii="Times New Roman" w:eastAsia="Times New Roman" w:hAnsi="Times New Roman" w:cs="Times New Roman"/>
          <w:sz w:val="26"/>
          <w:szCs w:val="26"/>
        </w:rPr>
        <w:t xml:space="preserve"> </w:t>
      </w:r>
      <w:r w:rsidR="00F24078" w:rsidRPr="00F24078">
        <w:rPr>
          <w:rFonts w:ascii="Times New Roman" w:eastAsia="Times New Roman" w:hAnsi="Times New Roman" w:cs="Times New Roman"/>
          <w:sz w:val="26"/>
          <w:szCs w:val="26"/>
        </w:rPr>
        <w:t>0345100003325000104</w:t>
      </w:r>
      <w:r w:rsidR="00AE15DF">
        <w:rPr>
          <w:rFonts w:ascii="Times New Roman" w:eastAsia="Times New Roman" w:hAnsi="Times New Roman" w:cs="Times New Roman"/>
          <w:sz w:val="26"/>
          <w:szCs w:val="26"/>
        </w:rPr>
        <w:tab/>
      </w:r>
    </w:p>
    <w:p w14:paraId="398861EF" w14:textId="77777777" w:rsidR="006A258A" w:rsidRDefault="006A258A" w:rsidP="00F01790">
      <w:pPr>
        <w:keepNext/>
        <w:spacing w:after="0" w:line="240" w:lineRule="auto"/>
        <w:outlineLvl w:val="1"/>
        <w:rPr>
          <w:rFonts w:ascii="Times New Roman" w:eastAsia="Times New Roman" w:hAnsi="Times New Roman" w:cs="Times New Roman"/>
          <w:sz w:val="26"/>
          <w:szCs w:val="26"/>
        </w:rPr>
      </w:pPr>
    </w:p>
    <w:p w14:paraId="6E1F1DB1" w14:textId="77777777" w:rsidR="00AE15DF" w:rsidRDefault="00AE15DF"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2A6CE4D2" w:rsidR="005D6D75" w:rsidRPr="00A74353" w:rsidRDefault="00AE15D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5D6D75" w:rsidRPr="00A74353">
        <w:rPr>
          <w:rFonts w:ascii="Times New Roman" w:eastAsia="Times New Roman" w:hAnsi="Times New Roman" w:cs="Times New Roman"/>
          <w:sz w:val="26"/>
          <w:szCs w:val="26"/>
        </w:rPr>
        <w:t xml:space="preserve">по делу </w:t>
      </w:r>
      <w:r w:rsidR="005D6D75">
        <w:rPr>
          <w:rFonts w:ascii="Times New Roman" w:eastAsia="Times New Roman" w:hAnsi="Times New Roman" w:cs="Times New Roman"/>
          <w:sz w:val="26"/>
          <w:szCs w:val="26"/>
        </w:rPr>
        <w:t xml:space="preserve">№ </w:t>
      </w:r>
      <w:r w:rsidRPr="00AE15DF">
        <w:rPr>
          <w:rFonts w:ascii="Times New Roman" w:eastAsia="Times New Roman" w:hAnsi="Times New Roman" w:cs="Times New Roman"/>
          <w:sz w:val="26"/>
          <w:szCs w:val="26"/>
        </w:rPr>
        <w:t>047/06/105-</w:t>
      </w:r>
      <w:r w:rsidR="00F24078">
        <w:rPr>
          <w:rFonts w:ascii="Times New Roman" w:eastAsia="Times New Roman" w:hAnsi="Times New Roman" w:cs="Times New Roman"/>
          <w:sz w:val="26"/>
          <w:szCs w:val="26"/>
        </w:rPr>
        <w:t>1801</w:t>
      </w:r>
      <w:r w:rsidRPr="00AE15DF">
        <w:rPr>
          <w:rFonts w:ascii="Times New Roman" w:eastAsia="Times New Roman" w:hAnsi="Times New Roman" w:cs="Times New Roman"/>
          <w:sz w:val="26"/>
          <w:szCs w:val="26"/>
        </w:rPr>
        <w:t>/2025</w:t>
      </w:r>
      <w:r w:rsidRPr="00AE15DF">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68324425" w14:textId="46DFF9FB" w:rsidR="00AE15DF" w:rsidRPr="005E29D3" w:rsidRDefault="00AE15DF" w:rsidP="00AE15DF">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r w:rsidRPr="00B04C2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сентября</w:t>
      </w:r>
      <w:r w:rsidRPr="00B04C2B">
        <w:rPr>
          <w:rFonts w:ascii="Times New Roman" w:eastAsia="Times New Roman" w:hAnsi="Times New Roman" w:cs="Times New Roman"/>
          <w:sz w:val="26"/>
          <w:szCs w:val="26"/>
        </w:rPr>
        <w:t xml:space="preserve"> 2025 года</w:t>
      </w:r>
      <w:r w:rsidRPr="005E29D3">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5E29D3">
        <w:rPr>
          <w:rFonts w:ascii="Times New Roman" w:eastAsia="Times New Roman" w:hAnsi="Times New Roman" w:cs="Times New Roman"/>
          <w:sz w:val="26"/>
          <w:szCs w:val="26"/>
        </w:rPr>
        <w:t xml:space="preserve">Санкт-Петербург                                                                    </w:t>
      </w:r>
    </w:p>
    <w:p w14:paraId="4334291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1359382F" w14:textId="547A1E44" w:rsidR="00B51D6C" w:rsidRPr="00072DB3" w:rsidRDefault="00A458E4"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w:t>
      </w:r>
      <w:r w:rsidRPr="00072DB3">
        <w:rPr>
          <w:rFonts w:ascii="Times New Roman" w:eastAsia="Times New Roman" w:hAnsi="Times New Roman" w:cs="Times New Roman"/>
          <w:sz w:val="26"/>
          <w:szCs w:val="26"/>
        </w:rPr>
        <w:t xml:space="preserve">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14:paraId="4451961B" w14:textId="77777777" w:rsidR="00AE15DF" w:rsidRPr="007C0407" w:rsidRDefault="00AE15DF" w:rsidP="00AE1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Courier New"/>
          <w:sz w:val="26"/>
          <w:szCs w:val="26"/>
          <w:lang w:eastAsia="ru-RU"/>
        </w:rPr>
      </w:pPr>
      <w:r w:rsidRPr="007C0407">
        <w:rPr>
          <w:rFonts w:ascii="Times New Roman" w:eastAsia="Times New Roman" w:hAnsi="Times New Roman" w:cs="Courier New"/>
          <w:sz w:val="26"/>
          <w:szCs w:val="26"/>
          <w:lang w:eastAsia="ru-RU"/>
        </w:rPr>
        <w:t>в присутствии представителей по доверенности</w:t>
      </w:r>
    </w:p>
    <w:p w14:paraId="3EB8E255" w14:textId="5552EE9E" w:rsidR="00F24078" w:rsidRDefault="00AE15DF" w:rsidP="00F24078">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F24078" w:rsidRPr="00F24078">
        <w:rPr>
          <w:rFonts w:ascii="Times New Roman" w:hAnsi="Times New Roman" w:cs="Times New Roman"/>
          <w:sz w:val="26"/>
          <w:szCs w:val="26"/>
        </w:rPr>
        <w:t xml:space="preserve">Федеральное государственное бюджетное учреждение «Петербургский институт ядерной физики </w:t>
      </w:r>
      <w:proofErr w:type="spellStart"/>
      <w:r w:rsidR="00F24078" w:rsidRPr="00F24078">
        <w:rPr>
          <w:rFonts w:ascii="Times New Roman" w:hAnsi="Times New Roman" w:cs="Times New Roman"/>
          <w:sz w:val="26"/>
          <w:szCs w:val="26"/>
        </w:rPr>
        <w:t>им.Б.П.Константинова</w:t>
      </w:r>
      <w:proofErr w:type="spellEnd"/>
      <w:r w:rsidR="00F24078" w:rsidRPr="00F24078">
        <w:rPr>
          <w:rFonts w:ascii="Times New Roman" w:hAnsi="Times New Roman" w:cs="Times New Roman"/>
          <w:sz w:val="26"/>
          <w:szCs w:val="26"/>
        </w:rPr>
        <w:t xml:space="preserve"> национального исследовательского центра «Курчатовский институт» </w:t>
      </w:r>
      <w:r>
        <w:rPr>
          <w:rFonts w:ascii="Times New Roman" w:hAnsi="Times New Roman" w:cs="Times New Roman"/>
          <w:sz w:val="26"/>
          <w:szCs w:val="26"/>
        </w:rPr>
        <w:t>(далее – Заказчик):</w:t>
      </w:r>
      <w:r w:rsidRPr="00AE15DF">
        <w:rPr>
          <w:rFonts w:ascii="Times New Roman" w:hAnsi="Times New Roman" w:cs="Times New Roman"/>
          <w:sz w:val="26"/>
          <w:szCs w:val="26"/>
        </w:rPr>
        <w:t xml:space="preserve"> </w:t>
      </w:r>
    </w:p>
    <w:p w14:paraId="28058D38" w14:textId="5C95EFDF" w:rsidR="00F24078" w:rsidRPr="007C0407" w:rsidRDefault="00F24078" w:rsidP="00F24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Courier New"/>
          <w:sz w:val="26"/>
          <w:szCs w:val="26"/>
          <w:lang w:eastAsia="ru-RU"/>
        </w:rPr>
      </w:pPr>
      <w:r w:rsidRPr="007C0407">
        <w:rPr>
          <w:rFonts w:ascii="Times New Roman" w:eastAsia="Times New Roman" w:hAnsi="Times New Roman" w:cs="Courier New"/>
          <w:sz w:val="26"/>
          <w:szCs w:val="26"/>
          <w:lang w:eastAsia="ru-RU"/>
        </w:rPr>
        <w:t xml:space="preserve">в отсутствие представителей от </w:t>
      </w:r>
      <w:r w:rsidRPr="00F24078">
        <w:rPr>
          <w:rFonts w:ascii="Times New Roman" w:eastAsia="Times New Roman" w:hAnsi="Times New Roman" w:cs="Courier New"/>
          <w:sz w:val="26"/>
          <w:szCs w:val="26"/>
          <w:lang w:eastAsia="ru-RU"/>
        </w:rPr>
        <w:t>ООО «</w:t>
      </w:r>
      <w:proofErr w:type="spellStart"/>
      <w:r w:rsidRPr="00F24078">
        <w:rPr>
          <w:rFonts w:ascii="Times New Roman" w:eastAsia="Times New Roman" w:hAnsi="Times New Roman" w:cs="Courier New"/>
          <w:sz w:val="26"/>
          <w:szCs w:val="26"/>
          <w:lang w:eastAsia="ru-RU"/>
        </w:rPr>
        <w:t>Аквафит</w:t>
      </w:r>
      <w:proofErr w:type="spellEnd"/>
      <w:r w:rsidRPr="00F24078">
        <w:rPr>
          <w:rFonts w:ascii="Times New Roman" w:eastAsia="Times New Roman" w:hAnsi="Times New Roman" w:cs="Courier New"/>
          <w:sz w:val="26"/>
          <w:szCs w:val="26"/>
          <w:lang w:eastAsia="ru-RU"/>
        </w:rPr>
        <w:t>»</w:t>
      </w:r>
      <w:r>
        <w:rPr>
          <w:rFonts w:ascii="Times New Roman" w:eastAsia="Times New Roman" w:hAnsi="Times New Roman" w:cs="Courier New"/>
          <w:sz w:val="26"/>
          <w:szCs w:val="26"/>
          <w:lang w:eastAsia="ru-RU"/>
        </w:rPr>
        <w:t xml:space="preserve"> (далее – Участник, </w:t>
      </w:r>
      <w:r w:rsidRPr="007C0407">
        <w:rPr>
          <w:rFonts w:ascii="Times New Roman" w:eastAsia="Times New Roman" w:hAnsi="Times New Roman" w:cs="Courier New"/>
          <w:sz w:val="26"/>
          <w:szCs w:val="26"/>
          <w:lang w:eastAsia="ru-RU"/>
        </w:rPr>
        <w:t>Заявител</w:t>
      </w:r>
      <w:r>
        <w:rPr>
          <w:rFonts w:ascii="Times New Roman" w:eastAsia="Times New Roman" w:hAnsi="Times New Roman" w:cs="Courier New"/>
          <w:sz w:val="26"/>
          <w:szCs w:val="26"/>
          <w:lang w:eastAsia="ru-RU"/>
        </w:rPr>
        <w:t>ь, Общество)</w:t>
      </w:r>
      <w:r w:rsidRPr="007C0407">
        <w:rPr>
          <w:rFonts w:ascii="Times New Roman" w:eastAsia="Times New Roman" w:hAnsi="Times New Roman" w:cs="Courier New"/>
          <w:sz w:val="26"/>
          <w:szCs w:val="26"/>
          <w:lang w:eastAsia="ru-RU"/>
        </w:rPr>
        <w:t xml:space="preserve">, извещенного о времени и месте заседания </w:t>
      </w:r>
      <w:r>
        <w:rPr>
          <w:rFonts w:ascii="Times New Roman" w:eastAsia="Times New Roman" w:hAnsi="Times New Roman" w:cs="Courier New"/>
          <w:sz w:val="26"/>
          <w:szCs w:val="26"/>
          <w:lang w:eastAsia="ru-RU"/>
        </w:rPr>
        <w:t>Комиссии</w:t>
      </w:r>
      <w:r w:rsidRPr="007C0407">
        <w:rPr>
          <w:rFonts w:ascii="Times New Roman" w:eastAsia="Times New Roman" w:hAnsi="Times New Roman" w:cs="Courier New"/>
          <w:sz w:val="26"/>
          <w:szCs w:val="26"/>
          <w:lang w:eastAsia="ru-RU"/>
        </w:rPr>
        <w:t xml:space="preserve"> надлежащим образом,</w:t>
      </w:r>
    </w:p>
    <w:p w14:paraId="1F2AABA6" w14:textId="6A533298"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072DB3">
        <w:rPr>
          <w:rFonts w:ascii="Times New Roman" w:eastAsia="Times New Roman" w:hAnsi="Times New Roman" w:cs="Times New Roman"/>
          <w:sz w:val="26"/>
          <w:szCs w:val="26"/>
        </w:rPr>
        <w:t xml:space="preserve">рассмотрев в соответствии с </w:t>
      </w:r>
      <w:r w:rsidR="003C57F7" w:rsidRPr="00072DB3">
        <w:rPr>
          <w:rFonts w:ascii="Times New Roman" w:eastAsia="Times New Roman" w:hAnsi="Times New Roman" w:cs="Times New Roman"/>
          <w:sz w:val="26"/>
          <w:szCs w:val="26"/>
        </w:rPr>
        <w:t>Положением</w:t>
      </w:r>
      <w:r w:rsidRPr="00072DB3">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w:t>
      </w:r>
      <w:r w:rsidRPr="00A74353">
        <w:rPr>
          <w:rFonts w:ascii="Times New Roman" w:eastAsia="Times New Roman" w:hAnsi="Times New Roman" w:cs="Times New Roman"/>
          <w:sz w:val="26"/>
          <w:szCs w:val="26"/>
        </w:rPr>
        <w:t xml:space="preserve"> ФАС России от 23.07.2015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Pr>
          <w:rFonts w:ascii="Times New Roman" w:eastAsia="Times New Roman" w:hAnsi="Times New Roman" w:cs="Times New Roman"/>
          <w:sz w:val="26"/>
          <w:szCs w:val="26"/>
        </w:rPr>
        <w:t>, 44-ФЗ</w:t>
      </w:r>
      <w:r w:rsidRPr="00A74353">
        <w:rPr>
          <w:rFonts w:ascii="Times New Roman" w:eastAsia="Times New Roman" w:hAnsi="Times New Roman" w:cs="Times New Roman"/>
          <w:sz w:val="26"/>
          <w:szCs w:val="26"/>
        </w:rPr>
        <w:t>) внеплановой проверки</w:t>
      </w:r>
    </w:p>
    <w:p w14:paraId="4307B8ED"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3A37EF1"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6616738" w14:textId="457FCA63" w:rsidR="00072DB3" w:rsidRDefault="005D6D75" w:rsidP="005D6D75">
      <w:pPr>
        <w:suppressAutoHyphens/>
        <w:spacing w:after="0" w:line="240" w:lineRule="auto"/>
        <w:ind w:firstLine="720"/>
        <w:jc w:val="both"/>
        <w:rPr>
          <w:rFonts w:ascii="Times New Roman" w:hAnsi="Times New Roman" w:cs="Times New Roman"/>
          <w:sz w:val="26"/>
          <w:szCs w:val="26"/>
        </w:rPr>
      </w:pPr>
      <w:r w:rsidRPr="00AC5DE3">
        <w:rPr>
          <w:rFonts w:ascii="Times New Roman" w:eastAsia="Times New Roman" w:hAnsi="Times New Roman" w:cs="Times New Roman"/>
          <w:sz w:val="26"/>
          <w:szCs w:val="26"/>
        </w:rPr>
        <w:lastRenderedPageBreak/>
        <w:t>В Ленинградское УФАС России поступила жалоба Заявителя</w:t>
      </w:r>
      <w:r w:rsidR="0022290C" w:rsidRPr="00AC5DE3">
        <w:rPr>
          <w:rFonts w:ascii="Times New Roman" w:hAnsi="Times New Roman" w:cs="Times New Roman"/>
          <w:sz w:val="26"/>
          <w:szCs w:val="26"/>
        </w:rPr>
        <w:t xml:space="preserve"> </w:t>
      </w:r>
      <w:r w:rsidR="00303D81" w:rsidRPr="00072DB3">
        <w:rPr>
          <w:rFonts w:ascii="Times New Roman" w:hAnsi="Times New Roman" w:cs="Times New Roman"/>
          <w:sz w:val="26"/>
          <w:szCs w:val="26"/>
        </w:rPr>
        <w:t xml:space="preserve">на действия комиссии при проведении электронного аукциона </w:t>
      </w:r>
      <w:r w:rsidR="001A43C2" w:rsidRPr="001A43C2">
        <w:rPr>
          <w:rFonts w:ascii="Times New Roman" w:hAnsi="Times New Roman" w:cs="Times New Roman"/>
          <w:sz w:val="26"/>
          <w:szCs w:val="26"/>
        </w:rPr>
        <w:t xml:space="preserve">на </w:t>
      </w:r>
      <w:r w:rsidR="00F24078">
        <w:rPr>
          <w:rFonts w:ascii="Times New Roman" w:hAnsi="Times New Roman" w:cs="Times New Roman"/>
          <w:sz w:val="26"/>
          <w:szCs w:val="26"/>
        </w:rPr>
        <w:t>поставку</w:t>
      </w:r>
      <w:r w:rsidR="00F24078" w:rsidRPr="00F24078">
        <w:rPr>
          <w:rFonts w:ascii="Times New Roman" w:hAnsi="Times New Roman" w:cs="Times New Roman"/>
          <w:sz w:val="26"/>
          <w:szCs w:val="26"/>
        </w:rPr>
        <w:t xml:space="preserve"> товаров общего спроса (сантехника)</w:t>
      </w:r>
      <w:r w:rsidR="00F24078">
        <w:rPr>
          <w:rFonts w:ascii="Times New Roman" w:hAnsi="Times New Roman" w:cs="Times New Roman"/>
          <w:sz w:val="26"/>
          <w:szCs w:val="26"/>
        </w:rPr>
        <w:t>.</w:t>
      </w:r>
    </w:p>
    <w:p w14:paraId="0F10B83D" w14:textId="035B6F1D" w:rsidR="005D6D75" w:rsidRPr="00303D81"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303D81">
        <w:rPr>
          <w:rFonts w:ascii="Times New Roman" w:eastAsia="Times New Roman" w:hAnsi="Times New Roman" w:cs="Times New Roman"/>
          <w:sz w:val="26"/>
          <w:szCs w:val="26"/>
        </w:rPr>
        <w:t xml:space="preserve">Извещение о проведении </w:t>
      </w:r>
      <w:r w:rsidR="00C813B7" w:rsidRPr="00303D81">
        <w:rPr>
          <w:rFonts w:ascii="Times New Roman" w:eastAsia="Times New Roman" w:hAnsi="Times New Roman" w:cs="Times New Roman"/>
          <w:sz w:val="26"/>
          <w:szCs w:val="26"/>
        </w:rPr>
        <w:t xml:space="preserve">электронного аукциона </w:t>
      </w:r>
      <w:r w:rsidRPr="00303D81">
        <w:rPr>
          <w:rFonts w:ascii="Times New Roman" w:eastAsia="Times New Roman" w:hAnsi="Times New Roman" w:cs="Times New Roman"/>
          <w:sz w:val="26"/>
          <w:szCs w:val="26"/>
        </w:rPr>
        <w:t xml:space="preserve">размещено </w:t>
      </w:r>
      <w:r w:rsidR="00F24078">
        <w:rPr>
          <w:rFonts w:ascii="Times New Roman" w:eastAsia="Times New Roman" w:hAnsi="Times New Roman" w:cs="Times New Roman"/>
          <w:sz w:val="26"/>
          <w:szCs w:val="26"/>
        </w:rPr>
        <w:t>22</w:t>
      </w:r>
      <w:r w:rsidR="00D05491" w:rsidRPr="00303D81">
        <w:rPr>
          <w:rFonts w:ascii="Times New Roman" w:eastAsia="Times New Roman" w:hAnsi="Times New Roman" w:cs="Times New Roman"/>
          <w:sz w:val="26"/>
          <w:szCs w:val="26"/>
        </w:rPr>
        <w:t>.</w:t>
      </w:r>
      <w:r w:rsidR="001A43C2">
        <w:rPr>
          <w:rFonts w:ascii="Times New Roman" w:eastAsia="Times New Roman" w:hAnsi="Times New Roman" w:cs="Times New Roman"/>
          <w:sz w:val="26"/>
          <w:szCs w:val="26"/>
        </w:rPr>
        <w:t>08</w:t>
      </w:r>
      <w:r w:rsidR="00D05491" w:rsidRPr="00303D81">
        <w:rPr>
          <w:rFonts w:ascii="Times New Roman" w:eastAsia="Times New Roman" w:hAnsi="Times New Roman" w:cs="Times New Roman"/>
          <w:sz w:val="26"/>
          <w:szCs w:val="26"/>
        </w:rPr>
        <w:t>.</w:t>
      </w:r>
      <w:r w:rsidR="00AC5DE3">
        <w:rPr>
          <w:rFonts w:ascii="Times New Roman" w:eastAsia="Times New Roman" w:hAnsi="Times New Roman" w:cs="Times New Roman"/>
          <w:sz w:val="26"/>
          <w:szCs w:val="26"/>
        </w:rPr>
        <w:t>2025</w:t>
      </w:r>
      <w:r w:rsidR="00D05491" w:rsidRPr="00303D81">
        <w:rPr>
          <w:rFonts w:ascii="Times New Roman" w:eastAsia="Times New Roman" w:hAnsi="Times New Roman" w:cs="Times New Roman"/>
          <w:sz w:val="26"/>
          <w:szCs w:val="26"/>
        </w:rPr>
        <w:t xml:space="preserve"> </w:t>
      </w:r>
      <w:r w:rsidRPr="00303D81">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303D81">
        <w:rPr>
          <w:rFonts w:ascii="Times New Roman" w:eastAsia="Times New Roman" w:hAnsi="Times New Roman" w:cs="Times New Roman"/>
          <w:sz w:val="26"/>
          <w:szCs w:val="26"/>
        </w:rPr>
        <w:t>.</w:t>
      </w:r>
    </w:p>
    <w:p w14:paraId="0F78C691" w14:textId="19EF59AC"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303D81">
        <w:rPr>
          <w:rFonts w:ascii="Times New Roman" w:eastAsia="Times New Roman" w:hAnsi="Times New Roman" w:cs="Times New Roman"/>
          <w:sz w:val="26"/>
          <w:szCs w:val="26"/>
        </w:rPr>
        <w:t xml:space="preserve">Начальная (максимальная) цена контракта </w:t>
      </w:r>
      <w:r w:rsidR="00F24078">
        <w:rPr>
          <w:rFonts w:ascii="Times New Roman" w:eastAsia="Times New Roman" w:hAnsi="Times New Roman" w:cs="Times New Roman"/>
          <w:sz w:val="26"/>
          <w:szCs w:val="26"/>
        </w:rPr>
        <w:t xml:space="preserve">- </w:t>
      </w:r>
      <w:r w:rsidR="00F24078" w:rsidRPr="00F24078">
        <w:rPr>
          <w:rFonts w:ascii="Times New Roman" w:eastAsia="Times New Roman" w:hAnsi="Times New Roman" w:cs="Times New Roman"/>
          <w:sz w:val="26"/>
          <w:szCs w:val="26"/>
        </w:rPr>
        <w:t>528 721,85</w:t>
      </w:r>
      <w:r w:rsidR="00F24078">
        <w:rPr>
          <w:rFonts w:ascii="Times New Roman" w:eastAsia="Times New Roman" w:hAnsi="Times New Roman" w:cs="Times New Roman"/>
          <w:sz w:val="26"/>
          <w:szCs w:val="26"/>
        </w:rPr>
        <w:t xml:space="preserve"> </w:t>
      </w:r>
      <w:r w:rsidR="0022290C" w:rsidRPr="00303D81">
        <w:rPr>
          <w:rFonts w:ascii="Times New Roman" w:eastAsia="Times New Roman" w:hAnsi="Times New Roman" w:cs="Times New Roman"/>
          <w:sz w:val="26"/>
          <w:szCs w:val="26"/>
        </w:rPr>
        <w:t>рублей</w:t>
      </w:r>
      <w:r w:rsidRPr="00303D81">
        <w:rPr>
          <w:rFonts w:ascii="Times New Roman" w:eastAsia="Times New Roman" w:hAnsi="Times New Roman" w:cs="Times New Roman"/>
          <w:sz w:val="26"/>
          <w:szCs w:val="26"/>
        </w:rPr>
        <w:t>.</w:t>
      </w:r>
    </w:p>
    <w:p w14:paraId="27666A51"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1F095D66"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4550DFD5"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4B6907">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4AA7B6AF"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F183C48"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w:t>
      </w:r>
      <w:r w:rsidR="004B6907">
        <w:rPr>
          <w:rFonts w:ascii="Times New Roman" w:eastAsia="Times New Roman" w:hAnsi="Times New Roman" w:cs="Times New Roman"/>
          <w:sz w:val="26"/>
          <w:szCs w:val="26"/>
        </w:rPr>
        <w:t xml:space="preserve"> 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FCD4E6D" w14:textId="77777777" w:rsidR="005D6D75" w:rsidRPr="00BE771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2469540" w14:textId="77777777" w:rsidR="00683673" w:rsidRPr="00683673" w:rsidRDefault="00683673" w:rsidP="00683673">
      <w:pPr>
        <w:suppressAutoHyphens/>
        <w:spacing w:after="0" w:line="240" w:lineRule="auto"/>
        <w:ind w:firstLine="720"/>
        <w:jc w:val="both"/>
        <w:rPr>
          <w:rFonts w:ascii="Times New Roman" w:eastAsia="Times New Roman" w:hAnsi="Times New Roman" w:cs="Times New Roman"/>
          <w:sz w:val="26"/>
          <w:szCs w:val="26"/>
        </w:rPr>
      </w:pPr>
      <w:r w:rsidRPr="00683673">
        <w:rPr>
          <w:rFonts w:ascii="Times New Roman" w:eastAsia="Times New Roman" w:hAnsi="Times New Roman" w:cs="Times New Roman"/>
          <w:sz w:val="26"/>
          <w:szCs w:val="26"/>
        </w:rPr>
        <w:lastRenderedPageBreak/>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7709B174"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9E9B82F"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264BC575"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43E2DFF0"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1B5CA22"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66187349"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530B97F4"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7ED13CB6"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3C13007D"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40068451"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550EE726" w14:textId="77777777" w:rsidR="00D948F7" w:rsidRPr="00FF028B"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3EB28309" w14:textId="72EEA7E7" w:rsidR="00D948F7" w:rsidRPr="00981E17" w:rsidRDefault="00D948F7"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w:t>
      </w:r>
      <w:r w:rsidRPr="00981E17">
        <w:rPr>
          <w:rFonts w:ascii="Times New Roman" w:eastAsia="Times New Roman" w:hAnsi="Times New Roman" w:cs="Times New Roman"/>
          <w:sz w:val="26"/>
          <w:szCs w:val="26"/>
        </w:rPr>
        <w:lastRenderedPageBreak/>
        <w:t xml:space="preserve">может содержать информацию и документы, предусмотренные подпунктом "д" пункта 2 части 1 статьи 43 настоящего Федерального закона. </w:t>
      </w:r>
    </w:p>
    <w:p w14:paraId="6159C35D" w14:textId="77777777" w:rsidR="00D948F7" w:rsidRPr="00981E17" w:rsidRDefault="00D948F7" w:rsidP="00D948F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14:paraId="4E17ADB9"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7D705E1B"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5AD73216"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CA94EA3"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563A721E"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1B38DDDD"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6FA42F83"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08BFB8B1"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7) предусмотренных частью 6 статьи 45 настоящего Федерального закона;</w:t>
      </w:r>
    </w:p>
    <w:p w14:paraId="3E1D1AC5" w14:textId="77777777" w:rsidR="00693C26" w:rsidRPr="00981E17"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8) выявления недостоверной информации, содержащейся в заявке на участие в закупке;</w:t>
      </w:r>
    </w:p>
    <w:p w14:paraId="7D98C171" w14:textId="77777777" w:rsidR="00693C26" w:rsidRDefault="00693C26" w:rsidP="00693C26">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36213CD4" w14:textId="77777777" w:rsidR="001A292E" w:rsidRDefault="001A292E" w:rsidP="00484A4C">
      <w:pPr>
        <w:spacing w:after="0" w:line="240" w:lineRule="auto"/>
        <w:ind w:firstLine="709"/>
        <w:jc w:val="both"/>
        <w:rPr>
          <w:rFonts w:ascii="Times New Roman" w:eastAsia="Times New Roman" w:hAnsi="Times New Roman" w:cs="Times New Roman"/>
          <w:bCs/>
          <w:sz w:val="26"/>
          <w:szCs w:val="26"/>
        </w:rPr>
      </w:pPr>
    </w:p>
    <w:p w14:paraId="46740659" w14:textId="77777777" w:rsidR="00E23B7D" w:rsidRPr="008138C5" w:rsidRDefault="00E23B7D" w:rsidP="00E23B7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8138C5">
        <w:rPr>
          <w:rFonts w:ascii="Times New Roman" w:hAnsi="Times New Roman" w:cs="Times New Roman"/>
          <w:bCs/>
          <w:sz w:val="26"/>
          <w:szCs w:val="26"/>
        </w:rPr>
        <w:t>Из содержания жалобы следует, что, по мнению Заявителя, аукционной комиссией неправомерно было принято решение об отклонении заявки Заявителя как несоответствующей требованиям извещения об осуществлении закупки.</w:t>
      </w:r>
    </w:p>
    <w:p w14:paraId="325F4347" w14:textId="5201D75E" w:rsidR="00E23B7D" w:rsidRPr="008138C5" w:rsidRDefault="00E23B7D" w:rsidP="00E23B7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8138C5">
        <w:rPr>
          <w:rFonts w:ascii="Times New Roman" w:hAnsi="Times New Roman" w:cs="Times New Roman"/>
          <w:bCs/>
          <w:sz w:val="26"/>
          <w:szCs w:val="26"/>
        </w:rPr>
        <w:t xml:space="preserve">В соответствии с Протоколом </w:t>
      </w:r>
      <w:r w:rsidR="00DD0832" w:rsidRPr="008138C5">
        <w:rPr>
          <w:rFonts w:ascii="Times New Roman" w:hAnsi="Times New Roman" w:cs="Times New Roman"/>
          <w:bCs/>
          <w:sz w:val="26"/>
          <w:szCs w:val="26"/>
        </w:rPr>
        <w:t xml:space="preserve">подведения итогов определения поставщика (подрядчика, исполнителя) от </w:t>
      </w:r>
      <w:r w:rsidR="008138C5" w:rsidRPr="008138C5">
        <w:rPr>
          <w:rFonts w:ascii="Times New Roman" w:hAnsi="Times New Roman" w:cs="Times New Roman"/>
          <w:bCs/>
          <w:sz w:val="26"/>
          <w:szCs w:val="26"/>
        </w:rPr>
        <w:t xml:space="preserve">03.09.2025 </w:t>
      </w:r>
      <w:r w:rsidR="00DD0832" w:rsidRPr="008138C5">
        <w:rPr>
          <w:rFonts w:ascii="Times New Roman" w:hAnsi="Times New Roman" w:cs="Times New Roman"/>
          <w:bCs/>
          <w:sz w:val="26"/>
          <w:szCs w:val="26"/>
        </w:rPr>
        <w:t>№ИЭА1</w:t>
      </w:r>
      <w:r w:rsidRPr="008138C5">
        <w:rPr>
          <w:rFonts w:ascii="Times New Roman" w:hAnsi="Times New Roman" w:cs="Times New Roman"/>
          <w:bCs/>
          <w:sz w:val="26"/>
          <w:szCs w:val="26"/>
        </w:rPr>
        <w:t xml:space="preserve"> заявка подателя жалобы отклонена по пункту </w:t>
      </w:r>
      <w:r w:rsidR="00DD0832" w:rsidRPr="008138C5">
        <w:rPr>
          <w:rFonts w:ascii="Times New Roman" w:hAnsi="Times New Roman" w:cs="Times New Roman"/>
          <w:bCs/>
          <w:sz w:val="26"/>
          <w:szCs w:val="26"/>
        </w:rPr>
        <w:t>1</w:t>
      </w:r>
      <w:r w:rsidRPr="008138C5">
        <w:rPr>
          <w:rFonts w:ascii="Times New Roman" w:hAnsi="Times New Roman" w:cs="Times New Roman"/>
          <w:bCs/>
          <w:sz w:val="26"/>
          <w:szCs w:val="26"/>
        </w:rPr>
        <w:t xml:space="preserve"> части 12 статьи 48 Закона о контрактной системе </w:t>
      </w:r>
      <w:r w:rsidR="00154B89" w:rsidRPr="008138C5">
        <w:rPr>
          <w:rFonts w:ascii="Times New Roman" w:hAnsi="Times New Roman" w:cs="Times New Roman"/>
          <w:bCs/>
          <w:sz w:val="26"/>
          <w:szCs w:val="26"/>
        </w:rPr>
        <w:t xml:space="preserve">(выявления недостоверной информации, содержащейся в заявке на участие в закупке) </w:t>
      </w:r>
      <w:r w:rsidRPr="008138C5">
        <w:rPr>
          <w:rFonts w:ascii="Times New Roman" w:hAnsi="Times New Roman" w:cs="Times New Roman"/>
          <w:bCs/>
          <w:sz w:val="26"/>
          <w:szCs w:val="26"/>
        </w:rPr>
        <w:t xml:space="preserve">со следующим обоснованием: </w:t>
      </w:r>
    </w:p>
    <w:p w14:paraId="799491B3" w14:textId="1FA3A833" w:rsidR="008138C5" w:rsidRDefault="008138C5" w:rsidP="00DD0832">
      <w:pPr>
        <w:widowControl w:val="0"/>
        <w:tabs>
          <w:tab w:val="left" w:pos="2977"/>
        </w:tabs>
        <w:autoSpaceDE w:val="0"/>
        <w:autoSpaceDN w:val="0"/>
        <w:adjustRightInd w:val="0"/>
        <w:spacing w:after="0" w:line="240" w:lineRule="auto"/>
        <w:ind w:firstLine="709"/>
        <w:jc w:val="both"/>
        <w:rPr>
          <w:rFonts w:ascii="Times New Roman" w:hAnsi="Times New Roman" w:cs="Times New Roman"/>
          <w:bCs/>
          <w:i/>
          <w:iCs/>
          <w:sz w:val="26"/>
          <w:szCs w:val="26"/>
          <w:highlight w:val="yellow"/>
        </w:rPr>
      </w:pPr>
      <w:r w:rsidRPr="008138C5">
        <w:rPr>
          <w:rFonts w:ascii="Times New Roman" w:hAnsi="Times New Roman" w:cs="Times New Roman"/>
          <w:bCs/>
          <w:i/>
          <w:iCs/>
          <w:sz w:val="26"/>
          <w:szCs w:val="26"/>
        </w:rPr>
        <w:t xml:space="preserve">«В товаре "2422001. Арматура для унитаза": у характеристики "Диапазон регулировки" в заявке участника указано "&gt; 314,00 и </w:t>
      </w:r>
      <w:proofErr w:type="gramStart"/>
      <w:r w:rsidRPr="008138C5">
        <w:rPr>
          <w:rFonts w:ascii="Times New Roman" w:hAnsi="Times New Roman" w:cs="Times New Roman"/>
          <w:bCs/>
          <w:i/>
          <w:iCs/>
          <w:sz w:val="26"/>
          <w:szCs w:val="26"/>
        </w:rPr>
        <w:t>&lt; 431</w:t>
      </w:r>
      <w:proofErr w:type="gramEnd"/>
      <w:r w:rsidRPr="008138C5">
        <w:rPr>
          <w:rFonts w:ascii="Times New Roman" w:hAnsi="Times New Roman" w:cs="Times New Roman"/>
          <w:bCs/>
          <w:i/>
          <w:iCs/>
          <w:sz w:val="26"/>
          <w:szCs w:val="26"/>
        </w:rPr>
        <w:t>,00, Миллиметр</w:t>
      </w:r>
      <w:proofErr w:type="gramStart"/>
      <w:r w:rsidRPr="008138C5">
        <w:rPr>
          <w:rFonts w:ascii="Times New Roman" w:hAnsi="Times New Roman" w:cs="Times New Roman"/>
          <w:bCs/>
          <w:i/>
          <w:iCs/>
          <w:sz w:val="26"/>
          <w:szCs w:val="26"/>
        </w:rPr>
        <w:t>" .</w:t>
      </w:r>
      <w:proofErr w:type="gramEnd"/>
      <w:r w:rsidRPr="008138C5">
        <w:rPr>
          <w:rFonts w:ascii="Times New Roman" w:hAnsi="Times New Roman" w:cs="Times New Roman"/>
          <w:bCs/>
          <w:i/>
          <w:iCs/>
          <w:sz w:val="26"/>
          <w:szCs w:val="26"/>
        </w:rPr>
        <w:t xml:space="preserve"> Согласно описанию объекта закупки требовалось указать диапазон значений, соответствующий значению "&gt; 314,00 и </w:t>
      </w:r>
      <w:proofErr w:type="gramStart"/>
      <w:r w:rsidRPr="008138C5">
        <w:rPr>
          <w:rFonts w:ascii="Times New Roman" w:hAnsi="Times New Roman" w:cs="Times New Roman"/>
          <w:bCs/>
          <w:i/>
          <w:iCs/>
          <w:sz w:val="26"/>
          <w:szCs w:val="26"/>
        </w:rPr>
        <w:t>&lt; 431</w:t>
      </w:r>
      <w:proofErr w:type="gramEnd"/>
      <w:r w:rsidRPr="008138C5">
        <w:rPr>
          <w:rFonts w:ascii="Times New Roman" w:hAnsi="Times New Roman" w:cs="Times New Roman"/>
          <w:bCs/>
          <w:i/>
          <w:iCs/>
          <w:sz w:val="26"/>
          <w:szCs w:val="26"/>
        </w:rPr>
        <w:t xml:space="preserve">,00, Миллиметр (то есть, интервальные диапазонные значения, входящие в диапазон менее 431,00 и более 314 мм)). Аналогично по товару "2422002. Арматура для унитаза": у характеристики "Диапазон регулировки" в заявке участника указано "&gt; 294,00 и </w:t>
      </w:r>
      <w:proofErr w:type="gramStart"/>
      <w:r w:rsidRPr="008138C5">
        <w:rPr>
          <w:rFonts w:ascii="Times New Roman" w:hAnsi="Times New Roman" w:cs="Times New Roman"/>
          <w:bCs/>
          <w:i/>
          <w:iCs/>
          <w:sz w:val="26"/>
          <w:szCs w:val="26"/>
        </w:rPr>
        <w:t>&lt; 411</w:t>
      </w:r>
      <w:proofErr w:type="gramEnd"/>
      <w:r w:rsidRPr="008138C5">
        <w:rPr>
          <w:rFonts w:ascii="Times New Roman" w:hAnsi="Times New Roman" w:cs="Times New Roman"/>
          <w:bCs/>
          <w:i/>
          <w:iCs/>
          <w:sz w:val="26"/>
          <w:szCs w:val="26"/>
        </w:rPr>
        <w:t xml:space="preserve">,00, Миллиметр". Согласно описанию объекта закупки требовалось указать диапазон значений, соответствующий значению "&gt; 294,00 и </w:t>
      </w:r>
      <w:proofErr w:type="gramStart"/>
      <w:r w:rsidRPr="008138C5">
        <w:rPr>
          <w:rFonts w:ascii="Times New Roman" w:hAnsi="Times New Roman" w:cs="Times New Roman"/>
          <w:bCs/>
          <w:i/>
          <w:iCs/>
          <w:sz w:val="26"/>
          <w:szCs w:val="26"/>
        </w:rPr>
        <w:t>&lt; 411</w:t>
      </w:r>
      <w:proofErr w:type="gramEnd"/>
      <w:r w:rsidRPr="008138C5">
        <w:rPr>
          <w:rFonts w:ascii="Times New Roman" w:hAnsi="Times New Roman" w:cs="Times New Roman"/>
          <w:bCs/>
          <w:i/>
          <w:iCs/>
          <w:sz w:val="26"/>
          <w:szCs w:val="26"/>
        </w:rPr>
        <w:t>,00, Миллиметр" (то есть, интервальные диапазонные значения, входящие в диапазон менее 411,00 и более 294 мм))</w:t>
      </w:r>
      <w:r>
        <w:rPr>
          <w:rFonts w:ascii="Times New Roman" w:hAnsi="Times New Roman" w:cs="Times New Roman"/>
          <w:bCs/>
          <w:i/>
          <w:iCs/>
          <w:sz w:val="26"/>
          <w:szCs w:val="26"/>
        </w:rPr>
        <w:t>»</w:t>
      </w:r>
      <w:r w:rsidRPr="008138C5">
        <w:rPr>
          <w:rFonts w:ascii="Times New Roman" w:hAnsi="Times New Roman" w:cs="Times New Roman"/>
          <w:bCs/>
          <w:i/>
          <w:iCs/>
          <w:sz w:val="26"/>
          <w:szCs w:val="26"/>
        </w:rPr>
        <w:t>.</w:t>
      </w:r>
      <w:r w:rsidRPr="008138C5">
        <w:rPr>
          <w:rFonts w:ascii="Times New Roman" w:hAnsi="Times New Roman" w:cs="Times New Roman"/>
          <w:bCs/>
          <w:i/>
          <w:iCs/>
          <w:sz w:val="26"/>
          <w:szCs w:val="26"/>
          <w:highlight w:val="yellow"/>
        </w:rPr>
        <w:t xml:space="preserve"> </w:t>
      </w:r>
    </w:p>
    <w:p w14:paraId="40B7A90D" w14:textId="77777777"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 xml:space="preserve">По мнению Заявителя, такое отклонение заявки Заявителя является ненадлежащим и несоответствующим нормам Закона о контрактной системе. </w:t>
      </w:r>
    </w:p>
    <w:p w14:paraId="60DD3B3A" w14:textId="77777777"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Рассмотрев жалобу по существу, документы и сведения, представленные сторонами и размещенные на официальном сайте ЕИС, Комиссия установила следующие обстоятельства.</w:t>
      </w:r>
    </w:p>
    <w:p w14:paraId="2236024E" w14:textId="45994969" w:rsidR="0081027E" w:rsidRPr="008138C5"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 xml:space="preserve">Объектом закупки является поставка </w:t>
      </w:r>
      <w:r w:rsidR="008138C5" w:rsidRPr="008138C5">
        <w:rPr>
          <w:rFonts w:ascii="Times New Roman" w:hAnsi="Times New Roman" w:cs="Times New Roman"/>
          <w:bCs/>
          <w:sz w:val="26"/>
          <w:szCs w:val="26"/>
        </w:rPr>
        <w:t>товаров общего спроса (сантехника)</w:t>
      </w:r>
      <w:r w:rsidRPr="0081027E">
        <w:rPr>
          <w:rFonts w:ascii="Times New Roman" w:hAnsi="Times New Roman" w:cs="Times New Roman"/>
          <w:bCs/>
          <w:sz w:val="26"/>
          <w:szCs w:val="26"/>
        </w:rPr>
        <w:t xml:space="preserve">. </w:t>
      </w:r>
    </w:p>
    <w:p w14:paraId="7A22E504" w14:textId="29F128CA" w:rsidR="008138C5" w:rsidRDefault="008138C5" w:rsidP="0081027E">
      <w:pPr>
        <w:suppressAutoHyphens/>
        <w:spacing w:after="0" w:line="240" w:lineRule="auto"/>
        <w:ind w:firstLine="720"/>
        <w:jc w:val="both"/>
        <w:rPr>
          <w:rFonts w:ascii="Times New Roman" w:hAnsi="Times New Roman" w:cs="Times New Roman"/>
          <w:bCs/>
          <w:sz w:val="26"/>
          <w:szCs w:val="26"/>
        </w:rPr>
      </w:pPr>
      <w:r w:rsidRPr="008138C5">
        <w:rPr>
          <w:rFonts w:ascii="Times New Roman" w:hAnsi="Times New Roman" w:cs="Times New Roman"/>
          <w:bCs/>
          <w:sz w:val="26"/>
          <w:szCs w:val="26"/>
        </w:rPr>
        <w:t xml:space="preserve">Согласно описанию объекта закупки Заказчик нуждается, в том числе, в следующих товарах:  </w:t>
      </w:r>
    </w:p>
    <w:tbl>
      <w:tblPr>
        <w:tblW w:w="10139" w:type="dxa"/>
        <w:jc w:val="center"/>
        <w:tblLook w:val="04A0" w:firstRow="1" w:lastRow="0" w:firstColumn="1" w:lastColumn="0" w:noHBand="0" w:noVBand="1"/>
      </w:tblPr>
      <w:tblGrid>
        <w:gridCol w:w="670"/>
        <w:gridCol w:w="973"/>
        <w:gridCol w:w="988"/>
        <w:gridCol w:w="1520"/>
        <w:gridCol w:w="1049"/>
        <w:gridCol w:w="1049"/>
        <w:gridCol w:w="2986"/>
        <w:gridCol w:w="463"/>
        <w:gridCol w:w="441"/>
      </w:tblGrid>
      <w:tr w:rsidR="008138C5" w:rsidRPr="008138C5" w14:paraId="06C1765E" w14:textId="77777777" w:rsidTr="008138C5">
        <w:trPr>
          <w:trHeight w:val="270"/>
          <w:jc w:val="center"/>
        </w:trPr>
        <w:tc>
          <w:tcPr>
            <w:tcW w:w="607" w:type="dxa"/>
            <w:vMerge w:val="restart"/>
            <w:tcBorders>
              <w:top w:val="single" w:sz="4" w:space="0" w:color="auto"/>
              <w:left w:val="single" w:sz="4" w:space="0" w:color="auto"/>
              <w:bottom w:val="single" w:sz="4" w:space="0" w:color="auto"/>
              <w:right w:val="single" w:sz="4" w:space="0" w:color="auto"/>
            </w:tcBorders>
            <w:noWrap/>
            <w:vAlign w:val="center"/>
            <w:hideMark/>
          </w:tcPr>
          <w:p w14:paraId="0F9BC758"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Код каталога</w:t>
            </w:r>
          </w:p>
        </w:tc>
        <w:tc>
          <w:tcPr>
            <w:tcW w:w="802" w:type="dxa"/>
            <w:vMerge w:val="restart"/>
            <w:tcBorders>
              <w:top w:val="single" w:sz="4" w:space="0" w:color="auto"/>
              <w:left w:val="single" w:sz="4" w:space="0" w:color="auto"/>
              <w:bottom w:val="single" w:sz="4" w:space="0" w:color="auto"/>
              <w:right w:val="single" w:sz="4" w:space="0" w:color="auto"/>
            </w:tcBorders>
            <w:noWrap/>
            <w:vAlign w:val="center"/>
            <w:hideMark/>
          </w:tcPr>
          <w:p w14:paraId="663B21C8"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ОКПД2/КТРУ (при наличии)</w:t>
            </w:r>
          </w:p>
        </w:tc>
        <w:tc>
          <w:tcPr>
            <w:tcW w:w="719" w:type="dxa"/>
            <w:vMerge w:val="restart"/>
            <w:tcBorders>
              <w:top w:val="single" w:sz="4" w:space="0" w:color="auto"/>
              <w:left w:val="single" w:sz="4" w:space="0" w:color="auto"/>
              <w:bottom w:val="single" w:sz="4" w:space="0" w:color="auto"/>
              <w:right w:val="single" w:sz="4" w:space="0" w:color="auto"/>
            </w:tcBorders>
            <w:vAlign w:val="center"/>
            <w:hideMark/>
          </w:tcPr>
          <w:p w14:paraId="058BD2F2"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Наименование товара</w:t>
            </w:r>
          </w:p>
        </w:tc>
        <w:tc>
          <w:tcPr>
            <w:tcW w:w="1902" w:type="dxa"/>
            <w:tcBorders>
              <w:top w:val="single" w:sz="4" w:space="0" w:color="auto"/>
              <w:left w:val="nil"/>
              <w:bottom w:val="single" w:sz="4" w:space="0" w:color="auto"/>
              <w:right w:val="single" w:sz="4" w:space="0" w:color="auto"/>
            </w:tcBorders>
            <w:noWrap/>
            <w:vAlign w:val="bottom"/>
            <w:hideMark/>
          </w:tcPr>
          <w:p w14:paraId="602846D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Характеристики товара</w:t>
            </w:r>
          </w:p>
        </w:tc>
        <w:tc>
          <w:tcPr>
            <w:tcW w:w="890" w:type="dxa"/>
            <w:tcBorders>
              <w:top w:val="single" w:sz="4" w:space="0" w:color="auto"/>
              <w:left w:val="nil"/>
              <w:bottom w:val="single" w:sz="4" w:space="0" w:color="auto"/>
              <w:right w:val="single" w:sz="4" w:space="0" w:color="auto"/>
            </w:tcBorders>
            <w:vAlign w:val="bottom"/>
            <w:hideMark/>
          </w:tcPr>
          <w:p w14:paraId="0433419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w:t>
            </w:r>
          </w:p>
        </w:tc>
        <w:tc>
          <w:tcPr>
            <w:tcW w:w="742" w:type="dxa"/>
            <w:tcBorders>
              <w:top w:val="single" w:sz="4" w:space="0" w:color="auto"/>
              <w:left w:val="nil"/>
              <w:bottom w:val="single" w:sz="4" w:space="0" w:color="auto"/>
              <w:right w:val="single" w:sz="4" w:space="0" w:color="auto"/>
            </w:tcBorders>
            <w:vAlign w:val="bottom"/>
            <w:hideMark/>
          </w:tcPr>
          <w:p w14:paraId="3D66EA6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Ед. измерения характеристики</w:t>
            </w:r>
          </w:p>
        </w:tc>
        <w:tc>
          <w:tcPr>
            <w:tcW w:w="3798" w:type="dxa"/>
            <w:tcBorders>
              <w:top w:val="single" w:sz="4" w:space="0" w:color="auto"/>
              <w:left w:val="nil"/>
              <w:bottom w:val="single" w:sz="4" w:space="0" w:color="auto"/>
              <w:right w:val="single" w:sz="4" w:space="0" w:color="auto"/>
            </w:tcBorders>
            <w:noWrap/>
            <w:vAlign w:val="bottom"/>
            <w:hideMark/>
          </w:tcPr>
          <w:p w14:paraId="303B815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Инструкция по заполнению заявки</w:t>
            </w:r>
          </w:p>
        </w:tc>
        <w:tc>
          <w:tcPr>
            <w:tcW w:w="328" w:type="dxa"/>
            <w:vMerge w:val="restart"/>
            <w:tcBorders>
              <w:top w:val="single" w:sz="4" w:space="0" w:color="auto"/>
              <w:left w:val="single" w:sz="4" w:space="0" w:color="auto"/>
              <w:bottom w:val="single" w:sz="4" w:space="0" w:color="auto"/>
              <w:right w:val="single" w:sz="4" w:space="0" w:color="auto"/>
            </w:tcBorders>
            <w:noWrap/>
            <w:vAlign w:val="center"/>
            <w:hideMark/>
          </w:tcPr>
          <w:p w14:paraId="75DE574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Кол-во</w:t>
            </w:r>
          </w:p>
        </w:tc>
        <w:tc>
          <w:tcPr>
            <w:tcW w:w="351" w:type="dxa"/>
            <w:vMerge w:val="restart"/>
            <w:tcBorders>
              <w:top w:val="single" w:sz="4" w:space="0" w:color="auto"/>
              <w:left w:val="single" w:sz="4" w:space="0" w:color="auto"/>
              <w:bottom w:val="single" w:sz="4" w:space="0" w:color="auto"/>
              <w:right w:val="single" w:sz="4" w:space="0" w:color="auto"/>
            </w:tcBorders>
            <w:noWrap/>
            <w:vAlign w:val="center"/>
            <w:hideMark/>
          </w:tcPr>
          <w:p w14:paraId="6DC702C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Ед. изм.</w:t>
            </w:r>
          </w:p>
        </w:tc>
      </w:tr>
      <w:tr w:rsidR="008138C5" w:rsidRPr="008138C5" w14:paraId="519B1153" w14:textId="77777777" w:rsidTr="008138C5">
        <w:trPr>
          <w:trHeight w:val="270"/>
          <w:jc w:val="center"/>
        </w:trPr>
        <w:tc>
          <w:tcPr>
            <w:tcW w:w="607" w:type="dxa"/>
            <w:vMerge w:val="restart"/>
            <w:tcBorders>
              <w:top w:val="single" w:sz="4" w:space="0" w:color="auto"/>
              <w:left w:val="single" w:sz="4" w:space="0" w:color="auto"/>
              <w:bottom w:val="single" w:sz="4" w:space="0" w:color="auto"/>
              <w:right w:val="single" w:sz="4" w:space="0" w:color="auto"/>
            </w:tcBorders>
            <w:noWrap/>
            <w:vAlign w:val="center"/>
            <w:hideMark/>
          </w:tcPr>
          <w:p w14:paraId="2185D12A"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2422001</w:t>
            </w:r>
          </w:p>
        </w:tc>
        <w:tc>
          <w:tcPr>
            <w:tcW w:w="802" w:type="dxa"/>
            <w:vMerge w:val="restart"/>
            <w:tcBorders>
              <w:top w:val="single" w:sz="4" w:space="0" w:color="auto"/>
              <w:left w:val="single" w:sz="4" w:space="0" w:color="auto"/>
              <w:bottom w:val="single" w:sz="4" w:space="0" w:color="auto"/>
              <w:right w:val="single" w:sz="4" w:space="0" w:color="auto"/>
            </w:tcBorders>
            <w:noWrap/>
            <w:vAlign w:val="center"/>
            <w:hideMark/>
          </w:tcPr>
          <w:p w14:paraId="25B60091"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28.14.13.142</w:t>
            </w:r>
          </w:p>
        </w:tc>
        <w:tc>
          <w:tcPr>
            <w:tcW w:w="719" w:type="dxa"/>
            <w:vMerge w:val="restart"/>
            <w:tcBorders>
              <w:top w:val="single" w:sz="4" w:space="0" w:color="auto"/>
              <w:left w:val="single" w:sz="4" w:space="0" w:color="auto"/>
              <w:bottom w:val="single" w:sz="4" w:space="0" w:color="auto"/>
              <w:right w:val="single" w:sz="4" w:space="0" w:color="auto"/>
            </w:tcBorders>
            <w:vAlign w:val="center"/>
            <w:hideMark/>
          </w:tcPr>
          <w:p w14:paraId="52407904"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Арматура для унитаза</w:t>
            </w:r>
          </w:p>
        </w:tc>
        <w:tc>
          <w:tcPr>
            <w:tcW w:w="1902" w:type="dxa"/>
            <w:tcBorders>
              <w:top w:val="single" w:sz="4" w:space="0" w:color="auto"/>
              <w:left w:val="nil"/>
              <w:bottom w:val="single" w:sz="4" w:space="0" w:color="auto"/>
              <w:right w:val="single" w:sz="4" w:space="0" w:color="auto"/>
            </w:tcBorders>
            <w:noWrap/>
            <w:vAlign w:val="bottom"/>
            <w:hideMark/>
          </w:tcPr>
          <w:p w14:paraId="0E6F6D1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тип</w:t>
            </w:r>
          </w:p>
        </w:tc>
        <w:tc>
          <w:tcPr>
            <w:tcW w:w="890" w:type="dxa"/>
            <w:tcBorders>
              <w:top w:val="single" w:sz="4" w:space="0" w:color="auto"/>
              <w:left w:val="nil"/>
              <w:bottom w:val="single" w:sz="4" w:space="0" w:color="auto"/>
              <w:right w:val="single" w:sz="4" w:space="0" w:color="auto"/>
            </w:tcBorders>
            <w:vAlign w:val="bottom"/>
            <w:hideMark/>
          </w:tcPr>
          <w:p w14:paraId="63B8CEA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сливной</w:t>
            </w:r>
          </w:p>
        </w:tc>
        <w:tc>
          <w:tcPr>
            <w:tcW w:w="742" w:type="dxa"/>
            <w:tcBorders>
              <w:top w:val="single" w:sz="4" w:space="0" w:color="auto"/>
              <w:left w:val="nil"/>
              <w:bottom w:val="single" w:sz="4" w:space="0" w:color="auto"/>
              <w:right w:val="single" w:sz="4" w:space="0" w:color="auto"/>
            </w:tcBorders>
            <w:vAlign w:val="bottom"/>
            <w:hideMark/>
          </w:tcPr>
          <w:p w14:paraId="43DC47C3"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single" w:sz="4" w:space="0" w:color="auto"/>
              <w:left w:val="nil"/>
              <w:bottom w:val="single" w:sz="4" w:space="0" w:color="auto"/>
              <w:right w:val="single" w:sz="4" w:space="0" w:color="auto"/>
            </w:tcBorders>
            <w:noWrap/>
            <w:vAlign w:val="bottom"/>
            <w:hideMark/>
          </w:tcPr>
          <w:p w14:paraId="74B9EA0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val="restart"/>
            <w:tcBorders>
              <w:top w:val="single" w:sz="4" w:space="0" w:color="auto"/>
              <w:left w:val="single" w:sz="4" w:space="0" w:color="auto"/>
              <w:bottom w:val="single" w:sz="4" w:space="0" w:color="auto"/>
              <w:right w:val="single" w:sz="4" w:space="0" w:color="auto"/>
            </w:tcBorders>
            <w:noWrap/>
            <w:vAlign w:val="center"/>
            <w:hideMark/>
          </w:tcPr>
          <w:p w14:paraId="1B54788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10</w:t>
            </w:r>
          </w:p>
        </w:tc>
        <w:tc>
          <w:tcPr>
            <w:tcW w:w="351" w:type="dxa"/>
            <w:vMerge w:val="restart"/>
            <w:tcBorders>
              <w:top w:val="single" w:sz="4" w:space="0" w:color="auto"/>
              <w:left w:val="single" w:sz="4" w:space="0" w:color="auto"/>
              <w:bottom w:val="single" w:sz="4" w:space="0" w:color="auto"/>
              <w:right w:val="single" w:sz="4" w:space="0" w:color="auto"/>
            </w:tcBorders>
            <w:noWrap/>
            <w:vAlign w:val="center"/>
            <w:hideMark/>
          </w:tcPr>
          <w:p w14:paraId="12A1508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roofErr w:type="spellStart"/>
            <w:r w:rsidRPr="008138C5">
              <w:rPr>
                <w:rFonts w:ascii="Times New Roman" w:hAnsi="Times New Roman" w:cs="Times New Roman"/>
                <w:bCs/>
                <w:sz w:val="16"/>
                <w:szCs w:val="16"/>
              </w:rPr>
              <w:t>шт</w:t>
            </w:r>
            <w:proofErr w:type="spellEnd"/>
          </w:p>
        </w:tc>
      </w:tr>
      <w:tr w:rsidR="008138C5" w:rsidRPr="008138C5" w14:paraId="147F434A"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44F48587"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73B366DA"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447DBF18"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2718C5F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Диаметр впуска</w:t>
            </w:r>
          </w:p>
        </w:tc>
        <w:tc>
          <w:tcPr>
            <w:tcW w:w="890" w:type="dxa"/>
            <w:tcBorders>
              <w:top w:val="nil"/>
              <w:left w:val="nil"/>
              <w:bottom w:val="single" w:sz="4" w:space="0" w:color="auto"/>
              <w:right w:val="single" w:sz="4" w:space="0" w:color="auto"/>
            </w:tcBorders>
            <w:vAlign w:val="bottom"/>
            <w:hideMark/>
          </w:tcPr>
          <w:p w14:paraId="7C6FBB8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1/2</w:t>
            </w:r>
          </w:p>
        </w:tc>
        <w:tc>
          <w:tcPr>
            <w:tcW w:w="742" w:type="dxa"/>
            <w:tcBorders>
              <w:top w:val="nil"/>
              <w:left w:val="nil"/>
              <w:bottom w:val="single" w:sz="4" w:space="0" w:color="auto"/>
              <w:right w:val="single" w:sz="4" w:space="0" w:color="auto"/>
            </w:tcBorders>
            <w:vAlign w:val="bottom"/>
            <w:hideMark/>
          </w:tcPr>
          <w:p w14:paraId="6579C3E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дюйм</w:t>
            </w:r>
          </w:p>
        </w:tc>
        <w:tc>
          <w:tcPr>
            <w:tcW w:w="3798" w:type="dxa"/>
            <w:tcBorders>
              <w:top w:val="nil"/>
              <w:left w:val="nil"/>
              <w:bottom w:val="single" w:sz="4" w:space="0" w:color="auto"/>
              <w:right w:val="single" w:sz="4" w:space="0" w:color="auto"/>
            </w:tcBorders>
            <w:noWrap/>
            <w:vAlign w:val="bottom"/>
            <w:hideMark/>
          </w:tcPr>
          <w:p w14:paraId="0B5CF54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083B149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5D90BBB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160287F8"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71452A7F"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057C4852"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0BEF20C6"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6FC8FB2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Материал корпуса</w:t>
            </w:r>
          </w:p>
        </w:tc>
        <w:tc>
          <w:tcPr>
            <w:tcW w:w="890" w:type="dxa"/>
            <w:tcBorders>
              <w:top w:val="nil"/>
              <w:left w:val="nil"/>
              <w:bottom w:val="single" w:sz="4" w:space="0" w:color="auto"/>
              <w:right w:val="single" w:sz="4" w:space="0" w:color="auto"/>
            </w:tcBorders>
            <w:vAlign w:val="bottom"/>
            <w:hideMark/>
          </w:tcPr>
          <w:p w14:paraId="0C5731D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пластик</w:t>
            </w:r>
          </w:p>
        </w:tc>
        <w:tc>
          <w:tcPr>
            <w:tcW w:w="742" w:type="dxa"/>
            <w:tcBorders>
              <w:top w:val="nil"/>
              <w:left w:val="nil"/>
              <w:bottom w:val="single" w:sz="4" w:space="0" w:color="auto"/>
              <w:right w:val="single" w:sz="4" w:space="0" w:color="auto"/>
            </w:tcBorders>
            <w:vAlign w:val="bottom"/>
            <w:hideMark/>
          </w:tcPr>
          <w:p w14:paraId="081F49D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33607CF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17A6207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5B3832D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06D42345"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7A26FB39"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4480BA82"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197FF05C"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5C34B8C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Механизм слива</w:t>
            </w:r>
          </w:p>
        </w:tc>
        <w:tc>
          <w:tcPr>
            <w:tcW w:w="890" w:type="dxa"/>
            <w:tcBorders>
              <w:top w:val="nil"/>
              <w:left w:val="nil"/>
              <w:bottom w:val="single" w:sz="4" w:space="0" w:color="auto"/>
              <w:right w:val="single" w:sz="4" w:space="0" w:color="auto"/>
            </w:tcBorders>
            <w:vAlign w:val="bottom"/>
            <w:hideMark/>
          </w:tcPr>
          <w:p w14:paraId="6DA2D0A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механический</w:t>
            </w:r>
          </w:p>
        </w:tc>
        <w:tc>
          <w:tcPr>
            <w:tcW w:w="742" w:type="dxa"/>
            <w:tcBorders>
              <w:top w:val="nil"/>
              <w:left w:val="nil"/>
              <w:bottom w:val="single" w:sz="4" w:space="0" w:color="auto"/>
              <w:right w:val="single" w:sz="4" w:space="0" w:color="auto"/>
            </w:tcBorders>
            <w:vAlign w:val="bottom"/>
            <w:hideMark/>
          </w:tcPr>
          <w:p w14:paraId="1A2BE01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20401C5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568BC42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4AF07C0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5D3BCB24"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1359BD0D"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74B64AED"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10655093"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19D0CF3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Подвод воды</w:t>
            </w:r>
          </w:p>
        </w:tc>
        <w:tc>
          <w:tcPr>
            <w:tcW w:w="890" w:type="dxa"/>
            <w:tcBorders>
              <w:top w:val="nil"/>
              <w:left w:val="nil"/>
              <w:bottom w:val="single" w:sz="4" w:space="0" w:color="auto"/>
              <w:right w:val="single" w:sz="4" w:space="0" w:color="auto"/>
            </w:tcBorders>
            <w:vAlign w:val="bottom"/>
            <w:hideMark/>
          </w:tcPr>
          <w:p w14:paraId="7AAAA3E8"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боковой</w:t>
            </w:r>
          </w:p>
        </w:tc>
        <w:tc>
          <w:tcPr>
            <w:tcW w:w="742" w:type="dxa"/>
            <w:tcBorders>
              <w:top w:val="nil"/>
              <w:left w:val="nil"/>
              <w:bottom w:val="single" w:sz="4" w:space="0" w:color="auto"/>
              <w:right w:val="single" w:sz="4" w:space="0" w:color="auto"/>
            </w:tcBorders>
            <w:vAlign w:val="bottom"/>
            <w:hideMark/>
          </w:tcPr>
          <w:p w14:paraId="7F5EF23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787E25D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1A7E22B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740775B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5732AD58"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59ED0004"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74266E6B"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0166FE54"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67378EF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Диапазон регулировки</w:t>
            </w:r>
          </w:p>
        </w:tc>
        <w:tc>
          <w:tcPr>
            <w:tcW w:w="890" w:type="dxa"/>
            <w:tcBorders>
              <w:top w:val="nil"/>
              <w:left w:val="nil"/>
              <w:bottom w:val="single" w:sz="4" w:space="0" w:color="auto"/>
              <w:right w:val="single" w:sz="4" w:space="0" w:color="auto"/>
            </w:tcBorders>
            <w:vAlign w:val="bottom"/>
            <w:hideMark/>
          </w:tcPr>
          <w:p w14:paraId="597396C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˃314&lt;431</w:t>
            </w:r>
          </w:p>
        </w:tc>
        <w:tc>
          <w:tcPr>
            <w:tcW w:w="742" w:type="dxa"/>
            <w:tcBorders>
              <w:top w:val="nil"/>
              <w:left w:val="nil"/>
              <w:bottom w:val="single" w:sz="4" w:space="0" w:color="auto"/>
              <w:right w:val="single" w:sz="4" w:space="0" w:color="auto"/>
            </w:tcBorders>
            <w:vAlign w:val="bottom"/>
            <w:hideMark/>
          </w:tcPr>
          <w:p w14:paraId="426B624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миллиметр</w:t>
            </w:r>
          </w:p>
        </w:tc>
        <w:tc>
          <w:tcPr>
            <w:tcW w:w="3798" w:type="dxa"/>
            <w:tcBorders>
              <w:top w:val="nil"/>
              <w:left w:val="nil"/>
              <w:bottom w:val="single" w:sz="4" w:space="0" w:color="auto"/>
              <w:right w:val="single" w:sz="4" w:space="0" w:color="auto"/>
            </w:tcBorders>
            <w:noWrap/>
            <w:vAlign w:val="bottom"/>
            <w:hideMark/>
          </w:tcPr>
          <w:p w14:paraId="2CA6E4F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Участник закупки указывает в заявке диапазон значений</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19A9912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1933117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32828DBE"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4E30E701"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451AE9A1"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34819E48"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6BA1ECF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Диаметр отверстия в крышке бачка</w:t>
            </w:r>
          </w:p>
        </w:tc>
        <w:tc>
          <w:tcPr>
            <w:tcW w:w="890" w:type="dxa"/>
            <w:tcBorders>
              <w:top w:val="nil"/>
              <w:left w:val="nil"/>
              <w:bottom w:val="single" w:sz="4" w:space="0" w:color="auto"/>
              <w:right w:val="single" w:sz="4" w:space="0" w:color="auto"/>
            </w:tcBorders>
            <w:vAlign w:val="bottom"/>
            <w:hideMark/>
          </w:tcPr>
          <w:p w14:paraId="3E0DDF5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˃39</w:t>
            </w:r>
          </w:p>
        </w:tc>
        <w:tc>
          <w:tcPr>
            <w:tcW w:w="742" w:type="dxa"/>
            <w:tcBorders>
              <w:top w:val="nil"/>
              <w:left w:val="nil"/>
              <w:bottom w:val="single" w:sz="4" w:space="0" w:color="auto"/>
              <w:right w:val="single" w:sz="4" w:space="0" w:color="auto"/>
            </w:tcBorders>
            <w:vAlign w:val="bottom"/>
            <w:hideMark/>
          </w:tcPr>
          <w:p w14:paraId="353E957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миллиметр</w:t>
            </w:r>
          </w:p>
        </w:tc>
        <w:tc>
          <w:tcPr>
            <w:tcW w:w="3798" w:type="dxa"/>
            <w:tcBorders>
              <w:top w:val="nil"/>
              <w:left w:val="nil"/>
              <w:bottom w:val="single" w:sz="4" w:space="0" w:color="auto"/>
              <w:right w:val="single" w:sz="4" w:space="0" w:color="auto"/>
            </w:tcBorders>
            <w:noWrap/>
            <w:vAlign w:val="bottom"/>
            <w:hideMark/>
          </w:tcPr>
          <w:p w14:paraId="3CF946F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Участник закупки указывает в заявке конкретное значение характеристики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4224E6F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1CBDA57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3FACBF92"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558489FD"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58AE9230"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3C2B2F21"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5FBBC9D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Покрытие кнопки слива</w:t>
            </w:r>
          </w:p>
        </w:tc>
        <w:tc>
          <w:tcPr>
            <w:tcW w:w="890" w:type="dxa"/>
            <w:tcBorders>
              <w:top w:val="nil"/>
              <w:left w:val="nil"/>
              <w:bottom w:val="single" w:sz="4" w:space="0" w:color="auto"/>
              <w:right w:val="single" w:sz="4" w:space="0" w:color="auto"/>
            </w:tcBorders>
            <w:vAlign w:val="bottom"/>
            <w:hideMark/>
          </w:tcPr>
          <w:p w14:paraId="423B60E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хром</w:t>
            </w:r>
          </w:p>
        </w:tc>
        <w:tc>
          <w:tcPr>
            <w:tcW w:w="742" w:type="dxa"/>
            <w:tcBorders>
              <w:top w:val="nil"/>
              <w:left w:val="nil"/>
              <w:bottom w:val="single" w:sz="4" w:space="0" w:color="auto"/>
              <w:right w:val="single" w:sz="4" w:space="0" w:color="auto"/>
            </w:tcBorders>
            <w:vAlign w:val="bottom"/>
            <w:hideMark/>
          </w:tcPr>
          <w:p w14:paraId="7B0133F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78327CF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43F0F675"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0E2BC18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185E2730"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613E2837"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2899C091"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2D7D3472"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noWrap/>
            <w:vAlign w:val="bottom"/>
            <w:hideMark/>
          </w:tcPr>
          <w:p w14:paraId="3751D4F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режим слива 1 кнопка</w:t>
            </w:r>
          </w:p>
        </w:tc>
        <w:tc>
          <w:tcPr>
            <w:tcW w:w="890" w:type="dxa"/>
            <w:tcBorders>
              <w:top w:val="nil"/>
              <w:left w:val="nil"/>
              <w:bottom w:val="single" w:sz="4" w:space="0" w:color="auto"/>
              <w:right w:val="single" w:sz="4" w:space="0" w:color="auto"/>
            </w:tcBorders>
            <w:vAlign w:val="bottom"/>
            <w:hideMark/>
          </w:tcPr>
          <w:p w14:paraId="5964534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да</w:t>
            </w:r>
          </w:p>
        </w:tc>
        <w:tc>
          <w:tcPr>
            <w:tcW w:w="742" w:type="dxa"/>
            <w:tcBorders>
              <w:top w:val="nil"/>
              <w:left w:val="nil"/>
              <w:bottom w:val="single" w:sz="4" w:space="0" w:color="auto"/>
              <w:right w:val="single" w:sz="4" w:space="0" w:color="auto"/>
            </w:tcBorders>
            <w:vAlign w:val="bottom"/>
            <w:hideMark/>
          </w:tcPr>
          <w:p w14:paraId="78DCEB6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4E3F5888"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6F344753"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43A126E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41EEDFE6" w14:textId="77777777" w:rsidTr="008138C5">
        <w:trPr>
          <w:trHeight w:val="270"/>
          <w:jc w:val="center"/>
        </w:trPr>
        <w:tc>
          <w:tcPr>
            <w:tcW w:w="607" w:type="dxa"/>
            <w:vMerge/>
            <w:tcBorders>
              <w:top w:val="single" w:sz="4" w:space="0" w:color="auto"/>
              <w:left w:val="single" w:sz="4" w:space="0" w:color="auto"/>
              <w:bottom w:val="single" w:sz="4" w:space="0" w:color="auto"/>
              <w:right w:val="single" w:sz="4" w:space="0" w:color="auto"/>
            </w:tcBorders>
            <w:vAlign w:val="center"/>
            <w:hideMark/>
          </w:tcPr>
          <w:p w14:paraId="6F1229E9"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26DEC8CE"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4BCA55BC" w14:textId="77777777" w:rsidR="008138C5" w:rsidRPr="008138C5" w:rsidRDefault="008138C5" w:rsidP="008138C5">
            <w:pPr>
              <w:suppressAutoHyphens/>
              <w:spacing w:after="0" w:line="240" w:lineRule="auto"/>
              <w:jc w:val="both"/>
              <w:rPr>
                <w:rFonts w:ascii="Times New Roman" w:hAnsi="Times New Roman" w:cs="Times New Roman"/>
                <w:sz w:val="16"/>
                <w:szCs w:val="16"/>
              </w:rPr>
            </w:pPr>
          </w:p>
        </w:tc>
        <w:tc>
          <w:tcPr>
            <w:tcW w:w="1902" w:type="dxa"/>
            <w:tcBorders>
              <w:top w:val="nil"/>
              <w:left w:val="nil"/>
              <w:bottom w:val="single" w:sz="4" w:space="0" w:color="auto"/>
              <w:right w:val="single" w:sz="4" w:space="0" w:color="auto"/>
            </w:tcBorders>
            <w:vAlign w:val="bottom"/>
            <w:hideMark/>
          </w:tcPr>
          <w:p w14:paraId="2C47F16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xml:space="preserve"> в комплекте с впускным клапаном</w:t>
            </w:r>
          </w:p>
        </w:tc>
        <w:tc>
          <w:tcPr>
            <w:tcW w:w="890" w:type="dxa"/>
            <w:tcBorders>
              <w:top w:val="nil"/>
              <w:left w:val="nil"/>
              <w:bottom w:val="single" w:sz="4" w:space="0" w:color="auto"/>
              <w:right w:val="single" w:sz="4" w:space="0" w:color="auto"/>
            </w:tcBorders>
            <w:vAlign w:val="bottom"/>
            <w:hideMark/>
          </w:tcPr>
          <w:p w14:paraId="5F04C9A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да</w:t>
            </w:r>
          </w:p>
        </w:tc>
        <w:tc>
          <w:tcPr>
            <w:tcW w:w="742" w:type="dxa"/>
            <w:tcBorders>
              <w:top w:val="nil"/>
              <w:left w:val="nil"/>
              <w:bottom w:val="single" w:sz="4" w:space="0" w:color="auto"/>
              <w:right w:val="single" w:sz="4" w:space="0" w:color="auto"/>
            </w:tcBorders>
            <w:vAlign w:val="bottom"/>
            <w:hideMark/>
          </w:tcPr>
          <w:p w14:paraId="55B9896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49D8031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single" w:sz="4" w:space="0" w:color="auto"/>
              <w:left w:val="single" w:sz="4" w:space="0" w:color="auto"/>
              <w:bottom w:val="single" w:sz="4" w:space="0" w:color="auto"/>
              <w:right w:val="single" w:sz="4" w:space="0" w:color="auto"/>
            </w:tcBorders>
            <w:vAlign w:val="center"/>
            <w:hideMark/>
          </w:tcPr>
          <w:p w14:paraId="7EFA58D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single" w:sz="4" w:space="0" w:color="auto"/>
              <w:left w:val="single" w:sz="4" w:space="0" w:color="auto"/>
              <w:bottom w:val="single" w:sz="4" w:space="0" w:color="auto"/>
              <w:right w:val="single" w:sz="4" w:space="0" w:color="auto"/>
            </w:tcBorders>
            <w:vAlign w:val="center"/>
            <w:hideMark/>
          </w:tcPr>
          <w:p w14:paraId="652E729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383009BB" w14:textId="77777777" w:rsidTr="008138C5">
        <w:trPr>
          <w:trHeight w:val="270"/>
          <w:jc w:val="center"/>
        </w:trPr>
        <w:tc>
          <w:tcPr>
            <w:tcW w:w="607" w:type="dxa"/>
            <w:vMerge w:val="restart"/>
            <w:tcBorders>
              <w:top w:val="nil"/>
              <w:left w:val="single" w:sz="4" w:space="0" w:color="auto"/>
              <w:bottom w:val="single" w:sz="4" w:space="0" w:color="auto"/>
              <w:right w:val="single" w:sz="4" w:space="0" w:color="auto"/>
            </w:tcBorders>
            <w:noWrap/>
            <w:vAlign w:val="center"/>
            <w:hideMark/>
          </w:tcPr>
          <w:p w14:paraId="04105A9E"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2422002</w:t>
            </w:r>
          </w:p>
        </w:tc>
        <w:tc>
          <w:tcPr>
            <w:tcW w:w="802" w:type="dxa"/>
            <w:vMerge w:val="restart"/>
            <w:tcBorders>
              <w:top w:val="nil"/>
              <w:left w:val="single" w:sz="4" w:space="0" w:color="auto"/>
              <w:bottom w:val="single" w:sz="4" w:space="0" w:color="auto"/>
              <w:right w:val="single" w:sz="4" w:space="0" w:color="auto"/>
            </w:tcBorders>
            <w:noWrap/>
            <w:vAlign w:val="center"/>
            <w:hideMark/>
          </w:tcPr>
          <w:p w14:paraId="02710DA2"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28.14.13.142</w:t>
            </w:r>
          </w:p>
        </w:tc>
        <w:tc>
          <w:tcPr>
            <w:tcW w:w="719" w:type="dxa"/>
            <w:vMerge w:val="restart"/>
            <w:tcBorders>
              <w:top w:val="nil"/>
              <w:left w:val="single" w:sz="4" w:space="0" w:color="auto"/>
              <w:bottom w:val="single" w:sz="4" w:space="0" w:color="auto"/>
              <w:right w:val="single" w:sz="4" w:space="0" w:color="auto"/>
            </w:tcBorders>
            <w:vAlign w:val="center"/>
            <w:hideMark/>
          </w:tcPr>
          <w:p w14:paraId="4624B619" w14:textId="77777777" w:rsidR="008138C5" w:rsidRPr="008138C5" w:rsidRDefault="008138C5" w:rsidP="008138C5">
            <w:pPr>
              <w:suppressAutoHyphens/>
              <w:spacing w:after="0" w:line="240" w:lineRule="auto"/>
              <w:jc w:val="both"/>
              <w:rPr>
                <w:rFonts w:ascii="Times New Roman" w:hAnsi="Times New Roman" w:cs="Times New Roman"/>
                <w:sz w:val="16"/>
                <w:szCs w:val="16"/>
              </w:rPr>
            </w:pPr>
            <w:r w:rsidRPr="008138C5">
              <w:rPr>
                <w:rFonts w:ascii="Times New Roman" w:hAnsi="Times New Roman" w:cs="Times New Roman"/>
                <w:sz w:val="16"/>
                <w:szCs w:val="16"/>
              </w:rPr>
              <w:t xml:space="preserve">Арматура для </w:t>
            </w:r>
            <w:r w:rsidRPr="008138C5">
              <w:rPr>
                <w:rFonts w:ascii="Times New Roman" w:hAnsi="Times New Roman" w:cs="Times New Roman"/>
                <w:sz w:val="16"/>
                <w:szCs w:val="16"/>
              </w:rPr>
              <w:lastRenderedPageBreak/>
              <w:t>унитаза</w:t>
            </w:r>
          </w:p>
        </w:tc>
        <w:tc>
          <w:tcPr>
            <w:tcW w:w="1902" w:type="dxa"/>
            <w:tcBorders>
              <w:top w:val="nil"/>
              <w:left w:val="nil"/>
              <w:bottom w:val="single" w:sz="4" w:space="0" w:color="auto"/>
              <w:right w:val="single" w:sz="4" w:space="0" w:color="auto"/>
            </w:tcBorders>
            <w:noWrap/>
            <w:vAlign w:val="bottom"/>
            <w:hideMark/>
          </w:tcPr>
          <w:p w14:paraId="096ACA6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lastRenderedPageBreak/>
              <w:t>тип</w:t>
            </w:r>
          </w:p>
        </w:tc>
        <w:tc>
          <w:tcPr>
            <w:tcW w:w="890" w:type="dxa"/>
            <w:tcBorders>
              <w:top w:val="nil"/>
              <w:left w:val="nil"/>
              <w:bottom w:val="single" w:sz="4" w:space="0" w:color="auto"/>
              <w:right w:val="single" w:sz="4" w:space="0" w:color="auto"/>
            </w:tcBorders>
            <w:vAlign w:val="bottom"/>
            <w:hideMark/>
          </w:tcPr>
          <w:p w14:paraId="60E3C2C8"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сливной</w:t>
            </w:r>
          </w:p>
        </w:tc>
        <w:tc>
          <w:tcPr>
            <w:tcW w:w="742" w:type="dxa"/>
            <w:tcBorders>
              <w:top w:val="nil"/>
              <w:left w:val="nil"/>
              <w:bottom w:val="single" w:sz="4" w:space="0" w:color="auto"/>
              <w:right w:val="single" w:sz="4" w:space="0" w:color="auto"/>
            </w:tcBorders>
            <w:vAlign w:val="bottom"/>
            <w:hideMark/>
          </w:tcPr>
          <w:p w14:paraId="1CB46C0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50A19F5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val="restart"/>
            <w:tcBorders>
              <w:top w:val="nil"/>
              <w:left w:val="single" w:sz="4" w:space="0" w:color="auto"/>
              <w:bottom w:val="single" w:sz="4" w:space="0" w:color="auto"/>
              <w:right w:val="single" w:sz="4" w:space="0" w:color="auto"/>
            </w:tcBorders>
            <w:noWrap/>
            <w:vAlign w:val="center"/>
            <w:hideMark/>
          </w:tcPr>
          <w:p w14:paraId="636B838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1</w:t>
            </w:r>
          </w:p>
        </w:tc>
        <w:tc>
          <w:tcPr>
            <w:tcW w:w="351" w:type="dxa"/>
            <w:vMerge w:val="restart"/>
            <w:tcBorders>
              <w:top w:val="nil"/>
              <w:left w:val="single" w:sz="4" w:space="0" w:color="auto"/>
              <w:bottom w:val="single" w:sz="4" w:space="0" w:color="auto"/>
              <w:right w:val="single" w:sz="4" w:space="0" w:color="auto"/>
            </w:tcBorders>
            <w:noWrap/>
            <w:vAlign w:val="center"/>
            <w:hideMark/>
          </w:tcPr>
          <w:p w14:paraId="2EA2D77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roofErr w:type="spellStart"/>
            <w:r w:rsidRPr="008138C5">
              <w:rPr>
                <w:rFonts w:ascii="Times New Roman" w:hAnsi="Times New Roman" w:cs="Times New Roman"/>
                <w:bCs/>
                <w:sz w:val="16"/>
                <w:szCs w:val="16"/>
              </w:rPr>
              <w:t>шт</w:t>
            </w:r>
            <w:proofErr w:type="spellEnd"/>
          </w:p>
        </w:tc>
      </w:tr>
      <w:tr w:rsidR="008138C5" w:rsidRPr="008138C5" w14:paraId="6B8A2D58"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25F21231"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52B0B1AC"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5F9D0573"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25E6F12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Диаметр впуска</w:t>
            </w:r>
          </w:p>
        </w:tc>
        <w:tc>
          <w:tcPr>
            <w:tcW w:w="890" w:type="dxa"/>
            <w:tcBorders>
              <w:top w:val="nil"/>
              <w:left w:val="nil"/>
              <w:bottom w:val="single" w:sz="4" w:space="0" w:color="auto"/>
              <w:right w:val="single" w:sz="4" w:space="0" w:color="auto"/>
            </w:tcBorders>
            <w:vAlign w:val="bottom"/>
            <w:hideMark/>
          </w:tcPr>
          <w:p w14:paraId="27BF5AD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1/2</w:t>
            </w:r>
          </w:p>
        </w:tc>
        <w:tc>
          <w:tcPr>
            <w:tcW w:w="742" w:type="dxa"/>
            <w:tcBorders>
              <w:top w:val="nil"/>
              <w:left w:val="nil"/>
              <w:bottom w:val="single" w:sz="4" w:space="0" w:color="auto"/>
              <w:right w:val="single" w:sz="4" w:space="0" w:color="auto"/>
            </w:tcBorders>
            <w:vAlign w:val="bottom"/>
            <w:hideMark/>
          </w:tcPr>
          <w:p w14:paraId="730C978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дюйм</w:t>
            </w:r>
          </w:p>
        </w:tc>
        <w:tc>
          <w:tcPr>
            <w:tcW w:w="3798" w:type="dxa"/>
            <w:tcBorders>
              <w:top w:val="nil"/>
              <w:left w:val="nil"/>
              <w:bottom w:val="single" w:sz="4" w:space="0" w:color="auto"/>
              <w:right w:val="single" w:sz="4" w:space="0" w:color="auto"/>
            </w:tcBorders>
            <w:noWrap/>
            <w:vAlign w:val="bottom"/>
            <w:hideMark/>
          </w:tcPr>
          <w:p w14:paraId="451D594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11F6C6C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433536F5"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7F0AB11A"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2EFA68BA"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579086CE"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5E906181"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63F9757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Материал корпуса</w:t>
            </w:r>
          </w:p>
        </w:tc>
        <w:tc>
          <w:tcPr>
            <w:tcW w:w="890" w:type="dxa"/>
            <w:tcBorders>
              <w:top w:val="nil"/>
              <w:left w:val="nil"/>
              <w:bottom w:val="single" w:sz="4" w:space="0" w:color="auto"/>
              <w:right w:val="single" w:sz="4" w:space="0" w:color="auto"/>
            </w:tcBorders>
            <w:vAlign w:val="bottom"/>
            <w:hideMark/>
          </w:tcPr>
          <w:p w14:paraId="741B593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пластик</w:t>
            </w:r>
          </w:p>
        </w:tc>
        <w:tc>
          <w:tcPr>
            <w:tcW w:w="742" w:type="dxa"/>
            <w:tcBorders>
              <w:top w:val="nil"/>
              <w:left w:val="nil"/>
              <w:bottom w:val="single" w:sz="4" w:space="0" w:color="auto"/>
              <w:right w:val="single" w:sz="4" w:space="0" w:color="auto"/>
            </w:tcBorders>
            <w:vAlign w:val="bottom"/>
            <w:hideMark/>
          </w:tcPr>
          <w:p w14:paraId="583BC6F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084DB08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277AE67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30E93E6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38C30E40"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5839368B"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25EE5554"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434C4165"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5F759D4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Механизм слива</w:t>
            </w:r>
          </w:p>
        </w:tc>
        <w:tc>
          <w:tcPr>
            <w:tcW w:w="890" w:type="dxa"/>
            <w:tcBorders>
              <w:top w:val="nil"/>
              <w:left w:val="nil"/>
              <w:bottom w:val="single" w:sz="4" w:space="0" w:color="auto"/>
              <w:right w:val="single" w:sz="4" w:space="0" w:color="auto"/>
            </w:tcBorders>
            <w:vAlign w:val="bottom"/>
            <w:hideMark/>
          </w:tcPr>
          <w:p w14:paraId="3E1F819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механический</w:t>
            </w:r>
          </w:p>
        </w:tc>
        <w:tc>
          <w:tcPr>
            <w:tcW w:w="742" w:type="dxa"/>
            <w:tcBorders>
              <w:top w:val="nil"/>
              <w:left w:val="nil"/>
              <w:bottom w:val="single" w:sz="4" w:space="0" w:color="auto"/>
              <w:right w:val="single" w:sz="4" w:space="0" w:color="auto"/>
            </w:tcBorders>
            <w:vAlign w:val="bottom"/>
            <w:hideMark/>
          </w:tcPr>
          <w:p w14:paraId="59BC2F3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236B2566"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60866F2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2064093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781E0182"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2E0683B8"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4AF7F4D9"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2578FBDB"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2D62BDE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Подвод воды</w:t>
            </w:r>
          </w:p>
        </w:tc>
        <w:tc>
          <w:tcPr>
            <w:tcW w:w="890" w:type="dxa"/>
            <w:tcBorders>
              <w:top w:val="nil"/>
              <w:left w:val="nil"/>
              <w:bottom w:val="single" w:sz="4" w:space="0" w:color="auto"/>
              <w:right w:val="single" w:sz="4" w:space="0" w:color="auto"/>
            </w:tcBorders>
            <w:vAlign w:val="bottom"/>
            <w:hideMark/>
          </w:tcPr>
          <w:p w14:paraId="401CFDD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нижний</w:t>
            </w:r>
          </w:p>
        </w:tc>
        <w:tc>
          <w:tcPr>
            <w:tcW w:w="742" w:type="dxa"/>
            <w:tcBorders>
              <w:top w:val="nil"/>
              <w:left w:val="nil"/>
              <w:bottom w:val="single" w:sz="4" w:space="0" w:color="auto"/>
              <w:right w:val="single" w:sz="4" w:space="0" w:color="auto"/>
            </w:tcBorders>
            <w:vAlign w:val="bottom"/>
            <w:hideMark/>
          </w:tcPr>
          <w:p w14:paraId="33442682"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5886228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2CE7F5C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59CBBCF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21FB519A"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322CE2FF"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7F0D1365"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33AE03D3"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35D5927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Диапазон регулировки</w:t>
            </w:r>
          </w:p>
        </w:tc>
        <w:tc>
          <w:tcPr>
            <w:tcW w:w="890" w:type="dxa"/>
            <w:tcBorders>
              <w:top w:val="nil"/>
              <w:left w:val="nil"/>
              <w:bottom w:val="single" w:sz="4" w:space="0" w:color="auto"/>
              <w:right w:val="single" w:sz="4" w:space="0" w:color="auto"/>
            </w:tcBorders>
            <w:vAlign w:val="bottom"/>
            <w:hideMark/>
          </w:tcPr>
          <w:p w14:paraId="5D61A145"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˃294&lt;411</w:t>
            </w:r>
          </w:p>
        </w:tc>
        <w:tc>
          <w:tcPr>
            <w:tcW w:w="742" w:type="dxa"/>
            <w:tcBorders>
              <w:top w:val="nil"/>
              <w:left w:val="nil"/>
              <w:bottom w:val="single" w:sz="4" w:space="0" w:color="auto"/>
              <w:right w:val="single" w:sz="4" w:space="0" w:color="auto"/>
            </w:tcBorders>
            <w:vAlign w:val="bottom"/>
            <w:hideMark/>
          </w:tcPr>
          <w:p w14:paraId="0574C86F"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миллиметр</w:t>
            </w:r>
          </w:p>
        </w:tc>
        <w:tc>
          <w:tcPr>
            <w:tcW w:w="3798" w:type="dxa"/>
            <w:tcBorders>
              <w:top w:val="nil"/>
              <w:left w:val="nil"/>
              <w:bottom w:val="single" w:sz="4" w:space="0" w:color="auto"/>
              <w:right w:val="single" w:sz="4" w:space="0" w:color="auto"/>
            </w:tcBorders>
            <w:noWrap/>
            <w:vAlign w:val="bottom"/>
            <w:hideMark/>
          </w:tcPr>
          <w:p w14:paraId="6C3A012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Участник закупки указывает в заявке диапазон значений</w:t>
            </w:r>
          </w:p>
        </w:tc>
        <w:tc>
          <w:tcPr>
            <w:tcW w:w="328" w:type="dxa"/>
            <w:vMerge/>
            <w:tcBorders>
              <w:top w:val="nil"/>
              <w:left w:val="single" w:sz="4" w:space="0" w:color="auto"/>
              <w:bottom w:val="single" w:sz="4" w:space="0" w:color="auto"/>
              <w:right w:val="single" w:sz="4" w:space="0" w:color="auto"/>
            </w:tcBorders>
            <w:vAlign w:val="center"/>
            <w:hideMark/>
          </w:tcPr>
          <w:p w14:paraId="084BCD5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5F10C8F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381E25C0"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4176438F"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710A8AC8"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3C7AFF96"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55ABEAB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Покрытие кнопки слива</w:t>
            </w:r>
          </w:p>
        </w:tc>
        <w:tc>
          <w:tcPr>
            <w:tcW w:w="890" w:type="dxa"/>
            <w:tcBorders>
              <w:top w:val="nil"/>
              <w:left w:val="nil"/>
              <w:bottom w:val="single" w:sz="4" w:space="0" w:color="auto"/>
              <w:right w:val="single" w:sz="4" w:space="0" w:color="auto"/>
            </w:tcBorders>
            <w:vAlign w:val="bottom"/>
            <w:hideMark/>
          </w:tcPr>
          <w:p w14:paraId="3F595F4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хром</w:t>
            </w:r>
          </w:p>
        </w:tc>
        <w:tc>
          <w:tcPr>
            <w:tcW w:w="742" w:type="dxa"/>
            <w:tcBorders>
              <w:top w:val="nil"/>
              <w:left w:val="nil"/>
              <w:bottom w:val="single" w:sz="4" w:space="0" w:color="auto"/>
              <w:right w:val="single" w:sz="4" w:space="0" w:color="auto"/>
            </w:tcBorders>
            <w:vAlign w:val="bottom"/>
            <w:hideMark/>
          </w:tcPr>
          <w:p w14:paraId="62A901F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08BDD633"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75CF1819"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24DC726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74B46536"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779AF709"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0F040EA1"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29B201CB"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2CFB914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режим слива 1 кнопка</w:t>
            </w:r>
          </w:p>
        </w:tc>
        <w:tc>
          <w:tcPr>
            <w:tcW w:w="890" w:type="dxa"/>
            <w:tcBorders>
              <w:top w:val="nil"/>
              <w:left w:val="nil"/>
              <w:bottom w:val="single" w:sz="4" w:space="0" w:color="auto"/>
              <w:right w:val="single" w:sz="4" w:space="0" w:color="auto"/>
            </w:tcBorders>
            <w:vAlign w:val="bottom"/>
            <w:hideMark/>
          </w:tcPr>
          <w:p w14:paraId="4A01240A"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да</w:t>
            </w:r>
          </w:p>
        </w:tc>
        <w:tc>
          <w:tcPr>
            <w:tcW w:w="742" w:type="dxa"/>
            <w:tcBorders>
              <w:top w:val="nil"/>
              <w:left w:val="nil"/>
              <w:bottom w:val="single" w:sz="4" w:space="0" w:color="auto"/>
              <w:right w:val="single" w:sz="4" w:space="0" w:color="auto"/>
            </w:tcBorders>
            <w:vAlign w:val="bottom"/>
            <w:hideMark/>
          </w:tcPr>
          <w:p w14:paraId="28D065E8"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5DE239B0"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4ACC0EEC"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1165427D"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30388B8D" w14:textId="77777777" w:rsidTr="008138C5">
        <w:trPr>
          <w:trHeight w:val="270"/>
          <w:jc w:val="center"/>
        </w:trPr>
        <w:tc>
          <w:tcPr>
            <w:tcW w:w="607" w:type="dxa"/>
            <w:vMerge/>
            <w:tcBorders>
              <w:top w:val="nil"/>
              <w:left w:val="single" w:sz="4" w:space="0" w:color="auto"/>
              <w:bottom w:val="single" w:sz="4" w:space="0" w:color="auto"/>
              <w:right w:val="single" w:sz="4" w:space="0" w:color="auto"/>
            </w:tcBorders>
            <w:vAlign w:val="center"/>
            <w:hideMark/>
          </w:tcPr>
          <w:p w14:paraId="479BC479"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3DCD398A"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052525F9"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7D2E75D4" w14:textId="78479147" w:rsidR="008138C5" w:rsidRPr="008138C5" w:rsidRDefault="008138C5" w:rsidP="008D67FE">
            <w:pPr>
              <w:suppressAutoHyphens/>
              <w:spacing w:after="0" w:line="240" w:lineRule="auto"/>
              <w:jc w:val="center"/>
              <w:rPr>
                <w:rFonts w:ascii="Times New Roman" w:hAnsi="Times New Roman" w:cs="Times New Roman"/>
                <w:bCs/>
                <w:sz w:val="16"/>
                <w:szCs w:val="16"/>
              </w:rPr>
            </w:pPr>
            <w:r w:rsidRPr="008138C5">
              <w:rPr>
                <w:rFonts w:ascii="Times New Roman" w:hAnsi="Times New Roman" w:cs="Times New Roman"/>
                <w:bCs/>
                <w:sz w:val="16"/>
                <w:szCs w:val="16"/>
              </w:rPr>
              <w:t>в комплекте с впускным клапаном</w:t>
            </w:r>
          </w:p>
        </w:tc>
        <w:tc>
          <w:tcPr>
            <w:tcW w:w="890" w:type="dxa"/>
            <w:tcBorders>
              <w:top w:val="nil"/>
              <w:left w:val="nil"/>
              <w:bottom w:val="single" w:sz="4" w:space="0" w:color="auto"/>
              <w:right w:val="single" w:sz="4" w:space="0" w:color="auto"/>
            </w:tcBorders>
            <w:vAlign w:val="bottom"/>
            <w:hideMark/>
          </w:tcPr>
          <w:p w14:paraId="7A6B44F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да</w:t>
            </w:r>
          </w:p>
        </w:tc>
        <w:tc>
          <w:tcPr>
            <w:tcW w:w="742" w:type="dxa"/>
            <w:tcBorders>
              <w:top w:val="nil"/>
              <w:left w:val="nil"/>
              <w:bottom w:val="single" w:sz="4" w:space="0" w:color="auto"/>
              <w:right w:val="single" w:sz="4" w:space="0" w:color="auto"/>
            </w:tcBorders>
            <w:vAlign w:val="bottom"/>
            <w:hideMark/>
          </w:tcPr>
          <w:p w14:paraId="0040C65E"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 </w:t>
            </w:r>
          </w:p>
        </w:tc>
        <w:tc>
          <w:tcPr>
            <w:tcW w:w="3798" w:type="dxa"/>
            <w:tcBorders>
              <w:top w:val="nil"/>
              <w:left w:val="nil"/>
              <w:bottom w:val="single" w:sz="4" w:space="0" w:color="auto"/>
              <w:right w:val="single" w:sz="4" w:space="0" w:color="auto"/>
            </w:tcBorders>
            <w:noWrap/>
            <w:vAlign w:val="bottom"/>
            <w:hideMark/>
          </w:tcPr>
          <w:p w14:paraId="5006BE84"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2DC7BAE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6259F5D3"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r w:rsidR="008138C5" w:rsidRPr="008138C5" w14:paraId="5B4683FF" w14:textId="77777777" w:rsidTr="008138C5">
        <w:trPr>
          <w:trHeight w:val="720"/>
          <w:jc w:val="center"/>
        </w:trPr>
        <w:tc>
          <w:tcPr>
            <w:tcW w:w="607" w:type="dxa"/>
            <w:vMerge/>
            <w:tcBorders>
              <w:top w:val="nil"/>
              <w:left w:val="single" w:sz="4" w:space="0" w:color="auto"/>
              <w:bottom w:val="single" w:sz="4" w:space="0" w:color="auto"/>
              <w:right w:val="single" w:sz="4" w:space="0" w:color="auto"/>
            </w:tcBorders>
            <w:vAlign w:val="center"/>
            <w:hideMark/>
          </w:tcPr>
          <w:p w14:paraId="044E6948"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802" w:type="dxa"/>
            <w:vMerge/>
            <w:tcBorders>
              <w:top w:val="nil"/>
              <w:left w:val="single" w:sz="4" w:space="0" w:color="auto"/>
              <w:bottom w:val="single" w:sz="4" w:space="0" w:color="auto"/>
              <w:right w:val="single" w:sz="4" w:space="0" w:color="auto"/>
            </w:tcBorders>
            <w:vAlign w:val="center"/>
            <w:hideMark/>
          </w:tcPr>
          <w:p w14:paraId="4F29A674"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719" w:type="dxa"/>
            <w:vMerge/>
            <w:tcBorders>
              <w:top w:val="nil"/>
              <w:left w:val="single" w:sz="4" w:space="0" w:color="auto"/>
              <w:bottom w:val="single" w:sz="4" w:space="0" w:color="auto"/>
              <w:right w:val="single" w:sz="4" w:space="0" w:color="auto"/>
            </w:tcBorders>
            <w:vAlign w:val="center"/>
            <w:hideMark/>
          </w:tcPr>
          <w:p w14:paraId="0BE38BEE" w14:textId="77777777" w:rsidR="008138C5" w:rsidRPr="008138C5" w:rsidRDefault="008138C5" w:rsidP="008138C5">
            <w:pPr>
              <w:suppressAutoHyphens/>
              <w:spacing w:after="0" w:line="240" w:lineRule="auto"/>
              <w:jc w:val="both"/>
              <w:rPr>
                <w:rFonts w:ascii="Times New Roman" w:hAnsi="Times New Roman" w:cs="Times New Roman"/>
                <w:b/>
                <w:bCs/>
                <w:sz w:val="16"/>
                <w:szCs w:val="16"/>
              </w:rPr>
            </w:pPr>
          </w:p>
        </w:tc>
        <w:tc>
          <w:tcPr>
            <w:tcW w:w="1902" w:type="dxa"/>
            <w:tcBorders>
              <w:top w:val="nil"/>
              <w:left w:val="nil"/>
              <w:bottom w:val="single" w:sz="4" w:space="0" w:color="auto"/>
              <w:right w:val="single" w:sz="4" w:space="0" w:color="auto"/>
            </w:tcBorders>
            <w:noWrap/>
            <w:vAlign w:val="bottom"/>
            <w:hideMark/>
          </w:tcPr>
          <w:p w14:paraId="337BF07E" w14:textId="77777777" w:rsidR="008138C5" w:rsidRPr="008138C5" w:rsidRDefault="008138C5" w:rsidP="008D67FE">
            <w:pPr>
              <w:suppressAutoHyphens/>
              <w:spacing w:after="0" w:line="240" w:lineRule="auto"/>
              <w:jc w:val="center"/>
              <w:rPr>
                <w:rFonts w:ascii="Times New Roman" w:hAnsi="Times New Roman" w:cs="Times New Roman"/>
                <w:bCs/>
                <w:sz w:val="16"/>
                <w:szCs w:val="16"/>
              </w:rPr>
            </w:pPr>
            <w:r w:rsidRPr="008138C5">
              <w:rPr>
                <w:rFonts w:ascii="Times New Roman" w:hAnsi="Times New Roman" w:cs="Times New Roman"/>
                <w:bCs/>
                <w:sz w:val="16"/>
                <w:szCs w:val="16"/>
              </w:rPr>
              <w:t>длина</w:t>
            </w:r>
          </w:p>
        </w:tc>
        <w:tc>
          <w:tcPr>
            <w:tcW w:w="890" w:type="dxa"/>
            <w:tcBorders>
              <w:top w:val="nil"/>
              <w:left w:val="nil"/>
              <w:bottom w:val="single" w:sz="4" w:space="0" w:color="auto"/>
              <w:right w:val="single" w:sz="4" w:space="0" w:color="auto"/>
            </w:tcBorders>
            <w:vAlign w:val="bottom"/>
            <w:hideMark/>
          </w:tcPr>
          <w:p w14:paraId="34C5F31B"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325</w:t>
            </w:r>
          </w:p>
        </w:tc>
        <w:tc>
          <w:tcPr>
            <w:tcW w:w="742" w:type="dxa"/>
            <w:tcBorders>
              <w:top w:val="nil"/>
              <w:left w:val="nil"/>
              <w:bottom w:val="single" w:sz="4" w:space="0" w:color="auto"/>
              <w:right w:val="single" w:sz="4" w:space="0" w:color="auto"/>
            </w:tcBorders>
            <w:vAlign w:val="bottom"/>
            <w:hideMark/>
          </w:tcPr>
          <w:p w14:paraId="290C2AC7"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миллиметр</w:t>
            </w:r>
          </w:p>
        </w:tc>
        <w:tc>
          <w:tcPr>
            <w:tcW w:w="3798" w:type="dxa"/>
            <w:tcBorders>
              <w:top w:val="nil"/>
              <w:left w:val="nil"/>
              <w:bottom w:val="single" w:sz="4" w:space="0" w:color="auto"/>
              <w:right w:val="single" w:sz="4" w:space="0" w:color="auto"/>
            </w:tcBorders>
            <w:noWrap/>
            <w:vAlign w:val="bottom"/>
            <w:hideMark/>
          </w:tcPr>
          <w:p w14:paraId="52D1D135"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r w:rsidRPr="008138C5">
              <w:rPr>
                <w:rFonts w:ascii="Times New Roman" w:hAnsi="Times New Roman" w:cs="Times New Roman"/>
                <w:bCs/>
                <w:sz w:val="16"/>
                <w:szCs w:val="16"/>
              </w:rPr>
              <w:t>Значение характеристики не может изменяться участником закупки</w:t>
            </w:r>
          </w:p>
        </w:tc>
        <w:tc>
          <w:tcPr>
            <w:tcW w:w="328" w:type="dxa"/>
            <w:vMerge/>
            <w:tcBorders>
              <w:top w:val="nil"/>
              <w:left w:val="single" w:sz="4" w:space="0" w:color="auto"/>
              <w:bottom w:val="single" w:sz="4" w:space="0" w:color="auto"/>
              <w:right w:val="single" w:sz="4" w:space="0" w:color="auto"/>
            </w:tcBorders>
            <w:vAlign w:val="center"/>
            <w:hideMark/>
          </w:tcPr>
          <w:p w14:paraId="5653D1F1"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c>
          <w:tcPr>
            <w:tcW w:w="351" w:type="dxa"/>
            <w:vMerge/>
            <w:tcBorders>
              <w:top w:val="nil"/>
              <w:left w:val="single" w:sz="4" w:space="0" w:color="auto"/>
              <w:bottom w:val="single" w:sz="4" w:space="0" w:color="auto"/>
              <w:right w:val="single" w:sz="4" w:space="0" w:color="auto"/>
            </w:tcBorders>
            <w:vAlign w:val="center"/>
            <w:hideMark/>
          </w:tcPr>
          <w:p w14:paraId="68A9F5C5" w14:textId="77777777" w:rsidR="008138C5" w:rsidRPr="008138C5" w:rsidRDefault="008138C5" w:rsidP="008138C5">
            <w:pPr>
              <w:suppressAutoHyphens/>
              <w:spacing w:after="0" w:line="240" w:lineRule="auto"/>
              <w:jc w:val="both"/>
              <w:rPr>
                <w:rFonts w:ascii="Times New Roman" w:hAnsi="Times New Roman" w:cs="Times New Roman"/>
                <w:bCs/>
                <w:sz w:val="16"/>
                <w:szCs w:val="16"/>
              </w:rPr>
            </w:pPr>
          </w:p>
        </w:tc>
      </w:tr>
    </w:tbl>
    <w:p w14:paraId="3626EB9D" w14:textId="77777777" w:rsidR="008138C5" w:rsidRDefault="008138C5" w:rsidP="0081027E">
      <w:pPr>
        <w:suppressAutoHyphens/>
        <w:spacing w:after="0" w:line="240" w:lineRule="auto"/>
        <w:ind w:firstLine="720"/>
        <w:jc w:val="both"/>
        <w:rPr>
          <w:rFonts w:ascii="Times New Roman" w:hAnsi="Times New Roman" w:cs="Times New Roman"/>
          <w:bCs/>
          <w:sz w:val="26"/>
          <w:szCs w:val="26"/>
          <w:highlight w:val="yellow"/>
        </w:rPr>
      </w:pPr>
    </w:p>
    <w:p w14:paraId="0452EC9A" w14:textId="48AC5C8A" w:rsidR="00094F89" w:rsidRDefault="00094F89" w:rsidP="00B92268">
      <w:pPr>
        <w:suppressAutoHyphens/>
        <w:spacing w:after="0" w:line="240" w:lineRule="auto"/>
        <w:ind w:firstLine="720"/>
        <w:jc w:val="both"/>
        <w:rPr>
          <w:rFonts w:ascii="Times New Roman" w:hAnsi="Times New Roman" w:cs="Times New Roman"/>
          <w:bCs/>
          <w:sz w:val="26"/>
          <w:szCs w:val="26"/>
        </w:rPr>
      </w:pPr>
      <w:r w:rsidRPr="00094F89">
        <w:rPr>
          <w:rFonts w:ascii="Times New Roman" w:hAnsi="Times New Roman" w:cs="Times New Roman"/>
          <w:bCs/>
          <w:sz w:val="26"/>
          <w:szCs w:val="26"/>
        </w:rPr>
        <w:t>Комиссия, изучив сведения, содержащиеся в описании объекта закупки, установила, что изначально требования к характеристикам товаров установлены Заказчиком таким образом, что по отдельным позициям участник закупки должен был указать в заявке «диапазон значений». При этом инструкция по заполнению заявки не содерж</w:t>
      </w:r>
      <w:r w:rsidR="00B003E5">
        <w:rPr>
          <w:rFonts w:ascii="Times New Roman" w:hAnsi="Times New Roman" w:cs="Times New Roman"/>
          <w:bCs/>
          <w:sz w:val="26"/>
          <w:szCs w:val="26"/>
        </w:rPr>
        <w:t>ит</w:t>
      </w:r>
      <w:r w:rsidRPr="00094F89">
        <w:rPr>
          <w:rFonts w:ascii="Times New Roman" w:hAnsi="Times New Roman" w:cs="Times New Roman"/>
          <w:bCs/>
          <w:sz w:val="26"/>
          <w:szCs w:val="26"/>
        </w:rPr>
        <w:t xml:space="preserve"> уточнения о том, каким именно образом должен быть указан диапазон</w:t>
      </w:r>
      <w:r>
        <w:rPr>
          <w:rFonts w:ascii="Times New Roman" w:hAnsi="Times New Roman" w:cs="Times New Roman"/>
          <w:bCs/>
          <w:sz w:val="26"/>
          <w:szCs w:val="26"/>
        </w:rPr>
        <w:t>.</w:t>
      </w:r>
    </w:p>
    <w:p w14:paraId="77A19C0B" w14:textId="1804F771" w:rsidR="00094F89" w:rsidRDefault="00094F89" w:rsidP="00B92268">
      <w:pPr>
        <w:suppressAutoHyphens/>
        <w:spacing w:after="0" w:line="240" w:lineRule="auto"/>
        <w:ind w:firstLine="720"/>
        <w:jc w:val="both"/>
        <w:rPr>
          <w:rFonts w:ascii="Times New Roman" w:hAnsi="Times New Roman" w:cs="Times New Roman"/>
          <w:bCs/>
          <w:sz w:val="26"/>
          <w:szCs w:val="26"/>
        </w:rPr>
      </w:pPr>
      <w:r w:rsidRPr="00094F89">
        <w:rPr>
          <w:rFonts w:ascii="Times New Roman" w:hAnsi="Times New Roman" w:cs="Times New Roman"/>
          <w:bCs/>
          <w:sz w:val="26"/>
          <w:szCs w:val="26"/>
        </w:rPr>
        <w:t>Заявитель, следуя инструкции, указал</w:t>
      </w:r>
      <w:r>
        <w:rPr>
          <w:rFonts w:ascii="Times New Roman" w:hAnsi="Times New Roman" w:cs="Times New Roman"/>
          <w:bCs/>
          <w:sz w:val="26"/>
          <w:szCs w:val="26"/>
        </w:rPr>
        <w:t xml:space="preserve"> в своей заявке</w:t>
      </w:r>
      <w:r w:rsidRPr="00094F89">
        <w:rPr>
          <w:rFonts w:ascii="Times New Roman" w:hAnsi="Times New Roman" w:cs="Times New Roman"/>
          <w:bCs/>
          <w:sz w:val="26"/>
          <w:szCs w:val="26"/>
        </w:rPr>
        <w:t xml:space="preserve"> по товару «2422001. Арматура для унитаза» диапазон «&gt; 314,00 и </w:t>
      </w:r>
      <w:proofErr w:type="gramStart"/>
      <w:r w:rsidRPr="00094F89">
        <w:rPr>
          <w:rFonts w:ascii="Times New Roman" w:hAnsi="Times New Roman" w:cs="Times New Roman"/>
          <w:bCs/>
          <w:sz w:val="26"/>
          <w:szCs w:val="26"/>
        </w:rPr>
        <w:t>&lt; 431</w:t>
      </w:r>
      <w:proofErr w:type="gramEnd"/>
      <w:r w:rsidRPr="00094F89">
        <w:rPr>
          <w:rFonts w:ascii="Times New Roman" w:hAnsi="Times New Roman" w:cs="Times New Roman"/>
          <w:bCs/>
          <w:sz w:val="26"/>
          <w:szCs w:val="26"/>
        </w:rPr>
        <w:t xml:space="preserve">,00 мм», а по товару «2422002. Арматура для унитаза» диапазон «&gt; 294,00 и </w:t>
      </w:r>
      <w:proofErr w:type="gramStart"/>
      <w:r w:rsidRPr="00094F89">
        <w:rPr>
          <w:rFonts w:ascii="Times New Roman" w:hAnsi="Times New Roman" w:cs="Times New Roman"/>
          <w:bCs/>
          <w:sz w:val="26"/>
          <w:szCs w:val="26"/>
        </w:rPr>
        <w:t>&lt; 411</w:t>
      </w:r>
      <w:proofErr w:type="gramEnd"/>
      <w:r w:rsidRPr="00094F89">
        <w:rPr>
          <w:rFonts w:ascii="Times New Roman" w:hAnsi="Times New Roman" w:cs="Times New Roman"/>
          <w:bCs/>
          <w:sz w:val="26"/>
          <w:szCs w:val="26"/>
        </w:rPr>
        <w:t xml:space="preserve">,00 мм». Указанные значения представляют собой интервальный диапазон, что соответствует буквальному смыслу термина «диапазон значений». Каких-либо требований к изменению самих значений, приведённых в описании объекта закупки, </w:t>
      </w:r>
      <w:r>
        <w:rPr>
          <w:rFonts w:ascii="Times New Roman" w:hAnsi="Times New Roman" w:cs="Times New Roman"/>
          <w:bCs/>
          <w:sz w:val="26"/>
          <w:szCs w:val="26"/>
        </w:rPr>
        <w:t>инструкция по заполнения заявке</w:t>
      </w:r>
      <w:r w:rsidRPr="00094F89">
        <w:rPr>
          <w:rFonts w:ascii="Times New Roman" w:hAnsi="Times New Roman" w:cs="Times New Roman"/>
          <w:bCs/>
          <w:sz w:val="26"/>
          <w:szCs w:val="26"/>
        </w:rPr>
        <w:t xml:space="preserve"> не содерж</w:t>
      </w:r>
      <w:r>
        <w:rPr>
          <w:rFonts w:ascii="Times New Roman" w:hAnsi="Times New Roman" w:cs="Times New Roman"/>
          <w:bCs/>
          <w:sz w:val="26"/>
          <w:szCs w:val="26"/>
        </w:rPr>
        <w:t>ит</w:t>
      </w:r>
      <w:r w:rsidRPr="00094F89">
        <w:rPr>
          <w:rFonts w:ascii="Times New Roman" w:hAnsi="Times New Roman" w:cs="Times New Roman"/>
          <w:bCs/>
          <w:sz w:val="26"/>
          <w:szCs w:val="26"/>
        </w:rPr>
        <w:t>.</w:t>
      </w:r>
    </w:p>
    <w:p w14:paraId="72FDE944" w14:textId="231529E4" w:rsidR="00B92268" w:rsidRPr="00215644" w:rsidRDefault="00094F89" w:rsidP="0081027E">
      <w:pPr>
        <w:suppressAutoHyphens/>
        <w:spacing w:after="0" w:line="240" w:lineRule="auto"/>
        <w:ind w:firstLine="720"/>
        <w:jc w:val="both"/>
        <w:rPr>
          <w:rFonts w:ascii="Times New Roman" w:hAnsi="Times New Roman" w:cs="Times New Roman"/>
          <w:bCs/>
          <w:sz w:val="26"/>
          <w:szCs w:val="26"/>
        </w:rPr>
      </w:pPr>
      <w:r w:rsidRPr="00094F89">
        <w:rPr>
          <w:rFonts w:ascii="Times New Roman" w:hAnsi="Times New Roman" w:cs="Times New Roman"/>
          <w:bCs/>
          <w:sz w:val="26"/>
          <w:szCs w:val="26"/>
        </w:rPr>
        <w:t xml:space="preserve">Таким образом, сведения, представленные в заявке Заявителя, соответствовали извещению об осуществлении закупки, а оснований для признания их недостоверными не имелось. Фактически </w:t>
      </w:r>
      <w:r w:rsidRPr="00215644">
        <w:rPr>
          <w:rFonts w:ascii="Times New Roman" w:hAnsi="Times New Roman" w:cs="Times New Roman"/>
          <w:bCs/>
          <w:sz w:val="26"/>
          <w:szCs w:val="26"/>
        </w:rPr>
        <w:t xml:space="preserve">причиной отклонения явилась неполнота и неконкретность инструкции, приведшей к различному толкованию требований извещения. </w:t>
      </w:r>
    </w:p>
    <w:p w14:paraId="3946D14D" w14:textId="767346D9"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Комиссия отмечает, что условия извещения должны содержать ясные и четкие требования, соответствующие нормам действующего законодательства, позволяющие участникам закупки надлежащим образом подготовить заявки.</w:t>
      </w:r>
    </w:p>
    <w:p w14:paraId="3953ADDB" w14:textId="5822262E" w:rsidR="00094F89" w:rsidRDefault="00215644" w:rsidP="0081027E">
      <w:pPr>
        <w:suppressAutoHyphens/>
        <w:spacing w:after="0" w:line="240" w:lineRule="auto"/>
        <w:ind w:firstLine="720"/>
        <w:jc w:val="both"/>
        <w:rPr>
          <w:rFonts w:ascii="Times New Roman" w:hAnsi="Times New Roman" w:cs="Times New Roman"/>
          <w:bCs/>
          <w:sz w:val="26"/>
          <w:szCs w:val="26"/>
        </w:rPr>
      </w:pPr>
      <w:r w:rsidRPr="00215644">
        <w:rPr>
          <w:rFonts w:ascii="Times New Roman" w:hAnsi="Times New Roman" w:cs="Times New Roman"/>
          <w:bCs/>
          <w:sz w:val="26"/>
          <w:szCs w:val="26"/>
        </w:rPr>
        <w:t>Между тем, в рассматриваемом случае Заказчиком установлены требования, которые содержат внутренние противоречия и не позволяют объективно определить правильный порядок заполнения заявки</w:t>
      </w:r>
      <w:r w:rsidR="00852D64">
        <w:rPr>
          <w:rFonts w:ascii="Times New Roman" w:hAnsi="Times New Roman" w:cs="Times New Roman"/>
          <w:bCs/>
          <w:sz w:val="26"/>
          <w:szCs w:val="26"/>
        </w:rPr>
        <w:t>, в результате чего такая инструкция нуждается в уточнении</w:t>
      </w:r>
      <w:r w:rsidRPr="00215644">
        <w:rPr>
          <w:rFonts w:ascii="Times New Roman" w:hAnsi="Times New Roman" w:cs="Times New Roman"/>
          <w:bCs/>
          <w:sz w:val="26"/>
          <w:szCs w:val="26"/>
        </w:rPr>
        <w:t>.</w:t>
      </w:r>
    </w:p>
    <w:p w14:paraId="38D0C6F6" w14:textId="3267EDFF" w:rsidR="0081027E" w:rsidRPr="0081027E" w:rsidRDefault="00215644" w:rsidP="00215644">
      <w:pPr>
        <w:suppressAutoHyphens/>
        <w:spacing w:after="0" w:line="240" w:lineRule="auto"/>
        <w:ind w:firstLine="720"/>
        <w:jc w:val="both"/>
        <w:rPr>
          <w:rFonts w:ascii="Times New Roman" w:hAnsi="Times New Roman" w:cs="Times New Roman"/>
          <w:bCs/>
          <w:sz w:val="26"/>
          <w:szCs w:val="26"/>
        </w:rPr>
      </w:pPr>
      <w:r>
        <w:rPr>
          <w:rFonts w:ascii="Times New Roman" w:hAnsi="Times New Roman" w:cs="Times New Roman"/>
          <w:bCs/>
          <w:sz w:val="26"/>
          <w:szCs w:val="26"/>
        </w:rPr>
        <w:t xml:space="preserve">Дополнительно Комиссия отмечает, что </w:t>
      </w:r>
      <w:r w:rsidR="0081027E" w:rsidRPr="0081027E">
        <w:rPr>
          <w:rFonts w:ascii="Times New Roman" w:hAnsi="Times New Roman" w:cs="Times New Roman"/>
          <w:bCs/>
          <w:sz w:val="26"/>
          <w:szCs w:val="26"/>
        </w:rPr>
        <w:t xml:space="preserve">из Протокола подведения итогов следует, что на участие в аукционе было подано </w:t>
      </w:r>
      <w:r w:rsidR="00094F89" w:rsidRPr="00094F89">
        <w:rPr>
          <w:rFonts w:ascii="Times New Roman" w:hAnsi="Times New Roman" w:cs="Times New Roman"/>
          <w:bCs/>
          <w:sz w:val="26"/>
          <w:szCs w:val="26"/>
        </w:rPr>
        <w:t>5</w:t>
      </w:r>
      <w:r w:rsidR="0081027E" w:rsidRPr="0081027E">
        <w:rPr>
          <w:rFonts w:ascii="Times New Roman" w:hAnsi="Times New Roman" w:cs="Times New Roman"/>
          <w:bCs/>
          <w:sz w:val="26"/>
          <w:szCs w:val="26"/>
        </w:rPr>
        <w:t xml:space="preserve"> </w:t>
      </w:r>
      <w:proofErr w:type="gramStart"/>
      <w:r w:rsidR="0081027E" w:rsidRPr="0081027E">
        <w:rPr>
          <w:rFonts w:ascii="Times New Roman" w:hAnsi="Times New Roman" w:cs="Times New Roman"/>
          <w:bCs/>
          <w:sz w:val="26"/>
          <w:szCs w:val="26"/>
        </w:rPr>
        <w:t>заявки</w:t>
      </w:r>
      <w:proofErr w:type="gramEnd"/>
      <w:r w:rsidR="0081027E" w:rsidRPr="0081027E">
        <w:rPr>
          <w:rFonts w:ascii="Times New Roman" w:hAnsi="Times New Roman" w:cs="Times New Roman"/>
          <w:bCs/>
          <w:sz w:val="26"/>
          <w:szCs w:val="26"/>
        </w:rPr>
        <w:t xml:space="preserve">, из которых </w:t>
      </w:r>
      <w:r w:rsidR="00094F89" w:rsidRPr="00094F89">
        <w:rPr>
          <w:rFonts w:ascii="Times New Roman" w:hAnsi="Times New Roman" w:cs="Times New Roman"/>
          <w:bCs/>
          <w:sz w:val="26"/>
          <w:szCs w:val="26"/>
        </w:rPr>
        <w:t>2</w:t>
      </w:r>
      <w:r w:rsidR="0081027E" w:rsidRPr="0081027E">
        <w:rPr>
          <w:rFonts w:ascii="Times New Roman" w:hAnsi="Times New Roman" w:cs="Times New Roman"/>
          <w:bCs/>
          <w:sz w:val="26"/>
          <w:szCs w:val="26"/>
        </w:rPr>
        <w:t xml:space="preserve">, включая заявку Заявителя, были отклонены по аналогичным основаниям — признаны содержащими недостоверную информацию в связи с невозможностью соответствовать взаимоисключающим требованиям документации. Данный факт дополнительно подтверждает наличие неточности в формировании требований к </w:t>
      </w:r>
      <w:r w:rsidR="00852D64">
        <w:rPr>
          <w:rFonts w:ascii="Times New Roman" w:hAnsi="Times New Roman" w:cs="Times New Roman"/>
          <w:bCs/>
          <w:sz w:val="26"/>
          <w:szCs w:val="26"/>
        </w:rPr>
        <w:t>инструкции</w:t>
      </w:r>
      <w:r w:rsidR="0081027E" w:rsidRPr="0081027E">
        <w:rPr>
          <w:rFonts w:ascii="Times New Roman" w:hAnsi="Times New Roman" w:cs="Times New Roman"/>
          <w:bCs/>
          <w:sz w:val="26"/>
          <w:szCs w:val="26"/>
        </w:rPr>
        <w:t>, поскольку повторяющееся основание для отклонения большинства заявок указывает не на недостоверность сведений, представленных участниками, а на наличие противоречивых и неисполнимых условий, установленных Заказчиком в извещении об осуществлении закупки.</w:t>
      </w:r>
    </w:p>
    <w:p w14:paraId="3C6DAA74" w14:textId="059CDDAC" w:rsid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 xml:space="preserve">Таким образом, действия аукционной комиссии по отклонению заявки при наличии расхождения между представленными данными и требованиями извещения </w:t>
      </w:r>
      <w:r w:rsidRPr="0081027E">
        <w:rPr>
          <w:rFonts w:ascii="Times New Roman" w:hAnsi="Times New Roman" w:cs="Times New Roman"/>
          <w:bCs/>
          <w:sz w:val="26"/>
          <w:szCs w:val="26"/>
        </w:rPr>
        <w:lastRenderedPageBreak/>
        <w:t xml:space="preserve">произошли по причине </w:t>
      </w:r>
      <w:r w:rsidR="00094F89">
        <w:rPr>
          <w:rFonts w:ascii="Times New Roman" w:hAnsi="Times New Roman" w:cs="Times New Roman"/>
          <w:bCs/>
          <w:sz w:val="26"/>
          <w:szCs w:val="26"/>
        </w:rPr>
        <w:t>некорректно сформированных</w:t>
      </w:r>
      <w:r w:rsidRPr="0081027E">
        <w:rPr>
          <w:rFonts w:ascii="Times New Roman" w:hAnsi="Times New Roman" w:cs="Times New Roman"/>
          <w:bCs/>
          <w:sz w:val="26"/>
          <w:szCs w:val="26"/>
        </w:rPr>
        <w:t xml:space="preserve"> требований описания объекта закупки, из чего Комиссия приходит к выводу, что основания для отклонения заявки возникли вследствие допущенных Заказчиком нарушений. </w:t>
      </w:r>
    </w:p>
    <w:p w14:paraId="311F84AF" w14:textId="7FD881CB" w:rsidR="00852D64" w:rsidRPr="0081027E" w:rsidRDefault="00852D64" w:rsidP="0081027E">
      <w:pPr>
        <w:suppressAutoHyphens/>
        <w:spacing w:after="0" w:line="240" w:lineRule="auto"/>
        <w:ind w:firstLine="720"/>
        <w:jc w:val="both"/>
        <w:rPr>
          <w:rFonts w:ascii="Times New Roman" w:hAnsi="Times New Roman" w:cs="Times New Roman"/>
          <w:bCs/>
          <w:sz w:val="26"/>
          <w:szCs w:val="26"/>
        </w:rPr>
      </w:pPr>
      <w:r>
        <w:rPr>
          <w:rFonts w:ascii="Times New Roman" w:hAnsi="Times New Roman" w:cs="Times New Roman"/>
          <w:bCs/>
          <w:sz w:val="26"/>
          <w:szCs w:val="26"/>
        </w:rPr>
        <w:t xml:space="preserve">Попытка представителя Заказчика дать расширенное толкование инструкции и терминологии в ней не могут быть приняты во </w:t>
      </w:r>
    </w:p>
    <w:p w14:paraId="5630EADF" w14:textId="77777777"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Указанные действия Заказчика нарушают пункт 3 части 2 статьи 42 Закона о контрактной системе, в силу которого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2DAF58D6" w14:textId="77777777"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На основании изложенного, Комиссия Ленинградского УФАС России приходит к выводу о наличии в действиях Заказчика нарушения законодательства о контрактной системе.</w:t>
      </w:r>
    </w:p>
    <w:p w14:paraId="3AEFCBD4" w14:textId="77777777"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1C6B65CD" w14:textId="77777777" w:rsidR="0081027E" w:rsidRPr="0081027E" w:rsidRDefault="0081027E" w:rsidP="0081027E">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4E6D7721" w14:textId="77777777" w:rsidR="00786EBB" w:rsidRDefault="0081027E" w:rsidP="007854AB">
      <w:pPr>
        <w:suppressAutoHyphens/>
        <w:spacing w:after="0" w:line="240" w:lineRule="auto"/>
        <w:ind w:firstLine="720"/>
        <w:jc w:val="both"/>
        <w:rPr>
          <w:rFonts w:ascii="Times New Roman" w:hAnsi="Times New Roman" w:cs="Times New Roman"/>
          <w:bCs/>
          <w:sz w:val="26"/>
          <w:szCs w:val="26"/>
        </w:rPr>
      </w:pPr>
      <w:r w:rsidRPr="0081027E">
        <w:rPr>
          <w:rFonts w:ascii="Times New Roman" w:hAnsi="Times New Roman" w:cs="Times New Roman"/>
          <w:bCs/>
          <w:sz w:val="26"/>
          <w:szCs w:val="26"/>
        </w:rPr>
        <w:t>Комиссия считает целесообразным воспользоваться своим правом, предусмотренным пунктом 22 статьи 99 Закона о контрактной системе, и выдать предписание об устранении допущенного нарушения путем внесения изменений в извещение, для последующей возможности всем заинтересованным лицам принять участие в закупке.</w:t>
      </w:r>
    </w:p>
    <w:p w14:paraId="4B6F5D34" w14:textId="77777777" w:rsidR="006634EF" w:rsidRDefault="006634EF" w:rsidP="007854AB">
      <w:pPr>
        <w:suppressAutoHyphens/>
        <w:spacing w:after="0" w:line="240" w:lineRule="auto"/>
        <w:ind w:firstLine="720"/>
        <w:jc w:val="both"/>
        <w:rPr>
          <w:rFonts w:ascii="Times New Roman" w:hAnsi="Times New Roman" w:cs="Times New Roman"/>
          <w:bCs/>
          <w:sz w:val="26"/>
          <w:szCs w:val="26"/>
        </w:rPr>
      </w:pPr>
    </w:p>
    <w:p w14:paraId="22B4F56D" w14:textId="7951B3D9" w:rsidR="003B21B8" w:rsidRDefault="003B21B8" w:rsidP="007854AB">
      <w:pPr>
        <w:suppressAutoHyphens/>
        <w:spacing w:after="0" w:line="240" w:lineRule="auto"/>
        <w:ind w:firstLine="720"/>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A7E26AE" w14:textId="77777777" w:rsidR="00B835B0" w:rsidRDefault="00B835B0" w:rsidP="007854AB">
      <w:pPr>
        <w:suppressAutoHyphens/>
        <w:spacing w:after="0" w:line="240" w:lineRule="auto"/>
        <w:ind w:firstLine="720"/>
        <w:jc w:val="both"/>
        <w:rPr>
          <w:rFonts w:ascii="Times New Roman" w:eastAsia="Times New Roman" w:hAnsi="Times New Roman" w:cs="Times New Roman"/>
          <w:sz w:val="26"/>
          <w:szCs w:val="26"/>
        </w:rPr>
      </w:pP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F525FB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3FD28FF3" w14:textId="64B01861" w:rsidR="00AF05F7" w:rsidRPr="00EB1AEA" w:rsidRDefault="00AF05F7" w:rsidP="00AF05F7">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 xml:space="preserve">1. Признать жалобу </w:t>
      </w:r>
      <w:r w:rsidR="00F24078" w:rsidRPr="00F24078">
        <w:rPr>
          <w:rFonts w:ascii="Times New Roman" w:eastAsiaTheme="minorEastAsia" w:hAnsi="Times New Roman" w:cs="Times New Roman"/>
          <w:bCs/>
          <w:sz w:val="26"/>
          <w:szCs w:val="26"/>
          <w:lang w:eastAsia="ru-RU"/>
        </w:rPr>
        <w:t>ООО «</w:t>
      </w:r>
      <w:proofErr w:type="spellStart"/>
      <w:r w:rsidR="00F24078" w:rsidRPr="00F24078">
        <w:rPr>
          <w:rFonts w:ascii="Times New Roman" w:eastAsiaTheme="minorEastAsia" w:hAnsi="Times New Roman" w:cs="Times New Roman"/>
          <w:bCs/>
          <w:sz w:val="26"/>
          <w:szCs w:val="26"/>
          <w:lang w:eastAsia="ru-RU"/>
        </w:rPr>
        <w:t>Аквафит</w:t>
      </w:r>
      <w:proofErr w:type="spellEnd"/>
      <w:r w:rsidR="00F24078" w:rsidRPr="00F24078">
        <w:rPr>
          <w:rFonts w:ascii="Times New Roman" w:eastAsiaTheme="minorEastAsia" w:hAnsi="Times New Roman" w:cs="Times New Roman"/>
          <w:bCs/>
          <w:sz w:val="26"/>
          <w:szCs w:val="26"/>
          <w:lang w:eastAsia="ru-RU"/>
        </w:rPr>
        <w:t>»</w:t>
      </w:r>
      <w:r w:rsidR="00F24078">
        <w:rPr>
          <w:rFonts w:ascii="Times New Roman" w:eastAsiaTheme="minorEastAsia" w:hAnsi="Times New Roman" w:cs="Times New Roman"/>
          <w:bCs/>
          <w:sz w:val="26"/>
          <w:szCs w:val="26"/>
          <w:lang w:eastAsia="ru-RU"/>
        </w:rPr>
        <w:t xml:space="preserve"> </w:t>
      </w:r>
      <w:r w:rsidR="001A43C2">
        <w:rPr>
          <w:rFonts w:ascii="Times New Roman" w:eastAsiaTheme="minorEastAsia" w:hAnsi="Times New Roman" w:cs="Times New Roman"/>
          <w:bCs/>
          <w:sz w:val="26"/>
          <w:szCs w:val="26"/>
          <w:lang w:eastAsia="ru-RU"/>
        </w:rPr>
        <w:t>обоснованной</w:t>
      </w:r>
      <w:r w:rsidRPr="00EB1AEA">
        <w:rPr>
          <w:rFonts w:ascii="Times New Roman" w:eastAsiaTheme="minorEastAsia" w:hAnsi="Times New Roman" w:cs="Times New Roman"/>
          <w:bCs/>
          <w:sz w:val="26"/>
          <w:szCs w:val="26"/>
          <w:lang w:eastAsia="ru-RU"/>
        </w:rPr>
        <w:t>;</w:t>
      </w:r>
    </w:p>
    <w:p w14:paraId="0BE92882" w14:textId="054C7AFE" w:rsidR="00AF05F7" w:rsidRDefault="00AF05F7" w:rsidP="00AF05F7">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2. Признать нарушени</w:t>
      </w:r>
      <w:r w:rsidR="001A43C2">
        <w:rPr>
          <w:rFonts w:ascii="Times New Roman" w:eastAsiaTheme="minorEastAsia" w:hAnsi="Times New Roman" w:cs="Times New Roman"/>
          <w:bCs/>
          <w:sz w:val="26"/>
          <w:szCs w:val="26"/>
          <w:lang w:eastAsia="ru-RU"/>
        </w:rPr>
        <w:t>я</w:t>
      </w:r>
      <w:r w:rsidRPr="00EB1AEA">
        <w:rPr>
          <w:rFonts w:ascii="Times New Roman" w:eastAsiaTheme="minorEastAsia" w:hAnsi="Times New Roman" w:cs="Times New Roman"/>
          <w:bCs/>
          <w:sz w:val="26"/>
          <w:szCs w:val="26"/>
          <w:lang w:eastAsia="ru-RU"/>
        </w:rPr>
        <w:t xml:space="preserve"> </w:t>
      </w:r>
      <w:r w:rsidR="001A43C2">
        <w:rPr>
          <w:rFonts w:ascii="Times New Roman" w:eastAsiaTheme="minorEastAsia" w:hAnsi="Times New Roman" w:cs="Times New Roman"/>
          <w:bCs/>
          <w:sz w:val="26"/>
          <w:szCs w:val="26"/>
          <w:lang w:eastAsia="ru-RU"/>
        </w:rPr>
        <w:t xml:space="preserve">подпункта «а» пункта 1 части 5 статьи 49, </w:t>
      </w:r>
      <w:r>
        <w:rPr>
          <w:rFonts w:ascii="Times New Roman" w:eastAsiaTheme="minorEastAsia" w:hAnsi="Times New Roman" w:cs="Times New Roman"/>
          <w:bCs/>
          <w:sz w:val="26"/>
          <w:szCs w:val="26"/>
          <w:lang w:eastAsia="ru-RU"/>
        </w:rPr>
        <w:t>пункт</w:t>
      </w:r>
      <w:r w:rsidR="00F24078">
        <w:rPr>
          <w:rFonts w:ascii="Times New Roman" w:eastAsiaTheme="minorEastAsia" w:hAnsi="Times New Roman" w:cs="Times New Roman"/>
          <w:bCs/>
          <w:sz w:val="26"/>
          <w:szCs w:val="26"/>
          <w:lang w:eastAsia="ru-RU"/>
        </w:rPr>
        <w:t xml:space="preserve">а </w:t>
      </w:r>
      <w:r>
        <w:rPr>
          <w:rFonts w:ascii="Times New Roman" w:eastAsiaTheme="minorEastAsia" w:hAnsi="Times New Roman" w:cs="Times New Roman"/>
          <w:bCs/>
          <w:sz w:val="26"/>
          <w:szCs w:val="26"/>
          <w:lang w:eastAsia="ru-RU"/>
        </w:rPr>
        <w:t>3 части 2 статьи 42</w:t>
      </w:r>
      <w:r w:rsidR="00F24078">
        <w:rPr>
          <w:rFonts w:ascii="Times New Roman" w:eastAsiaTheme="minorEastAsia" w:hAnsi="Times New Roman" w:cs="Times New Roman"/>
          <w:bCs/>
          <w:sz w:val="26"/>
          <w:szCs w:val="26"/>
          <w:lang w:eastAsia="ru-RU"/>
        </w:rPr>
        <w:t xml:space="preserve"> З</w:t>
      </w:r>
      <w:r w:rsidRPr="00EB1AEA">
        <w:rPr>
          <w:rFonts w:ascii="Times New Roman" w:eastAsiaTheme="minorEastAsia" w:hAnsi="Times New Roman" w:cs="Times New Roman"/>
          <w:bCs/>
          <w:sz w:val="26"/>
          <w:szCs w:val="26"/>
          <w:lang w:eastAsia="ru-RU"/>
        </w:rPr>
        <w:t>акона о контрактной системе;</w:t>
      </w:r>
    </w:p>
    <w:p w14:paraId="0AC3C4CB" w14:textId="77777777" w:rsidR="00AF05F7" w:rsidRPr="00EB1AEA" w:rsidRDefault="00AF05F7" w:rsidP="00AF05F7">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3. Выдать пред</w:t>
      </w:r>
      <w:r>
        <w:rPr>
          <w:rFonts w:ascii="Times New Roman" w:eastAsiaTheme="minorEastAsia" w:hAnsi="Times New Roman" w:cs="Times New Roman"/>
          <w:bCs/>
          <w:sz w:val="26"/>
          <w:szCs w:val="26"/>
          <w:lang w:eastAsia="ru-RU"/>
        </w:rPr>
        <w:t>писание об устранении выявленного нарушения</w:t>
      </w:r>
      <w:r w:rsidRPr="00EB1AEA">
        <w:rPr>
          <w:rFonts w:ascii="Times New Roman" w:eastAsiaTheme="minorEastAsia" w:hAnsi="Times New Roman" w:cs="Times New Roman"/>
          <w:bCs/>
          <w:sz w:val="26"/>
          <w:szCs w:val="26"/>
          <w:lang w:eastAsia="ru-RU"/>
        </w:rPr>
        <w:t xml:space="preserve"> путем отмены протокол</w:t>
      </w:r>
      <w:r>
        <w:rPr>
          <w:rFonts w:ascii="Times New Roman" w:eastAsiaTheme="minorEastAsia" w:hAnsi="Times New Roman" w:cs="Times New Roman"/>
          <w:bCs/>
          <w:sz w:val="26"/>
          <w:szCs w:val="26"/>
          <w:lang w:eastAsia="ru-RU"/>
        </w:rPr>
        <w:t>ов, внесения изменений в извещение</w:t>
      </w:r>
      <w:r w:rsidRPr="00EB1AEA">
        <w:rPr>
          <w:rFonts w:ascii="Times New Roman" w:eastAsiaTheme="minorEastAsia" w:hAnsi="Times New Roman" w:cs="Times New Roman"/>
          <w:bCs/>
          <w:sz w:val="26"/>
          <w:szCs w:val="26"/>
          <w:lang w:eastAsia="ru-RU"/>
        </w:rPr>
        <w:t>;</w:t>
      </w:r>
    </w:p>
    <w:p w14:paraId="136150C1" w14:textId="77777777" w:rsidR="00AF05F7" w:rsidRPr="00EB1AEA" w:rsidRDefault="00AF05F7" w:rsidP="00AF05F7">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523BD06D" w14:textId="77777777" w:rsidR="00D352D9" w:rsidRDefault="00D352D9" w:rsidP="00D352D9">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14:paraId="162A66B9" w14:textId="79626B0E" w:rsidR="000E6356" w:rsidRPr="00D401F5" w:rsidRDefault="000E6356" w:rsidP="00B51D6C">
      <w:pPr>
        <w:widowControl w:val="0"/>
        <w:suppressAutoHyphens/>
        <w:spacing w:after="0"/>
        <w:jc w:val="right"/>
        <w:rPr>
          <w:rFonts w:ascii="Times New Roman" w:eastAsia="SimSun" w:hAnsi="Times New Roman" w:cs="Mangal"/>
          <w:kern w:val="2"/>
          <w:sz w:val="26"/>
          <w:szCs w:val="26"/>
          <w:lang w:eastAsia="zh-CN" w:bidi="hi-IN"/>
        </w:rPr>
      </w:pPr>
    </w:p>
    <w:sectPr w:rsidR="000E6356" w:rsidRPr="00D401F5" w:rsidSect="00BB2BBB">
      <w:headerReference w:type="even" r:id="rId8"/>
      <w:headerReference w:type="default" r:id="rId9"/>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1C3FA" w14:textId="77777777" w:rsidR="00556C0C" w:rsidRDefault="00556C0C" w:rsidP="008D35E1">
      <w:pPr>
        <w:spacing w:after="0" w:line="240" w:lineRule="auto"/>
      </w:pPr>
      <w:r>
        <w:separator/>
      </w:r>
    </w:p>
  </w:endnote>
  <w:endnote w:type="continuationSeparator" w:id="0">
    <w:p w14:paraId="56C862B0" w14:textId="77777777" w:rsidR="00556C0C" w:rsidRDefault="00556C0C"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7AA46" w14:textId="77777777" w:rsidR="00556C0C" w:rsidRDefault="00556C0C" w:rsidP="008D35E1">
      <w:pPr>
        <w:spacing w:after="0" w:line="240" w:lineRule="auto"/>
      </w:pPr>
      <w:r>
        <w:separator/>
      </w:r>
    </w:p>
  </w:footnote>
  <w:footnote w:type="continuationSeparator" w:id="0">
    <w:p w14:paraId="450EFC72" w14:textId="77777777" w:rsidR="00556C0C" w:rsidRDefault="00556C0C"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6D12C" w14:textId="77777777" w:rsidR="00A71D66" w:rsidRDefault="00A71D66"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A71D66" w:rsidRDefault="00A71D66">
    <w:pPr>
      <w:pStyle w:val="a3"/>
    </w:pPr>
  </w:p>
  <w:p w14:paraId="1BADD061" w14:textId="77777777" w:rsidR="00A71D66" w:rsidRDefault="00A71D66"/>
  <w:p w14:paraId="761FCE82" w14:textId="77777777" w:rsidR="00A71D66" w:rsidRDefault="00A71D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5116" w14:textId="77777777" w:rsidR="00A71D66" w:rsidRDefault="00A71D66">
    <w:pPr>
      <w:pStyle w:val="a3"/>
      <w:jc w:val="center"/>
    </w:pPr>
  </w:p>
  <w:p w14:paraId="1ABD77C9" w14:textId="77777777" w:rsidR="00A71D66" w:rsidRDefault="00A71D66">
    <w:pPr>
      <w:pStyle w:val="a3"/>
      <w:jc w:val="center"/>
    </w:pPr>
  </w:p>
  <w:p w14:paraId="71A915BC" w14:textId="77777777" w:rsidR="00A71D66" w:rsidRDefault="00300997">
    <w:pPr>
      <w:pStyle w:val="a3"/>
      <w:jc w:val="center"/>
    </w:pPr>
    <w:sdt>
      <w:sdtPr>
        <w:id w:val="1537005726"/>
        <w:docPartObj>
          <w:docPartGallery w:val="Page Numbers (Top of Page)"/>
          <w:docPartUnique/>
        </w:docPartObj>
      </w:sdtPr>
      <w:sdtEndPr/>
      <w:sdtContent>
        <w:r w:rsidR="00A71D66">
          <w:fldChar w:fldCharType="begin"/>
        </w:r>
        <w:r w:rsidR="00A71D66">
          <w:instrText>PAGE   \* MERGEFORMAT</w:instrText>
        </w:r>
        <w:r w:rsidR="00A71D66">
          <w:fldChar w:fldCharType="separate"/>
        </w:r>
        <w:r w:rsidR="00852D64">
          <w:rPr>
            <w:noProof/>
          </w:rPr>
          <w:t>7</w:t>
        </w:r>
        <w:r w:rsidR="00A71D66">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FFFFFFFF"/>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BF8586F"/>
    <w:multiLevelType w:val="hybridMultilevel"/>
    <w:tmpl w:val="FFFFFFFF"/>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2" w15:restartNumberingAfterBreak="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16cid:durableId="1925186903">
    <w:abstractNumId w:val="4"/>
  </w:num>
  <w:num w:numId="2" w16cid:durableId="305932438">
    <w:abstractNumId w:val="4"/>
  </w:num>
  <w:num w:numId="3" w16cid:durableId="617836678">
    <w:abstractNumId w:val="3"/>
  </w:num>
  <w:num w:numId="4" w16cid:durableId="1588155719">
    <w:abstractNumId w:val="2"/>
  </w:num>
  <w:num w:numId="5" w16cid:durableId="1554652316">
    <w:abstractNumId w:val="0"/>
  </w:num>
  <w:num w:numId="6" w16cid:durableId="1471746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056D1"/>
    <w:rsid w:val="0000787C"/>
    <w:rsid w:val="00014BA5"/>
    <w:rsid w:val="0002190A"/>
    <w:rsid w:val="000251DE"/>
    <w:rsid w:val="00025486"/>
    <w:rsid w:val="00027CA4"/>
    <w:rsid w:val="00032071"/>
    <w:rsid w:val="00037A79"/>
    <w:rsid w:val="00044686"/>
    <w:rsid w:val="00044E25"/>
    <w:rsid w:val="00045009"/>
    <w:rsid w:val="000464CE"/>
    <w:rsid w:val="000519A9"/>
    <w:rsid w:val="00061D86"/>
    <w:rsid w:val="00063FFA"/>
    <w:rsid w:val="000661B6"/>
    <w:rsid w:val="00067CE0"/>
    <w:rsid w:val="000712CC"/>
    <w:rsid w:val="00072DB3"/>
    <w:rsid w:val="0007542D"/>
    <w:rsid w:val="0008048A"/>
    <w:rsid w:val="000805B8"/>
    <w:rsid w:val="00082F38"/>
    <w:rsid w:val="00083EB4"/>
    <w:rsid w:val="00085F56"/>
    <w:rsid w:val="0008793F"/>
    <w:rsid w:val="00094AF3"/>
    <w:rsid w:val="00094B62"/>
    <w:rsid w:val="00094F89"/>
    <w:rsid w:val="000969FF"/>
    <w:rsid w:val="000A2E39"/>
    <w:rsid w:val="000A3E28"/>
    <w:rsid w:val="000A5025"/>
    <w:rsid w:val="000A6D05"/>
    <w:rsid w:val="000B1069"/>
    <w:rsid w:val="000B2FFD"/>
    <w:rsid w:val="000B3A33"/>
    <w:rsid w:val="000B5128"/>
    <w:rsid w:val="000C353C"/>
    <w:rsid w:val="000C39FB"/>
    <w:rsid w:val="000C4B3C"/>
    <w:rsid w:val="000D179C"/>
    <w:rsid w:val="000D1EFE"/>
    <w:rsid w:val="000D3D11"/>
    <w:rsid w:val="000D612D"/>
    <w:rsid w:val="000E150F"/>
    <w:rsid w:val="000E207B"/>
    <w:rsid w:val="000E4097"/>
    <w:rsid w:val="000E6356"/>
    <w:rsid w:val="00100116"/>
    <w:rsid w:val="00100D9A"/>
    <w:rsid w:val="00101AEC"/>
    <w:rsid w:val="00101B96"/>
    <w:rsid w:val="00110EF1"/>
    <w:rsid w:val="00117549"/>
    <w:rsid w:val="00117CAA"/>
    <w:rsid w:val="0012212C"/>
    <w:rsid w:val="00127D53"/>
    <w:rsid w:val="00127E61"/>
    <w:rsid w:val="001320A8"/>
    <w:rsid w:val="001324A8"/>
    <w:rsid w:val="00132B70"/>
    <w:rsid w:val="00142083"/>
    <w:rsid w:val="00142972"/>
    <w:rsid w:val="00143BF1"/>
    <w:rsid w:val="00154B89"/>
    <w:rsid w:val="00155CAF"/>
    <w:rsid w:val="00155D8F"/>
    <w:rsid w:val="00160636"/>
    <w:rsid w:val="00165143"/>
    <w:rsid w:val="00167364"/>
    <w:rsid w:val="00172E6A"/>
    <w:rsid w:val="00175782"/>
    <w:rsid w:val="00186C94"/>
    <w:rsid w:val="00191800"/>
    <w:rsid w:val="001949B3"/>
    <w:rsid w:val="001960E5"/>
    <w:rsid w:val="001A292E"/>
    <w:rsid w:val="001A421C"/>
    <w:rsid w:val="001A43C2"/>
    <w:rsid w:val="001B1473"/>
    <w:rsid w:val="001B1D0B"/>
    <w:rsid w:val="001B30E8"/>
    <w:rsid w:val="001B44F0"/>
    <w:rsid w:val="001B524F"/>
    <w:rsid w:val="001B61A0"/>
    <w:rsid w:val="001C29BD"/>
    <w:rsid w:val="001C5814"/>
    <w:rsid w:val="001C5A89"/>
    <w:rsid w:val="001C6E31"/>
    <w:rsid w:val="001C7286"/>
    <w:rsid w:val="001D121B"/>
    <w:rsid w:val="001D1D9A"/>
    <w:rsid w:val="001E0972"/>
    <w:rsid w:val="001E3584"/>
    <w:rsid w:val="001F146B"/>
    <w:rsid w:val="001F1BA4"/>
    <w:rsid w:val="001F54AD"/>
    <w:rsid w:val="001F58F3"/>
    <w:rsid w:val="001F7DC2"/>
    <w:rsid w:val="00202E47"/>
    <w:rsid w:val="00206AD8"/>
    <w:rsid w:val="00212032"/>
    <w:rsid w:val="00213B5C"/>
    <w:rsid w:val="00215644"/>
    <w:rsid w:val="0021678A"/>
    <w:rsid w:val="002204BC"/>
    <w:rsid w:val="00220556"/>
    <w:rsid w:val="002225B4"/>
    <w:rsid w:val="0022290C"/>
    <w:rsid w:val="002256A3"/>
    <w:rsid w:val="002314AC"/>
    <w:rsid w:val="0023229C"/>
    <w:rsid w:val="002340E0"/>
    <w:rsid w:val="00236EE1"/>
    <w:rsid w:val="002401A5"/>
    <w:rsid w:val="00242AC2"/>
    <w:rsid w:val="00246193"/>
    <w:rsid w:val="0024799A"/>
    <w:rsid w:val="002517B6"/>
    <w:rsid w:val="00252C3D"/>
    <w:rsid w:val="00254EE4"/>
    <w:rsid w:val="00263723"/>
    <w:rsid w:val="0026475A"/>
    <w:rsid w:val="00266117"/>
    <w:rsid w:val="0027749F"/>
    <w:rsid w:val="002777E1"/>
    <w:rsid w:val="00281585"/>
    <w:rsid w:val="00282AF5"/>
    <w:rsid w:val="00286281"/>
    <w:rsid w:val="002866F3"/>
    <w:rsid w:val="00287FC9"/>
    <w:rsid w:val="002A6CD2"/>
    <w:rsid w:val="002C0C39"/>
    <w:rsid w:val="002C0C53"/>
    <w:rsid w:val="002C7798"/>
    <w:rsid w:val="002D1393"/>
    <w:rsid w:val="002D27B2"/>
    <w:rsid w:val="002D397F"/>
    <w:rsid w:val="002E6E83"/>
    <w:rsid w:val="002E71FB"/>
    <w:rsid w:val="002F1DAE"/>
    <w:rsid w:val="002F7CE1"/>
    <w:rsid w:val="00300997"/>
    <w:rsid w:val="003027DB"/>
    <w:rsid w:val="00303063"/>
    <w:rsid w:val="00303D81"/>
    <w:rsid w:val="00305925"/>
    <w:rsid w:val="0031015A"/>
    <w:rsid w:val="00310A93"/>
    <w:rsid w:val="00313657"/>
    <w:rsid w:val="003142B2"/>
    <w:rsid w:val="003157CE"/>
    <w:rsid w:val="00320164"/>
    <w:rsid w:val="00320427"/>
    <w:rsid w:val="003224B7"/>
    <w:rsid w:val="00323B30"/>
    <w:rsid w:val="003344BB"/>
    <w:rsid w:val="00337739"/>
    <w:rsid w:val="00343141"/>
    <w:rsid w:val="003444D4"/>
    <w:rsid w:val="00347489"/>
    <w:rsid w:val="003475F7"/>
    <w:rsid w:val="00352609"/>
    <w:rsid w:val="00352793"/>
    <w:rsid w:val="0036149B"/>
    <w:rsid w:val="00364598"/>
    <w:rsid w:val="00367854"/>
    <w:rsid w:val="00367D32"/>
    <w:rsid w:val="00367E86"/>
    <w:rsid w:val="00370016"/>
    <w:rsid w:val="00377202"/>
    <w:rsid w:val="0037729E"/>
    <w:rsid w:val="0038162C"/>
    <w:rsid w:val="00386394"/>
    <w:rsid w:val="00390AFB"/>
    <w:rsid w:val="0039195D"/>
    <w:rsid w:val="003930B5"/>
    <w:rsid w:val="0039614B"/>
    <w:rsid w:val="003A241F"/>
    <w:rsid w:val="003A2912"/>
    <w:rsid w:val="003A440E"/>
    <w:rsid w:val="003A6FD3"/>
    <w:rsid w:val="003A71E3"/>
    <w:rsid w:val="003B21B8"/>
    <w:rsid w:val="003B2805"/>
    <w:rsid w:val="003B5D5F"/>
    <w:rsid w:val="003C0FD0"/>
    <w:rsid w:val="003C4E1C"/>
    <w:rsid w:val="003C57F7"/>
    <w:rsid w:val="003D206D"/>
    <w:rsid w:val="003D7116"/>
    <w:rsid w:val="003E374C"/>
    <w:rsid w:val="004043D4"/>
    <w:rsid w:val="004050B6"/>
    <w:rsid w:val="004052B6"/>
    <w:rsid w:val="0041620D"/>
    <w:rsid w:val="0042293F"/>
    <w:rsid w:val="0042548F"/>
    <w:rsid w:val="00435ACF"/>
    <w:rsid w:val="00436E95"/>
    <w:rsid w:val="00444D5D"/>
    <w:rsid w:val="00445C12"/>
    <w:rsid w:val="00455FFC"/>
    <w:rsid w:val="00460A76"/>
    <w:rsid w:val="004611D6"/>
    <w:rsid w:val="00474C02"/>
    <w:rsid w:val="0047611A"/>
    <w:rsid w:val="0047647B"/>
    <w:rsid w:val="00476561"/>
    <w:rsid w:val="0047754A"/>
    <w:rsid w:val="00477CFC"/>
    <w:rsid w:val="00481FC3"/>
    <w:rsid w:val="0048273D"/>
    <w:rsid w:val="004831FD"/>
    <w:rsid w:val="00484A4C"/>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E0F5D"/>
    <w:rsid w:val="004E1A96"/>
    <w:rsid w:val="004F411C"/>
    <w:rsid w:val="004F5B02"/>
    <w:rsid w:val="004F70D1"/>
    <w:rsid w:val="004F76D7"/>
    <w:rsid w:val="004F7DF3"/>
    <w:rsid w:val="005026BF"/>
    <w:rsid w:val="005040C7"/>
    <w:rsid w:val="00506D9F"/>
    <w:rsid w:val="00507BE9"/>
    <w:rsid w:val="005103C7"/>
    <w:rsid w:val="0051689E"/>
    <w:rsid w:val="005250FF"/>
    <w:rsid w:val="00527CC5"/>
    <w:rsid w:val="00527E50"/>
    <w:rsid w:val="00532D9D"/>
    <w:rsid w:val="0053330F"/>
    <w:rsid w:val="00533E98"/>
    <w:rsid w:val="005516F6"/>
    <w:rsid w:val="00551B5A"/>
    <w:rsid w:val="00552065"/>
    <w:rsid w:val="00553AE3"/>
    <w:rsid w:val="00553E27"/>
    <w:rsid w:val="00555399"/>
    <w:rsid w:val="00556C0C"/>
    <w:rsid w:val="00561AA0"/>
    <w:rsid w:val="005646BC"/>
    <w:rsid w:val="005667C1"/>
    <w:rsid w:val="00567B39"/>
    <w:rsid w:val="005710C0"/>
    <w:rsid w:val="00572921"/>
    <w:rsid w:val="00577C43"/>
    <w:rsid w:val="00577DAB"/>
    <w:rsid w:val="005840D6"/>
    <w:rsid w:val="005848C0"/>
    <w:rsid w:val="00584E37"/>
    <w:rsid w:val="00591FDF"/>
    <w:rsid w:val="00593894"/>
    <w:rsid w:val="00594FA9"/>
    <w:rsid w:val="005A28DE"/>
    <w:rsid w:val="005A4015"/>
    <w:rsid w:val="005C2AE0"/>
    <w:rsid w:val="005C35AE"/>
    <w:rsid w:val="005C4467"/>
    <w:rsid w:val="005D0784"/>
    <w:rsid w:val="005D309E"/>
    <w:rsid w:val="005D35FA"/>
    <w:rsid w:val="005D6198"/>
    <w:rsid w:val="005D67D1"/>
    <w:rsid w:val="005D6D75"/>
    <w:rsid w:val="005E2851"/>
    <w:rsid w:val="005E7653"/>
    <w:rsid w:val="005E7F25"/>
    <w:rsid w:val="005F3A51"/>
    <w:rsid w:val="00603DF0"/>
    <w:rsid w:val="0060517F"/>
    <w:rsid w:val="00611210"/>
    <w:rsid w:val="00623EEB"/>
    <w:rsid w:val="006248CB"/>
    <w:rsid w:val="00641B0B"/>
    <w:rsid w:val="00647F3A"/>
    <w:rsid w:val="00654337"/>
    <w:rsid w:val="006543CF"/>
    <w:rsid w:val="006634EF"/>
    <w:rsid w:val="0066505E"/>
    <w:rsid w:val="00670380"/>
    <w:rsid w:val="0067235C"/>
    <w:rsid w:val="00676A42"/>
    <w:rsid w:val="00683673"/>
    <w:rsid w:val="006839EF"/>
    <w:rsid w:val="0069271A"/>
    <w:rsid w:val="00692809"/>
    <w:rsid w:val="00693C26"/>
    <w:rsid w:val="00694085"/>
    <w:rsid w:val="006A06AF"/>
    <w:rsid w:val="006A1F4E"/>
    <w:rsid w:val="006A258A"/>
    <w:rsid w:val="006A562B"/>
    <w:rsid w:val="006A60E2"/>
    <w:rsid w:val="006B73AA"/>
    <w:rsid w:val="006C4E45"/>
    <w:rsid w:val="006C55A1"/>
    <w:rsid w:val="006C74D2"/>
    <w:rsid w:val="006D07BD"/>
    <w:rsid w:val="006D3AC6"/>
    <w:rsid w:val="006E19D8"/>
    <w:rsid w:val="006F327D"/>
    <w:rsid w:val="006F350E"/>
    <w:rsid w:val="006F4F57"/>
    <w:rsid w:val="006F7561"/>
    <w:rsid w:val="0071216B"/>
    <w:rsid w:val="007169D1"/>
    <w:rsid w:val="00717E5D"/>
    <w:rsid w:val="00720D83"/>
    <w:rsid w:val="0072169A"/>
    <w:rsid w:val="0072281B"/>
    <w:rsid w:val="007236F7"/>
    <w:rsid w:val="00732E62"/>
    <w:rsid w:val="007361C0"/>
    <w:rsid w:val="00737470"/>
    <w:rsid w:val="00740267"/>
    <w:rsid w:val="00740E0B"/>
    <w:rsid w:val="00741C6F"/>
    <w:rsid w:val="00742A19"/>
    <w:rsid w:val="00751EE7"/>
    <w:rsid w:val="00752539"/>
    <w:rsid w:val="0075351E"/>
    <w:rsid w:val="007536C5"/>
    <w:rsid w:val="00754A11"/>
    <w:rsid w:val="00777307"/>
    <w:rsid w:val="00784D27"/>
    <w:rsid w:val="007854AB"/>
    <w:rsid w:val="00786EBB"/>
    <w:rsid w:val="00790EDE"/>
    <w:rsid w:val="0079396F"/>
    <w:rsid w:val="007976DA"/>
    <w:rsid w:val="007A05BB"/>
    <w:rsid w:val="007B64BB"/>
    <w:rsid w:val="007C5309"/>
    <w:rsid w:val="007D1F77"/>
    <w:rsid w:val="007D4EB0"/>
    <w:rsid w:val="007D692C"/>
    <w:rsid w:val="007E0D5B"/>
    <w:rsid w:val="007E198B"/>
    <w:rsid w:val="007E5781"/>
    <w:rsid w:val="007E6E77"/>
    <w:rsid w:val="007F60C4"/>
    <w:rsid w:val="00800602"/>
    <w:rsid w:val="00800E35"/>
    <w:rsid w:val="00805BE1"/>
    <w:rsid w:val="00805E9B"/>
    <w:rsid w:val="0081027E"/>
    <w:rsid w:val="008138C5"/>
    <w:rsid w:val="00815564"/>
    <w:rsid w:val="008160B8"/>
    <w:rsid w:val="00816812"/>
    <w:rsid w:val="00826532"/>
    <w:rsid w:val="00837317"/>
    <w:rsid w:val="008405CD"/>
    <w:rsid w:val="0084560C"/>
    <w:rsid w:val="00852781"/>
    <w:rsid w:val="00852D64"/>
    <w:rsid w:val="008534D8"/>
    <w:rsid w:val="00853D60"/>
    <w:rsid w:val="0085444B"/>
    <w:rsid w:val="008545D1"/>
    <w:rsid w:val="00863DA7"/>
    <w:rsid w:val="008676A6"/>
    <w:rsid w:val="0087124F"/>
    <w:rsid w:val="00872AC3"/>
    <w:rsid w:val="00877EB5"/>
    <w:rsid w:val="0088064E"/>
    <w:rsid w:val="00880C63"/>
    <w:rsid w:val="0088466E"/>
    <w:rsid w:val="0088568C"/>
    <w:rsid w:val="008875EA"/>
    <w:rsid w:val="008A0129"/>
    <w:rsid w:val="008A0D12"/>
    <w:rsid w:val="008A13A2"/>
    <w:rsid w:val="008A56D1"/>
    <w:rsid w:val="008A661A"/>
    <w:rsid w:val="008A7A97"/>
    <w:rsid w:val="008B071B"/>
    <w:rsid w:val="008B111C"/>
    <w:rsid w:val="008B7CED"/>
    <w:rsid w:val="008C6CCA"/>
    <w:rsid w:val="008D1282"/>
    <w:rsid w:val="008D1C46"/>
    <w:rsid w:val="008D2633"/>
    <w:rsid w:val="008D35E1"/>
    <w:rsid w:val="008D67FE"/>
    <w:rsid w:val="008E0634"/>
    <w:rsid w:val="008E4F99"/>
    <w:rsid w:val="008E6101"/>
    <w:rsid w:val="008F10E2"/>
    <w:rsid w:val="008F5C69"/>
    <w:rsid w:val="00905559"/>
    <w:rsid w:val="0091305F"/>
    <w:rsid w:val="0091589D"/>
    <w:rsid w:val="009211C0"/>
    <w:rsid w:val="009218C7"/>
    <w:rsid w:val="00924CE5"/>
    <w:rsid w:val="00934D38"/>
    <w:rsid w:val="00934F6C"/>
    <w:rsid w:val="00935D0D"/>
    <w:rsid w:val="00937842"/>
    <w:rsid w:val="00941F93"/>
    <w:rsid w:val="00942B5D"/>
    <w:rsid w:val="00942D36"/>
    <w:rsid w:val="00945D5F"/>
    <w:rsid w:val="009515A5"/>
    <w:rsid w:val="00957005"/>
    <w:rsid w:val="0097433B"/>
    <w:rsid w:val="009755E6"/>
    <w:rsid w:val="00977D30"/>
    <w:rsid w:val="00981E17"/>
    <w:rsid w:val="00983DA0"/>
    <w:rsid w:val="0098749B"/>
    <w:rsid w:val="009A2DB0"/>
    <w:rsid w:val="009A537A"/>
    <w:rsid w:val="009A6118"/>
    <w:rsid w:val="009A648C"/>
    <w:rsid w:val="009A6B92"/>
    <w:rsid w:val="009B103C"/>
    <w:rsid w:val="009B212F"/>
    <w:rsid w:val="009B38AC"/>
    <w:rsid w:val="009C02BD"/>
    <w:rsid w:val="009C2640"/>
    <w:rsid w:val="009C433E"/>
    <w:rsid w:val="009D118A"/>
    <w:rsid w:val="009D20EA"/>
    <w:rsid w:val="009D41B9"/>
    <w:rsid w:val="009E02E9"/>
    <w:rsid w:val="009E36B9"/>
    <w:rsid w:val="009E643E"/>
    <w:rsid w:val="009F2CEC"/>
    <w:rsid w:val="009F33A7"/>
    <w:rsid w:val="009F4FD9"/>
    <w:rsid w:val="009F5D3F"/>
    <w:rsid w:val="009F71F1"/>
    <w:rsid w:val="009F776C"/>
    <w:rsid w:val="009F7ADA"/>
    <w:rsid w:val="00A02203"/>
    <w:rsid w:val="00A0759D"/>
    <w:rsid w:val="00A146B4"/>
    <w:rsid w:val="00A167D8"/>
    <w:rsid w:val="00A2681F"/>
    <w:rsid w:val="00A26E43"/>
    <w:rsid w:val="00A34C31"/>
    <w:rsid w:val="00A4411C"/>
    <w:rsid w:val="00A458E4"/>
    <w:rsid w:val="00A4714E"/>
    <w:rsid w:val="00A54708"/>
    <w:rsid w:val="00A55AA2"/>
    <w:rsid w:val="00A56780"/>
    <w:rsid w:val="00A638DD"/>
    <w:rsid w:val="00A63B5E"/>
    <w:rsid w:val="00A66C8F"/>
    <w:rsid w:val="00A67E12"/>
    <w:rsid w:val="00A7017C"/>
    <w:rsid w:val="00A70E8C"/>
    <w:rsid w:val="00A71D66"/>
    <w:rsid w:val="00A77410"/>
    <w:rsid w:val="00A83902"/>
    <w:rsid w:val="00A84001"/>
    <w:rsid w:val="00A84189"/>
    <w:rsid w:val="00A86266"/>
    <w:rsid w:val="00A86504"/>
    <w:rsid w:val="00A95193"/>
    <w:rsid w:val="00A958F9"/>
    <w:rsid w:val="00AA3110"/>
    <w:rsid w:val="00AA337C"/>
    <w:rsid w:val="00AA5AEA"/>
    <w:rsid w:val="00AA5EA7"/>
    <w:rsid w:val="00AB27FA"/>
    <w:rsid w:val="00AB52EE"/>
    <w:rsid w:val="00AB57D9"/>
    <w:rsid w:val="00AB65EC"/>
    <w:rsid w:val="00AC0B23"/>
    <w:rsid w:val="00AC540B"/>
    <w:rsid w:val="00AC54F5"/>
    <w:rsid w:val="00AC5812"/>
    <w:rsid w:val="00AC5DE3"/>
    <w:rsid w:val="00AD02C0"/>
    <w:rsid w:val="00AD1BF4"/>
    <w:rsid w:val="00AD482F"/>
    <w:rsid w:val="00AE0B55"/>
    <w:rsid w:val="00AE15DF"/>
    <w:rsid w:val="00AE343A"/>
    <w:rsid w:val="00AF05F7"/>
    <w:rsid w:val="00AF31B2"/>
    <w:rsid w:val="00AF36B2"/>
    <w:rsid w:val="00AF77E9"/>
    <w:rsid w:val="00B003E5"/>
    <w:rsid w:val="00B07288"/>
    <w:rsid w:val="00B147B0"/>
    <w:rsid w:val="00B1519F"/>
    <w:rsid w:val="00B15AE1"/>
    <w:rsid w:val="00B16CC3"/>
    <w:rsid w:val="00B206E6"/>
    <w:rsid w:val="00B20868"/>
    <w:rsid w:val="00B23FA8"/>
    <w:rsid w:val="00B3009B"/>
    <w:rsid w:val="00B314F1"/>
    <w:rsid w:val="00B45BED"/>
    <w:rsid w:val="00B45FA4"/>
    <w:rsid w:val="00B46139"/>
    <w:rsid w:val="00B51D6C"/>
    <w:rsid w:val="00B52509"/>
    <w:rsid w:val="00B52B10"/>
    <w:rsid w:val="00B606E3"/>
    <w:rsid w:val="00B63F06"/>
    <w:rsid w:val="00B65859"/>
    <w:rsid w:val="00B703A7"/>
    <w:rsid w:val="00B70B79"/>
    <w:rsid w:val="00B70D24"/>
    <w:rsid w:val="00B74A6F"/>
    <w:rsid w:val="00B75ED1"/>
    <w:rsid w:val="00B77ECF"/>
    <w:rsid w:val="00B834A6"/>
    <w:rsid w:val="00B835B0"/>
    <w:rsid w:val="00B83BD5"/>
    <w:rsid w:val="00B84FDE"/>
    <w:rsid w:val="00B91F7B"/>
    <w:rsid w:val="00B92268"/>
    <w:rsid w:val="00BA0FEB"/>
    <w:rsid w:val="00BA5BC0"/>
    <w:rsid w:val="00BA61CD"/>
    <w:rsid w:val="00BB2BBB"/>
    <w:rsid w:val="00BB6BC9"/>
    <w:rsid w:val="00BB74EE"/>
    <w:rsid w:val="00BC21F3"/>
    <w:rsid w:val="00BC458E"/>
    <w:rsid w:val="00BC5FAE"/>
    <w:rsid w:val="00BD310E"/>
    <w:rsid w:val="00BD5BB8"/>
    <w:rsid w:val="00BE4CB0"/>
    <w:rsid w:val="00BE6417"/>
    <w:rsid w:val="00BE7716"/>
    <w:rsid w:val="00BF1A63"/>
    <w:rsid w:val="00C17E83"/>
    <w:rsid w:val="00C17EEC"/>
    <w:rsid w:val="00C22917"/>
    <w:rsid w:val="00C23D7D"/>
    <w:rsid w:val="00C24472"/>
    <w:rsid w:val="00C3004E"/>
    <w:rsid w:val="00C313A9"/>
    <w:rsid w:val="00C32E5F"/>
    <w:rsid w:val="00C3310B"/>
    <w:rsid w:val="00C36887"/>
    <w:rsid w:val="00C41D04"/>
    <w:rsid w:val="00C463D5"/>
    <w:rsid w:val="00C463E8"/>
    <w:rsid w:val="00C50832"/>
    <w:rsid w:val="00C5269A"/>
    <w:rsid w:val="00C52E1E"/>
    <w:rsid w:val="00C54ACA"/>
    <w:rsid w:val="00C550B0"/>
    <w:rsid w:val="00C5510E"/>
    <w:rsid w:val="00C616DF"/>
    <w:rsid w:val="00C63A79"/>
    <w:rsid w:val="00C67385"/>
    <w:rsid w:val="00C75107"/>
    <w:rsid w:val="00C7563F"/>
    <w:rsid w:val="00C813B7"/>
    <w:rsid w:val="00C83512"/>
    <w:rsid w:val="00C869BC"/>
    <w:rsid w:val="00C870D8"/>
    <w:rsid w:val="00C92E1E"/>
    <w:rsid w:val="00C93788"/>
    <w:rsid w:val="00C93BB1"/>
    <w:rsid w:val="00C94E6A"/>
    <w:rsid w:val="00CA4E63"/>
    <w:rsid w:val="00CA5F69"/>
    <w:rsid w:val="00CB0CC3"/>
    <w:rsid w:val="00CB722F"/>
    <w:rsid w:val="00CC0312"/>
    <w:rsid w:val="00CC1398"/>
    <w:rsid w:val="00CC6CEE"/>
    <w:rsid w:val="00CD0254"/>
    <w:rsid w:val="00CD1CAB"/>
    <w:rsid w:val="00CD6B70"/>
    <w:rsid w:val="00CF2F88"/>
    <w:rsid w:val="00CF58CF"/>
    <w:rsid w:val="00D0115F"/>
    <w:rsid w:val="00D05491"/>
    <w:rsid w:val="00D105F2"/>
    <w:rsid w:val="00D11516"/>
    <w:rsid w:val="00D122C7"/>
    <w:rsid w:val="00D14B73"/>
    <w:rsid w:val="00D2085B"/>
    <w:rsid w:val="00D227BD"/>
    <w:rsid w:val="00D23882"/>
    <w:rsid w:val="00D23A69"/>
    <w:rsid w:val="00D26ACC"/>
    <w:rsid w:val="00D30912"/>
    <w:rsid w:val="00D352D9"/>
    <w:rsid w:val="00D35D1C"/>
    <w:rsid w:val="00D401F5"/>
    <w:rsid w:val="00D41082"/>
    <w:rsid w:val="00D41F36"/>
    <w:rsid w:val="00D45A9A"/>
    <w:rsid w:val="00D45EF6"/>
    <w:rsid w:val="00D473A0"/>
    <w:rsid w:val="00D50432"/>
    <w:rsid w:val="00D53996"/>
    <w:rsid w:val="00D5730B"/>
    <w:rsid w:val="00D73C85"/>
    <w:rsid w:val="00D73D07"/>
    <w:rsid w:val="00D74618"/>
    <w:rsid w:val="00D86A33"/>
    <w:rsid w:val="00D90522"/>
    <w:rsid w:val="00D912B3"/>
    <w:rsid w:val="00D948F7"/>
    <w:rsid w:val="00DA4B36"/>
    <w:rsid w:val="00DA6007"/>
    <w:rsid w:val="00DB030C"/>
    <w:rsid w:val="00DB2F31"/>
    <w:rsid w:val="00DB3784"/>
    <w:rsid w:val="00DC221B"/>
    <w:rsid w:val="00DC56FD"/>
    <w:rsid w:val="00DC6191"/>
    <w:rsid w:val="00DD0832"/>
    <w:rsid w:val="00DD12E4"/>
    <w:rsid w:val="00DD6D78"/>
    <w:rsid w:val="00DE0954"/>
    <w:rsid w:val="00DE176D"/>
    <w:rsid w:val="00DE2304"/>
    <w:rsid w:val="00DF2106"/>
    <w:rsid w:val="00DF6519"/>
    <w:rsid w:val="00DF7CF1"/>
    <w:rsid w:val="00E00334"/>
    <w:rsid w:val="00E0296B"/>
    <w:rsid w:val="00E02992"/>
    <w:rsid w:val="00E04E6E"/>
    <w:rsid w:val="00E07A01"/>
    <w:rsid w:val="00E1579D"/>
    <w:rsid w:val="00E17BEF"/>
    <w:rsid w:val="00E23B7D"/>
    <w:rsid w:val="00E31EEC"/>
    <w:rsid w:val="00E32336"/>
    <w:rsid w:val="00E35AB2"/>
    <w:rsid w:val="00E43094"/>
    <w:rsid w:val="00E44341"/>
    <w:rsid w:val="00E44A79"/>
    <w:rsid w:val="00E47E45"/>
    <w:rsid w:val="00E5083E"/>
    <w:rsid w:val="00E50D3F"/>
    <w:rsid w:val="00E57F88"/>
    <w:rsid w:val="00E62CA9"/>
    <w:rsid w:val="00E63C51"/>
    <w:rsid w:val="00E650F8"/>
    <w:rsid w:val="00E703F4"/>
    <w:rsid w:val="00E705C6"/>
    <w:rsid w:val="00E75BEA"/>
    <w:rsid w:val="00E82BF3"/>
    <w:rsid w:val="00E83CA2"/>
    <w:rsid w:val="00E86E4E"/>
    <w:rsid w:val="00E86FDB"/>
    <w:rsid w:val="00E87532"/>
    <w:rsid w:val="00E90813"/>
    <w:rsid w:val="00E91F51"/>
    <w:rsid w:val="00E9231F"/>
    <w:rsid w:val="00E928D5"/>
    <w:rsid w:val="00E9433B"/>
    <w:rsid w:val="00E97842"/>
    <w:rsid w:val="00EA267D"/>
    <w:rsid w:val="00EA2A99"/>
    <w:rsid w:val="00EA6185"/>
    <w:rsid w:val="00EA61F1"/>
    <w:rsid w:val="00EB0763"/>
    <w:rsid w:val="00EB3C7C"/>
    <w:rsid w:val="00EB4141"/>
    <w:rsid w:val="00EB6036"/>
    <w:rsid w:val="00EB6543"/>
    <w:rsid w:val="00ED2571"/>
    <w:rsid w:val="00ED37B3"/>
    <w:rsid w:val="00ED4513"/>
    <w:rsid w:val="00ED6484"/>
    <w:rsid w:val="00ED6B26"/>
    <w:rsid w:val="00EE446D"/>
    <w:rsid w:val="00EE5353"/>
    <w:rsid w:val="00F01790"/>
    <w:rsid w:val="00F077AB"/>
    <w:rsid w:val="00F13081"/>
    <w:rsid w:val="00F133E5"/>
    <w:rsid w:val="00F13911"/>
    <w:rsid w:val="00F2031B"/>
    <w:rsid w:val="00F226DC"/>
    <w:rsid w:val="00F23700"/>
    <w:rsid w:val="00F24078"/>
    <w:rsid w:val="00F24915"/>
    <w:rsid w:val="00F32A3F"/>
    <w:rsid w:val="00F35961"/>
    <w:rsid w:val="00F50205"/>
    <w:rsid w:val="00F53412"/>
    <w:rsid w:val="00F5440C"/>
    <w:rsid w:val="00F547B2"/>
    <w:rsid w:val="00F554CA"/>
    <w:rsid w:val="00F55BCA"/>
    <w:rsid w:val="00F578E7"/>
    <w:rsid w:val="00F635FD"/>
    <w:rsid w:val="00F63D4D"/>
    <w:rsid w:val="00F6401F"/>
    <w:rsid w:val="00F64CC6"/>
    <w:rsid w:val="00F67EDF"/>
    <w:rsid w:val="00F71C2A"/>
    <w:rsid w:val="00F73CF0"/>
    <w:rsid w:val="00F77FC2"/>
    <w:rsid w:val="00F8376E"/>
    <w:rsid w:val="00F91471"/>
    <w:rsid w:val="00F91FBA"/>
    <w:rsid w:val="00F974DB"/>
    <w:rsid w:val="00F97A7A"/>
    <w:rsid w:val="00FB3F74"/>
    <w:rsid w:val="00FC2B8A"/>
    <w:rsid w:val="00FC3B4A"/>
    <w:rsid w:val="00FC6081"/>
    <w:rsid w:val="00FD07CB"/>
    <w:rsid w:val="00FD1D77"/>
    <w:rsid w:val="00FD7E50"/>
    <w:rsid w:val="00FE29C1"/>
    <w:rsid w:val="00FF028B"/>
    <w:rsid w:val="00FF4593"/>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15:docId w15:val="{2AF7B265-A775-4B38-BA56-140AF601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258A"/>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D352D9"/>
    <w:rPr>
      <w:color w:val="605E5C"/>
      <w:shd w:val="clear" w:color="auto" w:fill="E1DFDD"/>
    </w:rPr>
  </w:style>
  <w:style w:type="character" w:customStyle="1" w:styleId="4">
    <w:name w:val="Неразрешенное упоминание4"/>
    <w:basedOn w:val="a0"/>
    <w:uiPriority w:val="99"/>
    <w:semiHidden/>
    <w:unhideWhenUsed/>
    <w:rsid w:val="00AE1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90317029">
      <w:bodyDiv w:val="1"/>
      <w:marLeft w:val="0"/>
      <w:marRight w:val="0"/>
      <w:marTop w:val="0"/>
      <w:marBottom w:val="0"/>
      <w:divBdr>
        <w:top w:val="none" w:sz="0" w:space="0" w:color="auto"/>
        <w:left w:val="none" w:sz="0" w:space="0" w:color="auto"/>
        <w:bottom w:val="none" w:sz="0" w:space="0" w:color="auto"/>
        <w:right w:val="none" w:sz="0" w:space="0" w:color="auto"/>
      </w:divBdr>
      <w:divsChild>
        <w:div w:id="260918834">
          <w:marLeft w:val="-225"/>
          <w:marRight w:val="-225"/>
          <w:marTop w:val="0"/>
          <w:marBottom w:val="0"/>
          <w:divBdr>
            <w:top w:val="none" w:sz="0" w:space="0" w:color="auto"/>
            <w:left w:val="none" w:sz="0" w:space="0" w:color="auto"/>
            <w:bottom w:val="none" w:sz="0" w:space="0" w:color="auto"/>
            <w:right w:val="none" w:sz="0" w:space="0" w:color="auto"/>
          </w:divBdr>
          <w:divsChild>
            <w:div w:id="4271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10715937">
      <w:bodyDiv w:val="1"/>
      <w:marLeft w:val="0"/>
      <w:marRight w:val="0"/>
      <w:marTop w:val="0"/>
      <w:marBottom w:val="0"/>
      <w:divBdr>
        <w:top w:val="none" w:sz="0" w:space="0" w:color="auto"/>
        <w:left w:val="none" w:sz="0" w:space="0" w:color="auto"/>
        <w:bottom w:val="none" w:sz="0" w:space="0" w:color="auto"/>
        <w:right w:val="none" w:sz="0" w:space="0" w:color="auto"/>
      </w:divBdr>
    </w:div>
    <w:div w:id="335040448">
      <w:bodyDiv w:val="1"/>
      <w:marLeft w:val="0"/>
      <w:marRight w:val="0"/>
      <w:marTop w:val="0"/>
      <w:marBottom w:val="0"/>
      <w:divBdr>
        <w:top w:val="none" w:sz="0" w:space="0" w:color="auto"/>
        <w:left w:val="none" w:sz="0" w:space="0" w:color="auto"/>
        <w:bottom w:val="none" w:sz="0" w:space="0" w:color="auto"/>
        <w:right w:val="none" w:sz="0" w:space="0" w:color="auto"/>
      </w:divBdr>
      <w:divsChild>
        <w:div w:id="1298561592">
          <w:marLeft w:val="0"/>
          <w:marRight w:val="0"/>
          <w:marTop w:val="0"/>
          <w:marBottom w:val="60"/>
          <w:divBdr>
            <w:top w:val="none" w:sz="0" w:space="0" w:color="auto"/>
            <w:left w:val="none" w:sz="0" w:space="0" w:color="auto"/>
            <w:bottom w:val="none" w:sz="0" w:space="0" w:color="auto"/>
            <w:right w:val="none" w:sz="0" w:space="0" w:color="auto"/>
          </w:divBdr>
        </w:div>
        <w:div w:id="1932934331">
          <w:marLeft w:val="0"/>
          <w:marRight w:val="0"/>
          <w:marTop w:val="0"/>
          <w:marBottom w:val="60"/>
          <w:divBdr>
            <w:top w:val="none" w:sz="0" w:space="0" w:color="auto"/>
            <w:left w:val="none" w:sz="0" w:space="0" w:color="auto"/>
            <w:bottom w:val="none" w:sz="0" w:space="0" w:color="auto"/>
            <w:right w:val="none" w:sz="0" w:space="0" w:color="auto"/>
          </w:divBdr>
        </w:div>
        <w:div w:id="1686708540">
          <w:marLeft w:val="0"/>
          <w:marRight w:val="0"/>
          <w:marTop w:val="0"/>
          <w:marBottom w:val="60"/>
          <w:divBdr>
            <w:top w:val="none" w:sz="0" w:space="0" w:color="auto"/>
            <w:left w:val="none" w:sz="0" w:space="0" w:color="auto"/>
            <w:bottom w:val="none" w:sz="0" w:space="0" w:color="auto"/>
            <w:right w:val="none" w:sz="0" w:space="0" w:color="auto"/>
          </w:divBdr>
        </w:div>
        <w:div w:id="65690990">
          <w:marLeft w:val="0"/>
          <w:marRight w:val="0"/>
          <w:marTop w:val="0"/>
          <w:marBottom w:val="60"/>
          <w:divBdr>
            <w:top w:val="none" w:sz="0" w:space="0" w:color="auto"/>
            <w:left w:val="none" w:sz="0" w:space="0" w:color="auto"/>
            <w:bottom w:val="none" w:sz="0" w:space="0" w:color="auto"/>
            <w:right w:val="none" w:sz="0" w:space="0" w:color="auto"/>
          </w:divBdr>
        </w:div>
        <w:div w:id="2074690996">
          <w:marLeft w:val="0"/>
          <w:marRight w:val="0"/>
          <w:marTop w:val="0"/>
          <w:marBottom w:val="60"/>
          <w:divBdr>
            <w:top w:val="none" w:sz="0" w:space="0" w:color="auto"/>
            <w:left w:val="none" w:sz="0" w:space="0" w:color="auto"/>
            <w:bottom w:val="none" w:sz="0" w:space="0" w:color="auto"/>
            <w:right w:val="none" w:sz="0" w:space="0" w:color="auto"/>
          </w:divBdr>
        </w:div>
        <w:div w:id="761220672">
          <w:marLeft w:val="0"/>
          <w:marRight w:val="0"/>
          <w:marTop w:val="0"/>
          <w:marBottom w:val="60"/>
          <w:divBdr>
            <w:top w:val="none" w:sz="0" w:space="0" w:color="auto"/>
            <w:left w:val="none" w:sz="0" w:space="0" w:color="auto"/>
            <w:bottom w:val="none" w:sz="0" w:space="0" w:color="auto"/>
            <w:right w:val="none" w:sz="0" w:space="0" w:color="auto"/>
          </w:divBdr>
        </w:div>
      </w:divsChild>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63154697">
      <w:bodyDiv w:val="1"/>
      <w:marLeft w:val="0"/>
      <w:marRight w:val="0"/>
      <w:marTop w:val="0"/>
      <w:marBottom w:val="0"/>
      <w:divBdr>
        <w:top w:val="none" w:sz="0" w:space="0" w:color="auto"/>
        <w:left w:val="none" w:sz="0" w:space="0" w:color="auto"/>
        <w:bottom w:val="none" w:sz="0" w:space="0" w:color="auto"/>
        <w:right w:val="none" w:sz="0" w:space="0" w:color="auto"/>
      </w:divBdr>
      <w:divsChild>
        <w:div w:id="1016343493">
          <w:marLeft w:val="0"/>
          <w:marRight w:val="0"/>
          <w:marTop w:val="0"/>
          <w:marBottom w:val="60"/>
          <w:divBdr>
            <w:top w:val="none" w:sz="0" w:space="0" w:color="auto"/>
            <w:left w:val="none" w:sz="0" w:space="0" w:color="auto"/>
            <w:bottom w:val="none" w:sz="0" w:space="0" w:color="auto"/>
            <w:right w:val="none" w:sz="0" w:space="0" w:color="auto"/>
          </w:divBdr>
        </w:div>
        <w:div w:id="922254635">
          <w:marLeft w:val="0"/>
          <w:marRight w:val="0"/>
          <w:marTop w:val="0"/>
          <w:marBottom w:val="60"/>
          <w:divBdr>
            <w:top w:val="none" w:sz="0" w:space="0" w:color="auto"/>
            <w:left w:val="none" w:sz="0" w:space="0" w:color="auto"/>
            <w:bottom w:val="none" w:sz="0" w:space="0" w:color="auto"/>
            <w:right w:val="none" w:sz="0" w:space="0" w:color="auto"/>
          </w:divBdr>
        </w:div>
        <w:div w:id="177890009">
          <w:marLeft w:val="0"/>
          <w:marRight w:val="0"/>
          <w:marTop w:val="0"/>
          <w:marBottom w:val="60"/>
          <w:divBdr>
            <w:top w:val="none" w:sz="0" w:space="0" w:color="auto"/>
            <w:left w:val="none" w:sz="0" w:space="0" w:color="auto"/>
            <w:bottom w:val="none" w:sz="0" w:space="0" w:color="auto"/>
            <w:right w:val="none" w:sz="0" w:space="0" w:color="auto"/>
          </w:divBdr>
        </w:div>
        <w:div w:id="1245917367">
          <w:marLeft w:val="0"/>
          <w:marRight w:val="0"/>
          <w:marTop w:val="0"/>
          <w:marBottom w:val="60"/>
          <w:divBdr>
            <w:top w:val="none" w:sz="0" w:space="0" w:color="auto"/>
            <w:left w:val="none" w:sz="0" w:space="0" w:color="auto"/>
            <w:bottom w:val="none" w:sz="0" w:space="0" w:color="auto"/>
            <w:right w:val="none" w:sz="0" w:space="0" w:color="auto"/>
          </w:divBdr>
        </w:div>
        <w:div w:id="38286657">
          <w:marLeft w:val="0"/>
          <w:marRight w:val="0"/>
          <w:marTop w:val="0"/>
          <w:marBottom w:val="60"/>
          <w:divBdr>
            <w:top w:val="none" w:sz="0" w:space="0" w:color="auto"/>
            <w:left w:val="none" w:sz="0" w:space="0" w:color="auto"/>
            <w:bottom w:val="none" w:sz="0" w:space="0" w:color="auto"/>
            <w:right w:val="none" w:sz="0" w:space="0" w:color="auto"/>
          </w:divBdr>
        </w:div>
        <w:div w:id="467164056">
          <w:marLeft w:val="0"/>
          <w:marRight w:val="0"/>
          <w:marTop w:val="0"/>
          <w:marBottom w:val="60"/>
          <w:divBdr>
            <w:top w:val="none" w:sz="0" w:space="0" w:color="auto"/>
            <w:left w:val="none" w:sz="0" w:space="0" w:color="auto"/>
            <w:bottom w:val="none" w:sz="0" w:space="0" w:color="auto"/>
            <w:right w:val="none" w:sz="0" w:space="0" w:color="auto"/>
          </w:divBdr>
        </w:div>
      </w:divsChild>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40677264">
      <w:bodyDiv w:val="1"/>
      <w:marLeft w:val="0"/>
      <w:marRight w:val="0"/>
      <w:marTop w:val="0"/>
      <w:marBottom w:val="0"/>
      <w:divBdr>
        <w:top w:val="none" w:sz="0" w:space="0" w:color="auto"/>
        <w:left w:val="none" w:sz="0" w:space="0" w:color="auto"/>
        <w:bottom w:val="none" w:sz="0" w:space="0" w:color="auto"/>
        <w:right w:val="none" w:sz="0" w:space="0" w:color="auto"/>
      </w:divBdr>
      <w:divsChild>
        <w:div w:id="1659725029">
          <w:marLeft w:val="0"/>
          <w:marRight w:val="0"/>
          <w:marTop w:val="240"/>
          <w:marBottom w:val="0"/>
          <w:divBdr>
            <w:top w:val="none" w:sz="0" w:space="0" w:color="auto"/>
            <w:left w:val="none" w:sz="0" w:space="0" w:color="auto"/>
            <w:bottom w:val="none" w:sz="0" w:space="0" w:color="auto"/>
            <w:right w:val="none" w:sz="0" w:space="0" w:color="auto"/>
          </w:divBdr>
        </w:div>
      </w:divsChild>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695078721">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26877967">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45621985">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066420591">
      <w:bodyDiv w:val="1"/>
      <w:marLeft w:val="0"/>
      <w:marRight w:val="0"/>
      <w:marTop w:val="0"/>
      <w:marBottom w:val="0"/>
      <w:divBdr>
        <w:top w:val="none" w:sz="0" w:space="0" w:color="auto"/>
        <w:left w:val="none" w:sz="0" w:space="0" w:color="auto"/>
        <w:bottom w:val="none" w:sz="0" w:space="0" w:color="auto"/>
        <w:right w:val="none" w:sz="0" w:space="0" w:color="auto"/>
      </w:divBdr>
      <w:divsChild>
        <w:div w:id="1587223872">
          <w:marLeft w:val="-225"/>
          <w:marRight w:val="-225"/>
          <w:marTop w:val="0"/>
          <w:marBottom w:val="0"/>
          <w:divBdr>
            <w:top w:val="none" w:sz="0" w:space="0" w:color="auto"/>
            <w:left w:val="none" w:sz="0" w:space="0" w:color="auto"/>
            <w:bottom w:val="none" w:sz="0" w:space="0" w:color="auto"/>
            <w:right w:val="none" w:sz="0" w:space="0" w:color="auto"/>
          </w:divBdr>
          <w:divsChild>
            <w:div w:id="149267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4566123">
      <w:bodyDiv w:val="1"/>
      <w:marLeft w:val="0"/>
      <w:marRight w:val="0"/>
      <w:marTop w:val="0"/>
      <w:marBottom w:val="0"/>
      <w:divBdr>
        <w:top w:val="none" w:sz="0" w:space="0" w:color="auto"/>
        <w:left w:val="none" w:sz="0" w:space="0" w:color="auto"/>
        <w:bottom w:val="none" w:sz="0" w:space="0" w:color="auto"/>
        <w:right w:val="none" w:sz="0" w:space="0" w:color="auto"/>
      </w:divBdr>
      <w:divsChild>
        <w:div w:id="1474249030">
          <w:marLeft w:val="-225"/>
          <w:marRight w:val="-225"/>
          <w:marTop w:val="0"/>
          <w:marBottom w:val="0"/>
          <w:divBdr>
            <w:top w:val="none" w:sz="0" w:space="0" w:color="auto"/>
            <w:left w:val="none" w:sz="0" w:space="0" w:color="auto"/>
            <w:bottom w:val="none" w:sz="0" w:space="0" w:color="auto"/>
            <w:right w:val="none" w:sz="0" w:space="0" w:color="auto"/>
          </w:divBdr>
          <w:divsChild>
            <w:div w:id="133525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6496845">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63035060">
      <w:bodyDiv w:val="1"/>
      <w:marLeft w:val="0"/>
      <w:marRight w:val="0"/>
      <w:marTop w:val="0"/>
      <w:marBottom w:val="0"/>
      <w:divBdr>
        <w:top w:val="none" w:sz="0" w:space="0" w:color="auto"/>
        <w:left w:val="none" w:sz="0" w:space="0" w:color="auto"/>
        <w:bottom w:val="none" w:sz="0" w:space="0" w:color="auto"/>
        <w:right w:val="none" w:sz="0" w:space="0" w:color="auto"/>
      </w:divBdr>
      <w:divsChild>
        <w:div w:id="1771580658">
          <w:marLeft w:val="-225"/>
          <w:marRight w:val="-225"/>
          <w:marTop w:val="0"/>
          <w:marBottom w:val="0"/>
          <w:divBdr>
            <w:top w:val="none" w:sz="0" w:space="0" w:color="auto"/>
            <w:left w:val="none" w:sz="0" w:space="0" w:color="auto"/>
            <w:bottom w:val="none" w:sz="0" w:space="0" w:color="auto"/>
            <w:right w:val="none" w:sz="0" w:space="0" w:color="auto"/>
          </w:divBdr>
          <w:divsChild>
            <w:div w:id="18778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55921968">
      <w:bodyDiv w:val="1"/>
      <w:marLeft w:val="0"/>
      <w:marRight w:val="0"/>
      <w:marTop w:val="0"/>
      <w:marBottom w:val="0"/>
      <w:divBdr>
        <w:top w:val="none" w:sz="0" w:space="0" w:color="auto"/>
        <w:left w:val="none" w:sz="0" w:space="0" w:color="auto"/>
        <w:bottom w:val="none" w:sz="0" w:space="0" w:color="auto"/>
        <w:right w:val="none" w:sz="0" w:space="0" w:color="auto"/>
      </w:divBdr>
      <w:divsChild>
        <w:div w:id="1878466729">
          <w:marLeft w:val="0"/>
          <w:marRight w:val="0"/>
          <w:marTop w:val="240"/>
          <w:marBottom w:val="0"/>
          <w:divBdr>
            <w:top w:val="none" w:sz="0" w:space="0" w:color="auto"/>
            <w:left w:val="none" w:sz="0" w:space="0" w:color="auto"/>
            <w:bottom w:val="none" w:sz="0" w:space="0" w:color="auto"/>
            <w:right w:val="none" w:sz="0" w:space="0" w:color="auto"/>
          </w:divBdr>
        </w:div>
      </w:divsChild>
    </w:div>
    <w:div w:id="186177264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898006837">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AF02E-255A-4C8E-B37C-03A53B79F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3506</TotalTime>
  <Pages>8</Pages>
  <Words>3166</Words>
  <Characters>18051</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914</cp:revision>
  <dcterms:created xsi:type="dcterms:W3CDTF">2023-03-22T10:02:00Z</dcterms:created>
  <dcterms:modified xsi:type="dcterms:W3CDTF">2025-09-16T11:57:00Z</dcterms:modified>
</cp:coreProperties>
</file>