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91A" w:rsidRPr="008A291A" w:rsidRDefault="008A291A" w:rsidP="008A291A">
      <w:pPr>
        <w:tabs>
          <w:tab w:val="left" w:pos="6015"/>
        </w:tabs>
        <w:autoSpaceDE/>
        <w:autoSpaceDN/>
        <w:adjustRightInd/>
        <w:spacing w:before="0" w:line="280" w:lineRule="exact"/>
        <w:ind w:left="5245" w:firstLine="0"/>
        <w:outlineLvl w:val="0"/>
        <w:rPr>
          <w:color w:val="auto"/>
          <w:sz w:val="26"/>
          <w:szCs w:val="26"/>
        </w:rPr>
      </w:pPr>
      <w:r w:rsidRPr="008A291A">
        <w:rPr>
          <w:color w:val="auto"/>
          <w:sz w:val="26"/>
          <w:szCs w:val="26"/>
        </w:rPr>
        <w:t>Заказчик:</w:t>
      </w: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color w:val="auto"/>
          <w:sz w:val="26"/>
          <w:szCs w:val="26"/>
          <w:lang w:eastAsia="en-US"/>
        </w:rPr>
      </w:pPr>
      <w:r w:rsidRPr="008A291A">
        <w:rPr>
          <w:color w:val="auto"/>
          <w:sz w:val="26"/>
          <w:szCs w:val="26"/>
          <w:lang w:eastAsia="en-US"/>
        </w:rPr>
        <w:t>Муниципальное казённое учреждение «Управление экологии, организации сбора и утилизации отходов администрации городского округа Серпухов»</w:t>
      </w: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color w:val="auto"/>
          <w:sz w:val="26"/>
          <w:szCs w:val="26"/>
          <w:lang w:eastAsia="en-US"/>
        </w:rPr>
      </w:pPr>
      <w:r w:rsidRPr="008A291A">
        <w:rPr>
          <w:color w:val="auto"/>
          <w:sz w:val="26"/>
          <w:szCs w:val="26"/>
          <w:lang w:eastAsia="en-US"/>
        </w:rPr>
        <w:t>ecoserp@yandex.ru</w:t>
      </w: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color w:val="auto"/>
          <w:sz w:val="26"/>
          <w:szCs w:val="26"/>
          <w:highlight w:val="yellow"/>
          <w:lang w:eastAsia="en-US"/>
        </w:rPr>
      </w:pPr>
    </w:p>
    <w:p w:rsidR="008A291A" w:rsidRPr="008A291A" w:rsidRDefault="003638F8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Уполномоченный учреждение</w:t>
      </w:r>
      <w:r w:rsidR="008A291A" w:rsidRPr="008A291A">
        <w:rPr>
          <w:color w:val="auto"/>
          <w:sz w:val="26"/>
          <w:szCs w:val="26"/>
          <w:lang w:eastAsia="en-US"/>
        </w:rPr>
        <w:t>:</w:t>
      </w: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color w:val="auto"/>
          <w:sz w:val="26"/>
          <w:szCs w:val="26"/>
          <w:lang w:eastAsia="en-US"/>
        </w:rPr>
      </w:pPr>
      <w:r w:rsidRPr="008A291A">
        <w:rPr>
          <w:color w:val="auto"/>
          <w:sz w:val="26"/>
          <w:szCs w:val="26"/>
          <w:lang w:eastAsia="en-US"/>
        </w:rPr>
        <w:t>Муниципальное казенное учреждение «Управление муниципального заказа администрации городского округа Серпухов Московской области»</w:t>
      </w: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color w:val="auto"/>
          <w:sz w:val="26"/>
          <w:szCs w:val="26"/>
          <w:lang w:eastAsia="en-US"/>
        </w:rPr>
      </w:pPr>
      <w:r w:rsidRPr="008A291A">
        <w:rPr>
          <w:color w:val="auto"/>
          <w:sz w:val="26"/>
          <w:szCs w:val="26"/>
          <w:lang w:eastAsia="en-US"/>
        </w:rPr>
        <w:t>serp44-223fz@mail.ru</w:t>
      </w: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  <w:highlight w:val="yellow"/>
          <w:lang w:eastAsia="en-US"/>
        </w:rPr>
      </w:pP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color w:val="auto"/>
          <w:sz w:val="26"/>
          <w:szCs w:val="26"/>
        </w:rPr>
      </w:pPr>
      <w:r w:rsidRPr="008A291A">
        <w:rPr>
          <w:bCs/>
          <w:color w:val="auto"/>
          <w:sz w:val="26"/>
          <w:szCs w:val="26"/>
        </w:rPr>
        <w:t>Оператор электронной площадки:</w:t>
      </w: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color w:val="auto"/>
          <w:sz w:val="26"/>
          <w:szCs w:val="26"/>
        </w:rPr>
      </w:pPr>
      <w:r w:rsidRPr="008A291A">
        <w:rPr>
          <w:bCs/>
          <w:color w:val="auto"/>
          <w:sz w:val="26"/>
          <w:szCs w:val="26"/>
        </w:rPr>
        <w:t>АО «ЕЭТП»</w:t>
      </w: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color w:val="auto"/>
          <w:sz w:val="26"/>
          <w:szCs w:val="26"/>
        </w:rPr>
      </w:pPr>
      <w:r w:rsidRPr="008A291A">
        <w:rPr>
          <w:bCs/>
          <w:color w:val="auto"/>
          <w:sz w:val="26"/>
          <w:szCs w:val="26"/>
        </w:rPr>
        <w:t xml:space="preserve">60-я Октября пр., д.9, </w:t>
      </w: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color w:val="auto"/>
          <w:sz w:val="26"/>
          <w:szCs w:val="26"/>
        </w:rPr>
      </w:pPr>
      <w:r w:rsidRPr="008A291A">
        <w:rPr>
          <w:bCs/>
          <w:color w:val="auto"/>
          <w:sz w:val="26"/>
          <w:szCs w:val="26"/>
        </w:rPr>
        <w:t>Москва, 117312</w:t>
      </w: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color w:val="auto"/>
          <w:sz w:val="26"/>
          <w:szCs w:val="26"/>
        </w:rPr>
      </w:pPr>
      <w:r w:rsidRPr="008A291A">
        <w:rPr>
          <w:bCs/>
          <w:color w:val="auto"/>
          <w:sz w:val="26"/>
          <w:szCs w:val="26"/>
        </w:rPr>
        <w:t>info@roseltorg.ru</w:t>
      </w: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color w:val="auto"/>
          <w:sz w:val="26"/>
          <w:szCs w:val="26"/>
          <w:highlight w:val="yellow"/>
        </w:rPr>
      </w:pPr>
    </w:p>
    <w:p w:rsidR="008A291A" w:rsidRPr="008A291A" w:rsidRDefault="008A291A" w:rsidP="008A291A">
      <w:pPr>
        <w:autoSpaceDE/>
        <w:autoSpaceDN/>
        <w:adjustRightInd/>
        <w:spacing w:before="0" w:line="280" w:lineRule="exact"/>
        <w:ind w:left="5245" w:firstLine="0"/>
        <w:outlineLvl w:val="0"/>
        <w:rPr>
          <w:color w:val="auto"/>
          <w:sz w:val="26"/>
          <w:szCs w:val="26"/>
        </w:rPr>
      </w:pPr>
      <w:r w:rsidRPr="008A291A">
        <w:rPr>
          <w:color w:val="auto"/>
          <w:sz w:val="26"/>
          <w:szCs w:val="26"/>
        </w:rPr>
        <w:t>Заявитель:</w:t>
      </w:r>
    </w:p>
    <w:p w:rsidR="008A291A" w:rsidRPr="008A291A" w:rsidRDefault="008A291A" w:rsidP="008A291A">
      <w:pPr>
        <w:tabs>
          <w:tab w:val="left" w:pos="6420"/>
        </w:tabs>
        <w:autoSpaceDE/>
        <w:autoSpaceDN/>
        <w:adjustRightInd/>
        <w:spacing w:before="0" w:line="280" w:lineRule="exact"/>
        <w:ind w:firstLine="5245"/>
        <w:rPr>
          <w:bCs/>
          <w:color w:val="auto"/>
          <w:sz w:val="26"/>
          <w:szCs w:val="26"/>
        </w:rPr>
      </w:pPr>
      <w:r w:rsidRPr="008A291A">
        <w:rPr>
          <w:bCs/>
          <w:color w:val="auto"/>
          <w:sz w:val="26"/>
          <w:szCs w:val="26"/>
        </w:rPr>
        <w:t>ООО «РАУ 104»</w:t>
      </w:r>
    </w:p>
    <w:p w:rsidR="008A291A" w:rsidRPr="008A291A" w:rsidRDefault="008A291A" w:rsidP="008A291A">
      <w:pPr>
        <w:tabs>
          <w:tab w:val="left" w:pos="6420"/>
        </w:tabs>
        <w:autoSpaceDE/>
        <w:autoSpaceDN/>
        <w:adjustRightInd/>
        <w:spacing w:before="0" w:line="280" w:lineRule="exact"/>
        <w:ind w:firstLine="5245"/>
        <w:rPr>
          <w:bCs/>
          <w:color w:val="auto"/>
          <w:sz w:val="26"/>
          <w:szCs w:val="26"/>
        </w:rPr>
      </w:pPr>
      <w:r w:rsidRPr="008A291A">
        <w:rPr>
          <w:bCs/>
          <w:color w:val="auto"/>
          <w:sz w:val="26"/>
          <w:szCs w:val="26"/>
        </w:rPr>
        <w:t xml:space="preserve">zs-dor@mail.ru </w:t>
      </w:r>
    </w:p>
    <w:p w:rsidR="009477F7" w:rsidRDefault="009477F7" w:rsidP="00F0269A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86438" w:rsidRPr="00DC726B" w:rsidRDefault="00086438" w:rsidP="00086438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405C6F" w:rsidRPr="009E64C0">
        <w:rPr>
          <w:sz w:val="26"/>
          <w:szCs w:val="26"/>
        </w:rPr>
        <w:t>№ 050/06/105-</w:t>
      </w:r>
      <w:r w:rsidR="008A291A">
        <w:rPr>
          <w:sz w:val="26"/>
          <w:szCs w:val="26"/>
        </w:rPr>
        <w:t>16993</w:t>
      </w:r>
      <w:r w:rsidR="00405C6F" w:rsidRPr="009E64C0">
        <w:rPr>
          <w:sz w:val="26"/>
          <w:szCs w:val="26"/>
        </w:rPr>
        <w:t>/202</w:t>
      </w:r>
      <w:r w:rsidR="008A291A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 нарушении 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086438" w:rsidRPr="00681F65" w:rsidTr="00D056E6">
        <w:tc>
          <w:tcPr>
            <w:tcW w:w="4842" w:type="dxa"/>
            <w:hideMark/>
          </w:tcPr>
          <w:p w:rsidR="00086438" w:rsidRPr="00D06FF3" w:rsidRDefault="003107E4" w:rsidP="00405C6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A291A">
              <w:rPr>
                <w:sz w:val="26"/>
                <w:szCs w:val="26"/>
              </w:rPr>
              <w:t>6.05</w:t>
            </w:r>
            <w:r w:rsidR="00086438" w:rsidRPr="009A6B57">
              <w:rPr>
                <w:sz w:val="26"/>
                <w:szCs w:val="26"/>
              </w:rPr>
              <w:t>.</w:t>
            </w:r>
            <w:r w:rsidR="00086438">
              <w:rPr>
                <w:sz w:val="26"/>
                <w:szCs w:val="26"/>
              </w:rPr>
              <w:t>202</w:t>
            </w:r>
            <w:r w:rsidR="008A291A">
              <w:rPr>
                <w:sz w:val="26"/>
                <w:szCs w:val="26"/>
              </w:rPr>
              <w:t>5</w:t>
            </w:r>
            <w:r w:rsidR="00086438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086438" w:rsidRPr="00681F65" w:rsidRDefault="00086438" w:rsidP="00D056E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107E4" w:rsidRDefault="003107E4" w:rsidP="00CD53F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086438" w:rsidRDefault="00086438" w:rsidP="00CD53F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>
        <w:rPr>
          <w:rFonts w:eastAsia="Calibri"/>
          <w:sz w:val="26"/>
          <w:szCs w:val="26"/>
        </w:rPr>
        <w:t xml:space="preserve"> </w:t>
      </w:r>
      <w:r w:rsidR="005E5F84">
        <w:rPr>
          <w:rFonts w:eastAsia="Calibri"/>
          <w:sz w:val="26"/>
          <w:szCs w:val="26"/>
        </w:rPr>
        <w:t>(далее – Управление, Комиссия)</w:t>
      </w:r>
    </w:p>
    <w:p w:rsidR="00086438" w:rsidRPr="00111450" w:rsidRDefault="00086438" w:rsidP="008A291A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>
        <w:rPr>
          <w:sz w:val="26"/>
          <w:szCs w:val="26"/>
        </w:rPr>
        <w:t>жалобу</w:t>
      </w:r>
      <w:r w:rsidRPr="00681F65">
        <w:rPr>
          <w:sz w:val="26"/>
          <w:szCs w:val="26"/>
        </w:rPr>
        <w:t xml:space="preserve"> </w:t>
      </w:r>
      <w:r w:rsidR="008A291A" w:rsidRPr="008A291A">
        <w:rPr>
          <w:bCs/>
          <w:sz w:val="26"/>
          <w:szCs w:val="26"/>
        </w:rPr>
        <w:t>ООО «РАУ 104» (далее – Заявитель) на действия (бездействие) Муниципального казённого учреждения «Управление экологии, организации сбора и утилизации отходов администрации городского округа Серпухов» (далее – Заказчик), Муниципального казенного учреждения «Управление муниципального заказа администрации городского округа Серпухов Московской област</w:t>
      </w:r>
      <w:r w:rsidR="003638F8">
        <w:rPr>
          <w:bCs/>
          <w:sz w:val="26"/>
          <w:szCs w:val="26"/>
        </w:rPr>
        <w:t>и» (далее – Уполномоченный учреждение</w:t>
      </w:r>
      <w:r w:rsidR="008A291A" w:rsidRPr="008A291A">
        <w:rPr>
          <w:bCs/>
          <w:sz w:val="26"/>
          <w:szCs w:val="26"/>
        </w:rPr>
        <w:t>) при определении поставщика (подрядчика, исполнителя) путем проведения АО «ЕЭТП» (далее – Оператор электронной площадки) электронного аукциона на выполнение работ по текущему ремонту плотин в г.о. Серпухов (извещение № 0848300053225000171</w:t>
      </w:r>
      <w:r w:rsidR="008A291A">
        <w:rPr>
          <w:bCs/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>
        <w:rPr>
          <w:bCs/>
          <w:sz w:val="26"/>
          <w:szCs w:val="26"/>
        </w:rPr>
        <w:t>Аукцион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111450" w:rsidRPr="00111450">
        <w:rPr>
          <w:sz w:val="26"/>
          <w:szCs w:val="26"/>
        </w:rPr>
        <w:t xml:space="preserve"> </w:t>
      </w:r>
      <w:r w:rsidR="00111450">
        <w:rPr>
          <w:sz w:val="26"/>
          <w:szCs w:val="26"/>
        </w:rPr>
        <w:t>Комиссия</w:t>
      </w:r>
    </w:p>
    <w:p w:rsidR="00B31872" w:rsidRPr="00681F65" w:rsidRDefault="00B31872" w:rsidP="0008643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086438" w:rsidRPr="00DC726B" w:rsidRDefault="00086438" w:rsidP="00086438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086438" w:rsidRPr="00181B96" w:rsidRDefault="00086438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 xml:space="preserve">В Управление поступила жалоба Заявителя на действия </w:t>
      </w:r>
      <w:r>
        <w:rPr>
          <w:sz w:val="26"/>
          <w:szCs w:val="26"/>
        </w:rPr>
        <w:t>Аукционной комиссии</w:t>
      </w:r>
      <w:r w:rsidR="00430563">
        <w:rPr>
          <w:sz w:val="26"/>
          <w:szCs w:val="26"/>
        </w:rPr>
        <w:t xml:space="preserve"> при проведении Заказчиком, </w:t>
      </w:r>
      <w:r w:rsidR="003638F8">
        <w:rPr>
          <w:sz w:val="26"/>
          <w:szCs w:val="26"/>
        </w:rPr>
        <w:t>Уполномоченным</w:t>
      </w:r>
      <w:r w:rsidR="003638F8" w:rsidRPr="003638F8">
        <w:rPr>
          <w:sz w:val="26"/>
          <w:szCs w:val="26"/>
        </w:rPr>
        <w:t xml:space="preserve"> учреждение</w:t>
      </w:r>
      <w:r w:rsidR="003638F8">
        <w:rPr>
          <w:sz w:val="26"/>
          <w:szCs w:val="26"/>
        </w:rPr>
        <w:t>м,</w:t>
      </w:r>
      <w:r w:rsidR="003638F8" w:rsidRPr="003638F8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Оператором электронной площадки Аукциона.</w:t>
      </w:r>
    </w:p>
    <w:p w:rsidR="00086438" w:rsidRPr="00181B96" w:rsidRDefault="00086438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>
        <w:rPr>
          <w:sz w:val="26"/>
          <w:szCs w:val="26"/>
        </w:rPr>
        <w:t>Аукционной комиссии</w:t>
      </w:r>
      <w:r w:rsidRPr="00C75AC2">
        <w:rPr>
          <w:sz w:val="26"/>
          <w:szCs w:val="26"/>
        </w:rPr>
        <w:t xml:space="preserve">, </w:t>
      </w:r>
      <w:r>
        <w:rPr>
          <w:sz w:val="26"/>
          <w:szCs w:val="26"/>
        </w:rPr>
        <w:t>принявшей неправомерное решение о признании заявки Заявителя несоответствующей требованиям извещения о проведении Аукциона</w:t>
      </w:r>
      <w:r w:rsidRPr="00C75AC2">
        <w:rPr>
          <w:sz w:val="26"/>
          <w:szCs w:val="26"/>
        </w:rPr>
        <w:t>.</w:t>
      </w:r>
    </w:p>
    <w:p w:rsidR="00086438" w:rsidRPr="00181B96" w:rsidRDefault="00425255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и</w:t>
      </w:r>
      <w:r w:rsidR="00086438" w:rsidRPr="00181B96">
        <w:rPr>
          <w:sz w:val="26"/>
          <w:szCs w:val="26"/>
        </w:rPr>
        <w:t>звещение</w:t>
      </w:r>
      <w:r w:rsidR="00086438">
        <w:rPr>
          <w:sz w:val="26"/>
          <w:szCs w:val="26"/>
        </w:rPr>
        <w:t>м</w:t>
      </w:r>
      <w:r w:rsidR="00086438" w:rsidRPr="00181B96">
        <w:rPr>
          <w:sz w:val="26"/>
          <w:szCs w:val="26"/>
        </w:rPr>
        <w:t xml:space="preserve"> о проведении электронного аукциона, протоколами, составленными при определении поставщика (подрядчика, исполнителя):</w:t>
      </w:r>
    </w:p>
    <w:p w:rsidR="00086438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1)</w:t>
      </w:r>
      <w:r w:rsidRPr="00181B96">
        <w:rPr>
          <w:sz w:val="26"/>
          <w:szCs w:val="26"/>
        </w:rPr>
        <w:tab/>
      </w:r>
      <w:r>
        <w:rPr>
          <w:sz w:val="26"/>
          <w:szCs w:val="26"/>
        </w:rPr>
        <w:t xml:space="preserve">извещение о проведении Аукциона размещено – </w:t>
      </w:r>
      <w:r w:rsidR="008A291A">
        <w:rPr>
          <w:sz w:val="26"/>
          <w:szCs w:val="26"/>
        </w:rPr>
        <w:t>25.04.2025</w:t>
      </w:r>
      <w:r>
        <w:rPr>
          <w:sz w:val="26"/>
          <w:szCs w:val="26"/>
        </w:rPr>
        <w:t>;</w:t>
      </w:r>
    </w:p>
    <w:p w:rsidR="00086438" w:rsidRPr="00181B96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181B96">
        <w:rPr>
          <w:sz w:val="26"/>
          <w:szCs w:val="26"/>
        </w:rPr>
        <w:t xml:space="preserve">начальная (максимальная) цена контракта – </w:t>
      </w:r>
      <w:r w:rsidR="00111450" w:rsidRPr="00111450">
        <w:rPr>
          <w:sz w:val="26"/>
          <w:szCs w:val="26"/>
        </w:rPr>
        <w:t>11 048 018,65</w:t>
      </w:r>
      <w:r w:rsidR="00111450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руб.;</w:t>
      </w:r>
    </w:p>
    <w:p w:rsidR="00086438" w:rsidRPr="002041C6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81B96">
        <w:rPr>
          <w:sz w:val="26"/>
          <w:szCs w:val="26"/>
        </w:rPr>
        <w:t>)</w:t>
      </w:r>
      <w:r w:rsidRPr="00181B96">
        <w:rPr>
          <w:sz w:val="26"/>
          <w:szCs w:val="26"/>
        </w:rPr>
        <w:tab/>
        <w:t xml:space="preserve">дата окончания подачи заявок – </w:t>
      </w:r>
      <w:r w:rsidR="00111450">
        <w:rPr>
          <w:sz w:val="26"/>
          <w:szCs w:val="26"/>
        </w:rPr>
        <w:t>05.05</w:t>
      </w:r>
      <w:r w:rsidR="007C10E7" w:rsidRPr="007C10E7">
        <w:rPr>
          <w:sz w:val="26"/>
          <w:szCs w:val="26"/>
        </w:rPr>
        <w:t>.2024</w:t>
      </w:r>
      <w:r>
        <w:rPr>
          <w:sz w:val="26"/>
          <w:szCs w:val="26"/>
        </w:rPr>
        <w:t>;</w:t>
      </w:r>
    </w:p>
    <w:p w:rsidR="00111450" w:rsidRDefault="00111450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1450">
        <w:rPr>
          <w:sz w:val="26"/>
          <w:szCs w:val="26"/>
        </w:rPr>
        <w:t xml:space="preserve">4) на участие в Аукционе подано 2 заявки от участников закупки, </w:t>
      </w:r>
      <w:r>
        <w:rPr>
          <w:sz w:val="26"/>
          <w:szCs w:val="26"/>
        </w:rPr>
        <w:t xml:space="preserve">1 из </w:t>
      </w:r>
      <w:r w:rsidR="003638F8">
        <w:rPr>
          <w:sz w:val="26"/>
          <w:szCs w:val="26"/>
        </w:rPr>
        <w:t>которых признана соответствующей</w:t>
      </w:r>
      <w:r w:rsidRPr="00111450">
        <w:rPr>
          <w:sz w:val="26"/>
          <w:szCs w:val="26"/>
        </w:rPr>
        <w:t xml:space="preserve"> требованиям извещения о проведении Аукциона.</w:t>
      </w:r>
    </w:p>
    <w:p w:rsidR="00086438" w:rsidRDefault="007C10E7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C3FAF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Аукционной комиссией принято неправоме</w:t>
      </w:r>
      <w:r>
        <w:rPr>
          <w:rFonts w:eastAsiaTheme="minorHAnsi"/>
          <w:color w:val="auto"/>
          <w:sz w:val="26"/>
          <w:szCs w:val="26"/>
          <w:lang w:eastAsia="en-US"/>
        </w:rPr>
        <w:t>рное решение о признании заявки Заявителя не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ей 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требованиям извещения о проведении Аукциона.</w:t>
      </w:r>
    </w:p>
    <w:p w:rsidR="00086438" w:rsidRPr="00EC62EF" w:rsidRDefault="00086438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C62EF">
        <w:rPr>
          <w:bCs/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lastRenderedPageBreak/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6) выявления отнесения участника закупки к организациям, предусмотренным пунктом 4 статьи 2 Федеральн</w:t>
      </w:r>
      <w:r w:rsidR="003638F8">
        <w:rPr>
          <w:bCs/>
          <w:sz w:val="26"/>
          <w:szCs w:val="26"/>
        </w:rPr>
        <w:t>ого закона от 4 июня 2018 года №</w:t>
      </w:r>
      <w:r w:rsidRPr="00B83BEA">
        <w:rPr>
          <w:bCs/>
          <w:sz w:val="26"/>
          <w:szCs w:val="26"/>
        </w:rPr>
        <w:t xml:space="preserve">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7) предусмотренных частью 6 статьи 45 настоящего Федерального закона;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086438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91D1D">
        <w:rPr>
          <w:bCs/>
          <w:sz w:val="26"/>
          <w:szCs w:val="26"/>
        </w:rPr>
        <w:t>В соответствии</w:t>
      </w:r>
      <w:r w:rsidRPr="00F6251F">
        <w:rPr>
          <w:bCs/>
          <w:sz w:val="26"/>
          <w:szCs w:val="26"/>
        </w:rPr>
        <w:t xml:space="preserve">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lastRenderedPageBreak/>
        <w:t>1) члены комиссии по осуществлению закупок: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065D8E" w:rsidRDefault="00086438" w:rsidP="00065D8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</w:t>
      </w:r>
      <w:r>
        <w:rPr>
          <w:bCs/>
          <w:sz w:val="26"/>
          <w:szCs w:val="26"/>
        </w:rPr>
        <w:t xml:space="preserve">, 2, 4 - 7 части 17 статьи 48 </w:t>
      </w:r>
      <w:r w:rsidRPr="00F6251F">
        <w:rPr>
          <w:bCs/>
          <w:sz w:val="26"/>
          <w:szCs w:val="26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25025E" w:rsidRPr="0025025E" w:rsidRDefault="0025025E" w:rsidP="0025025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5025E">
        <w:rPr>
          <w:bCs/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 1) финансовых ресурсов для исполнения контракта; 2) на праве собственности или ином законном основании оборудования и других материальных ресурсов для исполнения контракта; 3) опыта работы, связанного с предметом контракта, и деловой репутации; 4) необходимого количества специалистов и иных работников определенного уровня квалификации для исполнения контракта., а также перечень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:rsidR="0025025E" w:rsidRPr="0025025E" w:rsidRDefault="0025025E" w:rsidP="0025025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5025E">
        <w:rPr>
          <w:bCs/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5025E" w:rsidRDefault="0025025E" w:rsidP="0025025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5025E">
        <w:rPr>
          <w:bCs/>
          <w:sz w:val="26"/>
          <w:szCs w:val="26"/>
        </w:rPr>
        <w:t>В соответствии с пунктом «а» части 3 Постановления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 положения настоящего постановления применяются при проведении конкурентных способов определения поставщиков (подрядчиков, исполнителей), при этом</w:t>
      </w:r>
      <w:r>
        <w:rPr>
          <w:bCs/>
          <w:sz w:val="26"/>
          <w:szCs w:val="26"/>
        </w:rPr>
        <w:t xml:space="preserve"> позиции, в том числе позиции 15</w:t>
      </w:r>
      <w:r w:rsidRPr="0025025E">
        <w:rPr>
          <w:bCs/>
          <w:sz w:val="26"/>
          <w:szCs w:val="26"/>
        </w:rPr>
        <w:t xml:space="preserve"> приложения применяются в случае, если при осуществлении закупки начальная (максимальная) цена контракта цена ко</w:t>
      </w:r>
      <w:r>
        <w:rPr>
          <w:bCs/>
          <w:sz w:val="26"/>
          <w:szCs w:val="26"/>
        </w:rPr>
        <w:t>нтракта превышает 1 млн. рублей</w:t>
      </w:r>
      <w:r w:rsidRPr="0025025E">
        <w:rPr>
          <w:bCs/>
          <w:sz w:val="26"/>
          <w:szCs w:val="26"/>
        </w:rPr>
        <w:t>.</w:t>
      </w:r>
    </w:p>
    <w:p w:rsidR="0025025E" w:rsidRDefault="0025025E" w:rsidP="0025025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позиции 15</w:t>
      </w:r>
      <w:r w:rsidRPr="0025025E">
        <w:rPr>
          <w:bCs/>
          <w:sz w:val="26"/>
          <w:szCs w:val="26"/>
        </w:rPr>
        <w:t xml:space="preserve"> приложения к Постановлению № 2571 к участникам закупки на выполнение </w:t>
      </w:r>
      <w:r>
        <w:rPr>
          <w:bCs/>
          <w:sz w:val="26"/>
          <w:szCs w:val="26"/>
        </w:rPr>
        <w:t>работ</w:t>
      </w:r>
      <w:r w:rsidRPr="0025025E">
        <w:rPr>
          <w:bCs/>
          <w:sz w:val="26"/>
          <w:szCs w:val="26"/>
        </w:rPr>
        <w:t xml:space="preserve"> по текущему ремонту зданий, сооружений предъявляется требования о наличие у участника закупки следующего опыта выполнения работ:</w:t>
      </w:r>
    </w:p>
    <w:p w:rsidR="0025025E" w:rsidRPr="0025025E" w:rsidRDefault="0025025E" w:rsidP="0025025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5025E">
        <w:rPr>
          <w:bCs/>
          <w:sz w:val="26"/>
          <w:szCs w:val="26"/>
        </w:rPr>
        <w:t>1) опыт исполнения договора, предусматривающего выполнение работ по текущему ремонту зданий, сооружений;</w:t>
      </w:r>
    </w:p>
    <w:p w:rsidR="0025025E" w:rsidRPr="0025025E" w:rsidRDefault="0025025E" w:rsidP="0025025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5025E">
        <w:rPr>
          <w:bCs/>
          <w:sz w:val="26"/>
          <w:szCs w:val="26"/>
        </w:rPr>
        <w:t>2) опыт исполнения договора, предусматривающего выполнение работ по строительству, реконструкции, капитальному ремонту объекта капитального строительства.</w:t>
      </w:r>
    </w:p>
    <w:p w:rsidR="0025025E" w:rsidRDefault="0025025E" w:rsidP="0025025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5025E">
        <w:rPr>
          <w:bCs/>
          <w:sz w:val="26"/>
          <w:szCs w:val="26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>
        <w:rPr>
          <w:bCs/>
          <w:sz w:val="26"/>
          <w:szCs w:val="26"/>
        </w:rPr>
        <w:t>.</w:t>
      </w:r>
    </w:p>
    <w:p w:rsidR="00123BB2" w:rsidRPr="008D7702" w:rsidRDefault="00086438" w:rsidP="0025025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C62EF">
        <w:rPr>
          <w:bCs/>
          <w:sz w:val="26"/>
          <w:szCs w:val="26"/>
        </w:rPr>
        <w:t xml:space="preserve">Согласно </w:t>
      </w:r>
      <w:r w:rsidR="00123BB2">
        <w:rPr>
          <w:bCs/>
          <w:sz w:val="26"/>
          <w:szCs w:val="26"/>
        </w:rPr>
        <w:t>п</w:t>
      </w:r>
      <w:r w:rsidR="00123BB2" w:rsidRPr="00123BB2">
        <w:rPr>
          <w:bCs/>
          <w:sz w:val="26"/>
          <w:szCs w:val="26"/>
        </w:rPr>
        <w:t>ротокол</w:t>
      </w:r>
      <w:r w:rsidR="00123BB2">
        <w:rPr>
          <w:bCs/>
          <w:sz w:val="26"/>
          <w:szCs w:val="26"/>
        </w:rPr>
        <w:t>у</w:t>
      </w:r>
      <w:r w:rsidR="00123BB2" w:rsidRPr="00123BB2">
        <w:rPr>
          <w:bCs/>
          <w:sz w:val="26"/>
          <w:szCs w:val="26"/>
        </w:rPr>
        <w:t xml:space="preserve"> подведения итогов определения поставщика (подрядчика, исполнителя) от</w:t>
      </w:r>
      <w:r w:rsidR="00111450">
        <w:rPr>
          <w:bCs/>
          <w:sz w:val="26"/>
          <w:szCs w:val="26"/>
        </w:rPr>
        <w:t xml:space="preserve"> 07.05.2025 №ИЭА1</w:t>
      </w:r>
      <w:r w:rsidR="00123BB2" w:rsidRPr="00123BB2">
        <w:rPr>
          <w:bCs/>
          <w:sz w:val="26"/>
          <w:szCs w:val="26"/>
        </w:rPr>
        <w:t xml:space="preserve"> </w:t>
      </w:r>
      <w:r w:rsidR="00123BB2" w:rsidRPr="008D7702">
        <w:rPr>
          <w:bCs/>
          <w:sz w:val="26"/>
          <w:szCs w:val="26"/>
        </w:rPr>
        <w:t>(далее – Протокол), заявка Заявителя</w:t>
      </w:r>
      <w:r w:rsidR="00123BB2">
        <w:rPr>
          <w:bCs/>
          <w:sz w:val="26"/>
          <w:szCs w:val="26"/>
        </w:rPr>
        <w:t xml:space="preserve"> с идентификационным номером «</w:t>
      </w:r>
      <w:r w:rsidR="00111450" w:rsidRPr="00111450">
        <w:rPr>
          <w:bCs/>
          <w:sz w:val="26"/>
          <w:szCs w:val="26"/>
        </w:rPr>
        <w:t>1889063</w:t>
      </w:r>
      <w:r w:rsidR="00123BB2">
        <w:rPr>
          <w:bCs/>
          <w:sz w:val="26"/>
          <w:szCs w:val="26"/>
        </w:rPr>
        <w:t>»</w:t>
      </w:r>
      <w:r w:rsidR="00123BB2" w:rsidRPr="008D7702">
        <w:rPr>
          <w:bCs/>
          <w:sz w:val="26"/>
          <w:szCs w:val="26"/>
        </w:rPr>
        <w:t xml:space="preserve"> признана несоответствующей требованиям и</w:t>
      </w:r>
      <w:r w:rsidR="00123BB2">
        <w:rPr>
          <w:bCs/>
          <w:sz w:val="26"/>
          <w:szCs w:val="26"/>
        </w:rPr>
        <w:t xml:space="preserve">звещения о проведении Аукциона </w:t>
      </w:r>
      <w:r w:rsidR="00123BB2" w:rsidRPr="008D7702">
        <w:rPr>
          <w:bCs/>
          <w:sz w:val="26"/>
          <w:szCs w:val="26"/>
        </w:rPr>
        <w:t xml:space="preserve">по следующему основанию: </w:t>
      </w:r>
    </w:p>
    <w:p w:rsidR="00111450" w:rsidRDefault="00123BB2" w:rsidP="002073D2">
      <w:pPr>
        <w:spacing w:before="0" w:line="276" w:lineRule="auto"/>
        <w:ind w:firstLine="709"/>
        <w:jc w:val="both"/>
        <w:rPr>
          <w:sz w:val="26"/>
          <w:szCs w:val="26"/>
        </w:rPr>
      </w:pPr>
      <w:r w:rsidRPr="00123BB2">
        <w:rPr>
          <w:sz w:val="26"/>
          <w:szCs w:val="26"/>
        </w:rPr>
        <w:t>«</w:t>
      </w:r>
      <w:r w:rsidR="00111450" w:rsidRPr="00111450">
        <w:rPr>
          <w:sz w:val="26"/>
          <w:szCs w:val="26"/>
        </w:rPr>
        <w:t>Отклонить заявку на участие в закупке по  п.3 ч.12 ст.48 №44-ФЗ «Несоответствие участника закупки требованиям, установленным в извещении об осуществлении закупки в соответствии с ч. 1 с. 31 44-ФЗ, требованиям, установленным в извещении об осуществлении закупки в соответствии с ч.ч. 1.1, 2 и 2.1 (при наличии таких требований) ст. 31 44-ФЗ» , а именно: в документах, подтверждающих соответствие участника закупки дополнительным требованиям, установленным в соответствии с ч. 2 ст. 31 Закона № 44-ФЗ, полученных заказчиком от оператора электронной площадки из реестра участников закупок, приложен контракт на «Выполнение работ по мероприятию «Расчистка озера Половинное в селе Половинное Краснозерского района Новосибирской области. Мероприятие по формированию рельефа местности», который не подтверждает наличие у участника закупки опыта выполнения работ, установленного позицией 15 раздела II приложения к ПП РФ от 29.12.2021 №2571, так как выполняемые по данному договору работы являются работами по расчистке водного объекта (озера Половинное) от донных отложений, восстановлению биологически сбалансированной системы самоочищения и самовосстановления озера, доведение класса качества воды до качества воды в водном объекте не ниже 3 «А» класса, формированию рельефа местности, что не соответствует установленному в извещении дополнительному требованию по п. 15 раздела II приложения к ПП РФ от 29.12.2021 №2571 «Работы по текущ</w:t>
      </w:r>
      <w:r w:rsidR="00111450">
        <w:rPr>
          <w:sz w:val="26"/>
          <w:szCs w:val="26"/>
        </w:rPr>
        <w:t>ему ремонту зданий, сооружений</w:t>
      </w:r>
      <w:r w:rsidRPr="00123BB2">
        <w:rPr>
          <w:sz w:val="26"/>
          <w:szCs w:val="26"/>
        </w:rPr>
        <w:t>».</w:t>
      </w:r>
    </w:p>
    <w:p w:rsidR="0025025E" w:rsidRPr="0025025E" w:rsidRDefault="0025025E" w:rsidP="0025025E">
      <w:pPr>
        <w:spacing w:before="0" w:line="276" w:lineRule="auto"/>
        <w:ind w:firstLine="709"/>
        <w:jc w:val="both"/>
        <w:rPr>
          <w:sz w:val="26"/>
          <w:szCs w:val="26"/>
        </w:rPr>
      </w:pPr>
      <w:r w:rsidRPr="0025025E">
        <w:rPr>
          <w:sz w:val="26"/>
          <w:szCs w:val="26"/>
        </w:rPr>
        <w:t>Согласно</w:t>
      </w:r>
      <w:r>
        <w:rPr>
          <w:sz w:val="26"/>
          <w:szCs w:val="26"/>
        </w:rPr>
        <w:t xml:space="preserve"> извещению о проведении Аукциона</w:t>
      </w:r>
      <w:r w:rsidRPr="0025025E">
        <w:rPr>
          <w:sz w:val="26"/>
          <w:szCs w:val="26"/>
        </w:rPr>
        <w:t xml:space="preserve"> объектом закупки является Выполнение работ по текущему ремонту плотин в г.о. Серпухов с начальной (максимальной) ценой контракта – 11 048 018,65 руб.</w:t>
      </w:r>
    </w:p>
    <w:p w:rsidR="0025025E" w:rsidRPr="0025025E" w:rsidRDefault="0025025E" w:rsidP="0025025E">
      <w:pPr>
        <w:spacing w:before="0" w:line="276" w:lineRule="auto"/>
        <w:ind w:firstLine="709"/>
        <w:jc w:val="both"/>
        <w:rPr>
          <w:sz w:val="26"/>
          <w:szCs w:val="26"/>
        </w:rPr>
      </w:pPr>
      <w:r w:rsidRPr="0025025E">
        <w:rPr>
          <w:sz w:val="26"/>
          <w:szCs w:val="26"/>
        </w:rPr>
        <w:t>Заказчиком в извещении о проведении</w:t>
      </w:r>
      <w:r>
        <w:rPr>
          <w:sz w:val="26"/>
          <w:szCs w:val="26"/>
        </w:rPr>
        <w:t xml:space="preserve"> Аукциона</w:t>
      </w:r>
      <w:r w:rsidRPr="0025025E">
        <w:rPr>
          <w:sz w:val="26"/>
          <w:szCs w:val="26"/>
        </w:rPr>
        <w:t xml:space="preserve"> установлено в том числе следующее:</w:t>
      </w:r>
    </w:p>
    <w:p w:rsidR="0025025E" w:rsidRDefault="0025025E" w:rsidP="0025025E">
      <w:pPr>
        <w:spacing w:before="0" w:line="276" w:lineRule="auto"/>
        <w:ind w:firstLine="709"/>
        <w:jc w:val="both"/>
        <w:rPr>
          <w:sz w:val="26"/>
          <w:szCs w:val="26"/>
        </w:rPr>
      </w:pPr>
      <w:r w:rsidRPr="0025025E">
        <w:rPr>
          <w:sz w:val="26"/>
          <w:szCs w:val="26"/>
        </w:rPr>
        <w:t>«3. 1 Требова</w:t>
      </w:r>
      <w:r>
        <w:rPr>
          <w:sz w:val="26"/>
          <w:szCs w:val="26"/>
        </w:rPr>
        <w:t>ния в соответствии с позицией 15</w:t>
      </w:r>
      <w:r w:rsidRPr="0025025E">
        <w:rPr>
          <w:sz w:val="26"/>
          <w:szCs w:val="26"/>
        </w:rPr>
        <w:t xml:space="preserve"> раздела III приложения к ПП РФ от 29.12.2021 № 2571</w:t>
      </w:r>
    </w:p>
    <w:p w:rsidR="0025025E" w:rsidRDefault="0025025E" w:rsidP="002073D2">
      <w:pPr>
        <w:spacing w:before="0" w:line="276" w:lineRule="auto"/>
        <w:ind w:firstLine="709"/>
        <w:jc w:val="both"/>
        <w:rPr>
          <w:sz w:val="26"/>
          <w:szCs w:val="26"/>
        </w:rPr>
      </w:pPr>
      <w:r w:rsidRPr="0025025E">
        <w:rPr>
          <w:sz w:val="26"/>
          <w:szCs w:val="26"/>
        </w:rPr>
        <w:t>Наличие у участника закупки одного из следующих видов опыта выполнения работ: 1) опыт исполнения договора, предусматривающего выполнение работ по текущему ремонту зданий, сооружений; 2) опыт исполнения договора, предусматривающего выполнение работ строительству, реконструкции, по капитальному ремонту объекта капитального строительства. Цена выполненных работ по договору, предусмотренному пунктом 1 или 2 настоящей графы настоящей позиции,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выполненных работ, подтверждающий цену выполненных работ</w:t>
      </w:r>
      <w:r>
        <w:rPr>
          <w:sz w:val="26"/>
          <w:szCs w:val="26"/>
        </w:rPr>
        <w:t>».</w:t>
      </w:r>
    </w:p>
    <w:p w:rsidR="0025025E" w:rsidRDefault="0025025E" w:rsidP="009E4FC9">
      <w:pPr>
        <w:spacing w:before="0" w:line="276" w:lineRule="auto"/>
        <w:ind w:firstLine="709"/>
        <w:jc w:val="both"/>
        <w:rPr>
          <w:sz w:val="26"/>
          <w:szCs w:val="26"/>
        </w:rPr>
      </w:pPr>
      <w:r w:rsidRPr="0025025E">
        <w:rPr>
          <w:sz w:val="26"/>
          <w:szCs w:val="26"/>
        </w:rPr>
        <w:t>На заседании Комиссии установлено, что Заявителем в качестве подтверждения оп</w:t>
      </w:r>
      <w:r>
        <w:rPr>
          <w:sz w:val="26"/>
          <w:szCs w:val="26"/>
        </w:rPr>
        <w:t>ыта в соответствии с позицией 15</w:t>
      </w:r>
      <w:r w:rsidRPr="0025025E">
        <w:rPr>
          <w:sz w:val="26"/>
          <w:szCs w:val="26"/>
        </w:rPr>
        <w:t xml:space="preserve"> Постанов</w:t>
      </w:r>
      <w:r w:rsidR="003638F8">
        <w:rPr>
          <w:sz w:val="26"/>
          <w:szCs w:val="26"/>
        </w:rPr>
        <w:t xml:space="preserve">ления № 2571 </w:t>
      </w:r>
      <w:r w:rsidR="009477F7">
        <w:rPr>
          <w:sz w:val="26"/>
          <w:szCs w:val="26"/>
        </w:rPr>
        <w:t xml:space="preserve">задекларирован реестровый номер </w:t>
      </w:r>
      <w:r w:rsidR="003638F8">
        <w:rPr>
          <w:sz w:val="26"/>
          <w:szCs w:val="26"/>
        </w:rPr>
        <w:t>контракт</w:t>
      </w:r>
      <w:r w:rsidR="009477F7">
        <w:rPr>
          <w:sz w:val="26"/>
          <w:szCs w:val="26"/>
        </w:rPr>
        <w:t>а</w:t>
      </w:r>
      <w:r w:rsidR="003638F8">
        <w:rPr>
          <w:sz w:val="26"/>
          <w:szCs w:val="26"/>
        </w:rPr>
        <w:t xml:space="preserve"> № </w:t>
      </w:r>
      <w:r w:rsidR="009477F7" w:rsidRPr="009477F7">
        <w:rPr>
          <w:sz w:val="26"/>
          <w:szCs w:val="26"/>
        </w:rPr>
        <w:t>2540655854023000129</w:t>
      </w:r>
      <w:r w:rsidR="009477F7">
        <w:rPr>
          <w:sz w:val="26"/>
          <w:szCs w:val="26"/>
        </w:rPr>
        <w:t xml:space="preserve"> на выполнение работ</w:t>
      </w:r>
      <w:r w:rsidR="009477F7" w:rsidRPr="009477F7">
        <w:rPr>
          <w:sz w:val="26"/>
          <w:szCs w:val="26"/>
        </w:rPr>
        <w:t xml:space="preserve"> по мероприятию «Расчистка озера Половинное в селе Половинное Краснозерского района Новосибирской области. Мероприятие по формированию рельефа местности»</w:t>
      </w:r>
      <w:r w:rsidR="003638F8">
        <w:rPr>
          <w:sz w:val="26"/>
          <w:szCs w:val="26"/>
        </w:rPr>
        <w:t>.</w:t>
      </w:r>
    </w:p>
    <w:p w:rsidR="003638F8" w:rsidRDefault="003638F8" w:rsidP="009E4FC9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на заседании Комиссии представил письмен</w:t>
      </w:r>
      <w:r w:rsidR="003D63CE">
        <w:rPr>
          <w:sz w:val="26"/>
          <w:szCs w:val="26"/>
        </w:rPr>
        <w:t>ные пояснения, согласно которым: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D63CE">
        <w:rPr>
          <w:sz w:val="26"/>
          <w:szCs w:val="26"/>
        </w:rPr>
        <w:t>Для подтверждения соответствия установленным требованиям ООО "РАУ 104" оператором электронной площадки был представлен договор, содержащий в себе следующие виды работ: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3D63CE">
        <w:rPr>
          <w:sz w:val="26"/>
          <w:szCs w:val="26"/>
        </w:rPr>
        <w:t>работы по расчистке водного объекта (озера Половинное) от донных отложений;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3D63CE">
        <w:rPr>
          <w:sz w:val="26"/>
          <w:szCs w:val="26"/>
        </w:rPr>
        <w:t>восстановление биологически сбалансированной системы самоочищения и самовосстановления озера;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3D63CE">
        <w:rPr>
          <w:sz w:val="26"/>
          <w:szCs w:val="26"/>
        </w:rPr>
        <w:t>доведение класса качества воды до качества воды в водном объекте не ниже 3 «А» класса;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3D63CE">
        <w:rPr>
          <w:sz w:val="26"/>
          <w:szCs w:val="26"/>
        </w:rPr>
        <w:t>формированию рельефа местности с планировкой и посевом многолетних трав, необходимого для воссоздания естественного рельефа для питания озера и создания условий для выпаски животных.</w:t>
      </w:r>
    </w:p>
    <w:p w:rsid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В контракте используется ОКПД2 43.12.11.190-Работы земляные прочие, не включенные в другие группировки.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Вышеуказанные виды работ не относятся к работам по текущему ремонту зданий, сооружений, а также к работам по строительству, реконструкции, капитальному ремонту объекта капитального строительства, следовательно, представленный ООО "РАУ 104" контракт не может надлежащим образом подтвердить наличие опыта в соответ</w:t>
      </w:r>
      <w:r>
        <w:rPr>
          <w:sz w:val="26"/>
          <w:szCs w:val="26"/>
        </w:rPr>
        <w:t>ствии с требованиями извещения.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Кроме того, в п.1 Приложения 1 к контракту указано, что он заключен в рамках государственной программы Новосибирской области «Охрана окружающей среды». Целью данного мероприятия является формирование рельефа местности с планировкой откосов и посевом многолетних трав на участке озера Половинное в селе Половинное Краснозерског</w:t>
      </w:r>
      <w:r>
        <w:rPr>
          <w:sz w:val="26"/>
          <w:szCs w:val="26"/>
        </w:rPr>
        <w:t>о района Новосибирской области.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Таким образом отклонение аукционной комиссией заявки ООО "РАУ 104" является правомерным и не противоречи</w:t>
      </w:r>
      <w:r>
        <w:rPr>
          <w:sz w:val="26"/>
          <w:szCs w:val="26"/>
        </w:rPr>
        <w:t>т Закону о контрактной системе.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 xml:space="preserve">2. Согласно доводу заявителя о том, что «контракт (Выполнение работ по мероприятию «Расчистка озера Половинное в селе Половинное Краснозерского района Новосибирской области. Мероприятие по формированию рельефа местности» (№ 0851200000623006706)) выполненный нами относится к объектам капитального строительства, что подтверждает заключение ООО «СибСтройЭксперт», а также проектная документация </w:t>
      </w:r>
      <w:r>
        <w:rPr>
          <w:sz w:val="26"/>
          <w:szCs w:val="26"/>
        </w:rPr>
        <w:t>по закупке» сообщаем следующее.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Понятие «Водный объект» раскрыто в п.4 статьи 1 Водного кодекса Российской Федерации» от 03.06.2006 N 74</w:t>
      </w:r>
      <w:r>
        <w:rPr>
          <w:sz w:val="26"/>
          <w:szCs w:val="26"/>
        </w:rPr>
        <w:t>-ФЗ (далее - Водный кодекс РФ).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Согласно части 2 статьи 5 «Водного кодекса Росси</w:t>
      </w:r>
      <w:r>
        <w:rPr>
          <w:sz w:val="26"/>
          <w:szCs w:val="26"/>
        </w:rPr>
        <w:t>йской Федерации" от 03.06.2006 №</w:t>
      </w:r>
      <w:r w:rsidRPr="003D63CE">
        <w:rPr>
          <w:sz w:val="26"/>
          <w:szCs w:val="26"/>
        </w:rPr>
        <w:t xml:space="preserve"> 74-ФЗ к поверхнос</w:t>
      </w:r>
      <w:r>
        <w:rPr>
          <w:sz w:val="26"/>
          <w:szCs w:val="26"/>
        </w:rPr>
        <w:t>тным водным объектам относятся: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1)</w:t>
      </w:r>
      <w:r>
        <w:rPr>
          <w:sz w:val="26"/>
          <w:szCs w:val="26"/>
        </w:rPr>
        <w:t xml:space="preserve"> </w:t>
      </w:r>
      <w:r w:rsidRPr="003D63CE">
        <w:rPr>
          <w:sz w:val="26"/>
          <w:szCs w:val="26"/>
        </w:rPr>
        <w:t>моря или их отдельные части (проливы, заливы, в том числе бухты, лиманы и другие)';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2</w:t>
      </w:r>
      <w:r>
        <w:rPr>
          <w:sz w:val="26"/>
          <w:szCs w:val="26"/>
        </w:rPr>
        <w:t>) водотоки (реки, ручьи, каналы);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3D63CE">
        <w:rPr>
          <w:sz w:val="26"/>
          <w:szCs w:val="26"/>
        </w:rPr>
        <w:t>водоемы (озера, пруды, обвод</w:t>
      </w:r>
      <w:r>
        <w:rPr>
          <w:sz w:val="26"/>
          <w:szCs w:val="26"/>
        </w:rPr>
        <w:t>ненные карьеры, водохранилища);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Pr="003D63CE">
        <w:rPr>
          <w:sz w:val="26"/>
          <w:szCs w:val="26"/>
        </w:rPr>
        <w:t>болота (н</w:t>
      </w:r>
      <w:r>
        <w:rPr>
          <w:sz w:val="26"/>
          <w:szCs w:val="26"/>
        </w:rPr>
        <w:t>изинные, переходные, верховые);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</w:t>
      </w:r>
      <w:r w:rsidRPr="003D63CE">
        <w:rPr>
          <w:sz w:val="26"/>
          <w:szCs w:val="26"/>
        </w:rPr>
        <w:t>природные выходы по</w:t>
      </w:r>
      <w:r>
        <w:rPr>
          <w:sz w:val="26"/>
          <w:szCs w:val="26"/>
        </w:rPr>
        <w:t>дземных вод (родники, гейзеры);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 ледники, снежники.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Согласно части 3 статьи 5 «Водного кодекса Российской Федерации" Поверхностные водные объекты состоят из поверхностных вод и покрытых ими зем</w:t>
      </w:r>
      <w:r>
        <w:rPr>
          <w:sz w:val="26"/>
          <w:szCs w:val="26"/>
        </w:rPr>
        <w:t>ель в пределах береговой линии.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Вместе с тем, Объектами капитального строительства признаются здание, строение, сооружение, объекты, строительство которых не завершено, за исключением некапитальных строений, сооружений и неотделимых улучшений земельного участка (замощение, покрытие и другие) (п. 10 ст. 1 Градостроител</w:t>
      </w:r>
      <w:r>
        <w:rPr>
          <w:sz w:val="26"/>
          <w:szCs w:val="26"/>
        </w:rPr>
        <w:t>ьного кодекса РФ (далее -</w:t>
      </w:r>
      <w:r w:rsidR="009417B3">
        <w:rPr>
          <w:sz w:val="26"/>
          <w:szCs w:val="26"/>
        </w:rPr>
        <w:t xml:space="preserve"> </w:t>
      </w:r>
      <w:r>
        <w:rPr>
          <w:sz w:val="26"/>
          <w:szCs w:val="26"/>
        </w:rPr>
        <w:t>ГрК)).</w:t>
      </w:r>
    </w:p>
    <w:p w:rsidR="003D63CE" w:rsidRPr="003D63CE" w:rsidRDefault="003D63CE" w:rsidP="003D63C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Исходя из вышеизложенного, озеро (поверхностный водный объект) не относится к объектам ка</w:t>
      </w:r>
      <w:r>
        <w:rPr>
          <w:sz w:val="26"/>
          <w:szCs w:val="26"/>
        </w:rPr>
        <w:t>питального строительства (ОКС).</w:t>
      </w:r>
    </w:p>
    <w:p w:rsidR="003D63CE" w:rsidRDefault="003D63CE" w:rsidP="009417B3">
      <w:pPr>
        <w:spacing w:before="0" w:line="276" w:lineRule="auto"/>
        <w:ind w:firstLine="709"/>
        <w:jc w:val="both"/>
        <w:rPr>
          <w:sz w:val="26"/>
          <w:szCs w:val="26"/>
        </w:rPr>
      </w:pPr>
      <w:r w:rsidRPr="003D63CE">
        <w:rPr>
          <w:sz w:val="26"/>
          <w:szCs w:val="26"/>
        </w:rPr>
        <w:t>Вместе с тем «Методическими указаниями по осуществлению органами государственной власти субъектов Российской Федерации переданного полномочия Российской Федерации по осуществлению мер по охране водных объектов или их частей, находящихся в федеральной собственности и расположенных на территориях субъектов Российской Федерации», утвержденными Приказом Минприроды России от 29.09.2010 № 425 определяется необходимость осуществлять водохозяйственные мероприятия в соответствии с разработанной и утвержденной в установленном порядке проектно-сметной документацией. Проектная документация по своему составу и содержанию должна соответствовать «Положению о составе разделов проектной документации и требованиях к их содержанию», утвержденному постановление^ Правительства Российской Федерации от 16.02.2008 № 87, что обуславливает наличие по тексту проектной документации фразы «объе</w:t>
      </w:r>
      <w:r w:rsidR="009417B3">
        <w:rPr>
          <w:sz w:val="26"/>
          <w:szCs w:val="26"/>
        </w:rPr>
        <w:t>кт капитального строительства».</w:t>
      </w:r>
    </w:p>
    <w:p w:rsidR="00111450" w:rsidRDefault="002073D2" w:rsidP="002073D2">
      <w:pPr>
        <w:spacing w:before="0" w:line="276" w:lineRule="auto"/>
        <w:ind w:firstLine="709"/>
        <w:jc w:val="both"/>
        <w:rPr>
          <w:sz w:val="26"/>
          <w:szCs w:val="26"/>
        </w:rPr>
      </w:pPr>
      <w:r w:rsidRPr="002073D2">
        <w:rPr>
          <w:sz w:val="26"/>
          <w:szCs w:val="26"/>
        </w:rPr>
        <w:t>Изучив докуме</w:t>
      </w:r>
      <w:r w:rsidR="009417B3">
        <w:rPr>
          <w:sz w:val="26"/>
          <w:szCs w:val="26"/>
        </w:rPr>
        <w:t>нты и сведения, размещенные на О</w:t>
      </w:r>
      <w:r w:rsidRPr="002073D2">
        <w:rPr>
          <w:sz w:val="26"/>
          <w:szCs w:val="26"/>
        </w:rPr>
        <w:t>фициальном сайте Ко</w:t>
      </w:r>
      <w:r w:rsidR="009417B3">
        <w:rPr>
          <w:sz w:val="26"/>
          <w:szCs w:val="26"/>
        </w:rPr>
        <w:t>миссией установлено, что контракт</w:t>
      </w:r>
      <w:r w:rsidRPr="002073D2">
        <w:rPr>
          <w:sz w:val="26"/>
          <w:szCs w:val="26"/>
        </w:rPr>
        <w:t xml:space="preserve">, представленный Заявителем в качестве подтверждения наличия опыта выполненных работ, не предусматривает </w:t>
      </w:r>
      <w:r>
        <w:rPr>
          <w:sz w:val="26"/>
          <w:szCs w:val="26"/>
        </w:rPr>
        <w:t>выполнение работ</w:t>
      </w:r>
      <w:r w:rsidRPr="002073D2">
        <w:rPr>
          <w:sz w:val="26"/>
          <w:szCs w:val="26"/>
        </w:rPr>
        <w:t xml:space="preserve"> по текущему ремонту зданий, сооружений.</w:t>
      </w:r>
    </w:p>
    <w:p w:rsidR="003B4775" w:rsidRPr="002019A3" w:rsidRDefault="002073D2" w:rsidP="003B477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73D2">
        <w:rPr>
          <w:sz w:val="26"/>
          <w:szCs w:val="26"/>
        </w:rPr>
        <w:t>Таким образом</w:t>
      </w:r>
      <w:r>
        <w:rPr>
          <w:sz w:val="26"/>
          <w:szCs w:val="26"/>
        </w:rPr>
        <w:t>,</w:t>
      </w:r>
      <w:r w:rsidRPr="002073D2">
        <w:rPr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 w:rsidR="003B4775" w:rsidRPr="002019A3">
        <w:rPr>
          <w:sz w:val="26"/>
          <w:szCs w:val="26"/>
        </w:rPr>
        <w:t>зучив заявку Заявителя, представленную на заседание Комиссии представителем Заказчика, Комиссия уста</w:t>
      </w:r>
      <w:r w:rsidR="00065D8E">
        <w:rPr>
          <w:sz w:val="26"/>
          <w:szCs w:val="26"/>
        </w:rPr>
        <w:t xml:space="preserve">новила, что заявка Заявителя </w:t>
      </w:r>
      <w:r w:rsidR="003B4775" w:rsidRPr="002019A3">
        <w:rPr>
          <w:sz w:val="26"/>
          <w:szCs w:val="26"/>
        </w:rPr>
        <w:t>противоречит требованиям извещения о проведении Аукциона по основаниям, указанным в Протоколе.</w:t>
      </w:r>
    </w:p>
    <w:p w:rsidR="00796DF5" w:rsidRPr="00796DF5" w:rsidRDefault="00796DF5" w:rsidP="00796DF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96DF5">
        <w:rPr>
          <w:sz w:val="26"/>
          <w:szCs w:val="26"/>
        </w:rPr>
        <w:t>На основании изложенного, Комиссия приходит к выводу, что действия Конкурсной комиссии в части признания заявки Заявителя несоответствующей требованиям</w:t>
      </w:r>
      <w:r w:rsidR="009417B3">
        <w:rPr>
          <w:sz w:val="26"/>
          <w:szCs w:val="26"/>
        </w:rPr>
        <w:t xml:space="preserve"> извещения о проведении Аукциона</w:t>
      </w:r>
      <w:r w:rsidRPr="00796DF5">
        <w:rPr>
          <w:sz w:val="26"/>
          <w:szCs w:val="26"/>
        </w:rPr>
        <w:t xml:space="preserve"> не противоречат положениям Закона о контрактной системе.</w:t>
      </w:r>
    </w:p>
    <w:p w:rsidR="00065D8E" w:rsidRDefault="00796DF5" w:rsidP="00796DF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96DF5">
        <w:rPr>
          <w:sz w:val="26"/>
          <w:szCs w:val="26"/>
        </w:rPr>
        <w:t>Вместе с тем, представителем Заявителя на заседании Комиссии доказательств обратного не представлено.</w:t>
      </w:r>
    </w:p>
    <w:p w:rsidR="00065D8E" w:rsidRDefault="009E4FC9" w:rsidP="009E4FC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E4FC9">
        <w:rPr>
          <w:sz w:val="26"/>
          <w:szCs w:val="26"/>
        </w:rPr>
        <w:t>Следовательно, довод жалобы Заявителя является необоснованным.</w:t>
      </w:r>
    </w:p>
    <w:p w:rsidR="007220CF" w:rsidRDefault="007220CF" w:rsidP="007220C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7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8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F96904" w:rsidRPr="00F71EE0" w:rsidRDefault="00F96904" w:rsidP="007220C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7220CF" w:rsidRPr="00F71EE0" w:rsidRDefault="007220CF" w:rsidP="007220CF">
      <w:pPr>
        <w:spacing w:before="360" w:after="360" w:line="276" w:lineRule="auto"/>
        <w:ind w:firstLine="0"/>
        <w:jc w:val="center"/>
        <w:rPr>
          <w:b/>
          <w:sz w:val="27"/>
          <w:szCs w:val="27"/>
        </w:rPr>
      </w:pPr>
      <w:r w:rsidRPr="00F71EE0">
        <w:rPr>
          <w:b/>
          <w:sz w:val="27"/>
          <w:szCs w:val="27"/>
        </w:rPr>
        <w:t>РЕШИЛА:</w:t>
      </w:r>
    </w:p>
    <w:p w:rsidR="00796DF5" w:rsidRPr="0063482B" w:rsidRDefault="00796DF5" w:rsidP="00796DF5">
      <w:pPr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contextualSpacing/>
        <w:jc w:val="both"/>
        <w:rPr>
          <w:sz w:val="26"/>
          <w:szCs w:val="26"/>
        </w:rPr>
      </w:pPr>
      <w:r w:rsidRPr="0063482B">
        <w:rPr>
          <w:sz w:val="26"/>
          <w:szCs w:val="26"/>
        </w:rPr>
        <w:t xml:space="preserve">Признать жалобу </w:t>
      </w:r>
      <w:r w:rsidRPr="00796DF5">
        <w:rPr>
          <w:color w:val="auto"/>
          <w:sz w:val="26"/>
          <w:szCs w:val="26"/>
        </w:rPr>
        <w:t>ООО «РАУ 104»</w:t>
      </w:r>
      <w:r w:rsidRPr="0063482B">
        <w:rPr>
          <w:color w:val="auto"/>
          <w:sz w:val="26"/>
          <w:szCs w:val="26"/>
        </w:rPr>
        <w:t xml:space="preserve"> не</w:t>
      </w:r>
      <w:r w:rsidRPr="0063482B">
        <w:rPr>
          <w:sz w:val="26"/>
          <w:szCs w:val="26"/>
        </w:rPr>
        <w:t>обоснованной.</w:t>
      </w:r>
    </w:p>
    <w:p w:rsidR="00796DF5" w:rsidRPr="0063482B" w:rsidRDefault="00796DF5" w:rsidP="00796DF5">
      <w:pPr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220CF" w:rsidRPr="005E5F84" w:rsidRDefault="00796DF5" w:rsidP="005E5F84">
      <w:pPr>
        <w:tabs>
          <w:tab w:val="left" w:pos="851"/>
          <w:tab w:val="left" w:pos="993"/>
          <w:tab w:val="left" w:pos="1276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0" w:name="_GoBack"/>
      <w:bookmarkEnd w:id="0"/>
    </w:p>
    <w:sectPr w:rsidR="007220CF" w:rsidRPr="005E5F84" w:rsidSect="00086438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438" w:rsidRDefault="00086438" w:rsidP="00086438">
      <w:pPr>
        <w:spacing w:before="0"/>
      </w:pPr>
      <w:r>
        <w:separator/>
      </w:r>
    </w:p>
  </w:endnote>
  <w:endnote w:type="continuationSeparator" w:id="0">
    <w:p w:rsidR="00086438" w:rsidRDefault="00086438" w:rsidP="000864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438" w:rsidRDefault="00086438" w:rsidP="00086438">
    <w:pPr>
      <w:pStyle w:val="a5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438" w:rsidRDefault="00086438" w:rsidP="00086438">
      <w:pPr>
        <w:spacing w:before="0"/>
      </w:pPr>
      <w:r>
        <w:separator/>
      </w:r>
    </w:p>
  </w:footnote>
  <w:footnote w:type="continuationSeparator" w:id="0">
    <w:p w:rsidR="00086438" w:rsidRDefault="00086438" w:rsidP="0008643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838004"/>
      <w:docPartObj>
        <w:docPartGallery w:val="Page Numbers (Top of Page)"/>
        <w:docPartUnique/>
      </w:docPartObj>
    </w:sdtPr>
    <w:sdtEndPr/>
    <w:sdtContent>
      <w:p w:rsidR="00086438" w:rsidRDefault="0008643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5F84">
          <w:rPr>
            <w:noProof/>
          </w:rPr>
          <w:t>8</w:t>
        </w:r>
        <w:r>
          <w:fldChar w:fldCharType="end"/>
        </w:r>
      </w:p>
    </w:sdtContent>
  </w:sdt>
  <w:p w:rsidR="00086438" w:rsidRDefault="000864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1A5390"/>
    <w:multiLevelType w:val="hybridMultilevel"/>
    <w:tmpl w:val="98684D60"/>
    <w:lvl w:ilvl="0" w:tplc="F4E229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438"/>
    <w:rsid w:val="00065D8E"/>
    <w:rsid w:val="00086438"/>
    <w:rsid w:val="00111450"/>
    <w:rsid w:val="00123BB2"/>
    <w:rsid w:val="002073D2"/>
    <w:rsid w:val="0025025E"/>
    <w:rsid w:val="003107E4"/>
    <w:rsid w:val="003638F8"/>
    <w:rsid w:val="003B4775"/>
    <w:rsid w:val="003D63CE"/>
    <w:rsid w:val="00405C6F"/>
    <w:rsid w:val="00425255"/>
    <w:rsid w:val="00430563"/>
    <w:rsid w:val="004800F1"/>
    <w:rsid w:val="004B0E42"/>
    <w:rsid w:val="005E5F84"/>
    <w:rsid w:val="00656AC6"/>
    <w:rsid w:val="006B2449"/>
    <w:rsid w:val="006C732A"/>
    <w:rsid w:val="007220CF"/>
    <w:rsid w:val="007330B9"/>
    <w:rsid w:val="00796DF5"/>
    <w:rsid w:val="007C10E7"/>
    <w:rsid w:val="0080584A"/>
    <w:rsid w:val="008A291A"/>
    <w:rsid w:val="008D1345"/>
    <w:rsid w:val="009417B3"/>
    <w:rsid w:val="009477F7"/>
    <w:rsid w:val="009D3CFB"/>
    <w:rsid w:val="009E4FC9"/>
    <w:rsid w:val="00B31872"/>
    <w:rsid w:val="00B55791"/>
    <w:rsid w:val="00BA23E2"/>
    <w:rsid w:val="00CD53FF"/>
    <w:rsid w:val="00E31028"/>
    <w:rsid w:val="00E3548D"/>
    <w:rsid w:val="00F0269A"/>
    <w:rsid w:val="00F04E11"/>
    <w:rsid w:val="00F64182"/>
    <w:rsid w:val="00F75692"/>
    <w:rsid w:val="00F76D29"/>
    <w:rsid w:val="00F9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6D1E4C-9904-4837-A989-7D6ECFF98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43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6438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086438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086438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086438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">
    <w:name w:val="Основной шрифт абзаца1"/>
    <w:rsid w:val="00B55791"/>
  </w:style>
  <w:style w:type="paragraph" w:styleId="a7">
    <w:name w:val="List Paragraph"/>
    <w:basedOn w:val="a"/>
    <w:uiPriority w:val="34"/>
    <w:qFormat/>
    <w:rsid w:val="003D63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8</Pages>
  <Words>3028</Words>
  <Characters>17262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Ратникова Ирина Сергеевна</cp:lastModifiedBy>
  <cp:revision>30</cp:revision>
  <dcterms:created xsi:type="dcterms:W3CDTF">2024-01-09T08:38:00Z</dcterms:created>
  <dcterms:modified xsi:type="dcterms:W3CDTF">2025-05-21T18:59:00Z</dcterms:modified>
</cp:coreProperties>
</file>