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4" w:type="dxa"/>
        <w:tblLook w:val="01E0" w:firstRow="1" w:lastRow="1" w:firstColumn="1" w:lastColumn="1" w:noHBand="0" w:noVBand="0"/>
      </w:tblPr>
      <w:tblGrid>
        <w:gridCol w:w="3652"/>
        <w:gridCol w:w="5812"/>
      </w:tblGrid>
      <w:tr w:rsidR="00D63685" w:rsidRPr="00D63685" w:rsidTr="00C8167D">
        <w:tc>
          <w:tcPr>
            <w:tcW w:w="3652" w:type="dxa"/>
            <w:hideMark/>
          </w:tcPr>
          <w:p w:rsidR="00D63685" w:rsidRPr="00D63685" w:rsidRDefault="00D63685" w:rsidP="00D63685">
            <w:pPr>
              <w:rPr>
                <w:sz w:val="28"/>
                <w:szCs w:val="28"/>
                <w:lang w:eastAsia="en-US"/>
              </w:rPr>
            </w:pPr>
            <w:r w:rsidRPr="00D63685">
              <w:rPr>
                <w:sz w:val="28"/>
                <w:szCs w:val="28"/>
                <w:lang w:eastAsia="en-US"/>
              </w:rPr>
              <w:t xml:space="preserve">   </w:t>
            </w:r>
          </w:p>
        </w:tc>
        <w:tc>
          <w:tcPr>
            <w:tcW w:w="5812" w:type="dxa"/>
          </w:tcPr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 xml:space="preserve">ФКУЗ </w:t>
            </w:r>
            <w:r>
              <w:rPr>
                <w:iCs/>
                <w:sz w:val="28"/>
                <w:szCs w:val="28"/>
                <w:lang w:eastAsia="en-US"/>
              </w:rPr>
              <w:t>«Медико-санитарная часть № 78 Федеральной службы исполнения наказаний»</w:t>
            </w: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>наб. реки Фонтанки, д. 36, лит. А</w:t>
            </w: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>Санкт-Петербург</w:t>
            </w:r>
            <w:r w:rsidRPr="00D63685">
              <w:rPr>
                <w:sz w:val="28"/>
                <w:szCs w:val="28"/>
              </w:rPr>
              <w:t xml:space="preserve"> </w:t>
            </w:r>
            <w:r w:rsidRPr="00D63685">
              <w:rPr>
                <w:iCs/>
                <w:sz w:val="28"/>
                <w:szCs w:val="28"/>
                <w:lang w:eastAsia="en-US"/>
              </w:rPr>
              <w:t>190000</w:t>
            </w: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>ООО «РТС-тендер»</w:t>
            </w: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>наб. Тараса Шевченко, д. 23А,</w:t>
            </w: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>Москва, 121151</w:t>
            </w: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>факс: (495) 733-95-19</w:t>
            </w:r>
            <w:bookmarkStart w:id="0" w:name="_Hlk160663682"/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bookmarkStart w:id="1" w:name="_Hlk192973637"/>
            <w:bookmarkEnd w:id="0"/>
            <w:r w:rsidRPr="00D63685">
              <w:rPr>
                <w:iCs/>
                <w:sz w:val="28"/>
                <w:szCs w:val="28"/>
                <w:lang w:eastAsia="en-US"/>
              </w:rPr>
              <w:t>ИП Кравченко Алексей Викторович</w:t>
            </w:r>
          </w:p>
          <w:bookmarkEnd w:id="1"/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>ул. Деревенская, д. 17,</w:t>
            </w:r>
          </w:p>
          <w:p w:rsidR="00D63685" w:rsidRPr="00D63685" w:rsidRDefault="00D63685" w:rsidP="0044335D">
            <w:pPr>
              <w:ind w:left="776"/>
              <w:rPr>
                <w:iCs/>
                <w:sz w:val="28"/>
                <w:szCs w:val="28"/>
                <w:lang w:eastAsia="en-US"/>
              </w:rPr>
            </w:pPr>
            <w:r w:rsidRPr="00D63685">
              <w:rPr>
                <w:iCs/>
                <w:sz w:val="28"/>
                <w:szCs w:val="28"/>
                <w:lang w:eastAsia="en-US"/>
              </w:rPr>
              <w:t xml:space="preserve">д. </w:t>
            </w:r>
            <w:proofErr w:type="spellStart"/>
            <w:r w:rsidRPr="00D63685">
              <w:rPr>
                <w:iCs/>
                <w:sz w:val="28"/>
                <w:szCs w:val="28"/>
                <w:lang w:eastAsia="en-US"/>
              </w:rPr>
              <w:t>Ляды</w:t>
            </w:r>
            <w:proofErr w:type="spellEnd"/>
            <w:r w:rsidRPr="00D63685">
              <w:rPr>
                <w:iCs/>
                <w:sz w:val="28"/>
                <w:szCs w:val="28"/>
                <w:lang w:eastAsia="en-US"/>
              </w:rPr>
              <w:t xml:space="preserve">, Гатчинский р-н, </w:t>
            </w:r>
            <w:r>
              <w:rPr>
                <w:iCs/>
                <w:sz w:val="28"/>
                <w:szCs w:val="28"/>
                <w:lang w:eastAsia="en-US"/>
              </w:rPr>
              <w:br/>
            </w:r>
            <w:r w:rsidRPr="00D63685">
              <w:rPr>
                <w:iCs/>
                <w:sz w:val="28"/>
                <w:szCs w:val="28"/>
                <w:lang w:eastAsia="en-US"/>
              </w:rPr>
              <w:t>Ленинградская обл., 188335</w:t>
            </w:r>
          </w:p>
          <w:p w:rsidR="00D63685" w:rsidRPr="00D63685" w:rsidRDefault="00D63685" w:rsidP="00D63685">
            <w:pPr>
              <w:ind w:left="355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</w:tr>
    </w:tbl>
    <w:p w:rsidR="00D63685" w:rsidRPr="00D63685" w:rsidRDefault="00D63685" w:rsidP="00D63685">
      <w:pPr>
        <w:outlineLvl w:val="0"/>
        <w:rPr>
          <w:sz w:val="28"/>
          <w:szCs w:val="28"/>
        </w:rPr>
      </w:pPr>
    </w:p>
    <w:p w:rsidR="00D63685" w:rsidRDefault="00D63685" w:rsidP="00D63685">
      <w:pPr>
        <w:jc w:val="center"/>
        <w:outlineLvl w:val="0"/>
        <w:rPr>
          <w:b/>
          <w:bCs/>
          <w:sz w:val="28"/>
          <w:szCs w:val="28"/>
        </w:rPr>
      </w:pPr>
    </w:p>
    <w:p w:rsidR="00D63685" w:rsidRDefault="00D63685" w:rsidP="00D63685">
      <w:pPr>
        <w:jc w:val="center"/>
        <w:outlineLvl w:val="0"/>
        <w:rPr>
          <w:b/>
          <w:bCs/>
          <w:sz w:val="28"/>
          <w:szCs w:val="28"/>
        </w:rPr>
      </w:pPr>
    </w:p>
    <w:p w:rsidR="00D63685" w:rsidRDefault="00D63685" w:rsidP="00D63685">
      <w:pPr>
        <w:jc w:val="center"/>
        <w:outlineLvl w:val="0"/>
        <w:rPr>
          <w:b/>
          <w:bCs/>
          <w:sz w:val="28"/>
          <w:szCs w:val="28"/>
        </w:rPr>
      </w:pPr>
    </w:p>
    <w:p w:rsidR="0044335D" w:rsidRDefault="0044335D" w:rsidP="00D63685">
      <w:pPr>
        <w:jc w:val="center"/>
        <w:outlineLvl w:val="0"/>
        <w:rPr>
          <w:b/>
          <w:bCs/>
          <w:sz w:val="28"/>
          <w:szCs w:val="28"/>
        </w:rPr>
      </w:pPr>
    </w:p>
    <w:p w:rsidR="0044335D" w:rsidRDefault="0044335D" w:rsidP="00D63685">
      <w:pPr>
        <w:jc w:val="center"/>
        <w:outlineLvl w:val="0"/>
        <w:rPr>
          <w:b/>
          <w:bCs/>
          <w:sz w:val="28"/>
          <w:szCs w:val="28"/>
        </w:rPr>
      </w:pPr>
    </w:p>
    <w:p w:rsidR="00D63685" w:rsidRPr="00D63685" w:rsidRDefault="00D63685" w:rsidP="00D63685">
      <w:pPr>
        <w:jc w:val="center"/>
        <w:outlineLvl w:val="0"/>
        <w:rPr>
          <w:b/>
          <w:bCs/>
          <w:sz w:val="28"/>
          <w:szCs w:val="28"/>
        </w:rPr>
      </w:pPr>
      <w:r w:rsidRPr="00D63685">
        <w:rPr>
          <w:b/>
          <w:bCs/>
          <w:sz w:val="28"/>
          <w:szCs w:val="28"/>
        </w:rPr>
        <w:t>РЕШЕНИЕ</w:t>
      </w:r>
    </w:p>
    <w:p w:rsidR="00D63685" w:rsidRPr="00D63685" w:rsidRDefault="00D63685" w:rsidP="00D63685">
      <w:pPr>
        <w:jc w:val="center"/>
        <w:rPr>
          <w:sz w:val="28"/>
          <w:szCs w:val="28"/>
        </w:rPr>
      </w:pPr>
      <w:r w:rsidRPr="00D63685">
        <w:rPr>
          <w:sz w:val="28"/>
          <w:szCs w:val="28"/>
        </w:rPr>
        <w:t xml:space="preserve">по делу </w:t>
      </w:r>
      <w:r w:rsidRPr="00D63685">
        <w:rPr>
          <w:b/>
          <w:sz w:val="28"/>
          <w:szCs w:val="28"/>
        </w:rPr>
        <w:t>№</w:t>
      </w:r>
      <w:r w:rsidRPr="00D63685">
        <w:rPr>
          <w:sz w:val="28"/>
          <w:szCs w:val="28"/>
        </w:rPr>
        <w:t xml:space="preserve"> </w:t>
      </w:r>
      <w:r w:rsidRPr="00D63685">
        <w:rPr>
          <w:b/>
          <w:sz w:val="28"/>
          <w:szCs w:val="28"/>
        </w:rPr>
        <w:t>44-774/25</w:t>
      </w:r>
      <w:r w:rsidRPr="00D63685">
        <w:rPr>
          <w:sz w:val="28"/>
          <w:szCs w:val="28"/>
        </w:rPr>
        <w:t xml:space="preserve"> </w:t>
      </w:r>
      <w:r w:rsidRPr="00D63685">
        <w:rPr>
          <w:sz w:val="28"/>
          <w:szCs w:val="28"/>
        </w:rPr>
        <w:br/>
        <w:t>о нарушении законодательства о контрактной системе</w:t>
      </w:r>
    </w:p>
    <w:p w:rsidR="00D63685" w:rsidRPr="00D63685" w:rsidRDefault="00D63685" w:rsidP="00D63685">
      <w:pPr>
        <w:ind w:firstLine="540"/>
        <w:jc w:val="both"/>
        <w:rPr>
          <w:sz w:val="28"/>
          <w:szCs w:val="28"/>
        </w:rPr>
      </w:pPr>
    </w:p>
    <w:p w:rsidR="00D63685" w:rsidRPr="00D63685" w:rsidRDefault="00D63685" w:rsidP="00D63685">
      <w:pPr>
        <w:tabs>
          <w:tab w:val="left" w:pos="0"/>
        </w:tabs>
        <w:jc w:val="both"/>
        <w:rPr>
          <w:sz w:val="28"/>
          <w:szCs w:val="28"/>
        </w:rPr>
      </w:pPr>
      <w:r w:rsidRPr="00D63685">
        <w:rPr>
          <w:sz w:val="28"/>
          <w:szCs w:val="28"/>
        </w:rPr>
        <w:t>09.04.2025                                                                                      Санкт-Петербург</w:t>
      </w:r>
    </w:p>
    <w:p w:rsidR="00D63685" w:rsidRPr="00D63685" w:rsidRDefault="00D63685" w:rsidP="00D63685">
      <w:pPr>
        <w:tabs>
          <w:tab w:val="left" w:pos="0"/>
        </w:tabs>
        <w:jc w:val="both"/>
        <w:rPr>
          <w:sz w:val="28"/>
          <w:szCs w:val="28"/>
        </w:rPr>
      </w:pPr>
    </w:p>
    <w:p w:rsidR="00D63685" w:rsidRPr="00D63685" w:rsidRDefault="00D63685" w:rsidP="00D63685">
      <w:pPr>
        <w:tabs>
          <w:tab w:val="left" w:pos="0"/>
        </w:tabs>
        <w:jc w:val="both"/>
        <w:rPr>
          <w:sz w:val="28"/>
          <w:szCs w:val="28"/>
        </w:rPr>
      </w:pPr>
      <w:r w:rsidRPr="00D63685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D63685" w:rsidRPr="005E6054" w:rsidRDefault="00D63685" w:rsidP="00736ED6">
      <w:pPr>
        <w:tabs>
          <w:tab w:val="left" w:pos="0"/>
        </w:tabs>
        <w:jc w:val="both"/>
        <w:rPr>
          <w:sz w:val="28"/>
          <w:szCs w:val="28"/>
        </w:rPr>
      </w:pPr>
      <w:r w:rsidRPr="00D63685">
        <w:rPr>
          <w:spacing w:val="-6"/>
          <w:sz w:val="28"/>
          <w:szCs w:val="28"/>
        </w:rPr>
        <w:tab/>
      </w:r>
    </w:p>
    <w:p w:rsidR="00D63685" w:rsidRPr="00D63685" w:rsidRDefault="00D63685" w:rsidP="00D63685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D63685">
        <w:rPr>
          <w:spacing w:val="-6"/>
          <w:sz w:val="28"/>
          <w:szCs w:val="28"/>
        </w:rPr>
        <w:tab/>
        <w:t>при участии представителей:</w:t>
      </w:r>
    </w:p>
    <w:p w:rsidR="00736ED6" w:rsidRDefault="00D63685" w:rsidP="00D63685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D63685">
        <w:rPr>
          <w:spacing w:val="-6"/>
          <w:sz w:val="28"/>
          <w:szCs w:val="28"/>
        </w:rPr>
        <w:tab/>
        <w:t xml:space="preserve">ФКУЗ МСЧ № 78 ФСИН России (далее – Заказчик): </w:t>
      </w:r>
    </w:p>
    <w:p w:rsidR="00736ED6" w:rsidRDefault="00D63685" w:rsidP="00D63685">
      <w:pPr>
        <w:tabs>
          <w:tab w:val="left" w:pos="0"/>
        </w:tabs>
        <w:jc w:val="both"/>
        <w:rPr>
          <w:iCs/>
          <w:sz w:val="28"/>
          <w:szCs w:val="28"/>
        </w:rPr>
      </w:pPr>
      <w:r w:rsidRPr="00D63685">
        <w:rPr>
          <w:spacing w:val="-6"/>
          <w:sz w:val="28"/>
          <w:szCs w:val="28"/>
        </w:rPr>
        <w:tab/>
        <w:t xml:space="preserve">ИП Кравченко А.В. </w:t>
      </w:r>
      <w:r w:rsidRPr="00D63685">
        <w:rPr>
          <w:iCs/>
          <w:sz w:val="28"/>
          <w:szCs w:val="28"/>
        </w:rPr>
        <w:t>(далее – Заявитель):</w:t>
      </w:r>
      <w:r>
        <w:rPr>
          <w:iCs/>
          <w:sz w:val="28"/>
          <w:szCs w:val="28"/>
        </w:rPr>
        <w:t xml:space="preserve"> </w:t>
      </w:r>
    </w:p>
    <w:p w:rsidR="00D63685" w:rsidRPr="00D63685" w:rsidRDefault="00D63685" w:rsidP="00D63685">
      <w:pPr>
        <w:tabs>
          <w:tab w:val="left" w:pos="0"/>
        </w:tabs>
        <w:jc w:val="both"/>
        <w:rPr>
          <w:sz w:val="28"/>
          <w:szCs w:val="28"/>
        </w:rPr>
      </w:pPr>
      <w:r w:rsidRPr="00D63685">
        <w:rPr>
          <w:iCs/>
          <w:sz w:val="28"/>
          <w:szCs w:val="28"/>
        </w:rPr>
        <w:tab/>
      </w:r>
      <w:r w:rsidRPr="00D63685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D63685">
        <w:rPr>
          <w:sz w:val="28"/>
          <w:szCs w:val="28"/>
        </w:rPr>
        <w:t>вх</w:t>
      </w:r>
      <w:proofErr w:type="spellEnd"/>
      <w:r w:rsidRPr="00D63685">
        <w:rPr>
          <w:sz w:val="28"/>
          <w:szCs w:val="28"/>
        </w:rPr>
        <w:t xml:space="preserve">. № 7646/25 от 04.04.2025) на действия Заказчика </w:t>
      </w:r>
      <w:r>
        <w:rPr>
          <w:sz w:val="28"/>
          <w:szCs w:val="28"/>
        </w:rPr>
        <w:br/>
      </w:r>
      <w:r w:rsidRPr="00D63685">
        <w:rPr>
          <w:sz w:val="28"/>
          <w:szCs w:val="28"/>
        </w:rPr>
        <w:t xml:space="preserve">при определении поставщика (подрядчика, исполнителя) путем проведения электронного аукциона на поставку </w:t>
      </w:r>
      <w:r w:rsidRPr="00D63685">
        <w:rPr>
          <w:sz w:val="28"/>
          <w:szCs w:val="28"/>
          <w:shd w:val="clear" w:color="auto" w:fill="FFFFFF"/>
        </w:rPr>
        <w:t>системы ультразвуковой визуализации универсальной</w:t>
      </w:r>
      <w:r w:rsidRPr="00D63685">
        <w:rPr>
          <w:sz w:val="28"/>
          <w:szCs w:val="28"/>
        </w:rPr>
        <w:t xml:space="preserve">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D63685" w:rsidRPr="00D63685" w:rsidRDefault="00D63685" w:rsidP="00D63685">
      <w:pPr>
        <w:jc w:val="center"/>
        <w:rPr>
          <w:sz w:val="28"/>
          <w:szCs w:val="28"/>
        </w:rPr>
      </w:pPr>
    </w:p>
    <w:p w:rsidR="00D63685" w:rsidRPr="00D63685" w:rsidRDefault="00D63685" w:rsidP="00D63685">
      <w:pPr>
        <w:jc w:val="center"/>
        <w:rPr>
          <w:b/>
          <w:bCs/>
          <w:sz w:val="28"/>
          <w:szCs w:val="28"/>
        </w:rPr>
      </w:pPr>
      <w:r w:rsidRPr="00D63685">
        <w:rPr>
          <w:b/>
          <w:bCs/>
          <w:sz w:val="28"/>
          <w:szCs w:val="28"/>
        </w:rPr>
        <w:t>УСТАНОВИЛА:</w:t>
      </w:r>
    </w:p>
    <w:p w:rsidR="00D63685" w:rsidRPr="00D63685" w:rsidRDefault="00D63685" w:rsidP="00D63685">
      <w:pPr>
        <w:jc w:val="center"/>
        <w:outlineLvl w:val="0"/>
        <w:rPr>
          <w:sz w:val="28"/>
          <w:szCs w:val="28"/>
        </w:rPr>
      </w:pPr>
    </w:p>
    <w:p w:rsidR="00D63685" w:rsidRPr="00D63685" w:rsidRDefault="00D63685" w:rsidP="00D63685">
      <w:pPr>
        <w:ind w:firstLine="709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Извещение о проведении аукциона размещено 27.03.2025</w:t>
      </w:r>
      <w:r w:rsidRPr="00D63685">
        <w:rPr>
          <w:sz w:val="28"/>
          <w:szCs w:val="28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D63685">
        <w:rPr>
          <w:sz w:val="28"/>
          <w:szCs w:val="28"/>
        </w:rPr>
        <w:t>www</w:t>
      </w:r>
      <w:proofErr w:type="spellEnd"/>
      <w:r w:rsidRPr="00D63685">
        <w:rPr>
          <w:sz w:val="28"/>
          <w:szCs w:val="28"/>
        </w:rPr>
        <w:t>.</w:t>
      </w:r>
      <w:proofErr w:type="spellStart"/>
      <w:r w:rsidRPr="00D63685">
        <w:rPr>
          <w:sz w:val="28"/>
          <w:szCs w:val="28"/>
          <w:lang w:val="en-US"/>
        </w:rPr>
        <w:t>zakupki</w:t>
      </w:r>
      <w:proofErr w:type="spellEnd"/>
      <w:r w:rsidRPr="00D63685">
        <w:rPr>
          <w:sz w:val="28"/>
          <w:szCs w:val="28"/>
        </w:rPr>
        <w:t>.</w:t>
      </w:r>
      <w:proofErr w:type="spellStart"/>
      <w:r w:rsidRPr="00D63685">
        <w:rPr>
          <w:sz w:val="28"/>
          <w:szCs w:val="28"/>
          <w:lang w:val="en-US"/>
        </w:rPr>
        <w:t>gov</w:t>
      </w:r>
      <w:proofErr w:type="spellEnd"/>
      <w:r w:rsidRPr="00D63685">
        <w:rPr>
          <w:sz w:val="28"/>
          <w:szCs w:val="28"/>
        </w:rPr>
        <w:t>.</w:t>
      </w:r>
      <w:proofErr w:type="spellStart"/>
      <w:r w:rsidRPr="00D63685">
        <w:rPr>
          <w:sz w:val="28"/>
          <w:szCs w:val="28"/>
        </w:rPr>
        <w:t>ru</w:t>
      </w:r>
      <w:proofErr w:type="spellEnd"/>
      <w:r w:rsidRPr="00D63685">
        <w:rPr>
          <w:sz w:val="28"/>
          <w:szCs w:val="28"/>
        </w:rPr>
        <w:t>, номер извещения 0872100000125000259. Начальная (максимальная) цена контракта – 7 000 000, 00 рублей.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Существо жалобы сводится к утверждению Заявителя о том, что Заказчиком при формировании описания объекта закупки допущены нарушения положений Закона о контрактной системе, выразившиеся, </w:t>
      </w:r>
      <w:r>
        <w:rPr>
          <w:sz w:val="28"/>
          <w:szCs w:val="28"/>
        </w:rPr>
        <w:br/>
      </w:r>
      <w:r w:rsidRPr="00D63685">
        <w:rPr>
          <w:sz w:val="28"/>
          <w:szCs w:val="28"/>
        </w:rPr>
        <w:t>по мнению Заявителя, в</w:t>
      </w:r>
      <w:r>
        <w:rPr>
          <w:sz w:val="28"/>
          <w:szCs w:val="28"/>
        </w:rPr>
        <w:t xml:space="preserve"> следующем</w:t>
      </w:r>
      <w:r w:rsidRPr="00D63685">
        <w:rPr>
          <w:sz w:val="28"/>
          <w:szCs w:val="28"/>
        </w:rPr>
        <w:t>: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отсутствие</w:t>
      </w:r>
      <w:r w:rsidRPr="00D63685">
        <w:rPr>
          <w:sz w:val="28"/>
          <w:szCs w:val="28"/>
        </w:rPr>
        <w:t xml:space="preserve"> корректного применения национального режима,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– установлени</w:t>
      </w:r>
      <w:r>
        <w:rPr>
          <w:sz w:val="28"/>
          <w:szCs w:val="28"/>
        </w:rPr>
        <w:t>е</w:t>
      </w:r>
      <w:r w:rsidRPr="00D63685">
        <w:rPr>
          <w:sz w:val="28"/>
          <w:szCs w:val="28"/>
        </w:rPr>
        <w:t xml:space="preserve"> избыточных технических характеристик,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– игнорировани</w:t>
      </w:r>
      <w:r>
        <w:rPr>
          <w:sz w:val="28"/>
          <w:szCs w:val="28"/>
        </w:rPr>
        <w:t>е</w:t>
      </w:r>
      <w:r w:rsidRPr="00D63685">
        <w:rPr>
          <w:sz w:val="28"/>
          <w:szCs w:val="28"/>
        </w:rPr>
        <w:t xml:space="preserve"> требований по поставке российского программного обеспечения,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нарушение</w:t>
      </w:r>
      <w:r w:rsidRPr="00D63685">
        <w:rPr>
          <w:sz w:val="28"/>
          <w:szCs w:val="28"/>
        </w:rPr>
        <w:t xml:space="preserve"> правил использования КТРУ,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– а также в наличии расхождений между текстовой и структурированной формами извещения. 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Заказчик, возражая против доводов жалобы, пояснил, что установленное требование обусловлено объективной необходимостью обеспечения надлежащего качества закупаемого товара.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63685">
        <w:rPr>
          <w:sz w:val="28"/>
          <w:szCs w:val="28"/>
        </w:rPr>
        <w:t xml:space="preserve">Комиссия УФАС, оценивая доводы сторон, исходит из того, что в силу </w:t>
      </w:r>
      <w:r>
        <w:rPr>
          <w:sz w:val="28"/>
          <w:szCs w:val="28"/>
        </w:rPr>
        <w:t xml:space="preserve">п. 1, </w:t>
      </w:r>
      <w:r w:rsidRPr="00D63685">
        <w:rPr>
          <w:sz w:val="28"/>
          <w:szCs w:val="28"/>
        </w:rPr>
        <w:t>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а) сопрово</w:t>
      </w:r>
      <w:r>
        <w:rPr>
          <w:sz w:val="28"/>
          <w:szCs w:val="28"/>
        </w:rPr>
        <w:t>ждение такого указания словами «или эквивалент»</w:t>
      </w:r>
      <w:r w:rsidRPr="00D63685">
        <w:rPr>
          <w:sz w:val="28"/>
          <w:szCs w:val="28"/>
        </w:rPr>
        <w:t>;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lastRenderedPageBreak/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В силу ч. 1.1 ст. 33 Закона о контрактной системе,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</w:t>
      </w:r>
      <w:hyperlink r:id="rId7" w:history="1">
        <w:r w:rsidRPr="00D63685">
          <w:rPr>
            <w:rStyle w:val="a3"/>
            <w:color w:val="auto"/>
            <w:sz w:val="28"/>
            <w:szCs w:val="28"/>
            <w:u w:val="none"/>
          </w:rPr>
          <w:t>пунктом 1 части 2 статьи 14</w:t>
        </w:r>
      </w:hyperlink>
      <w:r w:rsidRPr="00D63685">
        <w:rPr>
          <w:sz w:val="28"/>
          <w:szCs w:val="28"/>
        </w:rPr>
        <w:t xml:space="preserve">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Таким образом, по смыслу ст. 33 Закона о контрактной системе, </w:t>
      </w:r>
      <w:r w:rsidRPr="00D63685">
        <w:rPr>
          <w:sz w:val="28"/>
          <w:szCs w:val="28"/>
        </w:rPr>
        <w:br/>
        <w:t xml:space="preserve">при формировании Технического задания Заказчику в рамках Закона </w:t>
      </w:r>
      <w:r w:rsidRPr="00D63685">
        <w:rPr>
          <w:sz w:val="28"/>
          <w:szCs w:val="28"/>
        </w:rPr>
        <w:br/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D63685">
        <w:rPr>
          <w:sz w:val="28"/>
          <w:szCs w:val="28"/>
        </w:rPr>
        <w:t>параметров</w:t>
      </w:r>
      <w:proofErr w:type="gramEnd"/>
      <w:r w:rsidRPr="00D63685">
        <w:rPr>
          <w:sz w:val="28"/>
          <w:szCs w:val="28"/>
        </w:rPr>
        <w:t xml:space="preserve"> и </w:t>
      </w:r>
      <w:r w:rsidRPr="00D63685">
        <w:rPr>
          <w:sz w:val="28"/>
          <w:szCs w:val="28"/>
        </w:rPr>
        <w:lastRenderedPageBreak/>
        <w:t>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 с другой стороны описание объекта закупки не должно необоснованно ограничивать количество участников закупки.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В соответствии с ч. 2 ст.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В силу ч. 3 ст. 33 Закона о контрактной системе,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Таким образом, Закон </w:t>
      </w:r>
      <w:r>
        <w:rPr>
          <w:sz w:val="28"/>
          <w:szCs w:val="28"/>
        </w:rPr>
        <w:t>о контрактной системе наделяет З</w:t>
      </w:r>
      <w:r w:rsidRPr="00D63685">
        <w:rPr>
          <w:sz w:val="28"/>
          <w:szCs w:val="28"/>
        </w:rPr>
        <w:t>аказчика правом самостоятельно определять параметры и характеристики закупаемого товара, исходя из своих объективных потребностей. Вместе с тем, буквальное толкование норм указанного Закона указывает на необходимость соблюдения баланса между детализированным описанием предмета закупки и обеспечением добросовестной конкуренции. Заказчик, формируя техническое задание, обязан формулировать требования таким образом, чтобы, с одной стороны, закупаемый товар полностью соответствовал его потребностям, а с другой — не создавалось искусственных препятствий для участия в закупке максимально широкого круга поставщиков.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По результатам всестороннего анализа представленных материалов, пояснений сторон, изучения информации, размещённой в ЕИС и на </w:t>
      </w:r>
      <w:r w:rsidRPr="00D63685">
        <w:rPr>
          <w:sz w:val="28"/>
          <w:szCs w:val="28"/>
        </w:rPr>
        <w:lastRenderedPageBreak/>
        <w:t xml:space="preserve">официальных ресурсах </w:t>
      </w:r>
      <w:proofErr w:type="spellStart"/>
      <w:r w:rsidRPr="00D63685">
        <w:rPr>
          <w:sz w:val="28"/>
          <w:szCs w:val="28"/>
        </w:rPr>
        <w:t>Росаккредитации</w:t>
      </w:r>
      <w:proofErr w:type="spellEnd"/>
      <w:r w:rsidRPr="00D63685">
        <w:rPr>
          <w:sz w:val="28"/>
          <w:szCs w:val="28"/>
        </w:rPr>
        <w:t xml:space="preserve"> и Росздравнадзора, Комиссия </w:t>
      </w:r>
      <w:r>
        <w:rPr>
          <w:sz w:val="28"/>
          <w:szCs w:val="28"/>
        </w:rPr>
        <w:t xml:space="preserve">УФАС </w:t>
      </w:r>
      <w:r w:rsidRPr="00D63685">
        <w:rPr>
          <w:sz w:val="28"/>
          <w:szCs w:val="28"/>
        </w:rPr>
        <w:t>приходит к следующему.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Так, в извещении о закупке в порядке</w:t>
      </w:r>
      <w:r>
        <w:rPr>
          <w:sz w:val="28"/>
          <w:szCs w:val="28"/>
        </w:rPr>
        <w:t>,</w:t>
      </w:r>
      <w:r w:rsidRPr="00D63685">
        <w:rPr>
          <w:sz w:val="28"/>
          <w:szCs w:val="28"/>
        </w:rPr>
        <w:t xml:space="preserve"> установленно</w:t>
      </w:r>
      <w:r>
        <w:rPr>
          <w:sz w:val="28"/>
          <w:szCs w:val="28"/>
        </w:rPr>
        <w:t>м</w:t>
      </w:r>
      <w:r w:rsidRPr="00D63685">
        <w:rPr>
          <w:sz w:val="28"/>
          <w:szCs w:val="28"/>
        </w:rPr>
        <w:t xml:space="preserve"> пунктом 1 части 2 статьи 14 Закона о контрактной системе</w:t>
      </w:r>
      <w:r>
        <w:rPr>
          <w:sz w:val="28"/>
          <w:szCs w:val="28"/>
        </w:rPr>
        <w:t>, З</w:t>
      </w:r>
      <w:r w:rsidRPr="00D63685">
        <w:rPr>
          <w:sz w:val="28"/>
          <w:szCs w:val="28"/>
        </w:rPr>
        <w:t>аказчиком была формально указана установка национального режима, в том числе с применением положений постановления Правительства РФ от 23.12.2024 № 1875. Однако при детальной проверке установлено, что сформулированные в техническом задании требования к системе ультразвуковой визуализации, а именно – их технические и функциональные параметры, в совокупности исключают возможность участия продукции, произведённой на территории Российской Федерации.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Так, как подтверждается сведениями из Единого реестра российской радиоэлектронной продукции, ни одна из ультразвуковых систем, включённых в данный реестр, за исключением системы «</w:t>
      </w:r>
      <w:proofErr w:type="spellStart"/>
      <w:r w:rsidRPr="00D63685">
        <w:rPr>
          <w:sz w:val="28"/>
          <w:szCs w:val="28"/>
        </w:rPr>
        <w:t>РуСкан</w:t>
      </w:r>
      <w:proofErr w:type="spellEnd"/>
      <w:r w:rsidRPr="00D63685">
        <w:rPr>
          <w:sz w:val="28"/>
          <w:szCs w:val="28"/>
        </w:rPr>
        <w:t xml:space="preserve">», не обладает характеристиками, позволяющими соответствовать установленным </w:t>
      </w:r>
      <w:r>
        <w:rPr>
          <w:sz w:val="28"/>
          <w:szCs w:val="28"/>
        </w:rPr>
        <w:br/>
      </w:r>
      <w:r w:rsidRPr="00D63685">
        <w:rPr>
          <w:sz w:val="28"/>
          <w:szCs w:val="28"/>
        </w:rPr>
        <w:t xml:space="preserve">в извещении требованиям. При этом, как следует из пояснений самого </w:t>
      </w:r>
      <w:r>
        <w:rPr>
          <w:sz w:val="28"/>
          <w:szCs w:val="28"/>
        </w:rPr>
        <w:t>З</w:t>
      </w:r>
      <w:r w:rsidRPr="00D63685">
        <w:rPr>
          <w:sz w:val="28"/>
          <w:szCs w:val="28"/>
        </w:rPr>
        <w:t>аказчика, система «</w:t>
      </w:r>
      <w:proofErr w:type="spellStart"/>
      <w:r w:rsidRPr="00D63685">
        <w:rPr>
          <w:sz w:val="28"/>
          <w:szCs w:val="28"/>
        </w:rPr>
        <w:t>РуСкан</w:t>
      </w:r>
      <w:proofErr w:type="spellEnd"/>
      <w:r w:rsidRPr="00D63685">
        <w:rPr>
          <w:sz w:val="28"/>
          <w:szCs w:val="28"/>
        </w:rPr>
        <w:t xml:space="preserve">» по ряду технических параметров </w:t>
      </w:r>
      <w:r>
        <w:rPr>
          <w:sz w:val="28"/>
          <w:szCs w:val="28"/>
        </w:rPr>
        <w:br/>
      </w:r>
      <w:r w:rsidRPr="00D63685">
        <w:rPr>
          <w:sz w:val="28"/>
          <w:szCs w:val="28"/>
        </w:rPr>
        <w:t>не удовлетворяет его потребностям, а другая система – «</w:t>
      </w:r>
      <w:proofErr w:type="spellStart"/>
      <w:r w:rsidRPr="00D63685">
        <w:rPr>
          <w:sz w:val="28"/>
          <w:szCs w:val="28"/>
        </w:rPr>
        <w:t>Consona</w:t>
      </w:r>
      <w:proofErr w:type="spellEnd"/>
      <w:r w:rsidRPr="00D63685">
        <w:rPr>
          <w:sz w:val="28"/>
          <w:szCs w:val="28"/>
        </w:rPr>
        <w:t xml:space="preserve"> N9» – является импортной продукцией.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При этом, Комиссия УФАС отмечает, что часть 1.1 статьи 33 Закона о контрактной системе устанавлив</w:t>
      </w:r>
      <w:r>
        <w:rPr>
          <w:sz w:val="28"/>
          <w:szCs w:val="28"/>
        </w:rPr>
        <w:t>ает императивную обязанность З</w:t>
      </w:r>
      <w:r w:rsidRPr="00D63685">
        <w:rPr>
          <w:sz w:val="28"/>
          <w:szCs w:val="28"/>
        </w:rPr>
        <w:t>аказчика в случае установления ограничений, запретов или условий допуска в отношении товаров, происходящих из иностранных государств, включать в описание объекта закупки характеристики, позволяющие обеспечить возможность участия в закупке продукции, произведённой на территории Российской Федерации.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Данная норма направлена на реализацию принципа приоритета российской продукции при осуществлении государственных и муниципальных закупок и служит правовой гарантией создания условий для конкуренции между отечественными и иностранными производителями.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Комиссия УФАС исходит из того, что указанное</w:t>
      </w:r>
      <w:r>
        <w:rPr>
          <w:sz w:val="28"/>
          <w:szCs w:val="28"/>
        </w:rPr>
        <w:t xml:space="preserve"> положение Закона возлагает на З</w:t>
      </w:r>
      <w:r w:rsidRPr="00D63685">
        <w:rPr>
          <w:sz w:val="28"/>
          <w:szCs w:val="28"/>
        </w:rPr>
        <w:t>аказчика положительную обязанность по адаптации технического задания с учётом возможностей российского производства, в том числе на основе информации, содержащейся в Едином реестре российской радиоэлектронной продукции (РЭП) или иных официальных источниках, подтверждающих происхождение товаров.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Формальное применение норм о национальном режиме — путём простого указания в извещении о применении ПП № 1875 — не отвечает требова</w:t>
      </w:r>
      <w:r>
        <w:rPr>
          <w:sz w:val="28"/>
          <w:szCs w:val="28"/>
        </w:rPr>
        <w:t>ниям ч. 1.1 ст. 33. Фактически З</w:t>
      </w:r>
      <w:r w:rsidRPr="00D63685">
        <w:rPr>
          <w:sz w:val="28"/>
          <w:szCs w:val="28"/>
        </w:rPr>
        <w:t>аказчик обязан при формировании описания объекта закупки: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– учитывать характеристики продукции, произведённой в России,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– сравнивать их с потребностями учреждения,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lastRenderedPageBreak/>
        <w:t>– и в случае объективной невозможности участия российских производителей — надлежаще это обосновать.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Комиссия </w:t>
      </w:r>
      <w:r>
        <w:rPr>
          <w:sz w:val="28"/>
          <w:szCs w:val="28"/>
        </w:rPr>
        <w:t xml:space="preserve">УФАС </w:t>
      </w:r>
      <w:r w:rsidRPr="00D63685">
        <w:rPr>
          <w:sz w:val="28"/>
          <w:szCs w:val="28"/>
        </w:rPr>
        <w:t xml:space="preserve">подчёркивает: </w:t>
      </w:r>
      <w:proofErr w:type="spellStart"/>
      <w:r w:rsidRPr="00D63685">
        <w:rPr>
          <w:sz w:val="28"/>
          <w:szCs w:val="28"/>
        </w:rPr>
        <w:t>невключение</w:t>
      </w:r>
      <w:proofErr w:type="spellEnd"/>
      <w:r w:rsidRPr="00D63685">
        <w:rPr>
          <w:sz w:val="28"/>
          <w:szCs w:val="28"/>
        </w:rPr>
        <w:t xml:space="preserve"> характеристик, позволяющих предложить российскую продукцию, или формулирование требований, которые в совокупности исключают возможность её участия, при установленном режиме приоритета, является нарушением ч. 1.1 ст. 33 Закона о контрактной системе, поскольку такое описание не обеспечивает возможности участия отечественной продукции на равных условиях.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Таким образом, данная норма трактуется Комисси</w:t>
      </w:r>
      <w:r>
        <w:rPr>
          <w:sz w:val="28"/>
          <w:szCs w:val="28"/>
        </w:rPr>
        <w:t>ей УФАС как прямая обязанность З</w:t>
      </w:r>
      <w:r w:rsidRPr="00D63685">
        <w:rPr>
          <w:sz w:val="28"/>
          <w:szCs w:val="28"/>
        </w:rPr>
        <w:t>аказчика обеспечить в описании объекта закупки реальную, а не формальную возможность допуска российских товаров, а неисполнение этой обязанности образует состав правонарушения, влекущий административную и правовую ответственность.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Таким образом, Комиссия </w:t>
      </w:r>
      <w:r>
        <w:rPr>
          <w:sz w:val="28"/>
          <w:szCs w:val="28"/>
        </w:rPr>
        <w:t>УФАС приходит к выводу, что З</w:t>
      </w:r>
      <w:r w:rsidRPr="00D63685">
        <w:rPr>
          <w:sz w:val="28"/>
          <w:szCs w:val="28"/>
        </w:rPr>
        <w:t>аказчиком не был реализован предусмотренный частью 1.1 статьи 33 Закона о контактной системе императив по адаптации описания объекта закупки под особенности и возможности продукции отечественного производства. Формулирование совокупности требований к товару без учёта технических характеристик российских изделий фактически привело к невозможности отечественного предложения из состава допустимых вариантов, что недопустимо в силу самой природы национального режима, направленного на поддержку отечественных производителей и обеспечение технологического суверенитета государства.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 xml:space="preserve">Отсутствие в техническом задании характеристик, позволяющих предложить продукцию, зарегистрированную в Реестре российской радиоэлектронной продукции, свидетельствует о декларативном характере применения ПП № 1875, что противоречит публичным целям и задачам, закреплённым в нормативной базе контрактной системы. Комиссия </w:t>
      </w:r>
      <w:r>
        <w:rPr>
          <w:sz w:val="28"/>
          <w:szCs w:val="28"/>
        </w:rPr>
        <w:t xml:space="preserve">УФАС </w:t>
      </w:r>
      <w:r w:rsidRPr="00D63685">
        <w:rPr>
          <w:sz w:val="28"/>
          <w:szCs w:val="28"/>
        </w:rPr>
        <w:t>подчёркивает, что реализация требований национального режима не может ограничиваться только технической отметкой в извещении или структурированном поле ЕИС, но должна быть содержательной — с учётом особенностей российского рынка и номенклатуры разрешённой к применению продукции.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Следовательно, действия З</w:t>
      </w:r>
      <w:r w:rsidRPr="00D63685">
        <w:rPr>
          <w:sz w:val="28"/>
          <w:szCs w:val="28"/>
        </w:rPr>
        <w:t>аказчика в указанной части признаются не соответствующими требованиям части 1.1 статьи 33 Закона о контрактной системе, что влечёт признание жалобы в этой части обоснованной.</w:t>
      </w: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63685">
        <w:rPr>
          <w:sz w:val="28"/>
          <w:szCs w:val="28"/>
        </w:rPr>
        <w:t>В остальной части заявленные доводы не находят подтверждения.</w:t>
      </w:r>
    </w:p>
    <w:p w:rsidR="00D63685" w:rsidRPr="00D63685" w:rsidRDefault="0044335D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D63685" w:rsidRPr="00D63685">
        <w:rPr>
          <w:sz w:val="28"/>
          <w:szCs w:val="28"/>
        </w:rPr>
        <w:t xml:space="preserve">Так, доводы о нарушении требований постановления Правительства </w:t>
      </w:r>
      <w:r>
        <w:rPr>
          <w:sz w:val="28"/>
          <w:szCs w:val="28"/>
        </w:rPr>
        <w:br/>
      </w:r>
      <w:r w:rsidR="00D63685" w:rsidRPr="00D63685">
        <w:rPr>
          <w:sz w:val="28"/>
          <w:szCs w:val="28"/>
        </w:rPr>
        <w:t>№ 878 и приказа Мин</w:t>
      </w:r>
      <w:r>
        <w:rPr>
          <w:sz w:val="28"/>
          <w:szCs w:val="28"/>
        </w:rPr>
        <w:t>фина № 126н, как верно указано З</w:t>
      </w:r>
      <w:r w:rsidR="00D63685" w:rsidRPr="00D63685">
        <w:rPr>
          <w:sz w:val="28"/>
          <w:szCs w:val="28"/>
        </w:rPr>
        <w:t xml:space="preserve">аказчиком </w:t>
      </w:r>
      <w:r>
        <w:rPr>
          <w:sz w:val="28"/>
          <w:szCs w:val="28"/>
        </w:rPr>
        <w:br/>
      </w:r>
      <w:r w:rsidR="00D63685" w:rsidRPr="00D63685">
        <w:rPr>
          <w:sz w:val="28"/>
          <w:szCs w:val="28"/>
        </w:rPr>
        <w:t xml:space="preserve">в возражениях, утратили силу с 1 января 2025 года в связи с вступлением </w:t>
      </w:r>
      <w:r>
        <w:rPr>
          <w:sz w:val="28"/>
          <w:szCs w:val="28"/>
        </w:rPr>
        <w:br/>
      </w:r>
      <w:r w:rsidR="00D63685" w:rsidRPr="00D63685">
        <w:rPr>
          <w:sz w:val="28"/>
          <w:szCs w:val="28"/>
        </w:rPr>
        <w:t xml:space="preserve">в </w:t>
      </w:r>
      <w:r>
        <w:rPr>
          <w:sz w:val="28"/>
          <w:szCs w:val="28"/>
        </w:rPr>
        <w:t>силу ПП № 1875</w:t>
      </w:r>
      <w:r w:rsidRPr="0044335D">
        <w:rPr>
          <w:sz w:val="28"/>
          <w:szCs w:val="28"/>
        </w:rPr>
        <w:t xml:space="preserve"> (в связи с вступлением в силу 01.01.2025 ПП </w:t>
      </w:r>
      <w:r>
        <w:rPr>
          <w:sz w:val="28"/>
          <w:szCs w:val="28"/>
        </w:rPr>
        <w:t xml:space="preserve">№ 1875 ПП </w:t>
      </w:r>
      <w:r>
        <w:rPr>
          <w:sz w:val="28"/>
          <w:szCs w:val="28"/>
        </w:rPr>
        <w:br/>
        <w:t>№ 878 утратило силу в части ограничений при поставке радиоэлектронной продукции). Следовательно, З</w:t>
      </w:r>
      <w:r w:rsidR="00D63685" w:rsidRPr="00D63685">
        <w:rPr>
          <w:sz w:val="28"/>
          <w:szCs w:val="28"/>
        </w:rPr>
        <w:t xml:space="preserve">аказчик не был обязан применять соответствующие ограничения и правомерно руководствовался действующей </w:t>
      </w:r>
      <w:r w:rsidR="00D63685" w:rsidRPr="00D63685">
        <w:rPr>
          <w:sz w:val="28"/>
          <w:szCs w:val="28"/>
        </w:rPr>
        <w:lastRenderedPageBreak/>
        <w:t>на момент размещения закупки редакцией нормативных актов. Этот довод жалобы подлежит отклонению как юридически несостоятельный.</w:t>
      </w:r>
    </w:p>
    <w:p w:rsidR="00D63685" w:rsidRPr="00D63685" w:rsidRDefault="0044335D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Доводы З</w:t>
      </w:r>
      <w:r w:rsidR="00D63685" w:rsidRPr="00D63685">
        <w:rPr>
          <w:sz w:val="28"/>
          <w:szCs w:val="28"/>
        </w:rPr>
        <w:t>аявителя об установлении избыточных технических характеристик подлежат отклонению, поскольку описание о</w:t>
      </w:r>
      <w:r>
        <w:rPr>
          <w:sz w:val="28"/>
          <w:szCs w:val="28"/>
        </w:rPr>
        <w:t>бъекта закупки, сформированное З</w:t>
      </w:r>
      <w:r w:rsidR="00D63685" w:rsidRPr="00D63685">
        <w:rPr>
          <w:sz w:val="28"/>
          <w:szCs w:val="28"/>
        </w:rPr>
        <w:t xml:space="preserve">аказчиком, включает функциональные, технические и эксплуатационные параметры, объективно направленные на обеспечение надлежащего уровня диагностики и лечебной эффективности, что подтверждается разъяснениями Минздрава России и ФАС России. Согласно письмам ФАС, описание объекта закупки должно соответствовать совокупности требований, которым удовлетворяют не </w:t>
      </w:r>
      <w:r>
        <w:rPr>
          <w:sz w:val="28"/>
          <w:szCs w:val="28"/>
        </w:rPr>
        <w:t>менее двух производителей, что З</w:t>
      </w:r>
      <w:r w:rsidR="00D63685" w:rsidRPr="00D63685">
        <w:rPr>
          <w:sz w:val="28"/>
          <w:szCs w:val="28"/>
        </w:rPr>
        <w:t xml:space="preserve">аказчиком обеспечено — о чём свидетельствуют сведения о системах LOGIQ P10 и </w:t>
      </w:r>
      <w:proofErr w:type="spellStart"/>
      <w:r w:rsidR="00D63685" w:rsidRPr="00D63685">
        <w:rPr>
          <w:sz w:val="28"/>
          <w:szCs w:val="28"/>
        </w:rPr>
        <w:t>Consona</w:t>
      </w:r>
      <w:proofErr w:type="spellEnd"/>
      <w:r w:rsidR="00D63685" w:rsidRPr="00D63685">
        <w:rPr>
          <w:sz w:val="28"/>
          <w:szCs w:val="28"/>
        </w:rPr>
        <w:t xml:space="preserve"> N9. Таким образом, нарушения принципов разумности и обоснованности в части формирования </w:t>
      </w:r>
      <w:r>
        <w:rPr>
          <w:sz w:val="28"/>
          <w:szCs w:val="28"/>
        </w:rPr>
        <w:t>технического задания</w:t>
      </w:r>
      <w:r w:rsidR="00D63685" w:rsidRPr="00D63685">
        <w:rPr>
          <w:sz w:val="28"/>
          <w:szCs w:val="28"/>
        </w:rPr>
        <w:t xml:space="preserve"> не установлено.</w:t>
      </w:r>
    </w:p>
    <w:p w:rsidR="00D63685" w:rsidRPr="00D63685" w:rsidRDefault="0044335D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D63685" w:rsidRPr="00D63685">
        <w:rPr>
          <w:sz w:val="28"/>
          <w:szCs w:val="28"/>
        </w:rPr>
        <w:t>Нео</w:t>
      </w:r>
      <w:r>
        <w:rPr>
          <w:sz w:val="28"/>
          <w:szCs w:val="28"/>
        </w:rPr>
        <w:t>боснованным признаётся и довод З</w:t>
      </w:r>
      <w:r w:rsidR="00D63685" w:rsidRPr="00D63685">
        <w:rPr>
          <w:sz w:val="28"/>
          <w:szCs w:val="28"/>
        </w:rPr>
        <w:t xml:space="preserve">аявителя о нарушении постановления № 1236 в части поставки программного обеспечения. Комиссией </w:t>
      </w:r>
      <w:r>
        <w:rPr>
          <w:sz w:val="28"/>
          <w:szCs w:val="28"/>
        </w:rPr>
        <w:t xml:space="preserve">УФАС </w:t>
      </w:r>
      <w:r w:rsidR="00D63685" w:rsidRPr="00D63685">
        <w:rPr>
          <w:sz w:val="28"/>
          <w:szCs w:val="28"/>
        </w:rPr>
        <w:t xml:space="preserve">установлено, что объект закупки — система ультразвуковой визуализации, не подпадает под требования о запрете на иностранное </w:t>
      </w:r>
      <w:r>
        <w:rPr>
          <w:sz w:val="28"/>
          <w:szCs w:val="28"/>
        </w:rPr>
        <w:t>программное обеспечение</w:t>
      </w:r>
      <w:r w:rsidR="00D63685" w:rsidRPr="00D63685">
        <w:rPr>
          <w:sz w:val="28"/>
          <w:szCs w:val="28"/>
        </w:rPr>
        <w:t xml:space="preserve">, так как не предусматривает поставку программного обеспечения как отдельного объекта закупки. Используемый протокол DICOM, на который ссылается </w:t>
      </w:r>
      <w:r>
        <w:rPr>
          <w:sz w:val="28"/>
          <w:szCs w:val="28"/>
        </w:rPr>
        <w:t>З</w:t>
      </w:r>
      <w:r w:rsidR="00D63685" w:rsidRPr="00D63685">
        <w:rPr>
          <w:sz w:val="28"/>
          <w:szCs w:val="28"/>
        </w:rPr>
        <w:t>аявитель, представляет собой индустриальный стандарт хранения и передачи медицинских изображений, а не программный продукт в классическом понимании. Следовательно, требования ПП № 1236 к данной закупке не применимы.</w:t>
      </w:r>
    </w:p>
    <w:p w:rsidR="00D63685" w:rsidRPr="00D63685" w:rsidRDefault="0044335D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D63685" w:rsidRPr="00D63685">
        <w:rPr>
          <w:sz w:val="28"/>
          <w:szCs w:val="28"/>
        </w:rPr>
        <w:t xml:space="preserve">Комиссия </w:t>
      </w:r>
      <w:r>
        <w:rPr>
          <w:sz w:val="28"/>
          <w:szCs w:val="28"/>
        </w:rPr>
        <w:t xml:space="preserve">УФАС </w:t>
      </w:r>
      <w:r w:rsidR="00D63685" w:rsidRPr="00D63685">
        <w:rPr>
          <w:sz w:val="28"/>
          <w:szCs w:val="28"/>
        </w:rPr>
        <w:t>также не усм</w:t>
      </w:r>
      <w:r>
        <w:rPr>
          <w:sz w:val="28"/>
          <w:szCs w:val="28"/>
        </w:rPr>
        <w:t>атривает нарушений в действиях З</w:t>
      </w:r>
      <w:r w:rsidR="00D63685" w:rsidRPr="00D63685">
        <w:rPr>
          <w:sz w:val="28"/>
          <w:szCs w:val="28"/>
        </w:rPr>
        <w:t>аказчика в части использования КТРУ и формирования текстового файла извещения. Применённая номенклатура и описание объекта закупки соответствуют позиции № 26.60.12.132-0000036 и содержат все необходимые сведения, установленные п. 10 Правил исп</w:t>
      </w:r>
      <w:r>
        <w:rPr>
          <w:sz w:val="28"/>
          <w:szCs w:val="28"/>
        </w:rPr>
        <w:t>ользования КТРУ. Предъявленные З</w:t>
      </w:r>
      <w:r w:rsidR="00D63685" w:rsidRPr="00D63685">
        <w:rPr>
          <w:sz w:val="28"/>
          <w:szCs w:val="28"/>
        </w:rPr>
        <w:t>аказчиком сведения о моделях и производителях, а также приложенные сопоставительные таблицы технических характеристик подтверждают, что описание объекта закупки не носит дискриминационного характера и не ограничивает доступ на рынок.</w:t>
      </w:r>
    </w:p>
    <w:p w:rsid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t>Таким образом, Комиссия УФАС приходит к выводу, что жалоба индивидуального предпринимателя Кравченко А.В. является частично обоснованной — исключительно в части нарушения ч. 1.1 ст. 33 Закона о контрактной сис</w:t>
      </w:r>
      <w:r w:rsidR="0044335D">
        <w:rPr>
          <w:sz w:val="28"/>
          <w:szCs w:val="28"/>
        </w:rPr>
        <w:t>теме, в остальной части доводы З</w:t>
      </w:r>
      <w:r w:rsidRPr="00D63685">
        <w:rPr>
          <w:sz w:val="28"/>
          <w:szCs w:val="28"/>
        </w:rPr>
        <w:t>аявителя документально не подтверждены и юридически несостоятельны.</w:t>
      </w:r>
    </w:p>
    <w:p w:rsidR="0044335D" w:rsidRPr="00395F1B" w:rsidRDefault="0044335D" w:rsidP="004433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Выявленно</w:t>
      </w:r>
      <w:r w:rsidRPr="00395F1B">
        <w:rPr>
          <w:sz w:val="28"/>
          <w:szCs w:val="28"/>
        </w:rPr>
        <w:t xml:space="preserve">е в действиях Заказчика </w:t>
      </w:r>
      <w:r>
        <w:rPr>
          <w:color w:val="000000"/>
          <w:sz w:val="28"/>
          <w:szCs w:val="28"/>
        </w:rPr>
        <w:t>нарушение является существенным</w:t>
      </w:r>
      <w:r w:rsidRPr="00395F1B">
        <w:rPr>
          <w:color w:val="000000"/>
          <w:sz w:val="28"/>
          <w:szCs w:val="28"/>
        </w:rPr>
        <w:t xml:space="preserve">, что дает основание для выдачи обязательного для исполнения предписания о </w:t>
      </w:r>
      <w:r>
        <w:rPr>
          <w:color w:val="000000"/>
          <w:sz w:val="28"/>
          <w:szCs w:val="28"/>
        </w:rPr>
        <w:t>его</w:t>
      </w:r>
      <w:r w:rsidRPr="00395F1B">
        <w:rPr>
          <w:color w:val="000000"/>
          <w:sz w:val="28"/>
          <w:szCs w:val="28"/>
        </w:rPr>
        <w:t xml:space="preserve"> устранении.</w:t>
      </w:r>
    </w:p>
    <w:p w:rsidR="0044335D" w:rsidRPr="00D63685" w:rsidRDefault="0044335D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63685" w:rsidRPr="00D63685" w:rsidRDefault="00D63685" w:rsidP="00D636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3685">
        <w:rPr>
          <w:sz w:val="28"/>
          <w:szCs w:val="28"/>
        </w:rPr>
        <w:lastRenderedPageBreak/>
        <w:t xml:space="preserve">Комиссия УФАС, руководствуясь ст. ст. 2, 99, 106 Закона </w:t>
      </w:r>
      <w:r w:rsidRPr="00D63685">
        <w:rPr>
          <w:sz w:val="28"/>
          <w:szCs w:val="28"/>
        </w:rPr>
        <w:br/>
        <w:t xml:space="preserve">о контрактной системе, </w:t>
      </w:r>
    </w:p>
    <w:p w:rsidR="00D63685" w:rsidRPr="00D63685" w:rsidRDefault="00D63685" w:rsidP="00D63685">
      <w:pPr>
        <w:jc w:val="center"/>
        <w:rPr>
          <w:sz w:val="28"/>
          <w:szCs w:val="28"/>
        </w:rPr>
      </w:pPr>
    </w:p>
    <w:p w:rsidR="00D63685" w:rsidRPr="00D63685" w:rsidRDefault="00D63685" w:rsidP="00D63685">
      <w:pPr>
        <w:jc w:val="center"/>
        <w:rPr>
          <w:b/>
          <w:bCs/>
          <w:sz w:val="28"/>
          <w:szCs w:val="28"/>
        </w:rPr>
      </w:pPr>
      <w:r w:rsidRPr="00D63685">
        <w:rPr>
          <w:b/>
          <w:bCs/>
          <w:sz w:val="28"/>
          <w:szCs w:val="28"/>
        </w:rPr>
        <w:t xml:space="preserve">РЕШИЛА: </w:t>
      </w:r>
    </w:p>
    <w:p w:rsidR="00D63685" w:rsidRPr="00D63685" w:rsidRDefault="00D63685" w:rsidP="00D63685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</w:p>
    <w:p w:rsidR="00D63685" w:rsidRPr="00D63685" w:rsidRDefault="00D63685" w:rsidP="00D63685">
      <w:pPr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 w:rsidRPr="00D63685">
        <w:rPr>
          <w:color w:val="000000"/>
          <w:sz w:val="28"/>
          <w:szCs w:val="28"/>
        </w:rPr>
        <w:t>Признать жалобу</w:t>
      </w:r>
      <w:r w:rsidRPr="00D63685">
        <w:rPr>
          <w:sz w:val="28"/>
          <w:szCs w:val="28"/>
        </w:rPr>
        <w:t xml:space="preserve"> </w:t>
      </w:r>
      <w:r w:rsidRPr="00D63685">
        <w:rPr>
          <w:color w:val="000000"/>
          <w:sz w:val="28"/>
          <w:szCs w:val="28"/>
        </w:rPr>
        <w:t>ИП Кравченко А.В. частично обоснованной.</w:t>
      </w:r>
    </w:p>
    <w:p w:rsidR="00D63685" w:rsidRPr="00D63685" w:rsidRDefault="0044335D" w:rsidP="00D63685">
      <w:pPr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Признать в действиях З</w:t>
      </w:r>
      <w:r w:rsidR="00D63685" w:rsidRPr="00D63685">
        <w:rPr>
          <w:color w:val="000000"/>
          <w:sz w:val="28"/>
          <w:szCs w:val="28"/>
        </w:rPr>
        <w:t xml:space="preserve">аказчика нарушение ч. 1.1 ст. 33 Закона </w:t>
      </w:r>
      <w:r>
        <w:rPr>
          <w:color w:val="000000"/>
          <w:sz w:val="28"/>
          <w:szCs w:val="28"/>
        </w:rPr>
        <w:br/>
      </w:r>
      <w:r w:rsidR="00D63685" w:rsidRPr="00D63685">
        <w:rPr>
          <w:color w:val="000000"/>
          <w:sz w:val="28"/>
          <w:szCs w:val="28"/>
        </w:rPr>
        <w:t>о контрактной системе</w:t>
      </w:r>
      <w:r>
        <w:rPr>
          <w:color w:val="000000"/>
          <w:sz w:val="28"/>
          <w:szCs w:val="28"/>
        </w:rPr>
        <w:t>.</w:t>
      </w:r>
    </w:p>
    <w:p w:rsidR="00D63685" w:rsidRDefault="0044335D" w:rsidP="00D63685">
      <w:pPr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Выдать З</w:t>
      </w:r>
      <w:r w:rsidR="00D63685" w:rsidRPr="00D63685">
        <w:rPr>
          <w:color w:val="000000"/>
          <w:sz w:val="28"/>
          <w:szCs w:val="28"/>
        </w:rPr>
        <w:t>аказчику, аукционной комиссии, оператору электронной торговой площадки предписание об устранении выявленного нарушения.</w:t>
      </w:r>
    </w:p>
    <w:p w:rsidR="0044335D" w:rsidRPr="0044335D" w:rsidRDefault="0044335D" w:rsidP="0044335D">
      <w:pPr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 w:rsidRPr="0044335D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</w:t>
      </w:r>
      <w:r>
        <w:rPr>
          <w:sz w:val="28"/>
          <w:szCs w:val="28"/>
        </w:rPr>
        <w:t>остного лица Заказчика.</w:t>
      </w:r>
    </w:p>
    <w:p w:rsidR="0044335D" w:rsidRDefault="0044335D" w:rsidP="0044335D">
      <w:pPr>
        <w:ind w:firstLine="708"/>
        <w:jc w:val="both"/>
        <w:rPr>
          <w:color w:val="000000"/>
          <w:sz w:val="28"/>
          <w:szCs w:val="28"/>
        </w:rPr>
      </w:pPr>
    </w:p>
    <w:p w:rsidR="0044335D" w:rsidRPr="00395F1B" w:rsidRDefault="0044335D" w:rsidP="0044335D">
      <w:pPr>
        <w:ind w:firstLine="708"/>
        <w:jc w:val="both"/>
        <w:rPr>
          <w:color w:val="000000"/>
          <w:sz w:val="28"/>
          <w:szCs w:val="28"/>
        </w:rPr>
      </w:pPr>
    </w:p>
    <w:p w:rsidR="00D63685" w:rsidRDefault="00D63685" w:rsidP="00D63685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bookmarkStart w:id="2" w:name="_GoBack"/>
      <w:bookmarkEnd w:id="2"/>
    </w:p>
    <w:p w:rsidR="00D63685" w:rsidRDefault="00D63685" w:rsidP="00D6368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D63685" w:rsidRDefault="00D63685" w:rsidP="00D6368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D63685" w:rsidRPr="003E2523" w:rsidRDefault="00D63685" w:rsidP="00D63685">
      <w:pPr>
        <w:tabs>
          <w:tab w:val="left" w:pos="2700"/>
        </w:tabs>
        <w:ind w:firstLine="720"/>
        <w:jc w:val="both"/>
      </w:pPr>
      <w:r>
        <w:rPr>
          <w:i/>
          <w:sz w:val="26"/>
          <w:szCs w:val="26"/>
        </w:rPr>
        <w:t xml:space="preserve">Настоящее решение может быть обжаловано в судебном порядке </w:t>
      </w:r>
      <w:r>
        <w:rPr>
          <w:i/>
          <w:sz w:val="26"/>
          <w:szCs w:val="26"/>
        </w:rPr>
        <w:br/>
        <w:t>в течение трёх месяцев со дня принятия.</w:t>
      </w:r>
    </w:p>
    <w:p w:rsidR="00D63685" w:rsidRDefault="00D63685" w:rsidP="00D63685"/>
    <w:p w:rsidR="0007108D" w:rsidRDefault="0007108D"/>
    <w:sectPr w:rsidR="0007108D" w:rsidSect="00D63685">
      <w:headerReference w:type="default" r:id="rId8"/>
      <w:pgSz w:w="11906" w:h="16838"/>
      <w:pgMar w:top="1134" w:right="850" w:bottom="170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721" w:rsidRDefault="00B02721">
      <w:r>
        <w:separator/>
      </w:r>
    </w:p>
  </w:endnote>
  <w:endnote w:type="continuationSeparator" w:id="0">
    <w:p w:rsidR="00B02721" w:rsidRDefault="00B02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721" w:rsidRDefault="00B02721">
      <w:r>
        <w:separator/>
      </w:r>
    </w:p>
  </w:footnote>
  <w:footnote w:type="continuationSeparator" w:id="0">
    <w:p w:rsidR="00B02721" w:rsidRDefault="00B02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5431476"/>
      <w:docPartObj>
        <w:docPartGallery w:val="Page Numbers (Top of Page)"/>
        <w:docPartUnique/>
      </w:docPartObj>
    </w:sdtPr>
    <w:sdtEndPr/>
    <w:sdtContent>
      <w:p w:rsidR="00FD6D9F" w:rsidRDefault="00C528D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ED6">
          <w:rPr>
            <w:noProof/>
          </w:rPr>
          <w:t>8</w:t>
        </w:r>
        <w:r>
          <w:fldChar w:fldCharType="end"/>
        </w:r>
      </w:p>
    </w:sdtContent>
  </w:sdt>
  <w:p w:rsidR="00FD6D9F" w:rsidRDefault="00B0272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B2C28"/>
    <w:multiLevelType w:val="hybridMultilevel"/>
    <w:tmpl w:val="4CF00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4CF0CAF"/>
    <w:multiLevelType w:val="hybridMultilevel"/>
    <w:tmpl w:val="AFEA57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E4C"/>
    <w:rsid w:val="0007108D"/>
    <w:rsid w:val="000B6E4C"/>
    <w:rsid w:val="0044335D"/>
    <w:rsid w:val="00736ED6"/>
    <w:rsid w:val="00B02721"/>
    <w:rsid w:val="00C528DC"/>
    <w:rsid w:val="00D6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A5223-B067-4A9C-88E5-E62C0EF65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6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368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6368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636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28D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528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3361&amp;dst=12373&amp;field=134&amp;date=13.04.2025&amp;demo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2662</Words>
  <Characters>15177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2025-04-15T09:52:00Z</cp:lastPrinted>
  <dcterms:created xsi:type="dcterms:W3CDTF">2025-04-15T09:30:00Z</dcterms:created>
  <dcterms:modified xsi:type="dcterms:W3CDTF">2025-04-15T09:57:00Z</dcterms:modified>
</cp:coreProperties>
</file>