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52B3" w:rsidRPr="009D259B" w:rsidRDefault="00216F07" w:rsidP="00894BFC">
      <w:pPr>
        <w:tabs>
          <w:tab w:val="left" w:pos="4536"/>
        </w:tabs>
        <w:autoSpaceDE w:val="0"/>
        <w:autoSpaceDN w:val="0"/>
        <w:adjustRightInd w:val="0"/>
        <w:jc w:val="center"/>
      </w:pPr>
      <w:r>
        <w:rPr>
          <w:noProof/>
        </w:rPr>
        <w:drawing>
          <wp:inline distT="0" distB="0" distL="0" distR="0">
            <wp:extent cx="561975" cy="6477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975" cy="647700"/>
                    </a:xfrm>
                    <a:prstGeom prst="rect">
                      <a:avLst/>
                    </a:prstGeom>
                    <a:noFill/>
                    <a:ln>
                      <a:noFill/>
                    </a:ln>
                  </pic:spPr>
                </pic:pic>
              </a:graphicData>
            </a:graphic>
          </wp:inline>
        </w:drawing>
      </w:r>
    </w:p>
    <w:p w:rsidR="002952B3" w:rsidRPr="009D259B" w:rsidRDefault="002952B3" w:rsidP="00894BFC">
      <w:pPr>
        <w:autoSpaceDE w:val="0"/>
        <w:autoSpaceDN w:val="0"/>
        <w:adjustRightInd w:val="0"/>
        <w:jc w:val="both"/>
        <w:rPr>
          <w:b/>
          <w:bCs/>
        </w:rPr>
      </w:pPr>
    </w:p>
    <w:p w:rsidR="002952B3" w:rsidRPr="009D259B" w:rsidRDefault="002952B3" w:rsidP="00894BFC">
      <w:pPr>
        <w:autoSpaceDE w:val="0"/>
        <w:autoSpaceDN w:val="0"/>
        <w:adjustRightInd w:val="0"/>
        <w:jc w:val="center"/>
        <w:rPr>
          <w:b/>
          <w:bCs/>
        </w:rPr>
      </w:pPr>
      <w:r w:rsidRPr="009D259B">
        <w:rPr>
          <w:b/>
          <w:bCs/>
        </w:rPr>
        <w:t>ФЕДЕРАЛЬНАЯ АНТИМОНОПОЛЬНАЯ СЛУЖБА</w:t>
      </w:r>
    </w:p>
    <w:p w:rsidR="002952B3" w:rsidRPr="009D259B" w:rsidRDefault="002952B3" w:rsidP="00894BFC">
      <w:pPr>
        <w:autoSpaceDE w:val="0"/>
        <w:autoSpaceDN w:val="0"/>
        <w:adjustRightInd w:val="0"/>
        <w:jc w:val="center"/>
        <w:rPr>
          <w:b/>
          <w:bCs/>
        </w:rPr>
      </w:pPr>
      <w:r w:rsidRPr="009D259B">
        <w:rPr>
          <w:b/>
          <w:bCs/>
        </w:rPr>
        <w:t>Управление по Кировской области</w:t>
      </w:r>
    </w:p>
    <w:p w:rsidR="002952B3" w:rsidRPr="00D726BD" w:rsidRDefault="00C2578A" w:rsidP="00894BFC">
      <w:pPr>
        <w:autoSpaceDE w:val="0"/>
        <w:autoSpaceDN w:val="0"/>
        <w:adjustRightInd w:val="0"/>
        <w:jc w:val="center"/>
        <w:rPr>
          <w:sz w:val="25"/>
          <w:szCs w:val="25"/>
        </w:rPr>
      </w:pPr>
      <w:r>
        <w:rPr>
          <w:noProof/>
        </w:rPr>
        <w:pict>
          <v:line id="Line 2" o:spid="_x0000_s1026" style="position:absolute;left:0;text-align:left;z-index:251658240;visibility:visible;mso-wrap-distance-top:-3e-5mm;mso-wrap-distance-bottom:-3e-5mm" from="0,5.75pt" to="468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"/>
        </w:pict>
      </w:r>
    </w:p>
    <w:p w:rsidR="002952B3" w:rsidRPr="00D726BD" w:rsidRDefault="002952B3" w:rsidP="00894BFC">
      <w:pPr>
        <w:autoSpaceDE w:val="0"/>
        <w:autoSpaceDN w:val="0"/>
        <w:adjustRightInd w:val="0"/>
        <w:jc w:val="center"/>
        <w:rPr>
          <w:sz w:val="25"/>
          <w:szCs w:val="25"/>
        </w:rPr>
      </w:pPr>
      <w:r w:rsidRPr="00D726BD">
        <w:rPr>
          <w:sz w:val="25"/>
          <w:szCs w:val="25"/>
        </w:rPr>
        <w:t>610020 г. Киров, ул.К.Либкнехта, 55, тел: 64-73-31</w:t>
      </w:r>
    </w:p>
    <w:p w:rsidR="002952B3" w:rsidRPr="00D726BD" w:rsidRDefault="002952B3" w:rsidP="00894BFC">
      <w:pPr>
        <w:autoSpaceDE w:val="0"/>
        <w:autoSpaceDN w:val="0"/>
        <w:adjustRightInd w:val="0"/>
        <w:jc w:val="both"/>
        <w:rPr>
          <w:b/>
          <w:bCs/>
          <w:sz w:val="25"/>
          <w:szCs w:val="25"/>
        </w:rPr>
      </w:pPr>
    </w:p>
    <w:p w:rsidR="00137520" w:rsidRPr="00D726BD" w:rsidRDefault="00414A70" w:rsidP="00872EA7">
      <w:pPr>
        <w:autoSpaceDE w:val="0"/>
        <w:autoSpaceDN w:val="0"/>
        <w:adjustRightInd w:val="0"/>
        <w:ind w:firstLine="567"/>
        <w:jc w:val="both"/>
        <w:rPr>
          <w:b/>
          <w:bCs/>
          <w:sz w:val="25"/>
          <w:szCs w:val="25"/>
        </w:rPr>
      </w:pPr>
      <w:r w:rsidRPr="00D726BD">
        <w:rPr>
          <w:b/>
          <w:bCs/>
          <w:sz w:val="25"/>
          <w:szCs w:val="25"/>
        </w:rPr>
        <w:t>2</w:t>
      </w:r>
      <w:r w:rsidR="00D41663" w:rsidRPr="00D726BD">
        <w:rPr>
          <w:b/>
          <w:bCs/>
          <w:sz w:val="25"/>
          <w:szCs w:val="25"/>
        </w:rPr>
        <w:t xml:space="preserve">3 января </w:t>
      </w:r>
      <w:r w:rsidR="002952B3" w:rsidRPr="00D726BD">
        <w:rPr>
          <w:b/>
          <w:bCs/>
          <w:sz w:val="25"/>
          <w:szCs w:val="25"/>
        </w:rPr>
        <w:t>20</w:t>
      </w:r>
      <w:r w:rsidR="0099569C" w:rsidRPr="00D726BD">
        <w:rPr>
          <w:b/>
          <w:bCs/>
          <w:sz w:val="25"/>
          <w:szCs w:val="25"/>
        </w:rPr>
        <w:t>2</w:t>
      </w:r>
      <w:r w:rsidR="00D41663" w:rsidRPr="00D726BD">
        <w:rPr>
          <w:b/>
          <w:bCs/>
          <w:sz w:val="25"/>
          <w:szCs w:val="25"/>
        </w:rPr>
        <w:t xml:space="preserve">5 </w:t>
      </w:r>
      <w:r w:rsidR="002952B3" w:rsidRPr="00D726BD">
        <w:rPr>
          <w:b/>
          <w:bCs/>
          <w:sz w:val="25"/>
          <w:szCs w:val="25"/>
        </w:rPr>
        <w:t xml:space="preserve">г.                                                  </w:t>
      </w:r>
      <w:r w:rsidR="00D41663" w:rsidRPr="00D726BD">
        <w:rPr>
          <w:b/>
          <w:bCs/>
          <w:sz w:val="25"/>
          <w:szCs w:val="25"/>
        </w:rPr>
        <w:t xml:space="preserve">       </w:t>
      </w:r>
      <w:r w:rsidR="00F24484">
        <w:rPr>
          <w:b/>
          <w:bCs/>
          <w:sz w:val="25"/>
          <w:szCs w:val="25"/>
        </w:rPr>
        <w:t xml:space="preserve">                        </w:t>
      </w:r>
      <w:r w:rsidR="00D41663" w:rsidRPr="00D726BD">
        <w:rPr>
          <w:b/>
          <w:bCs/>
          <w:sz w:val="25"/>
          <w:szCs w:val="25"/>
        </w:rPr>
        <w:t xml:space="preserve">   </w:t>
      </w:r>
      <w:r w:rsidR="00613E84" w:rsidRPr="00D726BD">
        <w:rPr>
          <w:b/>
          <w:bCs/>
          <w:sz w:val="25"/>
          <w:szCs w:val="25"/>
        </w:rPr>
        <w:t>№</w:t>
      </w:r>
      <w:r w:rsidR="00D41663" w:rsidRPr="00D726BD">
        <w:rPr>
          <w:b/>
          <w:bCs/>
          <w:sz w:val="25"/>
          <w:szCs w:val="25"/>
        </w:rPr>
        <w:t xml:space="preserve"> </w:t>
      </w:r>
      <w:r w:rsidR="00513F17" w:rsidRPr="00D726BD">
        <w:rPr>
          <w:b/>
          <w:bCs/>
          <w:iCs/>
          <w:sz w:val="25"/>
          <w:szCs w:val="25"/>
        </w:rPr>
        <w:t>043/06/</w:t>
      </w:r>
      <w:r w:rsidR="00613E84" w:rsidRPr="00D726BD">
        <w:rPr>
          <w:b/>
          <w:bCs/>
          <w:iCs/>
          <w:sz w:val="25"/>
          <w:szCs w:val="25"/>
        </w:rPr>
        <w:t>10</w:t>
      </w:r>
      <w:r w:rsidR="000B4273" w:rsidRPr="00D726BD">
        <w:rPr>
          <w:b/>
          <w:bCs/>
          <w:iCs/>
          <w:sz w:val="25"/>
          <w:szCs w:val="25"/>
        </w:rPr>
        <w:t>6</w:t>
      </w:r>
      <w:r w:rsidR="00513F17" w:rsidRPr="00D726BD">
        <w:rPr>
          <w:b/>
          <w:bCs/>
          <w:iCs/>
          <w:sz w:val="25"/>
          <w:szCs w:val="25"/>
        </w:rPr>
        <w:t>-</w:t>
      </w:r>
      <w:r w:rsidR="00D41663" w:rsidRPr="00D726BD">
        <w:rPr>
          <w:b/>
          <w:bCs/>
          <w:iCs/>
          <w:sz w:val="25"/>
          <w:szCs w:val="25"/>
        </w:rPr>
        <w:t>42</w:t>
      </w:r>
      <w:r w:rsidR="00513F17" w:rsidRPr="00D726BD">
        <w:rPr>
          <w:b/>
          <w:bCs/>
          <w:iCs/>
          <w:sz w:val="25"/>
          <w:szCs w:val="25"/>
        </w:rPr>
        <w:t>/202</w:t>
      </w:r>
      <w:r w:rsidR="00D41663" w:rsidRPr="00D726BD">
        <w:rPr>
          <w:b/>
          <w:bCs/>
          <w:iCs/>
          <w:sz w:val="25"/>
          <w:szCs w:val="25"/>
        </w:rPr>
        <w:t>5</w:t>
      </w:r>
    </w:p>
    <w:p w:rsidR="002952B3" w:rsidRPr="00D726BD" w:rsidRDefault="002952B3" w:rsidP="00D26570">
      <w:pPr>
        <w:autoSpaceDE w:val="0"/>
        <w:autoSpaceDN w:val="0"/>
        <w:adjustRightInd w:val="0"/>
        <w:spacing w:before="60"/>
        <w:ind w:firstLine="567"/>
        <w:jc w:val="center"/>
        <w:rPr>
          <w:b/>
          <w:bCs/>
          <w:sz w:val="25"/>
          <w:szCs w:val="25"/>
        </w:rPr>
      </w:pPr>
      <w:proofErr w:type="gramStart"/>
      <w:r w:rsidRPr="00D726BD">
        <w:rPr>
          <w:b/>
          <w:bCs/>
          <w:sz w:val="25"/>
          <w:szCs w:val="25"/>
        </w:rPr>
        <w:t>Р</w:t>
      </w:r>
      <w:proofErr w:type="gramEnd"/>
      <w:r w:rsidRPr="00D726BD">
        <w:rPr>
          <w:b/>
          <w:bCs/>
          <w:sz w:val="25"/>
          <w:szCs w:val="25"/>
        </w:rPr>
        <w:t xml:space="preserve"> Е Ш Е Н И Е</w:t>
      </w:r>
    </w:p>
    <w:p w:rsidR="002952B3" w:rsidRPr="00D726BD" w:rsidRDefault="002952B3" w:rsidP="00D26570">
      <w:pPr>
        <w:autoSpaceDE w:val="0"/>
        <w:autoSpaceDN w:val="0"/>
        <w:adjustRightInd w:val="0"/>
        <w:spacing w:before="60"/>
        <w:ind w:firstLine="567"/>
        <w:jc w:val="both"/>
        <w:rPr>
          <w:b/>
          <w:bCs/>
          <w:sz w:val="25"/>
          <w:szCs w:val="25"/>
        </w:rPr>
      </w:pPr>
    </w:p>
    <w:p w:rsidR="002952B3" w:rsidRPr="00D726BD" w:rsidRDefault="002952B3" w:rsidP="00D26570">
      <w:pPr>
        <w:autoSpaceDE w:val="0"/>
        <w:autoSpaceDN w:val="0"/>
        <w:adjustRightInd w:val="0"/>
        <w:ind w:firstLine="567"/>
        <w:jc w:val="both"/>
        <w:rPr>
          <w:sz w:val="25"/>
          <w:szCs w:val="25"/>
        </w:rPr>
      </w:pPr>
      <w:r w:rsidRPr="00D726BD">
        <w:rPr>
          <w:sz w:val="25"/>
          <w:szCs w:val="25"/>
        </w:rPr>
        <w:t>Комиссия Управления Федеральной антимонопольной службы по Кировской области по контролю в сфере закупок (далее – Комиссия Кировского УФАС России) в составе:</w:t>
      </w:r>
    </w:p>
    <w:p w:rsidR="00D41663" w:rsidRPr="00D726BD" w:rsidRDefault="00D41663" w:rsidP="00D41663">
      <w:pPr>
        <w:ind w:firstLine="567"/>
        <w:jc w:val="both"/>
        <w:rPr>
          <w:sz w:val="25"/>
          <w:szCs w:val="25"/>
        </w:rPr>
      </w:pPr>
      <w:r w:rsidRPr="00D726BD">
        <w:rPr>
          <w:sz w:val="25"/>
          <w:szCs w:val="25"/>
        </w:rPr>
        <w:t>Зам. председателя комиссии:</w:t>
      </w:r>
    </w:p>
    <w:p w:rsidR="00D41663" w:rsidRPr="00D726BD" w:rsidRDefault="00D41663" w:rsidP="00D41663">
      <w:pPr>
        <w:ind w:firstLine="567"/>
        <w:jc w:val="both"/>
        <w:rPr>
          <w:sz w:val="25"/>
          <w:szCs w:val="25"/>
        </w:rPr>
      </w:pPr>
      <w:r w:rsidRPr="00D726BD">
        <w:rPr>
          <w:sz w:val="25"/>
          <w:szCs w:val="25"/>
        </w:rPr>
        <w:t>– заместителя руководителя – начальника отдела контроля закупок Кировского УФАС России;</w:t>
      </w:r>
    </w:p>
    <w:p w:rsidR="00D41663" w:rsidRPr="00D726BD" w:rsidRDefault="00D41663" w:rsidP="00D41663">
      <w:pPr>
        <w:ind w:firstLine="567"/>
        <w:jc w:val="both"/>
        <w:rPr>
          <w:sz w:val="25"/>
          <w:szCs w:val="25"/>
        </w:rPr>
      </w:pPr>
      <w:r w:rsidRPr="00D726BD">
        <w:rPr>
          <w:sz w:val="25"/>
          <w:szCs w:val="25"/>
        </w:rPr>
        <w:t>Членов комиссии:</w:t>
      </w:r>
    </w:p>
    <w:p w:rsidR="00D41663" w:rsidRPr="00D726BD" w:rsidRDefault="00D41663" w:rsidP="00D41663">
      <w:pPr>
        <w:ind w:firstLine="567"/>
        <w:jc w:val="both"/>
        <w:rPr>
          <w:sz w:val="25"/>
          <w:szCs w:val="25"/>
        </w:rPr>
      </w:pPr>
      <w:r w:rsidRPr="00D726BD">
        <w:rPr>
          <w:sz w:val="25"/>
          <w:szCs w:val="25"/>
        </w:rPr>
        <w:t xml:space="preserve">– главного специалиста-эксперта отдела контроля закупок Кировского УФАС России;    </w:t>
      </w:r>
    </w:p>
    <w:p w:rsidR="00D41663" w:rsidRPr="00D726BD" w:rsidRDefault="00D41663" w:rsidP="00D41663">
      <w:pPr>
        <w:tabs>
          <w:tab w:val="left" w:pos="4820"/>
        </w:tabs>
        <w:ind w:firstLine="567"/>
        <w:jc w:val="both"/>
        <w:rPr>
          <w:sz w:val="25"/>
          <w:szCs w:val="25"/>
        </w:rPr>
      </w:pPr>
      <w:r w:rsidRPr="00D726BD">
        <w:rPr>
          <w:sz w:val="25"/>
          <w:szCs w:val="25"/>
        </w:rPr>
        <w:t xml:space="preserve">– главного специалиста-эксперта отдела контроля закупок Кировского УФАС России;   </w:t>
      </w:r>
    </w:p>
    <w:p w:rsidR="00414A70" w:rsidRPr="00D726BD" w:rsidRDefault="00414A70" w:rsidP="00C376CD">
      <w:pPr>
        <w:tabs>
          <w:tab w:val="left" w:pos="3990"/>
        </w:tabs>
        <w:ind w:firstLine="567"/>
        <w:jc w:val="both"/>
        <w:rPr>
          <w:sz w:val="25"/>
          <w:szCs w:val="25"/>
        </w:rPr>
      </w:pPr>
      <w:r w:rsidRPr="00D726BD">
        <w:rPr>
          <w:sz w:val="25"/>
          <w:szCs w:val="25"/>
        </w:rPr>
        <w:t>при участии посредством ВКС:</w:t>
      </w:r>
    </w:p>
    <w:p w:rsidR="00414A70" w:rsidRPr="00D726BD" w:rsidRDefault="00414A70" w:rsidP="00414A70">
      <w:pPr>
        <w:tabs>
          <w:tab w:val="left" w:pos="3990"/>
        </w:tabs>
        <w:ind w:firstLine="567"/>
        <w:jc w:val="both"/>
        <w:rPr>
          <w:sz w:val="25"/>
          <w:szCs w:val="25"/>
        </w:rPr>
      </w:pPr>
      <w:r w:rsidRPr="00D726BD">
        <w:rPr>
          <w:sz w:val="25"/>
          <w:szCs w:val="25"/>
        </w:rPr>
        <w:t xml:space="preserve">– представителя </w:t>
      </w:r>
      <w:r w:rsidR="00D41663" w:rsidRPr="00D726BD">
        <w:rPr>
          <w:sz w:val="25"/>
          <w:szCs w:val="25"/>
        </w:rPr>
        <w:t>ООО "ПРАЙМ"</w:t>
      </w:r>
      <w:r w:rsidRPr="00D726BD">
        <w:rPr>
          <w:sz w:val="25"/>
          <w:szCs w:val="25"/>
        </w:rPr>
        <w:t xml:space="preserve"> по доверенности;</w:t>
      </w:r>
    </w:p>
    <w:p w:rsidR="00D41663" w:rsidRPr="00D726BD" w:rsidRDefault="00D41663" w:rsidP="00D41663">
      <w:pPr>
        <w:tabs>
          <w:tab w:val="left" w:pos="3990"/>
        </w:tabs>
        <w:ind w:firstLine="567"/>
        <w:jc w:val="both"/>
        <w:rPr>
          <w:sz w:val="25"/>
          <w:szCs w:val="25"/>
        </w:rPr>
      </w:pPr>
      <w:r w:rsidRPr="00D726BD">
        <w:rPr>
          <w:sz w:val="25"/>
          <w:szCs w:val="25"/>
        </w:rPr>
        <w:t xml:space="preserve">– представителей </w:t>
      </w:r>
      <w:r w:rsidR="00E80583" w:rsidRPr="00E80583">
        <w:rPr>
          <w:sz w:val="25"/>
          <w:szCs w:val="25"/>
        </w:rPr>
        <w:t xml:space="preserve">КОГБУЗ "Кировский областной клинический перинатальный центр" </w:t>
      </w:r>
      <w:r w:rsidRPr="00D726BD">
        <w:rPr>
          <w:sz w:val="25"/>
          <w:szCs w:val="25"/>
        </w:rPr>
        <w:t>по доверенностям;</w:t>
      </w:r>
    </w:p>
    <w:p w:rsidR="002952B3" w:rsidRPr="00D726BD" w:rsidRDefault="002952B3" w:rsidP="00414A70">
      <w:pPr>
        <w:tabs>
          <w:tab w:val="left" w:pos="3990"/>
        </w:tabs>
        <w:ind w:firstLine="567"/>
        <w:jc w:val="both"/>
        <w:rPr>
          <w:sz w:val="25"/>
          <w:szCs w:val="25"/>
        </w:rPr>
      </w:pPr>
      <w:r w:rsidRPr="00D726BD">
        <w:rPr>
          <w:sz w:val="25"/>
          <w:szCs w:val="25"/>
        </w:rPr>
        <w:t>рассмотрев жалоб</w:t>
      </w:r>
      <w:proofErr w:type="gramStart"/>
      <w:r w:rsidRPr="00D726BD">
        <w:rPr>
          <w:sz w:val="25"/>
          <w:szCs w:val="25"/>
        </w:rPr>
        <w:t>у</w:t>
      </w:r>
      <w:r w:rsidR="00D41663" w:rsidRPr="00D726BD">
        <w:rPr>
          <w:sz w:val="25"/>
          <w:szCs w:val="25"/>
        </w:rPr>
        <w:t xml:space="preserve"> ООО</w:t>
      </w:r>
      <w:proofErr w:type="gramEnd"/>
      <w:r w:rsidR="00D41663" w:rsidRPr="00D726BD">
        <w:rPr>
          <w:sz w:val="25"/>
          <w:szCs w:val="25"/>
        </w:rPr>
        <w:t xml:space="preserve"> "ПРАЙМ"</w:t>
      </w:r>
      <w:r w:rsidR="00897EB7" w:rsidRPr="00D726BD">
        <w:rPr>
          <w:sz w:val="25"/>
          <w:szCs w:val="25"/>
        </w:rPr>
        <w:t>,</w:t>
      </w:r>
    </w:p>
    <w:p w:rsidR="002952B3" w:rsidRPr="00D726BD" w:rsidRDefault="002952B3" w:rsidP="00D26570">
      <w:pPr>
        <w:autoSpaceDE w:val="0"/>
        <w:autoSpaceDN w:val="0"/>
        <w:adjustRightInd w:val="0"/>
        <w:ind w:firstLine="567"/>
        <w:jc w:val="both"/>
        <w:rPr>
          <w:sz w:val="25"/>
          <w:szCs w:val="25"/>
        </w:rPr>
      </w:pPr>
    </w:p>
    <w:p w:rsidR="002952B3" w:rsidRPr="00D726BD" w:rsidRDefault="002952B3" w:rsidP="00D26570">
      <w:pPr>
        <w:autoSpaceDE w:val="0"/>
        <w:autoSpaceDN w:val="0"/>
        <w:adjustRightInd w:val="0"/>
        <w:ind w:firstLine="567"/>
        <w:jc w:val="center"/>
        <w:rPr>
          <w:b/>
          <w:bCs/>
          <w:sz w:val="25"/>
          <w:szCs w:val="25"/>
        </w:rPr>
      </w:pPr>
      <w:r w:rsidRPr="00D726BD">
        <w:rPr>
          <w:b/>
          <w:bCs/>
          <w:sz w:val="25"/>
          <w:szCs w:val="25"/>
        </w:rPr>
        <w:t>У С Т А Н О В И Л А:</w:t>
      </w:r>
    </w:p>
    <w:p w:rsidR="002952B3" w:rsidRPr="00D726BD" w:rsidRDefault="002952B3" w:rsidP="00D26570">
      <w:pPr>
        <w:autoSpaceDE w:val="0"/>
        <w:autoSpaceDN w:val="0"/>
        <w:adjustRightInd w:val="0"/>
        <w:ind w:firstLine="567"/>
        <w:jc w:val="both"/>
        <w:rPr>
          <w:sz w:val="25"/>
          <w:szCs w:val="25"/>
        </w:rPr>
      </w:pPr>
    </w:p>
    <w:p w:rsidR="00D41663" w:rsidRPr="00D726BD" w:rsidRDefault="00D41663" w:rsidP="00D41663">
      <w:pPr>
        <w:autoSpaceDE w:val="0"/>
        <w:autoSpaceDN w:val="0"/>
        <w:adjustRightInd w:val="0"/>
        <w:ind w:firstLine="567"/>
        <w:jc w:val="both"/>
        <w:rPr>
          <w:sz w:val="25"/>
          <w:szCs w:val="25"/>
        </w:rPr>
      </w:pPr>
      <w:r w:rsidRPr="00D726BD">
        <w:rPr>
          <w:sz w:val="25"/>
          <w:szCs w:val="25"/>
        </w:rPr>
        <w:t>17</w:t>
      </w:r>
      <w:r w:rsidR="00EA2E45" w:rsidRPr="00D726BD">
        <w:rPr>
          <w:sz w:val="25"/>
          <w:szCs w:val="25"/>
        </w:rPr>
        <w:t>.0</w:t>
      </w:r>
      <w:r w:rsidRPr="00D726BD">
        <w:rPr>
          <w:sz w:val="25"/>
          <w:szCs w:val="25"/>
        </w:rPr>
        <w:t>1</w:t>
      </w:r>
      <w:r w:rsidR="00EA2E45" w:rsidRPr="00D726BD">
        <w:rPr>
          <w:sz w:val="25"/>
          <w:szCs w:val="25"/>
        </w:rPr>
        <w:t>.202</w:t>
      </w:r>
      <w:r w:rsidRPr="00D726BD">
        <w:rPr>
          <w:sz w:val="25"/>
          <w:szCs w:val="25"/>
        </w:rPr>
        <w:t>5</w:t>
      </w:r>
      <w:r w:rsidR="00EA2E45" w:rsidRPr="00D726BD">
        <w:rPr>
          <w:sz w:val="25"/>
          <w:szCs w:val="25"/>
        </w:rPr>
        <w:t xml:space="preserve"> года в Единой информационной системе размещена жалоб</w:t>
      </w:r>
      <w:proofErr w:type="gramStart"/>
      <w:r w:rsidR="00EA2E45" w:rsidRPr="00D726BD">
        <w:rPr>
          <w:sz w:val="25"/>
          <w:szCs w:val="25"/>
        </w:rPr>
        <w:t xml:space="preserve">а </w:t>
      </w:r>
      <w:r w:rsidRPr="00D726BD">
        <w:rPr>
          <w:sz w:val="25"/>
          <w:szCs w:val="25"/>
        </w:rPr>
        <w:t>ООО</w:t>
      </w:r>
      <w:proofErr w:type="gramEnd"/>
      <w:r w:rsidRPr="00D726BD">
        <w:rPr>
          <w:sz w:val="25"/>
          <w:szCs w:val="25"/>
        </w:rPr>
        <w:t xml:space="preserve"> "ПРАЙМ" </w:t>
      </w:r>
      <w:r w:rsidR="00EA2E45" w:rsidRPr="00D726BD">
        <w:rPr>
          <w:sz w:val="25"/>
          <w:szCs w:val="25"/>
        </w:rPr>
        <w:t xml:space="preserve">на действия </w:t>
      </w:r>
      <w:r w:rsidR="00081859" w:rsidRPr="00D726BD">
        <w:rPr>
          <w:sz w:val="25"/>
          <w:szCs w:val="25"/>
        </w:rPr>
        <w:t>Заказчика</w:t>
      </w:r>
      <w:r w:rsidR="00EA2E45" w:rsidRPr="00D726BD">
        <w:rPr>
          <w:sz w:val="25"/>
          <w:szCs w:val="25"/>
        </w:rPr>
        <w:t xml:space="preserve"> – </w:t>
      </w:r>
      <w:r w:rsidRPr="00D726BD">
        <w:rPr>
          <w:sz w:val="25"/>
          <w:szCs w:val="25"/>
        </w:rPr>
        <w:t>КОГБУЗ "Кировский областной клинический перинатальный центр" при проведении электронного аукциона на поставку изделий медицинского назначения (Шприцы, иглы, катетеры) (извещение № 0340200003324017777).</w:t>
      </w:r>
    </w:p>
    <w:p w:rsidR="007C4B62" w:rsidRPr="00D726BD" w:rsidRDefault="00DF5EB7" w:rsidP="008F128D">
      <w:pPr>
        <w:pStyle w:val="a"/>
        <w:numPr>
          <w:ilvl w:val="0"/>
          <w:numId w:val="0"/>
        </w:numPr>
        <w:spacing w:after="0"/>
        <w:ind w:firstLine="567"/>
        <w:rPr>
          <w:sz w:val="25"/>
          <w:szCs w:val="25"/>
        </w:rPr>
      </w:pPr>
      <w:proofErr w:type="gramStart"/>
      <w:r w:rsidRPr="00D726BD">
        <w:rPr>
          <w:rFonts w:eastAsia="Times New Roman"/>
          <w:sz w:val="25"/>
          <w:szCs w:val="25"/>
        </w:rPr>
        <w:t>Заявитель считает, что</w:t>
      </w:r>
      <w:r w:rsidR="00FE57C3" w:rsidRPr="00D726BD">
        <w:rPr>
          <w:rFonts w:eastAsia="Times New Roman"/>
          <w:sz w:val="25"/>
          <w:szCs w:val="25"/>
        </w:rPr>
        <w:t xml:space="preserve"> Заказчиком при формировании описания объекта закупки нарушены требования </w:t>
      </w:r>
      <w:r w:rsidR="007C4B62" w:rsidRPr="00D726BD">
        <w:rPr>
          <w:rFonts w:eastAsia="Times New Roman"/>
          <w:sz w:val="25"/>
          <w:szCs w:val="25"/>
        </w:rPr>
        <w:t xml:space="preserve">ч. 6 ст. 23, ч. 1 и 2 ст. 33 </w:t>
      </w:r>
      <w:r w:rsidR="00FE57C3" w:rsidRPr="00D726BD">
        <w:rPr>
          <w:rFonts w:eastAsia="Times New Roman"/>
          <w:sz w:val="25"/>
          <w:szCs w:val="25"/>
        </w:rPr>
        <w:t>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7C4B62" w:rsidRPr="00D726BD">
        <w:rPr>
          <w:rFonts w:eastAsia="Times New Roman"/>
          <w:sz w:val="25"/>
          <w:szCs w:val="25"/>
        </w:rPr>
        <w:t xml:space="preserve">, </w:t>
      </w:r>
      <w:r w:rsidR="00FE57C3" w:rsidRPr="00D726BD">
        <w:rPr>
          <w:rFonts w:eastAsia="Times New Roman"/>
          <w:sz w:val="25"/>
          <w:szCs w:val="25"/>
        </w:rPr>
        <w:t>п</w:t>
      </w:r>
      <w:r w:rsidR="00473922" w:rsidRPr="00D726BD">
        <w:rPr>
          <w:rFonts w:eastAsia="Times New Roman"/>
          <w:sz w:val="25"/>
          <w:szCs w:val="25"/>
        </w:rPr>
        <w:t xml:space="preserve">оскольку </w:t>
      </w:r>
      <w:r w:rsidR="008F128D" w:rsidRPr="00D726BD">
        <w:rPr>
          <w:sz w:val="25"/>
          <w:szCs w:val="25"/>
        </w:rPr>
        <w:t xml:space="preserve">обоснование дополнительных характеристик </w:t>
      </w:r>
      <w:r w:rsidR="007C4B62" w:rsidRPr="00D726BD">
        <w:rPr>
          <w:sz w:val="25"/>
          <w:szCs w:val="25"/>
        </w:rPr>
        <w:t>фактически отсутствует, что является прямым нарушением п. 6 Правил</w:t>
      </w:r>
      <w:proofErr w:type="gramEnd"/>
      <w:r w:rsidR="007C4B62" w:rsidRPr="00D726BD">
        <w:rPr>
          <w:sz w:val="25"/>
          <w:szCs w:val="25"/>
        </w:rPr>
        <w:t xml:space="preserve"> использования КТРУ; при описании характеристик товара Заказчиком применены нестандартные показатели и требования, которые неизвестны действующим техническим регламентам (цена деления, нумерация градировочных линий, тип втулки иглы, цвет втулки). Так, технические требования к шприцам сведены в ГОСТ ISO 7886-1-2011 «Шприцы инъекционные однократного применения стерильные. Часть 1. Шприцы для ручного использования». Технические требования к иглам инъекционным, входящим в состав шприцев, в ГОСТ ISO 7864-2011 «Иглы инъекционные однократного применения стерильные». Однако</w:t>
      </w:r>
      <w:proofErr w:type="gramStart"/>
      <w:r w:rsidR="007C4B62" w:rsidRPr="00D726BD">
        <w:rPr>
          <w:sz w:val="25"/>
          <w:szCs w:val="25"/>
        </w:rPr>
        <w:t>,</w:t>
      </w:r>
      <w:proofErr w:type="gramEnd"/>
      <w:r w:rsidR="007C4B62" w:rsidRPr="00D726BD">
        <w:rPr>
          <w:sz w:val="25"/>
          <w:szCs w:val="25"/>
        </w:rPr>
        <w:t xml:space="preserve"> в указанных технических регламентах перечисленная выше терминология отсутствует, что, в том числе, не позволяет потенциальным участникам определить соответствие закупаемых товаров, установленным Заказчиком требованиям. Просит выдать предписание об устранении </w:t>
      </w:r>
      <w:r w:rsidR="00902F0F" w:rsidRPr="00D726BD">
        <w:rPr>
          <w:sz w:val="25"/>
          <w:szCs w:val="25"/>
        </w:rPr>
        <w:t>указанных</w:t>
      </w:r>
      <w:r w:rsidR="007C4B62" w:rsidRPr="00D726BD">
        <w:rPr>
          <w:sz w:val="25"/>
          <w:szCs w:val="25"/>
        </w:rPr>
        <w:t xml:space="preserve"> нарушений</w:t>
      </w:r>
      <w:r w:rsidR="00902F0F" w:rsidRPr="00D726BD">
        <w:rPr>
          <w:sz w:val="25"/>
          <w:szCs w:val="25"/>
        </w:rPr>
        <w:t>.</w:t>
      </w:r>
    </w:p>
    <w:p w:rsidR="0059795E" w:rsidRPr="00D726BD" w:rsidRDefault="00697BA5" w:rsidP="00872EA7">
      <w:pPr>
        <w:pStyle w:val="a"/>
        <w:numPr>
          <w:ilvl w:val="0"/>
          <w:numId w:val="0"/>
        </w:numPr>
        <w:spacing w:after="0"/>
        <w:ind w:firstLine="567"/>
        <w:rPr>
          <w:sz w:val="25"/>
          <w:szCs w:val="25"/>
        </w:rPr>
      </w:pPr>
      <w:r w:rsidRPr="00D726BD">
        <w:rPr>
          <w:sz w:val="25"/>
          <w:szCs w:val="25"/>
        </w:rPr>
        <w:t xml:space="preserve">Рассмотрение жалобы назначено на </w:t>
      </w:r>
      <w:r w:rsidR="00D41663" w:rsidRPr="00D726BD">
        <w:rPr>
          <w:sz w:val="25"/>
          <w:szCs w:val="25"/>
        </w:rPr>
        <w:t>23</w:t>
      </w:r>
      <w:r w:rsidRPr="00D726BD">
        <w:rPr>
          <w:sz w:val="25"/>
          <w:szCs w:val="25"/>
        </w:rPr>
        <w:t>.</w:t>
      </w:r>
      <w:r w:rsidR="006A3BD9" w:rsidRPr="00D726BD">
        <w:rPr>
          <w:sz w:val="25"/>
          <w:szCs w:val="25"/>
        </w:rPr>
        <w:t>0</w:t>
      </w:r>
      <w:r w:rsidR="00D41663" w:rsidRPr="00D726BD">
        <w:rPr>
          <w:sz w:val="25"/>
          <w:szCs w:val="25"/>
        </w:rPr>
        <w:t>1</w:t>
      </w:r>
      <w:r w:rsidRPr="00D726BD">
        <w:rPr>
          <w:sz w:val="25"/>
          <w:szCs w:val="25"/>
        </w:rPr>
        <w:t>.202</w:t>
      </w:r>
      <w:r w:rsidR="00D41663" w:rsidRPr="00D726BD">
        <w:rPr>
          <w:sz w:val="25"/>
          <w:szCs w:val="25"/>
        </w:rPr>
        <w:t>5</w:t>
      </w:r>
      <w:r w:rsidRPr="00D726BD">
        <w:rPr>
          <w:sz w:val="25"/>
          <w:szCs w:val="25"/>
        </w:rPr>
        <w:t xml:space="preserve"> г., информация размещена в Единой информационной системе в сфере закупок на официальном сайте www.zakupki.gov.ru. В соответствии с п. 1 ч. 9 ст. 105 Закона о контрактной системе стороны о времени, дате и месте заседания Комиссии извещены надлежащим образом. </w:t>
      </w:r>
    </w:p>
    <w:p w:rsidR="00FE57C3" w:rsidRPr="00D726BD" w:rsidRDefault="00AF5358" w:rsidP="00161644">
      <w:pPr>
        <w:autoSpaceDE w:val="0"/>
        <w:autoSpaceDN w:val="0"/>
        <w:adjustRightInd w:val="0"/>
        <w:ind w:firstLine="708"/>
        <w:jc w:val="both"/>
        <w:rPr>
          <w:sz w:val="25"/>
          <w:szCs w:val="25"/>
        </w:rPr>
      </w:pPr>
      <w:r w:rsidRPr="00D726BD">
        <w:rPr>
          <w:sz w:val="25"/>
          <w:szCs w:val="25"/>
        </w:rPr>
        <w:lastRenderedPageBreak/>
        <w:t>Заказчик</w:t>
      </w:r>
      <w:r w:rsidR="00B529FD" w:rsidRPr="00D726BD">
        <w:rPr>
          <w:sz w:val="25"/>
          <w:szCs w:val="25"/>
        </w:rPr>
        <w:t xml:space="preserve"> </w:t>
      </w:r>
      <w:r w:rsidRPr="00D726BD">
        <w:rPr>
          <w:sz w:val="25"/>
          <w:szCs w:val="25"/>
        </w:rPr>
        <w:t xml:space="preserve">направил письменные пояснения, </w:t>
      </w:r>
      <w:r w:rsidR="00B529FD" w:rsidRPr="00D726BD">
        <w:rPr>
          <w:sz w:val="25"/>
          <w:szCs w:val="25"/>
        </w:rPr>
        <w:t xml:space="preserve">сообщил, что </w:t>
      </w:r>
      <w:r w:rsidRPr="00D726BD">
        <w:rPr>
          <w:sz w:val="25"/>
          <w:szCs w:val="25"/>
        </w:rPr>
        <w:t xml:space="preserve"> </w:t>
      </w:r>
      <w:r w:rsidR="00FE57C3" w:rsidRPr="00D726BD">
        <w:rPr>
          <w:sz w:val="25"/>
          <w:szCs w:val="25"/>
        </w:rPr>
        <w:t xml:space="preserve">описание объекта закупки составлено в соответствии с Законом о контрактной системе, </w:t>
      </w:r>
      <w:r w:rsidR="005B7B16" w:rsidRPr="00D726BD">
        <w:rPr>
          <w:sz w:val="25"/>
          <w:szCs w:val="25"/>
        </w:rPr>
        <w:t>правилами использования КТРУ</w:t>
      </w:r>
      <w:r w:rsidR="00FE57C3" w:rsidRPr="00D726BD">
        <w:rPr>
          <w:sz w:val="25"/>
          <w:szCs w:val="25"/>
        </w:rPr>
        <w:t xml:space="preserve">. </w:t>
      </w:r>
      <w:r w:rsidR="003A4BAA" w:rsidRPr="00D726BD">
        <w:rPr>
          <w:sz w:val="25"/>
          <w:szCs w:val="25"/>
        </w:rPr>
        <w:t xml:space="preserve">Заказчик является учреждением здравоохранения, его основной деятельностью является оказание различных видов и форм медицинской помощи населению, в том числе группе пациентов: новорожденные и недоношенные дети (в том числе с крайне низкой массой тела). </w:t>
      </w:r>
      <w:r w:rsidR="001C3C24" w:rsidRPr="00D726BD">
        <w:rPr>
          <w:sz w:val="25"/>
          <w:szCs w:val="25"/>
        </w:rPr>
        <w:t xml:space="preserve">Приобретение товаров с требуемыми Заказчику характеристиками, является обоснованным и основанным на клиническом опыте Заказчика и соответствует требованиям законодательства о контрактной системе, а также обеспечивает требуемый уровень безопасности и эффективности, который крайне важен Заказчику, как ответственному исполнителю по оказанию качественной, своевременной и безопасной медицинской помощи населению. ГОСТ, в первую очередь, определяет минимально-допустимое наличие и значение характеристик. </w:t>
      </w:r>
      <w:r w:rsidRPr="00D726BD">
        <w:rPr>
          <w:sz w:val="25"/>
          <w:szCs w:val="25"/>
        </w:rPr>
        <w:t>Указывает, что</w:t>
      </w:r>
      <w:r w:rsidR="003A4BAA" w:rsidRPr="00D726BD">
        <w:rPr>
          <w:sz w:val="25"/>
          <w:szCs w:val="25"/>
        </w:rPr>
        <w:t xml:space="preserve"> </w:t>
      </w:r>
      <w:r w:rsidR="00FE57C3" w:rsidRPr="00D726BD">
        <w:rPr>
          <w:sz w:val="25"/>
          <w:szCs w:val="25"/>
        </w:rPr>
        <w:t xml:space="preserve">имеет право самостоятельно формировать объект закупки исходя из целей и потребностей. </w:t>
      </w:r>
      <w:r w:rsidRPr="00D726BD">
        <w:rPr>
          <w:sz w:val="25"/>
          <w:szCs w:val="25"/>
        </w:rPr>
        <w:t>Ни Законом о контрактной системе, ни Правил</w:t>
      </w:r>
      <w:r w:rsidR="00216F6C" w:rsidRPr="00D726BD">
        <w:rPr>
          <w:sz w:val="25"/>
          <w:szCs w:val="25"/>
        </w:rPr>
        <w:t>ами</w:t>
      </w:r>
      <w:r w:rsidRPr="00D726BD">
        <w:rPr>
          <w:sz w:val="25"/>
          <w:szCs w:val="25"/>
        </w:rPr>
        <w:t xml:space="preserve"> использования КТРУ не установлена форма обоснования включения дополнительных характеристик, а также содержание обоснования</w:t>
      </w:r>
      <w:r w:rsidR="003A4BAA" w:rsidRPr="00D726BD">
        <w:rPr>
          <w:sz w:val="25"/>
          <w:szCs w:val="25"/>
        </w:rPr>
        <w:t>, письма Минфина России носят информативно-рекомендательный характер.</w:t>
      </w:r>
      <w:r w:rsidR="001C3C24" w:rsidRPr="00D726BD">
        <w:rPr>
          <w:sz w:val="25"/>
          <w:szCs w:val="25"/>
        </w:rPr>
        <w:t xml:space="preserve"> </w:t>
      </w:r>
      <w:r w:rsidR="00161644" w:rsidRPr="00D726BD">
        <w:rPr>
          <w:sz w:val="25"/>
          <w:szCs w:val="25"/>
        </w:rPr>
        <w:t>Н</w:t>
      </w:r>
      <w:r w:rsidR="00161644" w:rsidRPr="00D726BD">
        <w:rPr>
          <w:kern w:val="2"/>
          <w:sz w:val="25"/>
          <w:szCs w:val="25"/>
        </w:rPr>
        <w:t>а стадии подачи заявок запросов на разъяснение положений извещения не поступало</w:t>
      </w:r>
      <w:r w:rsidR="003F0EFB" w:rsidRPr="00D726BD">
        <w:rPr>
          <w:sz w:val="25"/>
          <w:szCs w:val="25"/>
        </w:rPr>
        <w:t xml:space="preserve">. </w:t>
      </w:r>
      <w:r w:rsidR="001C3C24" w:rsidRPr="00D726BD">
        <w:rPr>
          <w:sz w:val="25"/>
          <w:szCs w:val="25"/>
        </w:rPr>
        <w:t xml:space="preserve">Цвет втулки иглы регламентирован ГОСТ </w:t>
      </w:r>
      <w:proofErr w:type="gramStart"/>
      <w:r w:rsidR="001C3C24" w:rsidRPr="00D726BD">
        <w:rPr>
          <w:sz w:val="25"/>
          <w:szCs w:val="25"/>
        </w:rPr>
        <w:t>Р</w:t>
      </w:r>
      <w:proofErr w:type="gramEnd"/>
      <w:r w:rsidR="001C3C24" w:rsidRPr="00D726BD">
        <w:rPr>
          <w:sz w:val="25"/>
          <w:szCs w:val="25"/>
        </w:rPr>
        <w:t xml:space="preserve"> ИСО 6009-2020 «Иглы инъекционные однократного применения». Цвета прописываются для быстрой идентификации игл и шприцов в экстренной ситуации. Цвет цилиндра, а именно, прозрачный, важен заказчику, чтобы не допустить вероятность воздушной эмболии у новорожденных детей, ведь необходимо видеть количество набранного вещества. Цена деления необходима для точной дозировки лекарственных средств, питательных смесей, предназначенных для введения детям. Нумерация </w:t>
      </w:r>
      <w:proofErr w:type="spellStart"/>
      <w:r w:rsidR="001C3C24" w:rsidRPr="00D726BD">
        <w:rPr>
          <w:sz w:val="25"/>
          <w:szCs w:val="25"/>
        </w:rPr>
        <w:t>градуировочных</w:t>
      </w:r>
      <w:proofErr w:type="spellEnd"/>
      <w:r w:rsidR="001C3C24" w:rsidRPr="00D726BD">
        <w:rPr>
          <w:sz w:val="25"/>
          <w:szCs w:val="25"/>
        </w:rPr>
        <w:t xml:space="preserve"> линий указана для более точного введения нужного количества лекарственного </w:t>
      </w:r>
      <w:proofErr w:type="gramStart"/>
      <w:r w:rsidR="001C3C24" w:rsidRPr="00D726BD">
        <w:rPr>
          <w:sz w:val="25"/>
          <w:szCs w:val="25"/>
        </w:rPr>
        <w:t>средства</w:t>
      </w:r>
      <w:proofErr w:type="gramEnd"/>
      <w:r w:rsidR="001C3C24" w:rsidRPr="00D726BD">
        <w:rPr>
          <w:sz w:val="25"/>
          <w:szCs w:val="25"/>
        </w:rPr>
        <w:t xml:space="preserve"> как новорожденным, так и их мамам, особенно при оперативных вмешательствах, при введении внутривенного наркоза, при проведении </w:t>
      </w:r>
      <w:proofErr w:type="spellStart"/>
      <w:r w:rsidR="001C3C24" w:rsidRPr="00D726BD">
        <w:rPr>
          <w:sz w:val="25"/>
          <w:szCs w:val="25"/>
        </w:rPr>
        <w:t>эпидуральной</w:t>
      </w:r>
      <w:proofErr w:type="spellEnd"/>
      <w:r w:rsidR="001C3C24" w:rsidRPr="00D726BD">
        <w:rPr>
          <w:sz w:val="25"/>
          <w:szCs w:val="25"/>
        </w:rPr>
        <w:t xml:space="preserve"> анестезии, где необходима максимально точная дозировка. </w:t>
      </w:r>
      <w:r w:rsidR="003A4BAA" w:rsidRPr="00D726BD">
        <w:rPr>
          <w:sz w:val="25"/>
          <w:szCs w:val="25"/>
        </w:rPr>
        <w:t>Установленные извещением требования к поставляемому товару в равной степени распространяются на всех возможных участников аукциона, ввиду чего любое лицо обладает возможностью закупить и поставить требуемый товар. Как минимум 3 производителя в РФ изготавливают шприцы с необходимыми характеристиками Заказчику</w:t>
      </w:r>
      <w:r w:rsidR="001C3F8B" w:rsidRPr="00D726BD">
        <w:rPr>
          <w:sz w:val="25"/>
          <w:szCs w:val="25"/>
        </w:rPr>
        <w:t xml:space="preserve"> (материал изготовления, длина, диаметр игл, упаковка, цена деления, нумерация </w:t>
      </w:r>
      <w:proofErr w:type="spellStart"/>
      <w:r w:rsidR="001C3F8B" w:rsidRPr="00D726BD">
        <w:rPr>
          <w:sz w:val="25"/>
          <w:szCs w:val="25"/>
        </w:rPr>
        <w:t>градуиров</w:t>
      </w:r>
      <w:r w:rsidR="001C3C24" w:rsidRPr="00D726BD">
        <w:rPr>
          <w:sz w:val="25"/>
          <w:szCs w:val="25"/>
        </w:rPr>
        <w:t>очных</w:t>
      </w:r>
      <w:proofErr w:type="spellEnd"/>
      <w:r w:rsidR="001C3F8B" w:rsidRPr="00D726BD">
        <w:rPr>
          <w:sz w:val="25"/>
          <w:szCs w:val="25"/>
        </w:rPr>
        <w:t xml:space="preserve"> линий</w:t>
      </w:r>
      <w:r w:rsidR="001C3C24" w:rsidRPr="00D726BD">
        <w:rPr>
          <w:sz w:val="25"/>
          <w:szCs w:val="25"/>
        </w:rPr>
        <w:t xml:space="preserve">, тип втулки иглы </w:t>
      </w:r>
      <w:proofErr w:type="spellStart"/>
      <w:r w:rsidR="001C3C24" w:rsidRPr="00D726BD">
        <w:rPr>
          <w:sz w:val="25"/>
          <w:szCs w:val="25"/>
        </w:rPr>
        <w:t>луер</w:t>
      </w:r>
      <w:proofErr w:type="spellEnd"/>
      <w:r w:rsidR="001C3C24" w:rsidRPr="00D726BD">
        <w:rPr>
          <w:sz w:val="25"/>
          <w:szCs w:val="25"/>
        </w:rPr>
        <w:t>)</w:t>
      </w:r>
      <w:r w:rsidR="002024B4" w:rsidRPr="00D726BD">
        <w:rPr>
          <w:sz w:val="25"/>
          <w:szCs w:val="25"/>
        </w:rPr>
        <w:t>.</w:t>
      </w:r>
      <w:r w:rsidR="00B529FD" w:rsidRPr="00D726BD">
        <w:rPr>
          <w:color w:val="FF0000"/>
          <w:sz w:val="25"/>
          <w:szCs w:val="25"/>
        </w:rPr>
        <w:t xml:space="preserve"> </w:t>
      </w:r>
      <w:r w:rsidR="003F0EFB" w:rsidRPr="00D726BD">
        <w:rPr>
          <w:sz w:val="25"/>
          <w:szCs w:val="25"/>
        </w:rPr>
        <w:t xml:space="preserve">По поводу нумерации </w:t>
      </w:r>
      <w:proofErr w:type="spellStart"/>
      <w:r w:rsidR="003F0EFB" w:rsidRPr="00D726BD">
        <w:rPr>
          <w:sz w:val="25"/>
          <w:szCs w:val="25"/>
        </w:rPr>
        <w:t>градуировочных</w:t>
      </w:r>
      <w:proofErr w:type="spellEnd"/>
      <w:r w:rsidR="003F0EFB" w:rsidRPr="00D726BD">
        <w:rPr>
          <w:sz w:val="25"/>
          <w:szCs w:val="25"/>
        </w:rPr>
        <w:t xml:space="preserve"> линий в </w:t>
      </w:r>
      <w:proofErr w:type="spellStart"/>
      <w:r w:rsidR="003F0EFB" w:rsidRPr="00D726BD">
        <w:rPr>
          <w:sz w:val="25"/>
          <w:szCs w:val="25"/>
        </w:rPr>
        <w:t>пп</w:t>
      </w:r>
      <w:proofErr w:type="spellEnd"/>
      <w:r w:rsidR="003F0EFB" w:rsidRPr="00D726BD">
        <w:rPr>
          <w:sz w:val="25"/>
          <w:szCs w:val="25"/>
        </w:rPr>
        <w:t xml:space="preserve">. </w:t>
      </w:r>
      <w:r w:rsidR="003F0EFB" w:rsidRPr="00D726BD">
        <w:rPr>
          <w:sz w:val="25"/>
          <w:szCs w:val="25"/>
          <w:shd w:val="clear" w:color="auto" w:fill="FFFFFF"/>
        </w:rPr>
        <w:t xml:space="preserve">10.1.1 </w:t>
      </w:r>
      <w:r w:rsidR="003F0EFB" w:rsidRPr="00D726BD">
        <w:rPr>
          <w:sz w:val="25"/>
          <w:szCs w:val="25"/>
        </w:rPr>
        <w:t xml:space="preserve">ГОСТ ISO 7886-1-2011 </w:t>
      </w:r>
      <w:r w:rsidR="003F0EFB" w:rsidRPr="00D726BD">
        <w:rPr>
          <w:sz w:val="25"/>
          <w:szCs w:val="25"/>
          <w:shd w:val="clear" w:color="auto" w:fill="FFFFFF"/>
        </w:rPr>
        <w:t xml:space="preserve">указано, что шкала шприца должна быть градуирована делениями, </w:t>
      </w:r>
      <w:proofErr w:type="spellStart"/>
      <w:r w:rsidR="003F0EFB" w:rsidRPr="00D726BD">
        <w:rPr>
          <w:sz w:val="25"/>
          <w:szCs w:val="25"/>
          <w:shd w:val="clear" w:color="auto" w:fill="FFFFFF"/>
        </w:rPr>
        <w:t>пп</w:t>
      </w:r>
      <w:proofErr w:type="spellEnd"/>
      <w:r w:rsidR="003F0EFB" w:rsidRPr="00D726BD">
        <w:rPr>
          <w:sz w:val="25"/>
          <w:szCs w:val="25"/>
          <w:shd w:val="clear" w:color="auto" w:fill="FFFFFF"/>
        </w:rPr>
        <w:t xml:space="preserve">. 10.2.1 </w:t>
      </w:r>
      <w:r w:rsidR="003F0EFB" w:rsidRPr="00D726BD">
        <w:rPr>
          <w:sz w:val="25"/>
          <w:szCs w:val="25"/>
        </w:rPr>
        <w:t xml:space="preserve">ГОСТ ISO 7886-1-2011 </w:t>
      </w:r>
      <w:r w:rsidR="003F0EFB" w:rsidRPr="00D726BD">
        <w:rPr>
          <w:sz w:val="25"/>
          <w:szCs w:val="25"/>
          <w:shd w:val="clear" w:color="auto" w:fill="FFFFFF"/>
        </w:rPr>
        <w:t xml:space="preserve">линии градуировки должны иметь цифровые обозначения, соответствующие значениям вместимостей. Из требований ГОСТ получается, что все шкалы шприцов должны иметь градуировку делениями и линии/деления градуировки должны иметь цифровые обозначения. Нумерация - способ обозначения последовательного порядка (например, 1мл, 2мл, 3мл, 4м и т.д.). Заказчик, учитывая требования ГОСТ, и свои потребности, определил характеристику – нумерация </w:t>
      </w:r>
      <w:proofErr w:type="spellStart"/>
      <w:r w:rsidR="003F0EFB" w:rsidRPr="00D726BD">
        <w:rPr>
          <w:sz w:val="25"/>
          <w:szCs w:val="25"/>
          <w:shd w:val="clear" w:color="auto" w:fill="FFFFFF"/>
        </w:rPr>
        <w:t>градуировочных</w:t>
      </w:r>
      <w:proofErr w:type="spellEnd"/>
      <w:r w:rsidR="003F0EFB" w:rsidRPr="00D726BD">
        <w:rPr>
          <w:sz w:val="25"/>
          <w:szCs w:val="25"/>
          <w:shd w:val="clear" w:color="auto" w:fill="FFFFFF"/>
        </w:rPr>
        <w:t xml:space="preserve"> линий, определяющую необходимую Заказчику цифровую нумерацию </w:t>
      </w:r>
      <w:proofErr w:type="spellStart"/>
      <w:r w:rsidR="003F0EFB" w:rsidRPr="00D726BD">
        <w:rPr>
          <w:sz w:val="25"/>
          <w:szCs w:val="25"/>
          <w:shd w:val="clear" w:color="auto" w:fill="FFFFFF"/>
        </w:rPr>
        <w:t>градуировочных</w:t>
      </w:r>
      <w:proofErr w:type="spellEnd"/>
      <w:r w:rsidR="003F0EFB" w:rsidRPr="00D726BD">
        <w:rPr>
          <w:sz w:val="25"/>
          <w:szCs w:val="25"/>
          <w:shd w:val="clear" w:color="auto" w:fill="FFFFFF"/>
        </w:rPr>
        <w:t xml:space="preserve"> линий, для идентификации общего набранного объёма в шприц и вместимости между линиями градуировки. </w:t>
      </w:r>
      <w:r w:rsidR="003F0EFB" w:rsidRPr="00D726BD">
        <w:rPr>
          <w:sz w:val="25"/>
          <w:szCs w:val="25"/>
        </w:rPr>
        <w:t xml:space="preserve">В медицинской среде распространено понятие втулка иглы, помимо того, в описаниях разных производителей эта деталь именуется как канюля, основание иглы, павильон, головка. В патентах на изобретение данного медицинского изделия также содержится понятие втулка как составная часть иглы. </w:t>
      </w:r>
      <w:r w:rsidR="00161644" w:rsidRPr="00D726BD">
        <w:rPr>
          <w:sz w:val="25"/>
          <w:szCs w:val="25"/>
        </w:rPr>
        <w:t xml:space="preserve">Из данных ГОСТ ISO 7864-2011 получается, что головка иглы – это коническое соединение, которое является присоединительным конусом иглы. Функциональная роль - соединение иглы со шприцами, </w:t>
      </w:r>
      <w:proofErr w:type="spellStart"/>
      <w:r w:rsidR="00161644" w:rsidRPr="00D726BD">
        <w:rPr>
          <w:sz w:val="25"/>
          <w:szCs w:val="25"/>
        </w:rPr>
        <w:t>инфузионными</w:t>
      </w:r>
      <w:proofErr w:type="spellEnd"/>
      <w:r w:rsidR="00161644" w:rsidRPr="00D726BD">
        <w:rPr>
          <w:sz w:val="25"/>
          <w:szCs w:val="25"/>
        </w:rPr>
        <w:t xml:space="preserve"> системами и т.д. По сути, в ГОСТ использована разная терминология для определения одного и того же: головка иглы; коническое соединение иглы; присоединительный конус иглы. Втулка - деталь механизма или предмета цилиндрической или конической формы (с осевой симметрией), имеющая осевое отверстие, в которое входит сопрягаемая деталь (часть) – в данном случае наконечник шприца. Таким образом, учитывая требования ГОСТ и свои потребности, Заказчик определил характеристику – тип/цвет втулки илы, определяющую требуемый тип соединения иглы и наконечника шприца (в зависимости </w:t>
      </w:r>
      <w:r w:rsidR="00161644" w:rsidRPr="00D726BD">
        <w:rPr>
          <w:sz w:val="25"/>
          <w:szCs w:val="25"/>
        </w:rPr>
        <w:lastRenderedPageBreak/>
        <w:t xml:space="preserve">от задач – </w:t>
      </w:r>
      <w:proofErr w:type="spellStart"/>
      <w:r w:rsidR="00161644" w:rsidRPr="00D726BD">
        <w:rPr>
          <w:sz w:val="25"/>
          <w:szCs w:val="25"/>
        </w:rPr>
        <w:t>ЛуерСлип</w:t>
      </w:r>
      <w:proofErr w:type="spellEnd"/>
      <w:r w:rsidR="00161644" w:rsidRPr="00D726BD">
        <w:rPr>
          <w:sz w:val="25"/>
          <w:szCs w:val="25"/>
        </w:rPr>
        <w:t xml:space="preserve"> или </w:t>
      </w:r>
      <w:proofErr w:type="spellStart"/>
      <w:r w:rsidR="00161644" w:rsidRPr="00D726BD">
        <w:rPr>
          <w:sz w:val="25"/>
          <w:szCs w:val="25"/>
        </w:rPr>
        <w:t>ЛуерЛок</w:t>
      </w:r>
      <w:proofErr w:type="spellEnd"/>
      <w:r w:rsidR="00161644" w:rsidRPr="00D726BD">
        <w:rPr>
          <w:sz w:val="25"/>
          <w:szCs w:val="25"/>
        </w:rPr>
        <w:t xml:space="preserve">), а также требования к цветовой кодировке. </w:t>
      </w:r>
      <w:r w:rsidR="00F672FF" w:rsidRPr="00D726BD">
        <w:rPr>
          <w:sz w:val="25"/>
          <w:szCs w:val="25"/>
        </w:rPr>
        <w:t>Просит признать жалобу необоснованной.</w:t>
      </w:r>
    </w:p>
    <w:p w:rsidR="00872EA7" w:rsidRPr="00D726BD" w:rsidRDefault="000E5DE5" w:rsidP="00872EA7">
      <w:pPr>
        <w:pStyle w:val="a"/>
        <w:numPr>
          <w:ilvl w:val="0"/>
          <w:numId w:val="0"/>
        </w:numPr>
        <w:spacing w:after="0"/>
        <w:ind w:firstLine="567"/>
        <w:rPr>
          <w:sz w:val="25"/>
          <w:szCs w:val="25"/>
        </w:rPr>
      </w:pPr>
      <w:r w:rsidRPr="00D726BD">
        <w:rPr>
          <w:sz w:val="25"/>
          <w:szCs w:val="25"/>
        </w:rPr>
        <w:t xml:space="preserve">Изучив представленные документы, заслушав </w:t>
      </w:r>
      <w:r w:rsidR="00A02323" w:rsidRPr="00D726BD">
        <w:rPr>
          <w:sz w:val="25"/>
          <w:szCs w:val="25"/>
        </w:rPr>
        <w:t xml:space="preserve">пояснения </w:t>
      </w:r>
      <w:r w:rsidR="00FE57C3" w:rsidRPr="00D726BD">
        <w:rPr>
          <w:sz w:val="25"/>
          <w:szCs w:val="25"/>
        </w:rPr>
        <w:t>За</w:t>
      </w:r>
      <w:r w:rsidR="0059795E" w:rsidRPr="00D726BD">
        <w:rPr>
          <w:sz w:val="25"/>
          <w:szCs w:val="25"/>
        </w:rPr>
        <w:t>явителя</w:t>
      </w:r>
      <w:r w:rsidR="006E2FE3" w:rsidRPr="00D726BD">
        <w:rPr>
          <w:sz w:val="25"/>
          <w:szCs w:val="25"/>
        </w:rPr>
        <w:t>,</w:t>
      </w:r>
      <w:r w:rsidR="00D41663" w:rsidRPr="00D726BD">
        <w:rPr>
          <w:sz w:val="25"/>
          <w:szCs w:val="25"/>
        </w:rPr>
        <w:t xml:space="preserve"> Заказчика</w:t>
      </w:r>
      <w:r w:rsidR="005871FE" w:rsidRPr="00D726BD">
        <w:rPr>
          <w:sz w:val="25"/>
          <w:szCs w:val="25"/>
        </w:rPr>
        <w:t xml:space="preserve"> Комиссия Кировского УФАС России приходит к следующим выводам.</w:t>
      </w:r>
    </w:p>
    <w:p w:rsidR="00F87CEB" w:rsidRPr="00D726BD" w:rsidRDefault="0059795E" w:rsidP="001A62DB">
      <w:pPr>
        <w:pStyle w:val="a"/>
        <w:numPr>
          <w:ilvl w:val="0"/>
          <w:numId w:val="0"/>
        </w:numPr>
        <w:spacing w:after="0"/>
        <w:ind w:firstLine="567"/>
        <w:rPr>
          <w:color w:val="000000"/>
          <w:sz w:val="25"/>
          <w:szCs w:val="25"/>
        </w:rPr>
      </w:pPr>
      <w:r w:rsidRPr="00D726BD">
        <w:rPr>
          <w:sz w:val="25"/>
          <w:szCs w:val="25"/>
        </w:rPr>
        <w:t>1</w:t>
      </w:r>
      <w:r w:rsidR="000F41FB" w:rsidRPr="00D726BD">
        <w:rPr>
          <w:sz w:val="25"/>
          <w:szCs w:val="25"/>
        </w:rPr>
        <w:t>9</w:t>
      </w:r>
      <w:r w:rsidR="00C416AE" w:rsidRPr="00D726BD">
        <w:rPr>
          <w:sz w:val="25"/>
          <w:szCs w:val="25"/>
        </w:rPr>
        <w:t>.</w:t>
      </w:r>
      <w:r w:rsidR="000F41FB" w:rsidRPr="00D726BD">
        <w:rPr>
          <w:sz w:val="25"/>
          <w:szCs w:val="25"/>
        </w:rPr>
        <w:t>12</w:t>
      </w:r>
      <w:r w:rsidR="00C416AE" w:rsidRPr="00D726BD">
        <w:rPr>
          <w:sz w:val="25"/>
          <w:szCs w:val="25"/>
        </w:rPr>
        <w:t>.202</w:t>
      </w:r>
      <w:r w:rsidR="002E3EB4" w:rsidRPr="00D726BD">
        <w:rPr>
          <w:sz w:val="25"/>
          <w:szCs w:val="25"/>
        </w:rPr>
        <w:t>4</w:t>
      </w:r>
      <w:r w:rsidR="000F41FB" w:rsidRPr="00D726BD">
        <w:rPr>
          <w:sz w:val="25"/>
          <w:szCs w:val="25"/>
        </w:rPr>
        <w:t xml:space="preserve"> </w:t>
      </w:r>
      <w:r w:rsidR="001C5206" w:rsidRPr="00D726BD">
        <w:rPr>
          <w:sz w:val="25"/>
          <w:szCs w:val="25"/>
        </w:rPr>
        <w:t>года</w:t>
      </w:r>
      <w:r w:rsidR="00375FED" w:rsidRPr="00D726BD">
        <w:rPr>
          <w:sz w:val="25"/>
          <w:szCs w:val="25"/>
        </w:rPr>
        <w:t xml:space="preserve"> на официальном сайте </w:t>
      </w:r>
      <w:r w:rsidR="002952B3" w:rsidRPr="00D726BD">
        <w:rPr>
          <w:sz w:val="25"/>
          <w:szCs w:val="25"/>
        </w:rPr>
        <w:t xml:space="preserve">закупок zakupki.gov.ru размещено извещение </w:t>
      </w:r>
      <w:r w:rsidR="0067190D" w:rsidRPr="00D726BD">
        <w:rPr>
          <w:sz w:val="25"/>
          <w:szCs w:val="25"/>
        </w:rPr>
        <w:br/>
      </w:r>
      <w:r w:rsidR="000F41FB" w:rsidRPr="00D726BD">
        <w:rPr>
          <w:sz w:val="25"/>
          <w:szCs w:val="25"/>
        </w:rPr>
        <w:t xml:space="preserve">№ 0340200003324017777 </w:t>
      </w:r>
      <w:r w:rsidR="00A02323" w:rsidRPr="00D726BD">
        <w:rPr>
          <w:sz w:val="25"/>
          <w:szCs w:val="25"/>
        </w:rPr>
        <w:t xml:space="preserve">о проведении </w:t>
      </w:r>
      <w:r w:rsidR="00797B52" w:rsidRPr="00D726BD">
        <w:rPr>
          <w:sz w:val="25"/>
          <w:szCs w:val="25"/>
        </w:rPr>
        <w:t xml:space="preserve">электронного аукциона </w:t>
      </w:r>
      <w:r w:rsidR="004E5E7C" w:rsidRPr="00D726BD">
        <w:rPr>
          <w:sz w:val="25"/>
          <w:szCs w:val="25"/>
        </w:rPr>
        <w:t xml:space="preserve">на </w:t>
      </w:r>
      <w:r w:rsidR="0094674B" w:rsidRPr="00D726BD">
        <w:rPr>
          <w:sz w:val="25"/>
          <w:szCs w:val="25"/>
        </w:rPr>
        <w:t xml:space="preserve">поставку </w:t>
      </w:r>
      <w:r w:rsidR="000F41FB" w:rsidRPr="00D726BD">
        <w:rPr>
          <w:sz w:val="25"/>
          <w:szCs w:val="25"/>
        </w:rPr>
        <w:t>изделий медицинского назначения (</w:t>
      </w:r>
      <w:r w:rsidR="00161644" w:rsidRPr="00D726BD">
        <w:rPr>
          <w:sz w:val="25"/>
          <w:szCs w:val="25"/>
        </w:rPr>
        <w:t>ш</w:t>
      </w:r>
      <w:r w:rsidR="000F41FB" w:rsidRPr="00D726BD">
        <w:rPr>
          <w:sz w:val="25"/>
          <w:szCs w:val="25"/>
        </w:rPr>
        <w:t>прицы, иглы, катетеры)</w:t>
      </w:r>
      <w:r w:rsidR="00135BA6" w:rsidRPr="00D726BD">
        <w:rPr>
          <w:sz w:val="25"/>
          <w:szCs w:val="25"/>
        </w:rPr>
        <w:t xml:space="preserve">. </w:t>
      </w:r>
      <w:r w:rsidR="002952B3" w:rsidRPr="00D726BD">
        <w:rPr>
          <w:sz w:val="25"/>
          <w:szCs w:val="25"/>
        </w:rPr>
        <w:t>Начальная (максимальная) цена контракта –</w:t>
      </w:r>
      <w:r w:rsidR="000F41FB" w:rsidRPr="00D726BD">
        <w:rPr>
          <w:sz w:val="25"/>
          <w:szCs w:val="25"/>
        </w:rPr>
        <w:t xml:space="preserve"> 1 344 050,00 </w:t>
      </w:r>
      <w:r w:rsidR="006E2FE3" w:rsidRPr="00D726BD">
        <w:rPr>
          <w:sz w:val="25"/>
          <w:szCs w:val="25"/>
        </w:rPr>
        <w:t>руб.</w:t>
      </w:r>
      <w:r w:rsidR="00F87CEB" w:rsidRPr="00D726BD">
        <w:rPr>
          <w:color w:val="000000"/>
          <w:sz w:val="25"/>
          <w:szCs w:val="25"/>
        </w:rPr>
        <w:t xml:space="preserve"> </w:t>
      </w:r>
    </w:p>
    <w:p w:rsidR="00F87CEB" w:rsidRPr="00D726BD" w:rsidRDefault="00F87CEB" w:rsidP="00F87CEB">
      <w:pPr>
        <w:pStyle w:val="a"/>
        <w:numPr>
          <w:ilvl w:val="0"/>
          <w:numId w:val="0"/>
        </w:numPr>
        <w:spacing w:after="0"/>
        <w:ind w:firstLine="567"/>
        <w:rPr>
          <w:sz w:val="25"/>
          <w:szCs w:val="25"/>
        </w:rPr>
      </w:pPr>
      <w:r w:rsidRPr="00F87CEB">
        <w:rPr>
          <w:color w:val="000000"/>
          <w:sz w:val="25"/>
          <w:szCs w:val="25"/>
        </w:rPr>
        <w:t>Дата и время окончания срока подачи заявок</w:t>
      </w:r>
      <w:r w:rsidRPr="00D726BD">
        <w:rPr>
          <w:color w:val="000000"/>
          <w:sz w:val="25"/>
          <w:szCs w:val="25"/>
        </w:rPr>
        <w:t xml:space="preserve"> - </w:t>
      </w:r>
      <w:r w:rsidRPr="00F87CEB">
        <w:rPr>
          <w:color w:val="000000"/>
          <w:sz w:val="25"/>
          <w:szCs w:val="25"/>
        </w:rPr>
        <w:t>22.01.2025 09:00</w:t>
      </w:r>
      <w:r w:rsidRPr="00D726BD">
        <w:rPr>
          <w:sz w:val="25"/>
          <w:szCs w:val="25"/>
        </w:rPr>
        <w:t>.</w:t>
      </w:r>
    </w:p>
    <w:p w:rsidR="001A62DB" w:rsidRPr="00D726BD" w:rsidRDefault="00A00E60" w:rsidP="00161644">
      <w:pPr>
        <w:pStyle w:val="ConsPlusNormal"/>
        <w:ind w:firstLine="567"/>
        <w:jc w:val="both"/>
        <w:rPr>
          <w:rFonts w:ascii="Times New Roman" w:hAnsi="Times New Roman" w:cs="Times New Roman"/>
          <w:sz w:val="25"/>
          <w:szCs w:val="25"/>
        </w:rPr>
      </w:pPr>
      <w:proofErr w:type="gramStart"/>
      <w:r w:rsidRPr="00D726BD">
        <w:rPr>
          <w:rFonts w:ascii="Times New Roman" w:eastAsia="Calibri" w:hAnsi="Times New Roman" w:cs="Times New Roman"/>
          <w:sz w:val="25"/>
          <w:szCs w:val="25"/>
        </w:rPr>
        <w:t xml:space="preserve">Согласно Описанию объекта закупки к поставке требуется </w:t>
      </w:r>
      <w:r w:rsidR="0059795E" w:rsidRPr="00D726BD">
        <w:rPr>
          <w:rFonts w:ascii="Times New Roman" w:hAnsi="Times New Roman" w:cs="Times New Roman"/>
          <w:sz w:val="25"/>
          <w:szCs w:val="25"/>
        </w:rPr>
        <w:t xml:space="preserve">КТРУ </w:t>
      </w:r>
      <w:r w:rsidR="001A62DB" w:rsidRPr="00D726BD">
        <w:rPr>
          <w:rFonts w:ascii="Times New Roman" w:hAnsi="Times New Roman" w:cs="Times New Roman"/>
          <w:sz w:val="25"/>
          <w:szCs w:val="25"/>
        </w:rPr>
        <w:t xml:space="preserve">32.50.13.110-03189 «Шприц инсулиновый/убираемая игла», </w:t>
      </w:r>
      <w:r w:rsidR="0059795E" w:rsidRPr="00D726BD">
        <w:rPr>
          <w:rFonts w:ascii="Times New Roman" w:hAnsi="Times New Roman" w:cs="Times New Roman"/>
          <w:sz w:val="25"/>
          <w:szCs w:val="25"/>
        </w:rPr>
        <w:t xml:space="preserve">КТРУ </w:t>
      </w:r>
      <w:r w:rsidR="001A62DB" w:rsidRPr="00D726BD">
        <w:rPr>
          <w:rFonts w:ascii="Times New Roman" w:hAnsi="Times New Roman" w:cs="Times New Roman"/>
          <w:sz w:val="25"/>
          <w:szCs w:val="25"/>
        </w:rPr>
        <w:t xml:space="preserve">32.50.13.110-00005193 «Шприц туберкулиновый/для </w:t>
      </w:r>
      <w:proofErr w:type="spellStart"/>
      <w:r w:rsidR="001A62DB" w:rsidRPr="00D726BD">
        <w:rPr>
          <w:rFonts w:ascii="Times New Roman" w:hAnsi="Times New Roman" w:cs="Times New Roman"/>
          <w:sz w:val="25"/>
          <w:szCs w:val="25"/>
        </w:rPr>
        <w:t>аллергологических</w:t>
      </w:r>
      <w:proofErr w:type="spellEnd"/>
      <w:r w:rsidR="001A62DB" w:rsidRPr="00D726BD">
        <w:rPr>
          <w:rFonts w:ascii="Times New Roman" w:hAnsi="Times New Roman" w:cs="Times New Roman"/>
          <w:sz w:val="25"/>
          <w:szCs w:val="25"/>
        </w:rPr>
        <w:t xml:space="preserve"> проб/в комплекте с иглой, стандартный», </w:t>
      </w:r>
      <w:r w:rsidR="0059795E" w:rsidRPr="00D726BD">
        <w:rPr>
          <w:rFonts w:ascii="Times New Roman" w:hAnsi="Times New Roman" w:cs="Times New Roman"/>
          <w:sz w:val="25"/>
          <w:szCs w:val="25"/>
        </w:rPr>
        <w:t xml:space="preserve">КТРУ </w:t>
      </w:r>
      <w:r w:rsidR="001A62DB" w:rsidRPr="00D726BD">
        <w:rPr>
          <w:rFonts w:ascii="Times New Roman" w:hAnsi="Times New Roman" w:cs="Times New Roman"/>
          <w:sz w:val="25"/>
          <w:szCs w:val="25"/>
        </w:rPr>
        <w:t>32.50.13.110-00004565, КТРУ 32.50.13.110-00004568, КТРУ 32.50.13.110-00004572, КТРУ 32.50.13.110-00004574, КТРУ 32.50.13.110-00004579 «Шприцы общего назначения», КТРУ 32.50.13.110-00005166 «Игла для биопсии мягких тканей, одноразового использования», КТРУ 32.50.13.110-00003494 «Игла спинальная</w:t>
      </w:r>
      <w:proofErr w:type="gramEnd"/>
      <w:r w:rsidR="001A62DB" w:rsidRPr="00D726BD">
        <w:rPr>
          <w:rFonts w:ascii="Times New Roman" w:hAnsi="Times New Roman" w:cs="Times New Roman"/>
          <w:sz w:val="25"/>
          <w:szCs w:val="25"/>
        </w:rPr>
        <w:t xml:space="preserve">, одноразового использования», КТРУ 32.50.13.110-00003262 «Игла </w:t>
      </w:r>
      <w:proofErr w:type="spellStart"/>
      <w:r w:rsidR="001A62DB" w:rsidRPr="00D726BD">
        <w:rPr>
          <w:rFonts w:ascii="Times New Roman" w:hAnsi="Times New Roman" w:cs="Times New Roman"/>
          <w:sz w:val="25"/>
          <w:szCs w:val="25"/>
        </w:rPr>
        <w:t>эпидуральная</w:t>
      </w:r>
      <w:proofErr w:type="spellEnd"/>
      <w:r w:rsidR="001A62DB" w:rsidRPr="00D726BD">
        <w:rPr>
          <w:rFonts w:ascii="Times New Roman" w:hAnsi="Times New Roman" w:cs="Times New Roman"/>
          <w:sz w:val="25"/>
          <w:szCs w:val="25"/>
        </w:rPr>
        <w:t>, без резьбы»</w:t>
      </w:r>
      <w:r w:rsidR="00161644" w:rsidRPr="00D726BD">
        <w:rPr>
          <w:rFonts w:ascii="Times New Roman" w:hAnsi="Times New Roman" w:cs="Times New Roman"/>
          <w:sz w:val="25"/>
          <w:szCs w:val="25"/>
        </w:rPr>
        <w:t xml:space="preserve"> со следующими спорными характеристиками: цена деления, нумерация градировочных линий, тип втулки иглы, цвет втулки.</w:t>
      </w:r>
    </w:p>
    <w:p w:rsidR="00F72925" w:rsidRPr="00D726BD" w:rsidRDefault="00F72925" w:rsidP="00F72925">
      <w:pPr>
        <w:autoSpaceDE w:val="0"/>
        <w:autoSpaceDN w:val="0"/>
        <w:adjustRightInd w:val="0"/>
        <w:ind w:firstLine="567"/>
        <w:jc w:val="both"/>
        <w:rPr>
          <w:rFonts w:eastAsia="Calibri"/>
          <w:sz w:val="25"/>
          <w:szCs w:val="25"/>
        </w:rPr>
      </w:pPr>
      <w:r w:rsidRPr="00D726BD">
        <w:rPr>
          <w:rFonts w:eastAsia="Calibri"/>
          <w:sz w:val="25"/>
          <w:szCs w:val="25"/>
        </w:rPr>
        <w:t>Согласно п. 1</w:t>
      </w:r>
      <w:r w:rsidR="00D41663" w:rsidRPr="00D726BD">
        <w:rPr>
          <w:rFonts w:eastAsia="Calibri"/>
          <w:sz w:val="25"/>
          <w:szCs w:val="25"/>
        </w:rPr>
        <w:t xml:space="preserve"> и п. 2</w:t>
      </w:r>
      <w:r w:rsidRPr="00D726BD">
        <w:rPr>
          <w:rFonts w:eastAsia="Calibri"/>
          <w:sz w:val="25"/>
          <w:szCs w:val="25"/>
        </w:rPr>
        <w:t xml:space="preserve">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w:t>
      </w:r>
      <w:r w:rsidR="00D41663" w:rsidRPr="00D726BD">
        <w:rPr>
          <w:rFonts w:eastAsia="Calibri"/>
          <w:sz w:val="25"/>
          <w:szCs w:val="25"/>
        </w:rPr>
        <w:t xml:space="preserve">е количества участников закупки; </w:t>
      </w:r>
      <w:proofErr w:type="gramStart"/>
      <w:r w:rsidR="00D41663" w:rsidRPr="00D726BD">
        <w:rPr>
          <w:rFonts w:eastAsia="Calibri"/>
          <w:sz w:val="25"/>
          <w:szCs w:val="25"/>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00D41663" w:rsidRPr="00D726BD">
        <w:rPr>
          <w:rFonts w:eastAsia="Calibri"/>
          <w:sz w:val="25"/>
          <w:szCs w:val="25"/>
        </w:rPr>
        <w:t xml:space="preserve">, </w:t>
      </w:r>
      <w:proofErr w:type="gramStart"/>
      <w:r w:rsidR="00D41663" w:rsidRPr="00D726BD">
        <w:rPr>
          <w:rFonts w:eastAsia="Calibri"/>
          <w:sz w:val="25"/>
          <w:szCs w:val="25"/>
        </w:rPr>
        <w:t>связанных</w:t>
      </w:r>
      <w:proofErr w:type="gramEnd"/>
      <w:r w:rsidR="00D41663" w:rsidRPr="00D726BD">
        <w:rPr>
          <w:rFonts w:eastAsia="Calibri"/>
          <w:sz w:val="25"/>
          <w:szCs w:val="25"/>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D41663" w:rsidRPr="00D726BD" w:rsidRDefault="00F72925" w:rsidP="000F41FB">
      <w:pPr>
        <w:autoSpaceDE w:val="0"/>
        <w:autoSpaceDN w:val="0"/>
        <w:adjustRightInd w:val="0"/>
        <w:ind w:firstLine="567"/>
        <w:jc w:val="both"/>
        <w:rPr>
          <w:rFonts w:eastAsia="Calibri"/>
          <w:sz w:val="25"/>
          <w:szCs w:val="25"/>
        </w:rPr>
      </w:pPr>
      <w:r w:rsidRPr="00D726BD">
        <w:rPr>
          <w:rFonts w:eastAsia="Calibri"/>
          <w:sz w:val="25"/>
          <w:szCs w:val="25"/>
        </w:rPr>
        <w:t xml:space="preserve">В силу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w:t>
      </w:r>
      <w:proofErr w:type="gramStart"/>
      <w:r w:rsidRPr="00D726BD">
        <w:rPr>
          <w:rFonts w:eastAsia="Calibri"/>
          <w:sz w:val="25"/>
          <w:szCs w:val="25"/>
        </w:rPr>
        <w:t>закупаемых</w:t>
      </w:r>
      <w:proofErr w:type="gramEnd"/>
      <w:r w:rsidRPr="00D726BD">
        <w:rPr>
          <w:rFonts w:eastAsia="Calibri"/>
          <w:sz w:val="25"/>
          <w:szCs w:val="25"/>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F72925" w:rsidRPr="00D726BD" w:rsidRDefault="00F72925" w:rsidP="00F72925">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t>Согласно ч. 5 ст.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F72925" w:rsidRPr="00D726BD" w:rsidRDefault="00F72925" w:rsidP="00F72925">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lastRenderedPageBreak/>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F72925" w:rsidRPr="00D726BD" w:rsidRDefault="00F72925" w:rsidP="00F72925">
      <w:pPr>
        <w:pStyle w:val="ConsPlusNormal"/>
        <w:ind w:firstLine="567"/>
        <w:jc w:val="both"/>
        <w:rPr>
          <w:rFonts w:ascii="Times New Roman" w:eastAsia="Calibri" w:hAnsi="Times New Roman" w:cs="Times New Roman"/>
          <w:sz w:val="25"/>
          <w:szCs w:val="25"/>
        </w:rPr>
      </w:pPr>
      <w:proofErr w:type="gramStart"/>
      <w:r w:rsidRPr="00D726BD">
        <w:rPr>
          <w:rFonts w:ascii="Times New Roman" w:eastAsia="Calibri" w:hAnsi="Times New Roman" w:cs="Times New Roman"/>
          <w:sz w:val="25"/>
          <w:szCs w:val="25"/>
        </w:rPr>
        <w:t>Постановлением Правительства Российской Федерации от 08.02.2017 N 145 (далее - постановление Правительства РФ N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roofErr w:type="gramEnd"/>
    </w:p>
    <w:p w:rsidR="00F72925" w:rsidRPr="00D726BD" w:rsidRDefault="00F72925" w:rsidP="00F72925">
      <w:pPr>
        <w:pStyle w:val="ConsPlusNormal"/>
        <w:ind w:firstLine="567"/>
        <w:jc w:val="both"/>
        <w:rPr>
          <w:rFonts w:ascii="Times New Roman" w:eastAsia="Calibri" w:hAnsi="Times New Roman" w:cs="Times New Roman"/>
          <w:sz w:val="25"/>
          <w:szCs w:val="25"/>
        </w:rPr>
      </w:pPr>
      <w:proofErr w:type="gramStart"/>
      <w:r w:rsidRPr="00D726BD">
        <w:rPr>
          <w:rFonts w:ascii="Times New Roman" w:eastAsia="Calibri" w:hAnsi="Times New Roman" w:cs="Times New Roman"/>
          <w:sz w:val="25"/>
          <w:szCs w:val="25"/>
        </w:rPr>
        <w:t>В соответствии с п. 4 Правил использования КТРУ для обеспечения государственных и муниципальных нужд заказчики обязаны применять информацию, включенную в позицию каталога в соответствии с подпунктами "б" - "и"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N 145, с</w:t>
      </w:r>
      <w:proofErr w:type="gramEnd"/>
      <w:r w:rsidRPr="00D726BD">
        <w:rPr>
          <w:rFonts w:ascii="Times New Roman" w:eastAsia="Calibri" w:hAnsi="Times New Roman" w:cs="Times New Roman"/>
          <w:sz w:val="25"/>
          <w:szCs w:val="25"/>
        </w:rPr>
        <w:t xml:space="preserve"> указанной в ней даты начала обязательного применения. </w:t>
      </w:r>
      <w:proofErr w:type="gramStart"/>
      <w:r w:rsidRPr="00D726BD">
        <w:rPr>
          <w:rFonts w:ascii="Times New Roman" w:eastAsia="Calibri" w:hAnsi="Times New Roman" w:cs="Times New Roman"/>
          <w:sz w:val="25"/>
          <w:szCs w:val="25"/>
        </w:rPr>
        <w:t>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w:t>
      </w:r>
      <w:proofErr w:type="gramEnd"/>
    </w:p>
    <w:p w:rsidR="00F72925" w:rsidRPr="00D726BD" w:rsidRDefault="00F72925" w:rsidP="00F72925">
      <w:pPr>
        <w:pStyle w:val="ConsPlusNormal"/>
        <w:ind w:firstLine="567"/>
        <w:jc w:val="both"/>
        <w:rPr>
          <w:rFonts w:ascii="Times New Roman" w:eastAsia="Calibri" w:hAnsi="Times New Roman" w:cs="Times New Roman"/>
          <w:sz w:val="25"/>
          <w:szCs w:val="25"/>
        </w:rPr>
      </w:pPr>
      <w:proofErr w:type="gramStart"/>
      <w:r w:rsidRPr="00D726BD">
        <w:rPr>
          <w:rFonts w:ascii="Times New Roman" w:eastAsia="Calibri" w:hAnsi="Times New Roman" w:cs="Times New Roman"/>
          <w:sz w:val="25"/>
          <w:szCs w:val="25"/>
        </w:rPr>
        <w:t>В силу п. 5 Правил использования КТРУ для обеспечения государственных и муниципальных нужд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Закона о контрактнойсистеме</w:t>
      </w:r>
      <w:proofErr w:type="gramEnd"/>
      <w:r w:rsidRPr="00D726BD">
        <w:rPr>
          <w:rFonts w:ascii="Times New Roman" w:eastAsia="Calibri" w:hAnsi="Times New Roman" w:cs="Times New Roman"/>
          <w:sz w:val="25"/>
          <w:szCs w:val="25"/>
        </w:rPr>
        <w:t xml:space="preserve">, </w:t>
      </w:r>
      <w:proofErr w:type="gramStart"/>
      <w:r w:rsidRPr="00D726BD">
        <w:rPr>
          <w:rFonts w:ascii="Times New Roman" w:eastAsia="Calibri" w:hAnsi="Times New Roman" w:cs="Times New Roman"/>
          <w:sz w:val="25"/>
          <w:szCs w:val="25"/>
        </w:rPr>
        <w:t>которые не предусмотрены в позиции каталога.</w:t>
      </w:r>
      <w:proofErr w:type="gramEnd"/>
    </w:p>
    <w:p w:rsidR="00F72925" w:rsidRPr="00D726BD" w:rsidRDefault="00F72925" w:rsidP="00F72925">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t>Согласно п. 6 Правил использования КТРУ для обеспечения государственных и муниципальных нужд, в случае предоставления иной и дополнительной информации, предусмотренной п.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8B18A7" w:rsidRPr="00D726BD" w:rsidRDefault="008B18A7" w:rsidP="00F72925">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t>Согласно п. 7 Правил использования КТРУ</w:t>
      </w:r>
      <w:r w:rsidRPr="00D726BD">
        <w:rPr>
          <w:rFonts w:ascii="Times New Roman" w:hAnsi="Times New Roman" w:cs="Times New Roman"/>
          <w:sz w:val="25"/>
          <w:szCs w:val="25"/>
        </w:rPr>
        <w:t xml:space="preserve"> </w:t>
      </w:r>
      <w:r w:rsidRPr="00D726BD">
        <w:rPr>
          <w:rFonts w:ascii="Times New Roman" w:eastAsia="Calibri" w:hAnsi="Times New Roman" w:cs="Times New Roman"/>
          <w:sz w:val="25"/>
          <w:szCs w:val="25"/>
        </w:rPr>
        <w:t xml:space="preserve">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w:t>
      </w:r>
      <w:proofErr w:type="gramStart"/>
      <w:r w:rsidRPr="00D726BD">
        <w:rPr>
          <w:rFonts w:ascii="Times New Roman" w:eastAsia="Calibri" w:hAnsi="Times New Roman" w:cs="Times New Roman"/>
          <w:sz w:val="25"/>
          <w:szCs w:val="25"/>
        </w:rPr>
        <w:t>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roofErr w:type="gramEnd"/>
    </w:p>
    <w:p w:rsidR="008B18A7" w:rsidRPr="00D726BD" w:rsidRDefault="008B18A7" w:rsidP="008B18A7">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t>Используемый при описании объекта закупки код</w:t>
      </w:r>
      <w:r w:rsidR="006428F6" w:rsidRPr="00D726BD">
        <w:rPr>
          <w:rFonts w:ascii="Times New Roman" w:eastAsia="Calibri" w:hAnsi="Times New Roman" w:cs="Times New Roman"/>
          <w:sz w:val="25"/>
          <w:szCs w:val="25"/>
        </w:rPr>
        <w:t>ы</w:t>
      </w:r>
      <w:r w:rsidRPr="00D726BD">
        <w:rPr>
          <w:rFonts w:ascii="Times New Roman" w:eastAsia="Calibri" w:hAnsi="Times New Roman" w:cs="Times New Roman"/>
          <w:sz w:val="25"/>
          <w:szCs w:val="25"/>
        </w:rPr>
        <w:t xml:space="preserve"> позиции КТРУ</w:t>
      </w:r>
      <w:r w:rsidR="006428F6" w:rsidRPr="00D726BD">
        <w:rPr>
          <w:rFonts w:ascii="Times New Roman" w:hAnsi="Times New Roman" w:cs="Times New Roman"/>
          <w:sz w:val="25"/>
          <w:szCs w:val="25"/>
        </w:rPr>
        <w:t xml:space="preserve"> </w:t>
      </w:r>
      <w:r w:rsidR="006428F6" w:rsidRPr="00D726BD">
        <w:rPr>
          <w:rFonts w:ascii="Times New Roman" w:eastAsia="Calibri" w:hAnsi="Times New Roman" w:cs="Times New Roman"/>
          <w:sz w:val="25"/>
          <w:szCs w:val="25"/>
        </w:rPr>
        <w:t>32.50.13.110-00005193</w:t>
      </w:r>
      <w:r w:rsidR="00756A17" w:rsidRPr="00D726BD">
        <w:rPr>
          <w:rFonts w:ascii="Times New Roman" w:eastAsia="Calibri" w:hAnsi="Times New Roman" w:cs="Times New Roman"/>
          <w:sz w:val="25"/>
          <w:szCs w:val="25"/>
        </w:rPr>
        <w:t>,</w:t>
      </w:r>
      <w:r w:rsidRPr="00D726BD">
        <w:rPr>
          <w:rFonts w:ascii="Times New Roman" w:eastAsia="Calibri" w:hAnsi="Times New Roman" w:cs="Times New Roman"/>
          <w:sz w:val="25"/>
          <w:szCs w:val="25"/>
        </w:rPr>
        <w:t xml:space="preserve"> </w:t>
      </w:r>
      <w:r w:rsidR="00756A17" w:rsidRPr="00D726BD">
        <w:rPr>
          <w:rFonts w:ascii="Times New Roman" w:eastAsia="Calibri" w:hAnsi="Times New Roman" w:cs="Times New Roman"/>
          <w:sz w:val="25"/>
          <w:szCs w:val="25"/>
        </w:rPr>
        <w:t xml:space="preserve">32.50.13.110-00005166 </w:t>
      </w:r>
      <w:r w:rsidRPr="00D726BD">
        <w:rPr>
          <w:rFonts w:ascii="Times New Roman" w:eastAsia="Calibri" w:hAnsi="Times New Roman" w:cs="Times New Roman"/>
          <w:sz w:val="25"/>
          <w:szCs w:val="25"/>
        </w:rPr>
        <w:t xml:space="preserve">не содержит в себе характеристик товара, то есть Заказчику предоставлено право </w:t>
      </w:r>
      <w:proofErr w:type="gramStart"/>
      <w:r w:rsidRPr="00D726BD">
        <w:rPr>
          <w:rFonts w:ascii="Times New Roman" w:eastAsia="Calibri" w:hAnsi="Times New Roman" w:cs="Times New Roman"/>
          <w:sz w:val="25"/>
          <w:szCs w:val="25"/>
        </w:rPr>
        <w:t>описать</w:t>
      </w:r>
      <w:proofErr w:type="gramEnd"/>
      <w:r w:rsidRPr="00D726BD">
        <w:rPr>
          <w:rFonts w:ascii="Times New Roman" w:eastAsia="Calibri" w:hAnsi="Times New Roman" w:cs="Times New Roman"/>
          <w:sz w:val="25"/>
          <w:szCs w:val="25"/>
        </w:rPr>
        <w:t xml:space="preserve"> товар в соответствии с требованиями статьи 33 Закона о контрактной системе.</w:t>
      </w:r>
    </w:p>
    <w:p w:rsidR="00D41663" w:rsidRPr="00D726BD" w:rsidRDefault="009C77F6" w:rsidP="00D41663">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t>П</w:t>
      </w:r>
      <w:r w:rsidR="00D41663" w:rsidRPr="00D726BD">
        <w:rPr>
          <w:rFonts w:ascii="Times New Roman" w:eastAsia="Calibri" w:hAnsi="Times New Roman" w:cs="Times New Roman"/>
          <w:sz w:val="25"/>
          <w:szCs w:val="25"/>
        </w:rPr>
        <w:t>озици</w:t>
      </w:r>
      <w:r w:rsidR="006428F6" w:rsidRPr="00D726BD">
        <w:rPr>
          <w:rFonts w:ascii="Times New Roman" w:eastAsia="Calibri" w:hAnsi="Times New Roman" w:cs="Times New Roman"/>
          <w:sz w:val="25"/>
          <w:szCs w:val="25"/>
        </w:rPr>
        <w:t>и</w:t>
      </w:r>
      <w:r w:rsidR="00D41663" w:rsidRPr="00D726BD">
        <w:rPr>
          <w:rFonts w:ascii="Times New Roman" w:eastAsia="Calibri" w:hAnsi="Times New Roman" w:cs="Times New Roman"/>
          <w:sz w:val="25"/>
          <w:szCs w:val="25"/>
        </w:rPr>
        <w:t xml:space="preserve"> КТРУ</w:t>
      </w:r>
      <w:r w:rsidRPr="00D726BD">
        <w:rPr>
          <w:rFonts w:ascii="Times New Roman" w:eastAsia="Calibri" w:hAnsi="Times New Roman" w:cs="Times New Roman"/>
          <w:sz w:val="25"/>
          <w:szCs w:val="25"/>
        </w:rPr>
        <w:t xml:space="preserve"> 32.50.13.110-03189, </w:t>
      </w:r>
      <w:r w:rsidRPr="00D726BD">
        <w:rPr>
          <w:rFonts w:ascii="Times New Roman" w:hAnsi="Times New Roman" w:cs="Times New Roman"/>
          <w:sz w:val="25"/>
          <w:szCs w:val="25"/>
        </w:rPr>
        <w:t xml:space="preserve">32.50.13.110-00004565, 32.50.13.110-00004568, 32.50.13.110-00004572, </w:t>
      </w:r>
      <w:r w:rsidR="00756A17" w:rsidRPr="00D726BD">
        <w:rPr>
          <w:rFonts w:ascii="Times New Roman" w:hAnsi="Times New Roman" w:cs="Times New Roman"/>
          <w:sz w:val="25"/>
          <w:szCs w:val="25"/>
        </w:rPr>
        <w:t xml:space="preserve">32.50.13.110-00004574, 32.50.13.110-00004579, 32.50.13.110-00003494, 32.50.13.110-00003262 </w:t>
      </w:r>
      <w:r w:rsidR="00D41663" w:rsidRPr="00D726BD">
        <w:rPr>
          <w:rFonts w:ascii="Times New Roman" w:eastAsia="Calibri" w:hAnsi="Times New Roman" w:cs="Times New Roman"/>
          <w:sz w:val="25"/>
          <w:szCs w:val="25"/>
        </w:rPr>
        <w:t>не содержит запрета на включение дополнительных характеристик, описание объекта закупки содержит обоснование включения дополнительных характеристик: «</w:t>
      </w:r>
      <w:r w:rsidR="001A62DB" w:rsidRPr="00D726BD">
        <w:rPr>
          <w:rFonts w:ascii="Times New Roman" w:eastAsia="Calibri" w:hAnsi="Times New Roman" w:cs="Times New Roman"/>
          <w:sz w:val="25"/>
          <w:szCs w:val="25"/>
        </w:rPr>
        <w:t xml:space="preserve">Дополнительные характеристики товара установлены в соответствии со спецификой деятельности Заказчика по оказанию медицинской помощи, а также для уточнения параметров </w:t>
      </w:r>
      <w:r w:rsidR="001A62DB" w:rsidRPr="00D726BD">
        <w:rPr>
          <w:rFonts w:ascii="Times New Roman" w:eastAsia="Calibri" w:hAnsi="Times New Roman" w:cs="Times New Roman"/>
          <w:sz w:val="25"/>
          <w:szCs w:val="25"/>
        </w:rPr>
        <w:lastRenderedPageBreak/>
        <w:t>товара и достижения более полного соответствия поставляемого товара потребностям Заказчика</w:t>
      </w:r>
      <w:r w:rsidR="00D41663" w:rsidRPr="00D726BD">
        <w:rPr>
          <w:rFonts w:ascii="Times New Roman" w:eastAsia="Calibri" w:hAnsi="Times New Roman" w:cs="Times New Roman"/>
          <w:sz w:val="25"/>
          <w:szCs w:val="25"/>
        </w:rPr>
        <w:t xml:space="preserve">». </w:t>
      </w:r>
    </w:p>
    <w:p w:rsidR="00D41663" w:rsidRPr="00D726BD" w:rsidRDefault="00D41663" w:rsidP="00161644">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t>Правилами и Законом о контрактной системе не определена форма либо критерии допустимости к обоснованию указания дополнительных характеристик в описание объекта закупки.</w:t>
      </w:r>
      <w:r w:rsidR="00902F0F" w:rsidRPr="00D726BD">
        <w:rPr>
          <w:rFonts w:ascii="Times New Roman" w:hAnsi="Times New Roman" w:cs="Times New Roman"/>
          <w:sz w:val="25"/>
          <w:szCs w:val="25"/>
        </w:rPr>
        <w:t xml:space="preserve"> </w:t>
      </w:r>
      <w:r w:rsidR="00902F0F" w:rsidRPr="00D726BD">
        <w:rPr>
          <w:rFonts w:ascii="Times New Roman" w:eastAsia="Calibri" w:hAnsi="Times New Roman" w:cs="Times New Roman"/>
          <w:sz w:val="25"/>
          <w:szCs w:val="25"/>
        </w:rPr>
        <w:t>Довод Заявителя не обоснован.</w:t>
      </w:r>
    </w:p>
    <w:p w:rsidR="00320CA9" w:rsidRPr="00D726BD" w:rsidRDefault="00320CA9" w:rsidP="00320CA9">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t>"ГОСТ ISO 7886-1-2011. Межгосударственный стандарт. Шприцы инъекционные однократного применения стерильные. Часть 1. Шприцы для ручного использования" содержит раздел 10 «Градуировка шкалы», согласно которому шкала шприца должна быть градуирована делениями в соответствии с таблицей 1 (деления шкалы, мл). Двойная шкала не допускается. Единица вместимости должна быть указана на цилиндре шприца. Примеры градуировки шкалы шприцев показаны на рисунке 2. Линии градуировки должны иметь цифровые обозначения, соответствующие значениям вместимостей, указанным в таблице 1. Кроме того, линия, соответствующая номинальной вместимости, или линии, соответствующие номинальной вместимости и полной градуированной вместимости, если они различаются, должны быть также обозначены цифрами.</w:t>
      </w:r>
    </w:p>
    <w:p w:rsidR="00320CA9" w:rsidRPr="00D726BD" w:rsidRDefault="00320CA9" w:rsidP="00320CA9">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t xml:space="preserve">"ГОСТ </w:t>
      </w:r>
      <w:proofErr w:type="gramStart"/>
      <w:r w:rsidRPr="00D726BD">
        <w:rPr>
          <w:rFonts w:ascii="Times New Roman" w:eastAsia="Calibri" w:hAnsi="Times New Roman" w:cs="Times New Roman"/>
          <w:sz w:val="25"/>
          <w:szCs w:val="25"/>
        </w:rPr>
        <w:t>Р</w:t>
      </w:r>
      <w:proofErr w:type="gramEnd"/>
      <w:r w:rsidRPr="00D726BD">
        <w:rPr>
          <w:rFonts w:ascii="Times New Roman" w:eastAsia="Calibri" w:hAnsi="Times New Roman" w:cs="Times New Roman"/>
          <w:sz w:val="25"/>
          <w:szCs w:val="25"/>
        </w:rPr>
        <w:t xml:space="preserve"> ИСО 6009-2020. Национальный стандарт Российской Федерации. Иглы инъекционные однократного применения. Цветовое кодирование"</w:t>
      </w:r>
      <w:r w:rsidR="006D3855" w:rsidRPr="00D726BD">
        <w:rPr>
          <w:rFonts w:ascii="Times New Roman" w:eastAsia="Calibri" w:hAnsi="Times New Roman" w:cs="Times New Roman"/>
          <w:sz w:val="25"/>
          <w:szCs w:val="25"/>
        </w:rPr>
        <w:t xml:space="preserve"> содержит требования к цветовой кодировке игл.</w:t>
      </w:r>
    </w:p>
    <w:p w:rsidR="009F6B59" w:rsidRPr="00D726BD" w:rsidRDefault="009F6B59" w:rsidP="00320CA9">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t xml:space="preserve">Терминология втулка иглы </w:t>
      </w:r>
      <w:r w:rsidR="00F87CEB" w:rsidRPr="00D726BD">
        <w:rPr>
          <w:rFonts w:ascii="Times New Roman" w:eastAsia="Calibri" w:hAnsi="Times New Roman" w:cs="Times New Roman"/>
          <w:sz w:val="25"/>
          <w:szCs w:val="25"/>
        </w:rPr>
        <w:t>упоминается</w:t>
      </w:r>
      <w:r w:rsidRPr="00D726BD">
        <w:rPr>
          <w:rFonts w:ascii="Times New Roman" w:eastAsia="Calibri" w:hAnsi="Times New Roman" w:cs="Times New Roman"/>
          <w:sz w:val="25"/>
          <w:szCs w:val="25"/>
        </w:rPr>
        <w:t xml:space="preserve"> в </w:t>
      </w:r>
      <w:r w:rsidR="00F87CEB" w:rsidRPr="00D726BD">
        <w:rPr>
          <w:rFonts w:ascii="Times New Roman" w:eastAsia="Calibri" w:hAnsi="Times New Roman" w:cs="Times New Roman"/>
          <w:sz w:val="25"/>
          <w:szCs w:val="25"/>
        </w:rPr>
        <w:t xml:space="preserve">документах, разрабатываемых и применяемых в национальной системе стандартизации (например, ГОСТ ISO 7886-1-2011, ГОСТ </w:t>
      </w:r>
      <w:proofErr w:type="gramStart"/>
      <w:r w:rsidR="00F87CEB" w:rsidRPr="00D726BD">
        <w:rPr>
          <w:rFonts w:ascii="Times New Roman" w:eastAsia="Calibri" w:hAnsi="Times New Roman" w:cs="Times New Roman"/>
          <w:sz w:val="25"/>
          <w:szCs w:val="25"/>
        </w:rPr>
        <w:t>Р</w:t>
      </w:r>
      <w:proofErr w:type="gramEnd"/>
      <w:r w:rsidR="00F87CEB" w:rsidRPr="00D726BD">
        <w:rPr>
          <w:rFonts w:ascii="Times New Roman" w:eastAsia="Calibri" w:hAnsi="Times New Roman" w:cs="Times New Roman"/>
          <w:sz w:val="25"/>
          <w:szCs w:val="25"/>
        </w:rPr>
        <w:t xml:space="preserve"> ИСО 11070-2010), а также употребляется производителями на интернат-сайтах, в патентах (например, </w:t>
      </w:r>
      <w:r w:rsidR="00F87CEB" w:rsidRPr="00D726BD">
        <w:rPr>
          <w:rFonts w:ascii="Times New Roman" w:eastAsia="Calibri" w:hAnsi="Times New Roman" w:cs="Times New Roman"/>
          <w:sz w:val="25"/>
          <w:szCs w:val="25"/>
          <w:lang w:val="en-US"/>
        </w:rPr>
        <w:t>RU</w:t>
      </w:r>
      <w:r w:rsidR="00F87CEB" w:rsidRPr="00D726BD">
        <w:rPr>
          <w:rFonts w:ascii="Times New Roman" w:eastAsia="Calibri" w:hAnsi="Times New Roman" w:cs="Times New Roman"/>
          <w:sz w:val="25"/>
          <w:szCs w:val="25"/>
        </w:rPr>
        <w:t xml:space="preserve">  2116804 </w:t>
      </w:r>
      <w:r w:rsidR="00F87CEB" w:rsidRPr="00D726BD">
        <w:rPr>
          <w:rFonts w:ascii="Times New Roman" w:eastAsia="Calibri" w:hAnsi="Times New Roman" w:cs="Times New Roman"/>
          <w:sz w:val="25"/>
          <w:szCs w:val="25"/>
          <w:lang w:val="en-US"/>
        </w:rPr>
        <w:t>C</w:t>
      </w:r>
      <w:r w:rsidR="00F87CEB" w:rsidRPr="00D726BD">
        <w:rPr>
          <w:rFonts w:ascii="Times New Roman" w:eastAsia="Calibri" w:hAnsi="Times New Roman" w:cs="Times New Roman"/>
          <w:sz w:val="25"/>
          <w:szCs w:val="25"/>
        </w:rPr>
        <w:t>1).</w:t>
      </w:r>
    </w:p>
    <w:p w:rsidR="00320CA9" w:rsidRPr="00D726BD" w:rsidRDefault="00F87CEB" w:rsidP="00320CA9">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t xml:space="preserve">В соответствии с ч. 5 ст. 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w:t>
      </w:r>
      <w:proofErr w:type="gramStart"/>
      <w:r w:rsidRPr="00D726BD">
        <w:rPr>
          <w:rFonts w:ascii="Times New Roman" w:eastAsia="Calibri" w:hAnsi="Times New Roman" w:cs="Times New Roman"/>
          <w:sz w:val="25"/>
          <w:szCs w:val="25"/>
        </w:rPr>
        <w:t>позднее</w:t>
      </w:r>
      <w:proofErr w:type="gramEnd"/>
      <w:r w:rsidRPr="00D726BD">
        <w:rPr>
          <w:rFonts w:ascii="Times New Roman" w:eastAsia="Calibri" w:hAnsi="Times New Roman" w:cs="Times New Roman"/>
          <w:sz w:val="25"/>
          <w:szCs w:val="25"/>
        </w:rPr>
        <w:t xml:space="preserve">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w:t>
      </w:r>
      <w:proofErr w:type="gramStart"/>
      <w:r w:rsidRPr="00D726BD">
        <w:rPr>
          <w:rFonts w:ascii="Times New Roman" w:eastAsia="Calibri" w:hAnsi="Times New Roman" w:cs="Times New Roman"/>
          <w:sz w:val="25"/>
          <w:szCs w:val="25"/>
        </w:rPr>
        <w:t>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w:t>
      </w:r>
      <w:proofErr w:type="gramEnd"/>
      <w:r w:rsidRPr="00D726BD">
        <w:rPr>
          <w:rFonts w:ascii="Times New Roman" w:eastAsia="Calibri" w:hAnsi="Times New Roman" w:cs="Times New Roman"/>
          <w:sz w:val="25"/>
          <w:szCs w:val="25"/>
        </w:rPr>
        <w:t xml:space="preserve"> </w:t>
      </w:r>
      <w:proofErr w:type="gramStart"/>
      <w:r w:rsidRPr="00D726BD">
        <w:rPr>
          <w:rFonts w:ascii="Times New Roman" w:eastAsia="Calibri" w:hAnsi="Times New Roman" w:cs="Times New Roman"/>
          <w:sz w:val="25"/>
          <w:szCs w:val="25"/>
        </w:rPr>
        <w:t>которого</w:t>
      </w:r>
      <w:proofErr w:type="gramEnd"/>
      <w:r w:rsidRPr="00D726BD">
        <w:rPr>
          <w:rFonts w:ascii="Times New Roman" w:eastAsia="Calibri" w:hAnsi="Times New Roman" w:cs="Times New Roman"/>
          <w:sz w:val="25"/>
          <w:szCs w:val="25"/>
        </w:rPr>
        <w:t xml:space="preserve"> поступил такой запрос. Такие разъяснения не должны изменять суть извещения об осуществлении закупки.</w:t>
      </w:r>
    </w:p>
    <w:p w:rsidR="00F87CEB" w:rsidRPr="00D726BD" w:rsidRDefault="00F87CEB" w:rsidP="00320CA9">
      <w:pPr>
        <w:pStyle w:val="ConsPlusNormal"/>
        <w:ind w:firstLine="567"/>
        <w:jc w:val="both"/>
        <w:rPr>
          <w:rFonts w:ascii="Times New Roman" w:hAnsi="Times New Roman" w:cs="Times New Roman"/>
          <w:sz w:val="25"/>
          <w:szCs w:val="25"/>
        </w:rPr>
      </w:pPr>
      <w:r w:rsidRPr="00D726BD">
        <w:rPr>
          <w:rFonts w:ascii="Times New Roman" w:eastAsia="Calibri" w:hAnsi="Times New Roman" w:cs="Times New Roman"/>
          <w:sz w:val="25"/>
          <w:szCs w:val="25"/>
        </w:rPr>
        <w:t>Заявитель запросы</w:t>
      </w:r>
      <w:r w:rsidRPr="00D726BD">
        <w:rPr>
          <w:rFonts w:ascii="Times New Roman" w:hAnsi="Times New Roman" w:cs="Times New Roman"/>
          <w:sz w:val="25"/>
          <w:szCs w:val="25"/>
        </w:rPr>
        <w:t xml:space="preserve"> </w:t>
      </w:r>
      <w:r w:rsidR="00756A17" w:rsidRPr="00D726BD">
        <w:rPr>
          <w:rFonts w:ascii="Times New Roman" w:hAnsi="Times New Roman" w:cs="Times New Roman"/>
          <w:sz w:val="25"/>
          <w:szCs w:val="25"/>
        </w:rPr>
        <w:t xml:space="preserve">о даче </w:t>
      </w:r>
      <w:r w:rsidRPr="00D726BD">
        <w:rPr>
          <w:rFonts w:ascii="Times New Roman" w:eastAsia="Calibri" w:hAnsi="Times New Roman" w:cs="Times New Roman"/>
          <w:sz w:val="25"/>
          <w:szCs w:val="25"/>
        </w:rPr>
        <w:t>разъяснений положений извещения об осуществлении закупки не подавал.</w:t>
      </w:r>
      <w:r w:rsidRPr="00D726BD">
        <w:rPr>
          <w:rFonts w:ascii="Times New Roman" w:hAnsi="Times New Roman" w:cs="Times New Roman"/>
          <w:sz w:val="25"/>
          <w:szCs w:val="25"/>
        </w:rPr>
        <w:t xml:space="preserve"> </w:t>
      </w:r>
    </w:p>
    <w:p w:rsidR="00320CA9" w:rsidRPr="00D726BD" w:rsidRDefault="00F87CEB" w:rsidP="00F87CEB">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t>Согласно протоколу подачи ценовых предложений от 22.01.2025 №ЦПА</w:t>
      </w:r>
      <w:proofErr w:type="gramStart"/>
      <w:r w:rsidRPr="00D726BD">
        <w:rPr>
          <w:rFonts w:ascii="Times New Roman" w:eastAsia="Calibri" w:hAnsi="Times New Roman" w:cs="Times New Roman"/>
          <w:sz w:val="25"/>
          <w:szCs w:val="25"/>
        </w:rPr>
        <w:t>1</w:t>
      </w:r>
      <w:proofErr w:type="gramEnd"/>
      <w:r w:rsidRPr="00D726BD">
        <w:rPr>
          <w:rFonts w:ascii="Times New Roman" w:eastAsia="Calibri" w:hAnsi="Times New Roman" w:cs="Times New Roman"/>
          <w:sz w:val="25"/>
          <w:szCs w:val="25"/>
        </w:rPr>
        <w:t xml:space="preserve"> подано 2 ценовых предложения участниками закупки.</w:t>
      </w:r>
    </w:p>
    <w:p w:rsidR="00F72925" w:rsidRPr="00D726BD" w:rsidRDefault="00F72925" w:rsidP="00F72925">
      <w:pPr>
        <w:pStyle w:val="ConsPlusNormal"/>
        <w:ind w:firstLine="567"/>
        <w:jc w:val="both"/>
        <w:rPr>
          <w:rFonts w:ascii="Times New Roman" w:hAnsi="Times New Roman" w:cs="Times New Roman"/>
          <w:sz w:val="25"/>
          <w:szCs w:val="25"/>
        </w:rPr>
      </w:pPr>
      <w:proofErr w:type="gramStart"/>
      <w:r w:rsidRPr="00D726BD">
        <w:rPr>
          <w:rFonts w:ascii="Times New Roman" w:hAnsi="Times New Roman" w:cs="Times New Roman"/>
          <w:sz w:val="25"/>
          <w:szCs w:val="25"/>
        </w:rPr>
        <w:t>Исходя из правовой позиции Президиума Высшего Арбитражного Суда Российской Федерации, отраженной в Постановлениях от 28.12.2010 N 11017/10, от 29.01.2013 N 11604/12, основной задачей законодательства, устанавливающего порядок проведения торгов, является не столько обеспечение максимально широкого крута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w:t>
      </w:r>
      <w:proofErr w:type="gramEnd"/>
      <w:r w:rsidRPr="00D726BD">
        <w:rPr>
          <w:rFonts w:ascii="Times New Roman" w:hAnsi="Times New Roman" w:cs="Times New Roman"/>
          <w:sz w:val="25"/>
          <w:szCs w:val="25"/>
        </w:rPr>
        <w:t xml:space="preserve"> злоупотреблений в сфере размещения заказов.</w:t>
      </w:r>
    </w:p>
    <w:p w:rsidR="00F72925" w:rsidRPr="00D726BD" w:rsidRDefault="00F72925" w:rsidP="00F72925">
      <w:pPr>
        <w:pStyle w:val="ConsPlusNormal"/>
        <w:ind w:firstLine="567"/>
        <w:jc w:val="both"/>
        <w:rPr>
          <w:rFonts w:ascii="Times New Roman" w:hAnsi="Times New Roman" w:cs="Times New Roman"/>
          <w:sz w:val="25"/>
          <w:szCs w:val="25"/>
        </w:rPr>
      </w:pPr>
      <w:proofErr w:type="gramStart"/>
      <w:r w:rsidRPr="00D726BD">
        <w:rPr>
          <w:rFonts w:ascii="Times New Roman" w:hAnsi="Times New Roman" w:cs="Times New Roman"/>
          <w:sz w:val="25"/>
          <w:szCs w:val="25"/>
        </w:rPr>
        <w:t>Как указано в Обзоре судебной практики, утвержденном Президиумом Верховного Суда Российской Федерации 28.06.2017,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 (пункт 1) ровно до того момента, пока включение заказчиком в аукционную документацию требований к закупаемому товару не</w:t>
      </w:r>
      <w:proofErr w:type="gramEnd"/>
      <w:r w:rsidRPr="00D726BD">
        <w:rPr>
          <w:rFonts w:ascii="Times New Roman" w:hAnsi="Times New Roman" w:cs="Times New Roman"/>
          <w:sz w:val="25"/>
          <w:szCs w:val="25"/>
        </w:rPr>
        <w:t xml:space="preserve"> станет </w:t>
      </w:r>
      <w:r w:rsidRPr="00D726BD">
        <w:rPr>
          <w:rFonts w:ascii="Times New Roman" w:hAnsi="Times New Roman" w:cs="Times New Roman"/>
          <w:sz w:val="25"/>
          <w:szCs w:val="25"/>
        </w:rPr>
        <w:lastRenderedPageBreak/>
        <w:t>свидетельствовать о его конкретном производителе в отсутствие специфики использования такого товара (пункт 2).</w:t>
      </w:r>
    </w:p>
    <w:p w:rsidR="00F72925" w:rsidRPr="00D726BD" w:rsidRDefault="00F72925" w:rsidP="00F72925">
      <w:pPr>
        <w:pStyle w:val="ConsPlusNormal"/>
        <w:ind w:firstLine="567"/>
        <w:jc w:val="both"/>
        <w:rPr>
          <w:rFonts w:ascii="Times New Roman" w:hAnsi="Times New Roman" w:cs="Times New Roman"/>
          <w:sz w:val="25"/>
          <w:szCs w:val="25"/>
        </w:rPr>
      </w:pPr>
      <w:r w:rsidRPr="00D726BD">
        <w:rPr>
          <w:rFonts w:ascii="Times New Roman" w:hAnsi="Times New Roman" w:cs="Times New Roman"/>
          <w:sz w:val="25"/>
          <w:szCs w:val="25"/>
        </w:rPr>
        <w:t>Согласно Определению Верховного Суда РФ от 30.12.2021 N 306-ЭС21-25954 по делу N А65-29493/2020 возможность устанавливать параметры необходимого к поставке товара, исходя из своих потребностей, является законодательно закрепленным правом заказчика, а потребности заказчика являются определяющим фактором при установлении им соответствующих требований. Заказчик вправе включить в документацию об аукционе в электронной форме такие качественные, технические и функциональные характеристики товаров, которые отвечают его потребностям и необходимы для выполнения соответствующих государственных функций. При этом заказчик вправе детализировать предмет закупок.</w:t>
      </w:r>
    </w:p>
    <w:p w:rsidR="00F72925" w:rsidRPr="00D726BD" w:rsidRDefault="00F72925" w:rsidP="00F72925">
      <w:pPr>
        <w:pStyle w:val="ConsPlusNormal"/>
        <w:ind w:firstLine="567"/>
        <w:jc w:val="both"/>
        <w:rPr>
          <w:rFonts w:ascii="Times New Roman" w:hAnsi="Times New Roman" w:cs="Times New Roman"/>
          <w:sz w:val="25"/>
          <w:szCs w:val="25"/>
        </w:rPr>
      </w:pPr>
      <w:r w:rsidRPr="00D726BD">
        <w:rPr>
          <w:rFonts w:ascii="Times New Roman" w:hAnsi="Times New Roman" w:cs="Times New Roman"/>
          <w:sz w:val="25"/>
          <w:szCs w:val="25"/>
        </w:rPr>
        <w:t>Заказчик при планировании и осуществлении закупок должен исходить из необходимости достижения заданных результатов обеспечения государственных и муниципальных нужд.</w:t>
      </w:r>
    </w:p>
    <w:p w:rsidR="008356EE" w:rsidRPr="00D726BD" w:rsidRDefault="008356EE" w:rsidP="008356EE">
      <w:pPr>
        <w:pStyle w:val="ConsPlusNormal"/>
        <w:ind w:firstLine="567"/>
        <w:jc w:val="both"/>
        <w:rPr>
          <w:rFonts w:ascii="Times New Roman" w:hAnsi="Times New Roman" w:cs="Times New Roman"/>
          <w:sz w:val="25"/>
          <w:szCs w:val="25"/>
        </w:rPr>
      </w:pPr>
      <w:r w:rsidRPr="00D726BD">
        <w:rPr>
          <w:rFonts w:ascii="Times New Roman" w:hAnsi="Times New Roman" w:cs="Times New Roman"/>
          <w:sz w:val="25"/>
          <w:szCs w:val="25"/>
        </w:rPr>
        <w:t>Частью 1 статьи 12 Закона о контрактной системе установлено, что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20682F" w:rsidRPr="00D726BD" w:rsidRDefault="0020682F" w:rsidP="0020682F">
      <w:pPr>
        <w:pStyle w:val="ConsPlusNormal"/>
        <w:ind w:firstLine="567"/>
        <w:jc w:val="both"/>
        <w:rPr>
          <w:rFonts w:ascii="Times New Roman" w:hAnsi="Times New Roman" w:cs="Times New Roman"/>
          <w:sz w:val="25"/>
          <w:szCs w:val="25"/>
        </w:rPr>
      </w:pPr>
      <w:r w:rsidRPr="00D726BD">
        <w:rPr>
          <w:rFonts w:ascii="Times New Roman" w:hAnsi="Times New Roman" w:cs="Times New Roman"/>
          <w:sz w:val="25"/>
          <w:szCs w:val="25"/>
        </w:rPr>
        <w:t>Следовательно,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закупок, сколько выявление в результате торгов лица, исполнение контракта которым в наибольшей степени будет отвечать целям эффективности и результативности обеспечения государственных и муниципальных нужд.</w:t>
      </w:r>
    </w:p>
    <w:p w:rsidR="008356EE" w:rsidRPr="00D726BD" w:rsidRDefault="008356EE" w:rsidP="008356EE">
      <w:pPr>
        <w:pStyle w:val="ConsPlusNormal"/>
        <w:ind w:firstLine="540"/>
        <w:jc w:val="both"/>
        <w:rPr>
          <w:rFonts w:ascii="Times New Roman" w:hAnsi="Times New Roman" w:cs="Times New Roman"/>
          <w:sz w:val="25"/>
          <w:szCs w:val="25"/>
        </w:rPr>
      </w:pPr>
      <w:proofErr w:type="gramStart"/>
      <w:r w:rsidRPr="00D726BD">
        <w:rPr>
          <w:rFonts w:ascii="Times New Roman" w:hAnsi="Times New Roman" w:cs="Times New Roman"/>
          <w:sz w:val="25"/>
          <w:szCs w:val="25"/>
        </w:rPr>
        <w:t xml:space="preserve">Закрепленный в </w:t>
      </w:r>
      <w:hyperlink r:id="rId10" w:history="1">
        <w:r w:rsidRPr="00D726BD">
          <w:rPr>
            <w:rFonts w:ascii="Times New Roman" w:hAnsi="Times New Roman" w:cs="Times New Roman"/>
            <w:sz w:val="25"/>
            <w:szCs w:val="25"/>
          </w:rPr>
          <w:t>статье 8</w:t>
        </w:r>
      </w:hyperlink>
      <w:r w:rsidRPr="00D726BD">
        <w:rPr>
          <w:rFonts w:ascii="Times New Roman" w:hAnsi="Times New Roman" w:cs="Times New Roman"/>
          <w:sz w:val="25"/>
          <w:szCs w:val="25"/>
        </w:rPr>
        <w:t xml:space="preserve">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w:t>
      </w:r>
      <w:hyperlink r:id="rId11" w:history="1">
        <w:r w:rsidRPr="00D726BD">
          <w:rPr>
            <w:rFonts w:ascii="Times New Roman" w:hAnsi="Times New Roman" w:cs="Times New Roman"/>
            <w:sz w:val="25"/>
            <w:szCs w:val="25"/>
          </w:rPr>
          <w:t>Закона</w:t>
        </w:r>
      </w:hyperlink>
      <w:r w:rsidRPr="00D726BD">
        <w:rPr>
          <w:rFonts w:ascii="Times New Roman" w:hAnsi="Times New Roman" w:cs="Times New Roman"/>
          <w:sz w:val="25"/>
          <w:szCs w:val="25"/>
        </w:rPr>
        <w:t xml:space="preserve">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 экономность</w:t>
      </w:r>
      <w:proofErr w:type="gramEnd"/>
      <w:r w:rsidRPr="00D726BD">
        <w:rPr>
          <w:rFonts w:ascii="Times New Roman" w:hAnsi="Times New Roman" w:cs="Times New Roman"/>
          <w:sz w:val="25"/>
          <w:szCs w:val="25"/>
        </w:rPr>
        <w:t xml:space="preserve">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w:t>
      </w:r>
    </w:p>
    <w:p w:rsidR="00320CA9" w:rsidRPr="00D726BD" w:rsidRDefault="008356EE" w:rsidP="00320CA9">
      <w:pPr>
        <w:pStyle w:val="ConsPlusNormal"/>
        <w:ind w:firstLine="540"/>
        <w:jc w:val="both"/>
        <w:rPr>
          <w:rFonts w:ascii="Times New Roman" w:hAnsi="Times New Roman" w:cs="Times New Roman"/>
          <w:sz w:val="25"/>
          <w:szCs w:val="25"/>
        </w:rPr>
      </w:pPr>
      <w:proofErr w:type="gramStart"/>
      <w:r w:rsidRPr="00D726BD">
        <w:rPr>
          <w:rFonts w:ascii="Times New Roman" w:hAnsi="Times New Roman" w:cs="Times New Roman"/>
          <w:sz w:val="25"/>
          <w:szCs w:val="25"/>
        </w:rPr>
        <w:t xml:space="preserve">Из этого вытекает, что механизм защиты прав участников закупки в административном порядке путем рассмотрения их жалоб контрольным органом в сфере закупок, установленный </w:t>
      </w:r>
      <w:hyperlink r:id="rId12" w:history="1">
        <w:r w:rsidRPr="00D726BD">
          <w:rPr>
            <w:rFonts w:ascii="Times New Roman" w:hAnsi="Times New Roman" w:cs="Times New Roman"/>
            <w:sz w:val="25"/>
            <w:szCs w:val="25"/>
          </w:rPr>
          <w:t>главой 6</w:t>
        </w:r>
      </w:hyperlink>
      <w:r w:rsidRPr="00D726BD">
        <w:rPr>
          <w:rFonts w:ascii="Times New Roman" w:hAnsi="Times New Roman" w:cs="Times New Roman"/>
          <w:sz w:val="25"/>
          <w:szCs w:val="25"/>
        </w:rPr>
        <w:t xml:space="preserve"> Закона о контрактной системе, в соответствии с </w:t>
      </w:r>
      <w:hyperlink r:id="rId13" w:history="1">
        <w:r w:rsidRPr="00D726BD">
          <w:rPr>
            <w:rFonts w:ascii="Times New Roman" w:hAnsi="Times New Roman" w:cs="Times New Roman"/>
            <w:sz w:val="25"/>
            <w:szCs w:val="25"/>
          </w:rPr>
          <w:t>пунктом 2 статьи 11</w:t>
        </w:r>
      </w:hyperlink>
      <w:r w:rsidRPr="00D726BD">
        <w:rPr>
          <w:rFonts w:ascii="Times New Roman" w:hAnsi="Times New Roman" w:cs="Times New Roman"/>
          <w:sz w:val="25"/>
          <w:szCs w:val="25"/>
        </w:rPr>
        <w:t xml:space="preserve">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w:t>
      </w:r>
      <w:proofErr w:type="gramEnd"/>
      <w:r w:rsidRPr="00D726BD">
        <w:rPr>
          <w:rFonts w:ascii="Times New Roman" w:hAnsi="Times New Roman" w:cs="Times New Roman"/>
          <w:sz w:val="25"/>
          <w:szCs w:val="25"/>
        </w:rPr>
        <w:t xml:space="preserve"> нарушения вышеуказанных публичных интересов (определение Судебной коллегии по экономическим спорам Верховного Суда РФ от 18.11.2019 N 307-ЭС19-12629 по делу N А56-115357/2018).</w:t>
      </w:r>
    </w:p>
    <w:p w:rsidR="00320CA9" w:rsidRPr="00D726BD" w:rsidRDefault="00F87CEB" w:rsidP="00F72925">
      <w:pPr>
        <w:autoSpaceDE w:val="0"/>
        <w:autoSpaceDN w:val="0"/>
        <w:adjustRightInd w:val="0"/>
        <w:ind w:firstLine="540"/>
        <w:jc w:val="both"/>
        <w:rPr>
          <w:sz w:val="25"/>
          <w:szCs w:val="25"/>
        </w:rPr>
      </w:pPr>
      <w:r w:rsidRPr="00D726BD">
        <w:rPr>
          <w:sz w:val="25"/>
          <w:szCs w:val="25"/>
        </w:rPr>
        <w:t>Техническое задание (описание объекта закупки) электронного аукциона N 0340200003324017777 содержит функциональные, технические и качественные характеристики закупаемого товара, максимальные и (или) минимальные значения показателей, позволяющие определить соответствие закупаемых товаров установленным заказчиком требованиям. В нем отсутствуют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что свидетельствует о соблюдении Заказчиком требований ст. 33 Закона о контрактной системе.</w:t>
      </w:r>
    </w:p>
    <w:p w:rsidR="00F1143C" w:rsidRPr="00D726BD" w:rsidRDefault="00F72925" w:rsidP="00F72925">
      <w:pPr>
        <w:autoSpaceDE w:val="0"/>
        <w:autoSpaceDN w:val="0"/>
        <w:adjustRightInd w:val="0"/>
        <w:ind w:firstLine="540"/>
        <w:jc w:val="both"/>
        <w:rPr>
          <w:sz w:val="25"/>
          <w:szCs w:val="25"/>
        </w:rPr>
      </w:pPr>
      <w:proofErr w:type="gramStart"/>
      <w:r w:rsidRPr="00D726BD">
        <w:rPr>
          <w:sz w:val="25"/>
          <w:szCs w:val="25"/>
        </w:rPr>
        <w:t xml:space="preserve">При подготовке извещения об осуществлении закупки Заказчиком было получено 3 коммерческих предложения от различных юридических лиц для формирования НМЦК. </w:t>
      </w:r>
      <w:proofErr w:type="gramEnd"/>
    </w:p>
    <w:p w:rsidR="00F72925" w:rsidRPr="00D726BD" w:rsidRDefault="00F72925" w:rsidP="00F72925">
      <w:pPr>
        <w:autoSpaceDE w:val="0"/>
        <w:autoSpaceDN w:val="0"/>
        <w:adjustRightInd w:val="0"/>
        <w:ind w:firstLine="540"/>
        <w:jc w:val="both"/>
        <w:rPr>
          <w:sz w:val="25"/>
          <w:szCs w:val="25"/>
        </w:rPr>
      </w:pPr>
      <w:r w:rsidRPr="00D726BD">
        <w:rPr>
          <w:sz w:val="25"/>
          <w:szCs w:val="25"/>
        </w:rPr>
        <w:lastRenderedPageBreak/>
        <w:t>Указанная выше позиция подтверждается сложившейся судебной практикой (дела N А11-15561/2019, N А11-955/2019, Постановления Арбитражного суда Волго-Вятского округа по делам N А29-11764/2020, N А11-15561/2019, N А43-15300/2020).</w:t>
      </w:r>
    </w:p>
    <w:p w:rsidR="00F72925" w:rsidRPr="00D726BD" w:rsidRDefault="00F72925" w:rsidP="00F72925">
      <w:pPr>
        <w:pStyle w:val="ConsPlusNormal"/>
        <w:ind w:firstLine="567"/>
        <w:jc w:val="both"/>
        <w:rPr>
          <w:rFonts w:ascii="Times New Roman" w:hAnsi="Times New Roman" w:cs="Times New Roman"/>
          <w:sz w:val="25"/>
          <w:szCs w:val="25"/>
        </w:rPr>
      </w:pPr>
      <w:r w:rsidRPr="00D726BD">
        <w:rPr>
          <w:rFonts w:ascii="Times New Roman" w:hAnsi="Times New Roman" w:cs="Times New Roman"/>
          <w:sz w:val="25"/>
          <w:szCs w:val="25"/>
        </w:rPr>
        <w:t>В соответствии со статьей 506 Гражданского кодекса РФ в качестве поставщика по договору поставки может выступать как непосредственно сам производитель, так и иное лицо, закупающее товары для дальнейшей передачи.</w:t>
      </w:r>
    </w:p>
    <w:p w:rsidR="00B529FD" w:rsidRPr="00D726BD" w:rsidRDefault="00F72925" w:rsidP="00B529FD">
      <w:pPr>
        <w:pStyle w:val="ConsPlusNormal"/>
        <w:ind w:firstLine="567"/>
        <w:jc w:val="both"/>
        <w:rPr>
          <w:rFonts w:ascii="Times New Roman" w:hAnsi="Times New Roman" w:cs="Times New Roman"/>
          <w:sz w:val="25"/>
          <w:szCs w:val="25"/>
        </w:rPr>
      </w:pPr>
      <w:r w:rsidRPr="00D726BD">
        <w:rPr>
          <w:rFonts w:ascii="Times New Roman" w:hAnsi="Times New Roman" w:cs="Times New Roman"/>
          <w:sz w:val="25"/>
          <w:szCs w:val="25"/>
        </w:rPr>
        <w:t>Таким образом, отсутствие у лиц, заинтересованных в заключени</w:t>
      </w:r>
      <w:proofErr w:type="gramStart"/>
      <w:r w:rsidRPr="00D726BD">
        <w:rPr>
          <w:rFonts w:ascii="Times New Roman" w:hAnsi="Times New Roman" w:cs="Times New Roman"/>
          <w:sz w:val="25"/>
          <w:szCs w:val="25"/>
        </w:rPr>
        <w:t>и</w:t>
      </w:r>
      <w:proofErr w:type="gramEnd"/>
      <w:r w:rsidRPr="00D726BD">
        <w:rPr>
          <w:rFonts w:ascii="Times New Roman" w:hAnsi="Times New Roman" w:cs="Times New Roman"/>
          <w:sz w:val="25"/>
          <w:szCs w:val="25"/>
        </w:rPr>
        <w:t xml:space="preserve">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Заказчиком числа участников торгов.</w:t>
      </w:r>
    </w:p>
    <w:p w:rsidR="00503019" w:rsidRPr="00D726BD" w:rsidRDefault="00161644" w:rsidP="00503019">
      <w:pPr>
        <w:pStyle w:val="ConsPlusNormal"/>
        <w:ind w:firstLine="567"/>
        <w:jc w:val="both"/>
        <w:rPr>
          <w:rFonts w:ascii="Times New Roman" w:hAnsi="Times New Roman" w:cs="Times New Roman"/>
          <w:sz w:val="25"/>
          <w:szCs w:val="25"/>
        </w:rPr>
      </w:pPr>
      <w:r w:rsidRPr="00D726BD">
        <w:rPr>
          <w:rFonts w:ascii="Times New Roman" w:hAnsi="Times New Roman" w:cs="Times New Roman"/>
          <w:sz w:val="25"/>
          <w:szCs w:val="25"/>
        </w:rPr>
        <w:t>Д</w:t>
      </w:r>
      <w:r w:rsidR="00503019" w:rsidRPr="00D726BD">
        <w:rPr>
          <w:rFonts w:ascii="Times New Roman" w:hAnsi="Times New Roman" w:cs="Times New Roman"/>
          <w:sz w:val="25"/>
          <w:szCs w:val="25"/>
        </w:rPr>
        <w:t xml:space="preserve">овод </w:t>
      </w:r>
      <w:r w:rsidRPr="00D726BD">
        <w:rPr>
          <w:rFonts w:ascii="Times New Roman" w:hAnsi="Times New Roman" w:cs="Times New Roman"/>
          <w:sz w:val="25"/>
          <w:szCs w:val="25"/>
        </w:rPr>
        <w:t xml:space="preserve">Заявителя </w:t>
      </w:r>
      <w:r w:rsidR="00503019" w:rsidRPr="00D726BD">
        <w:rPr>
          <w:rFonts w:ascii="Times New Roman" w:hAnsi="Times New Roman" w:cs="Times New Roman"/>
          <w:sz w:val="25"/>
          <w:szCs w:val="25"/>
        </w:rPr>
        <w:t>не обоснован.</w:t>
      </w:r>
    </w:p>
    <w:p w:rsidR="00503019" w:rsidRPr="00D726BD" w:rsidRDefault="00503019" w:rsidP="00503019">
      <w:pPr>
        <w:pStyle w:val="ConsPlusNormal"/>
        <w:ind w:firstLine="567"/>
        <w:jc w:val="both"/>
        <w:rPr>
          <w:rFonts w:ascii="Times New Roman" w:hAnsi="Times New Roman" w:cs="Times New Roman"/>
          <w:sz w:val="25"/>
          <w:szCs w:val="25"/>
        </w:rPr>
      </w:pPr>
      <w:r w:rsidRPr="00D726BD">
        <w:rPr>
          <w:rFonts w:ascii="Times New Roman" w:hAnsi="Times New Roman" w:cs="Times New Roman"/>
          <w:sz w:val="25"/>
          <w:szCs w:val="25"/>
        </w:rPr>
        <w:t>На основании изложенного, в соответствии со ст. 99, 106 Федерального закона от 05.04.2013 N 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rsidR="00503019" w:rsidRPr="00D726BD" w:rsidRDefault="00503019" w:rsidP="00503019">
      <w:pPr>
        <w:pStyle w:val="a"/>
        <w:numPr>
          <w:ilvl w:val="0"/>
          <w:numId w:val="0"/>
        </w:numPr>
        <w:spacing w:after="0"/>
        <w:rPr>
          <w:sz w:val="25"/>
          <w:szCs w:val="25"/>
        </w:rPr>
      </w:pPr>
    </w:p>
    <w:p w:rsidR="00135BA6" w:rsidRPr="00D726BD" w:rsidRDefault="00135BA6" w:rsidP="00503019">
      <w:pPr>
        <w:autoSpaceDE w:val="0"/>
        <w:autoSpaceDN w:val="0"/>
        <w:adjustRightInd w:val="0"/>
        <w:jc w:val="center"/>
        <w:rPr>
          <w:b/>
          <w:bCs/>
          <w:sz w:val="25"/>
          <w:szCs w:val="25"/>
        </w:rPr>
      </w:pPr>
      <w:proofErr w:type="gramStart"/>
      <w:r w:rsidRPr="00D726BD">
        <w:rPr>
          <w:b/>
          <w:bCs/>
          <w:sz w:val="25"/>
          <w:szCs w:val="25"/>
        </w:rPr>
        <w:t>Р</w:t>
      </w:r>
      <w:proofErr w:type="gramEnd"/>
      <w:r w:rsidRPr="00D726BD">
        <w:rPr>
          <w:b/>
          <w:bCs/>
          <w:sz w:val="25"/>
          <w:szCs w:val="25"/>
        </w:rPr>
        <w:t xml:space="preserve"> Е Ш И Л А:</w:t>
      </w:r>
    </w:p>
    <w:p w:rsidR="00135BA6" w:rsidRPr="00D726BD" w:rsidRDefault="00135BA6" w:rsidP="00D26570">
      <w:pPr>
        <w:autoSpaceDE w:val="0"/>
        <w:autoSpaceDN w:val="0"/>
        <w:adjustRightInd w:val="0"/>
        <w:ind w:firstLine="567"/>
        <w:jc w:val="center"/>
        <w:rPr>
          <w:b/>
          <w:bCs/>
          <w:sz w:val="25"/>
          <w:szCs w:val="25"/>
        </w:rPr>
      </w:pPr>
    </w:p>
    <w:p w:rsidR="00372A8E" w:rsidRPr="00D726BD" w:rsidRDefault="002E3EB4" w:rsidP="00D41663">
      <w:pPr>
        <w:autoSpaceDE w:val="0"/>
        <w:autoSpaceDN w:val="0"/>
        <w:adjustRightInd w:val="0"/>
        <w:ind w:firstLine="567"/>
        <w:jc w:val="both"/>
        <w:rPr>
          <w:sz w:val="25"/>
          <w:szCs w:val="25"/>
        </w:rPr>
      </w:pPr>
      <w:r w:rsidRPr="00D726BD">
        <w:rPr>
          <w:sz w:val="25"/>
          <w:szCs w:val="25"/>
        </w:rPr>
        <w:t>Признать необоснованной жалоб</w:t>
      </w:r>
      <w:proofErr w:type="gramStart"/>
      <w:r w:rsidRPr="00D726BD">
        <w:rPr>
          <w:sz w:val="25"/>
          <w:szCs w:val="25"/>
        </w:rPr>
        <w:t xml:space="preserve">у </w:t>
      </w:r>
      <w:r w:rsidR="00D41663" w:rsidRPr="00D726BD">
        <w:rPr>
          <w:sz w:val="25"/>
          <w:szCs w:val="25"/>
        </w:rPr>
        <w:t>ООО</w:t>
      </w:r>
      <w:proofErr w:type="gramEnd"/>
      <w:r w:rsidR="00D41663" w:rsidRPr="00D726BD">
        <w:rPr>
          <w:sz w:val="25"/>
          <w:szCs w:val="25"/>
        </w:rPr>
        <w:t xml:space="preserve"> "ПРАЙМ" </w:t>
      </w:r>
      <w:r w:rsidR="000F0341" w:rsidRPr="00D726BD">
        <w:rPr>
          <w:sz w:val="25"/>
          <w:szCs w:val="25"/>
        </w:rPr>
        <w:t xml:space="preserve">на действия </w:t>
      </w:r>
      <w:r w:rsidR="001C4566" w:rsidRPr="00D726BD">
        <w:rPr>
          <w:sz w:val="25"/>
          <w:szCs w:val="25"/>
        </w:rPr>
        <w:t>Заказчика</w:t>
      </w:r>
      <w:r w:rsidR="008C131B" w:rsidRPr="00D726BD">
        <w:rPr>
          <w:sz w:val="25"/>
          <w:szCs w:val="25"/>
        </w:rPr>
        <w:t xml:space="preserve"> – </w:t>
      </w:r>
      <w:r w:rsidR="00D41663" w:rsidRPr="00D726BD">
        <w:rPr>
          <w:sz w:val="25"/>
          <w:szCs w:val="25"/>
        </w:rPr>
        <w:t>КОГБУЗ "Кировский областной клинический перинатальный центр" при проведении электронного аукциона на поставку изделий медицинского назначения (Шприцы, иглы, катетеры) (извещение № 0340200003324017777).</w:t>
      </w:r>
    </w:p>
    <w:p w:rsidR="00D41663" w:rsidRPr="00D41663" w:rsidRDefault="00D41663" w:rsidP="00D41663">
      <w:pPr>
        <w:autoSpaceDE w:val="0"/>
        <w:autoSpaceDN w:val="0"/>
        <w:adjustRightInd w:val="0"/>
        <w:ind w:firstLine="567"/>
        <w:jc w:val="both"/>
        <w:rPr>
          <w:color w:val="FF0000"/>
        </w:rPr>
      </w:pPr>
    </w:p>
    <w:p w:rsidR="000F0341" w:rsidRPr="00442CCF" w:rsidRDefault="00135BA6" w:rsidP="00442CCF">
      <w:pPr>
        <w:autoSpaceDE w:val="0"/>
        <w:autoSpaceDN w:val="0"/>
        <w:adjustRightInd w:val="0"/>
        <w:ind w:firstLine="567"/>
        <w:jc w:val="both"/>
        <w:rPr>
          <w:i/>
          <w:iCs/>
          <w:sz w:val="20"/>
          <w:szCs w:val="20"/>
        </w:rPr>
      </w:pPr>
      <w:r w:rsidRPr="00137520">
        <w:rPr>
          <w:i/>
          <w:iCs/>
          <w:sz w:val="20"/>
          <w:szCs w:val="20"/>
        </w:rPr>
        <w:t>В соответствии с ч. 9 ст. 106 ФЗ от 05.04.2013 N 44-ФЗ «О контрактной системе в сфере закупок товаров, работ, услуг для обеспечения государственных и муниципальных нужд» решение может быть обжаловано в судебном порядке в течение трех месяцев с момента его принятия.</w:t>
      </w:r>
    </w:p>
    <w:p w:rsidR="00414A70" w:rsidRPr="00D726BD" w:rsidRDefault="00414A70" w:rsidP="00414A70">
      <w:pPr>
        <w:rPr>
          <w:sz w:val="25"/>
          <w:szCs w:val="25"/>
        </w:rPr>
      </w:pPr>
    </w:p>
    <w:p w:rsidR="00D41663" w:rsidRPr="00D726BD" w:rsidRDefault="00D41663" w:rsidP="00D41663">
      <w:pPr>
        <w:tabs>
          <w:tab w:val="left" w:pos="3990"/>
        </w:tabs>
        <w:ind w:firstLine="567"/>
        <w:rPr>
          <w:sz w:val="25"/>
          <w:szCs w:val="25"/>
        </w:rPr>
      </w:pPr>
      <w:r w:rsidRPr="00D726BD">
        <w:rPr>
          <w:sz w:val="25"/>
          <w:szCs w:val="25"/>
        </w:rPr>
        <w:t>З</w:t>
      </w:r>
      <w:r w:rsidR="00C2578A">
        <w:rPr>
          <w:sz w:val="25"/>
          <w:szCs w:val="25"/>
        </w:rPr>
        <w:t>ам. председателя комиссии</w:t>
      </w:r>
      <w:r w:rsidR="00C2578A">
        <w:rPr>
          <w:sz w:val="25"/>
          <w:szCs w:val="25"/>
        </w:rPr>
        <w:tab/>
      </w:r>
      <w:r w:rsidR="00C2578A">
        <w:rPr>
          <w:sz w:val="25"/>
          <w:szCs w:val="25"/>
        </w:rPr>
        <w:tab/>
      </w:r>
      <w:r w:rsidR="00C2578A">
        <w:rPr>
          <w:sz w:val="25"/>
          <w:szCs w:val="25"/>
        </w:rPr>
        <w:tab/>
      </w:r>
      <w:r w:rsidR="00C2578A">
        <w:rPr>
          <w:sz w:val="25"/>
          <w:szCs w:val="25"/>
        </w:rPr>
        <w:tab/>
      </w:r>
      <w:r w:rsidR="00C2578A">
        <w:rPr>
          <w:sz w:val="25"/>
          <w:szCs w:val="25"/>
        </w:rPr>
        <w:tab/>
      </w:r>
      <w:r w:rsidR="00C2578A">
        <w:rPr>
          <w:sz w:val="25"/>
          <w:szCs w:val="25"/>
        </w:rPr>
        <w:tab/>
      </w:r>
    </w:p>
    <w:p w:rsidR="00D41663" w:rsidRPr="00D726BD" w:rsidRDefault="00D41663" w:rsidP="00D41663">
      <w:pPr>
        <w:tabs>
          <w:tab w:val="left" w:pos="3990"/>
        </w:tabs>
        <w:ind w:firstLine="567"/>
        <w:rPr>
          <w:sz w:val="25"/>
          <w:szCs w:val="25"/>
        </w:rPr>
      </w:pPr>
    </w:p>
    <w:p w:rsidR="00D41663" w:rsidRPr="00D726BD" w:rsidRDefault="00D41663" w:rsidP="00D41663">
      <w:pPr>
        <w:tabs>
          <w:tab w:val="left" w:pos="3990"/>
        </w:tabs>
        <w:ind w:firstLine="567"/>
        <w:rPr>
          <w:sz w:val="25"/>
          <w:szCs w:val="25"/>
        </w:rPr>
      </w:pPr>
      <w:r w:rsidRPr="00D726BD">
        <w:rPr>
          <w:sz w:val="25"/>
          <w:szCs w:val="25"/>
        </w:rPr>
        <w:t>Члены комиссии</w:t>
      </w:r>
      <w:r w:rsidRPr="00D726BD">
        <w:rPr>
          <w:sz w:val="25"/>
          <w:szCs w:val="25"/>
        </w:rPr>
        <w:tab/>
      </w:r>
      <w:r w:rsidRPr="00D726BD">
        <w:rPr>
          <w:sz w:val="25"/>
          <w:szCs w:val="25"/>
        </w:rPr>
        <w:tab/>
      </w:r>
      <w:r w:rsidRPr="00D726BD">
        <w:rPr>
          <w:sz w:val="25"/>
          <w:szCs w:val="25"/>
        </w:rPr>
        <w:tab/>
      </w:r>
      <w:r w:rsidRPr="00D726BD">
        <w:rPr>
          <w:sz w:val="25"/>
          <w:szCs w:val="25"/>
        </w:rPr>
        <w:tab/>
      </w:r>
      <w:r w:rsidRPr="00D726BD">
        <w:rPr>
          <w:sz w:val="25"/>
          <w:szCs w:val="25"/>
        </w:rPr>
        <w:tab/>
        <w:t xml:space="preserve">            </w:t>
      </w:r>
    </w:p>
    <w:p w:rsidR="00D41663" w:rsidRPr="00D726BD" w:rsidRDefault="00D41663" w:rsidP="00D41663">
      <w:pPr>
        <w:tabs>
          <w:tab w:val="left" w:pos="624"/>
        </w:tabs>
        <w:autoSpaceDE w:val="0"/>
        <w:autoSpaceDN w:val="0"/>
        <w:adjustRightInd w:val="0"/>
        <w:rPr>
          <w:sz w:val="25"/>
          <w:szCs w:val="25"/>
        </w:rPr>
      </w:pPr>
    </w:p>
    <w:p w:rsidR="00D41663" w:rsidRPr="00D726BD" w:rsidRDefault="00D41663" w:rsidP="00D41663">
      <w:pPr>
        <w:autoSpaceDE w:val="0"/>
        <w:autoSpaceDN w:val="0"/>
        <w:adjustRightInd w:val="0"/>
        <w:rPr>
          <w:b/>
          <w:sz w:val="25"/>
          <w:szCs w:val="25"/>
        </w:rPr>
      </w:pPr>
      <w:bookmarkStart w:id="0" w:name="_GoBack"/>
      <w:bookmarkEnd w:id="0"/>
      <w:r w:rsidRPr="00D726BD">
        <w:rPr>
          <w:b/>
          <w:sz w:val="25"/>
          <w:szCs w:val="25"/>
        </w:rPr>
        <w:tab/>
      </w:r>
    </w:p>
    <w:p w:rsidR="00D41663" w:rsidRPr="00D726BD" w:rsidRDefault="00D41663" w:rsidP="00D41663">
      <w:pPr>
        <w:autoSpaceDE w:val="0"/>
        <w:autoSpaceDN w:val="0"/>
        <w:adjustRightInd w:val="0"/>
        <w:ind w:firstLine="709"/>
        <w:rPr>
          <w:b/>
          <w:sz w:val="25"/>
          <w:szCs w:val="25"/>
        </w:rPr>
      </w:pPr>
    </w:p>
    <w:p w:rsidR="002952B3" w:rsidRPr="00A2311C" w:rsidRDefault="002952B3" w:rsidP="00D41663"/>
    <w:sectPr w:rsidR="002952B3" w:rsidRPr="00A2311C" w:rsidSect="00DF4E78">
      <w:headerReference w:type="default" r:id="rId14"/>
      <w:pgSz w:w="11906" w:h="16838"/>
      <w:pgMar w:top="709" w:right="707" w:bottom="709" w:left="993"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08A" w:rsidRDefault="0000408A" w:rsidP="00C20A76">
      <w:r>
        <w:separator/>
      </w:r>
    </w:p>
  </w:endnote>
  <w:endnote w:type="continuationSeparator" w:id="0">
    <w:p w:rsidR="0000408A" w:rsidRDefault="0000408A" w:rsidP="00C20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08A" w:rsidRDefault="0000408A" w:rsidP="00C20A76">
      <w:r>
        <w:separator/>
      </w:r>
    </w:p>
  </w:footnote>
  <w:footnote w:type="continuationSeparator" w:id="0">
    <w:p w:rsidR="0000408A" w:rsidRDefault="0000408A" w:rsidP="00C20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9193375"/>
      <w:docPartObj>
        <w:docPartGallery w:val="Page Numbers (Top of Page)"/>
        <w:docPartUnique/>
      </w:docPartObj>
    </w:sdtPr>
    <w:sdtEndPr/>
    <w:sdtContent>
      <w:p w:rsidR="008F7389" w:rsidRDefault="00394F6B">
        <w:pPr>
          <w:pStyle w:val="ae"/>
          <w:jc w:val="center"/>
        </w:pPr>
        <w:r>
          <w:rPr>
            <w:noProof/>
          </w:rPr>
          <w:fldChar w:fldCharType="begin"/>
        </w:r>
        <w:r w:rsidR="00CE3E68">
          <w:rPr>
            <w:noProof/>
          </w:rPr>
          <w:instrText>PAGE   \* MERGEFORMAT</w:instrText>
        </w:r>
        <w:r>
          <w:rPr>
            <w:noProof/>
          </w:rPr>
          <w:fldChar w:fldCharType="separate"/>
        </w:r>
        <w:r w:rsidR="00C2578A">
          <w:rPr>
            <w:noProof/>
          </w:rPr>
          <w:t>7</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0"/>
        </w:tabs>
        <w:ind w:left="960" w:hanging="360"/>
      </w:pPr>
      <w:rPr>
        <w:b/>
        <w:i w:val="0"/>
        <w:color w:val="00000A"/>
        <w:sz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422230"/>
    <w:multiLevelType w:val="hybridMultilevel"/>
    <w:tmpl w:val="8CD66662"/>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nsid w:val="007F2F66"/>
    <w:multiLevelType w:val="hybridMultilevel"/>
    <w:tmpl w:val="9DA2FCF0"/>
    <w:lvl w:ilvl="0" w:tplc="8FDC772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F30418"/>
    <w:multiLevelType w:val="hybridMultilevel"/>
    <w:tmpl w:val="7B7E2ED8"/>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4">
    <w:nsid w:val="2382764B"/>
    <w:multiLevelType w:val="hybridMultilevel"/>
    <w:tmpl w:val="AAAADCC4"/>
    <w:lvl w:ilvl="0" w:tplc="122A59F0">
      <w:numFmt w:val="bullet"/>
      <w:lvlText w:val=""/>
      <w:lvlJc w:val="left"/>
      <w:pPr>
        <w:ind w:left="644" w:hanging="360"/>
      </w:pPr>
      <w:rPr>
        <w:rFonts w:ascii="Symbol" w:eastAsiaTheme="minorHAnsi" w:hAnsi="Symbol"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5">
    <w:nsid w:val="6B317CEA"/>
    <w:multiLevelType w:val="multilevel"/>
    <w:tmpl w:val="0930DB8C"/>
    <w:lvl w:ilvl="0">
      <w:start w:val="1"/>
      <w:numFmt w:val="decimal"/>
      <w:pStyle w:val="a"/>
      <w:lvlText w:val="%1."/>
      <w:lvlJc w:val="left"/>
      <w:pPr>
        <w:ind w:left="960" w:hanging="360"/>
      </w:pPr>
      <w:rPr>
        <w:rFonts w:cs="Times New Roman"/>
        <w:b/>
        <w:i w:val="0"/>
        <w:color w:val="auto"/>
        <w:sz w:val="24"/>
      </w:rPr>
    </w:lvl>
    <w:lvl w:ilvl="1">
      <w:start w:val="1"/>
      <w:numFmt w:val="decimal"/>
      <w:lvlText w:val="%1.%2."/>
      <w:lvlJc w:val="left"/>
      <w:pPr>
        <w:ind w:left="672" w:hanging="432"/>
      </w:pPr>
      <w:rPr>
        <w:rFonts w:cs="Times New Roman"/>
        <w:b w:val="0"/>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 w:numId="7">
    <w:abstractNumId w:val="5"/>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4"/>
  </w:num>
  <w:num w:numId="19">
    <w:abstractNumId w:val="5"/>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C6E9A"/>
    <w:rsid w:val="0000408A"/>
    <w:rsid w:val="00005F53"/>
    <w:rsid w:val="00007E1A"/>
    <w:rsid w:val="0001050D"/>
    <w:rsid w:val="00022025"/>
    <w:rsid w:val="00023673"/>
    <w:rsid w:val="00025316"/>
    <w:rsid w:val="00051716"/>
    <w:rsid w:val="00056530"/>
    <w:rsid w:val="000649E9"/>
    <w:rsid w:val="00066C93"/>
    <w:rsid w:val="00073230"/>
    <w:rsid w:val="00081859"/>
    <w:rsid w:val="000871CB"/>
    <w:rsid w:val="000876E6"/>
    <w:rsid w:val="0008777C"/>
    <w:rsid w:val="00090E2B"/>
    <w:rsid w:val="00092D02"/>
    <w:rsid w:val="000A4BEA"/>
    <w:rsid w:val="000A6C5E"/>
    <w:rsid w:val="000B4273"/>
    <w:rsid w:val="000B69BA"/>
    <w:rsid w:val="000C17AB"/>
    <w:rsid w:val="000C7728"/>
    <w:rsid w:val="000C7864"/>
    <w:rsid w:val="000D376F"/>
    <w:rsid w:val="000E2E6A"/>
    <w:rsid w:val="000E42A3"/>
    <w:rsid w:val="000E5DD1"/>
    <w:rsid w:val="000E5DE5"/>
    <w:rsid w:val="000F0341"/>
    <w:rsid w:val="000F41FB"/>
    <w:rsid w:val="00100A87"/>
    <w:rsid w:val="001018FB"/>
    <w:rsid w:val="00111480"/>
    <w:rsid w:val="001136CD"/>
    <w:rsid w:val="001150F6"/>
    <w:rsid w:val="00124509"/>
    <w:rsid w:val="00125F43"/>
    <w:rsid w:val="00135BA6"/>
    <w:rsid w:val="00137520"/>
    <w:rsid w:val="001377B3"/>
    <w:rsid w:val="001557C0"/>
    <w:rsid w:val="00155BA6"/>
    <w:rsid w:val="00161644"/>
    <w:rsid w:val="00164598"/>
    <w:rsid w:val="00193808"/>
    <w:rsid w:val="001940B8"/>
    <w:rsid w:val="001A62DB"/>
    <w:rsid w:val="001B31DB"/>
    <w:rsid w:val="001B4466"/>
    <w:rsid w:val="001C3BD7"/>
    <w:rsid w:val="001C3C24"/>
    <w:rsid w:val="001C3F8B"/>
    <w:rsid w:val="001C4566"/>
    <w:rsid w:val="001C5206"/>
    <w:rsid w:val="001E59FD"/>
    <w:rsid w:val="00201596"/>
    <w:rsid w:val="002024B4"/>
    <w:rsid w:val="00203592"/>
    <w:rsid w:val="0020682F"/>
    <w:rsid w:val="00206C31"/>
    <w:rsid w:val="00211D78"/>
    <w:rsid w:val="00216F07"/>
    <w:rsid w:val="00216F6C"/>
    <w:rsid w:val="002214F8"/>
    <w:rsid w:val="00226A57"/>
    <w:rsid w:val="002306E9"/>
    <w:rsid w:val="00231571"/>
    <w:rsid w:val="00236520"/>
    <w:rsid w:val="0023670F"/>
    <w:rsid w:val="00243406"/>
    <w:rsid w:val="0025368B"/>
    <w:rsid w:val="002570AC"/>
    <w:rsid w:val="002621F7"/>
    <w:rsid w:val="00262A1F"/>
    <w:rsid w:val="002654A0"/>
    <w:rsid w:val="002701EA"/>
    <w:rsid w:val="002715B6"/>
    <w:rsid w:val="00276CFD"/>
    <w:rsid w:val="002858A1"/>
    <w:rsid w:val="00286432"/>
    <w:rsid w:val="00293F4A"/>
    <w:rsid w:val="002952B3"/>
    <w:rsid w:val="002A1CC5"/>
    <w:rsid w:val="002A2AF6"/>
    <w:rsid w:val="002B3E36"/>
    <w:rsid w:val="002B64F5"/>
    <w:rsid w:val="002B7C83"/>
    <w:rsid w:val="002E1295"/>
    <w:rsid w:val="002E3EB4"/>
    <w:rsid w:val="00311E7B"/>
    <w:rsid w:val="00320CA9"/>
    <w:rsid w:val="00327768"/>
    <w:rsid w:val="003324FB"/>
    <w:rsid w:val="003366A1"/>
    <w:rsid w:val="00345867"/>
    <w:rsid w:val="00350548"/>
    <w:rsid w:val="00372A8E"/>
    <w:rsid w:val="00375FED"/>
    <w:rsid w:val="00380D9F"/>
    <w:rsid w:val="00382245"/>
    <w:rsid w:val="00392252"/>
    <w:rsid w:val="00392B94"/>
    <w:rsid w:val="00393BDF"/>
    <w:rsid w:val="00394F6B"/>
    <w:rsid w:val="003A0B99"/>
    <w:rsid w:val="003A1159"/>
    <w:rsid w:val="003A4BAA"/>
    <w:rsid w:val="003C1140"/>
    <w:rsid w:val="003C29C6"/>
    <w:rsid w:val="003D53E9"/>
    <w:rsid w:val="003E1DBA"/>
    <w:rsid w:val="003E61D2"/>
    <w:rsid w:val="003E6287"/>
    <w:rsid w:val="003F0DBD"/>
    <w:rsid w:val="003F0EFB"/>
    <w:rsid w:val="003F3BE3"/>
    <w:rsid w:val="003F5B85"/>
    <w:rsid w:val="00403F3F"/>
    <w:rsid w:val="004041D5"/>
    <w:rsid w:val="004104A5"/>
    <w:rsid w:val="00414A70"/>
    <w:rsid w:val="00421289"/>
    <w:rsid w:val="00432CF3"/>
    <w:rsid w:val="004375DA"/>
    <w:rsid w:val="00437D17"/>
    <w:rsid w:val="00442CCF"/>
    <w:rsid w:val="00450369"/>
    <w:rsid w:val="0045529B"/>
    <w:rsid w:val="00455E9F"/>
    <w:rsid w:val="00473922"/>
    <w:rsid w:val="00475227"/>
    <w:rsid w:val="004840B1"/>
    <w:rsid w:val="0049228F"/>
    <w:rsid w:val="0049638E"/>
    <w:rsid w:val="004B09B5"/>
    <w:rsid w:val="004B1DA1"/>
    <w:rsid w:val="004E5E7C"/>
    <w:rsid w:val="004F35E9"/>
    <w:rsid w:val="004F4143"/>
    <w:rsid w:val="0050151F"/>
    <w:rsid w:val="00503019"/>
    <w:rsid w:val="00504410"/>
    <w:rsid w:val="00513F17"/>
    <w:rsid w:val="00516099"/>
    <w:rsid w:val="00523B2F"/>
    <w:rsid w:val="00525713"/>
    <w:rsid w:val="00540BFC"/>
    <w:rsid w:val="005449A6"/>
    <w:rsid w:val="00551B84"/>
    <w:rsid w:val="0056758F"/>
    <w:rsid w:val="00570FC6"/>
    <w:rsid w:val="005871FE"/>
    <w:rsid w:val="0059070A"/>
    <w:rsid w:val="00596017"/>
    <w:rsid w:val="0059795E"/>
    <w:rsid w:val="005B4D8C"/>
    <w:rsid w:val="005B7B16"/>
    <w:rsid w:val="005C08F4"/>
    <w:rsid w:val="005C6986"/>
    <w:rsid w:val="005D44C0"/>
    <w:rsid w:val="005D6E31"/>
    <w:rsid w:val="005E1DA2"/>
    <w:rsid w:val="005F0401"/>
    <w:rsid w:val="005F2D09"/>
    <w:rsid w:val="00604DD9"/>
    <w:rsid w:val="00613E84"/>
    <w:rsid w:val="00614183"/>
    <w:rsid w:val="00620B6A"/>
    <w:rsid w:val="0062118B"/>
    <w:rsid w:val="00630831"/>
    <w:rsid w:val="006428F6"/>
    <w:rsid w:val="006716B0"/>
    <w:rsid w:val="0067190D"/>
    <w:rsid w:val="00697BA5"/>
    <w:rsid w:val="006A3BD9"/>
    <w:rsid w:val="006B35EA"/>
    <w:rsid w:val="006C11D8"/>
    <w:rsid w:val="006C23E8"/>
    <w:rsid w:val="006C375F"/>
    <w:rsid w:val="006C4187"/>
    <w:rsid w:val="006D3855"/>
    <w:rsid w:val="006D3F90"/>
    <w:rsid w:val="006E1540"/>
    <w:rsid w:val="006E274D"/>
    <w:rsid w:val="006E2EB7"/>
    <w:rsid w:val="006E2FE3"/>
    <w:rsid w:val="007011AE"/>
    <w:rsid w:val="00705F60"/>
    <w:rsid w:val="007139F5"/>
    <w:rsid w:val="007143C1"/>
    <w:rsid w:val="00736172"/>
    <w:rsid w:val="007461B0"/>
    <w:rsid w:val="00751351"/>
    <w:rsid w:val="00756A17"/>
    <w:rsid w:val="00764DE5"/>
    <w:rsid w:val="00765EDC"/>
    <w:rsid w:val="007774D9"/>
    <w:rsid w:val="00782FD7"/>
    <w:rsid w:val="00791EB4"/>
    <w:rsid w:val="0079312F"/>
    <w:rsid w:val="0079410E"/>
    <w:rsid w:val="00797B52"/>
    <w:rsid w:val="007A2044"/>
    <w:rsid w:val="007A7A7D"/>
    <w:rsid w:val="007B22E4"/>
    <w:rsid w:val="007C4B62"/>
    <w:rsid w:val="007D3800"/>
    <w:rsid w:val="007D703F"/>
    <w:rsid w:val="007F1B65"/>
    <w:rsid w:val="007F3E66"/>
    <w:rsid w:val="008009A4"/>
    <w:rsid w:val="008069E8"/>
    <w:rsid w:val="00820405"/>
    <w:rsid w:val="00821451"/>
    <w:rsid w:val="0082331E"/>
    <w:rsid w:val="008258DD"/>
    <w:rsid w:val="0083167A"/>
    <w:rsid w:val="00834A3B"/>
    <w:rsid w:val="008353CB"/>
    <w:rsid w:val="008356EE"/>
    <w:rsid w:val="00837B4B"/>
    <w:rsid w:val="00841815"/>
    <w:rsid w:val="00851238"/>
    <w:rsid w:val="0086057A"/>
    <w:rsid w:val="008722B1"/>
    <w:rsid w:val="00872EA7"/>
    <w:rsid w:val="00874205"/>
    <w:rsid w:val="008811F2"/>
    <w:rsid w:val="008925F5"/>
    <w:rsid w:val="008926E0"/>
    <w:rsid w:val="00893949"/>
    <w:rsid w:val="00894BFC"/>
    <w:rsid w:val="00897EB7"/>
    <w:rsid w:val="008B18A7"/>
    <w:rsid w:val="008B312F"/>
    <w:rsid w:val="008C131B"/>
    <w:rsid w:val="008C71B5"/>
    <w:rsid w:val="008D066D"/>
    <w:rsid w:val="008D44C8"/>
    <w:rsid w:val="008D5BAF"/>
    <w:rsid w:val="008E0658"/>
    <w:rsid w:val="008E443E"/>
    <w:rsid w:val="008F128D"/>
    <w:rsid w:val="008F48D6"/>
    <w:rsid w:val="008F7389"/>
    <w:rsid w:val="009024D4"/>
    <w:rsid w:val="00902F0F"/>
    <w:rsid w:val="00907072"/>
    <w:rsid w:val="009251E0"/>
    <w:rsid w:val="00926C84"/>
    <w:rsid w:val="00930C7D"/>
    <w:rsid w:val="0093740D"/>
    <w:rsid w:val="00942FEE"/>
    <w:rsid w:val="009462D4"/>
    <w:rsid w:val="0094674B"/>
    <w:rsid w:val="00953321"/>
    <w:rsid w:val="00956B5A"/>
    <w:rsid w:val="0095765D"/>
    <w:rsid w:val="009619B9"/>
    <w:rsid w:val="00962C6B"/>
    <w:rsid w:val="00963472"/>
    <w:rsid w:val="00973499"/>
    <w:rsid w:val="009741BB"/>
    <w:rsid w:val="009763C6"/>
    <w:rsid w:val="00977340"/>
    <w:rsid w:val="009850A9"/>
    <w:rsid w:val="0099569C"/>
    <w:rsid w:val="009957B3"/>
    <w:rsid w:val="009A2BC7"/>
    <w:rsid w:val="009A738E"/>
    <w:rsid w:val="009C31D9"/>
    <w:rsid w:val="009C77F6"/>
    <w:rsid w:val="009D259B"/>
    <w:rsid w:val="009D3E17"/>
    <w:rsid w:val="009F26BC"/>
    <w:rsid w:val="009F3A4D"/>
    <w:rsid w:val="009F4A3E"/>
    <w:rsid w:val="009F56BE"/>
    <w:rsid w:val="009F6B59"/>
    <w:rsid w:val="00A00760"/>
    <w:rsid w:val="00A00E60"/>
    <w:rsid w:val="00A02323"/>
    <w:rsid w:val="00A024DB"/>
    <w:rsid w:val="00A16035"/>
    <w:rsid w:val="00A2311C"/>
    <w:rsid w:val="00A24360"/>
    <w:rsid w:val="00A25362"/>
    <w:rsid w:val="00A51535"/>
    <w:rsid w:val="00A74733"/>
    <w:rsid w:val="00A761E4"/>
    <w:rsid w:val="00A82B1C"/>
    <w:rsid w:val="00A843E1"/>
    <w:rsid w:val="00A85E55"/>
    <w:rsid w:val="00A861B3"/>
    <w:rsid w:val="00A87048"/>
    <w:rsid w:val="00AA67E5"/>
    <w:rsid w:val="00AD17F3"/>
    <w:rsid w:val="00AD1EFB"/>
    <w:rsid w:val="00AF4EB6"/>
    <w:rsid w:val="00AF4F26"/>
    <w:rsid w:val="00AF5358"/>
    <w:rsid w:val="00B05B58"/>
    <w:rsid w:val="00B06768"/>
    <w:rsid w:val="00B15EDB"/>
    <w:rsid w:val="00B2061C"/>
    <w:rsid w:val="00B31BAD"/>
    <w:rsid w:val="00B3457D"/>
    <w:rsid w:val="00B37361"/>
    <w:rsid w:val="00B51D9A"/>
    <w:rsid w:val="00B529FD"/>
    <w:rsid w:val="00B53FF4"/>
    <w:rsid w:val="00B56170"/>
    <w:rsid w:val="00B64B5F"/>
    <w:rsid w:val="00B91618"/>
    <w:rsid w:val="00B92C07"/>
    <w:rsid w:val="00B9320F"/>
    <w:rsid w:val="00BA7590"/>
    <w:rsid w:val="00BB356A"/>
    <w:rsid w:val="00BD3519"/>
    <w:rsid w:val="00C20A76"/>
    <w:rsid w:val="00C237A5"/>
    <w:rsid w:val="00C2578A"/>
    <w:rsid w:val="00C26B2C"/>
    <w:rsid w:val="00C31641"/>
    <w:rsid w:val="00C35042"/>
    <w:rsid w:val="00C376CD"/>
    <w:rsid w:val="00C37817"/>
    <w:rsid w:val="00C416AE"/>
    <w:rsid w:val="00C4781A"/>
    <w:rsid w:val="00C54E8C"/>
    <w:rsid w:val="00C60AF2"/>
    <w:rsid w:val="00C65BA8"/>
    <w:rsid w:val="00C83BCC"/>
    <w:rsid w:val="00C85951"/>
    <w:rsid w:val="00C87828"/>
    <w:rsid w:val="00CA463B"/>
    <w:rsid w:val="00CA4D4D"/>
    <w:rsid w:val="00CA5A0B"/>
    <w:rsid w:val="00CA68F9"/>
    <w:rsid w:val="00CB259A"/>
    <w:rsid w:val="00CC01B4"/>
    <w:rsid w:val="00CE3E68"/>
    <w:rsid w:val="00CF5495"/>
    <w:rsid w:val="00D04490"/>
    <w:rsid w:val="00D045CA"/>
    <w:rsid w:val="00D2017D"/>
    <w:rsid w:val="00D26570"/>
    <w:rsid w:val="00D27BB1"/>
    <w:rsid w:val="00D30EE3"/>
    <w:rsid w:val="00D3395E"/>
    <w:rsid w:val="00D346B8"/>
    <w:rsid w:val="00D375F9"/>
    <w:rsid w:val="00D41663"/>
    <w:rsid w:val="00D426D4"/>
    <w:rsid w:val="00D42AE6"/>
    <w:rsid w:val="00D4454B"/>
    <w:rsid w:val="00D44E51"/>
    <w:rsid w:val="00D44F3B"/>
    <w:rsid w:val="00D44FA4"/>
    <w:rsid w:val="00D5155C"/>
    <w:rsid w:val="00D53C37"/>
    <w:rsid w:val="00D55823"/>
    <w:rsid w:val="00D61F77"/>
    <w:rsid w:val="00D65919"/>
    <w:rsid w:val="00D66E87"/>
    <w:rsid w:val="00D726BD"/>
    <w:rsid w:val="00D819F5"/>
    <w:rsid w:val="00D81AC7"/>
    <w:rsid w:val="00D859A8"/>
    <w:rsid w:val="00D87662"/>
    <w:rsid w:val="00D876F4"/>
    <w:rsid w:val="00D924CC"/>
    <w:rsid w:val="00D965AA"/>
    <w:rsid w:val="00DA1475"/>
    <w:rsid w:val="00DA4811"/>
    <w:rsid w:val="00DB2AF5"/>
    <w:rsid w:val="00DB63E9"/>
    <w:rsid w:val="00DC5AC0"/>
    <w:rsid w:val="00DE4861"/>
    <w:rsid w:val="00DE7D17"/>
    <w:rsid w:val="00DF13C3"/>
    <w:rsid w:val="00DF4E78"/>
    <w:rsid w:val="00DF563B"/>
    <w:rsid w:val="00DF56A1"/>
    <w:rsid w:val="00DF5EB7"/>
    <w:rsid w:val="00E0405C"/>
    <w:rsid w:val="00E04217"/>
    <w:rsid w:val="00E1241C"/>
    <w:rsid w:val="00E3318B"/>
    <w:rsid w:val="00E3498B"/>
    <w:rsid w:val="00E36571"/>
    <w:rsid w:val="00E40C93"/>
    <w:rsid w:val="00E41DAB"/>
    <w:rsid w:val="00E46ECA"/>
    <w:rsid w:val="00E51EC4"/>
    <w:rsid w:val="00E670C2"/>
    <w:rsid w:val="00E67EBB"/>
    <w:rsid w:val="00E7194D"/>
    <w:rsid w:val="00E80104"/>
    <w:rsid w:val="00E802F9"/>
    <w:rsid w:val="00E80583"/>
    <w:rsid w:val="00EA2E45"/>
    <w:rsid w:val="00EB667E"/>
    <w:rsid w:val="00EC0189"/>
    <w:rsid w:val="00EC6E9A"/>
    <w:rsid w:val="00F0159E"/>
    <w:rsid w:val="00F027D4"/>
    <w:rsid w:val="00F061A4"/>
    <w:rsid w:val="00F1143C"/>
    <w:rsid w:val="00F14DC7"/>
    <w:rsid w:val="00F236F0"/>
    <w:rsid w:val="00F24484"/>
    <w:rsid w:val="00F262B7"/>
    <w:rsid w:val="00F35A44"/>
    <w:rsid w:val="00F3784F"/>
    <w:rsid w:val="00F420F1"/>
    <w:rsid w:val="00F552D3"/>
    <w:rsid w:val="00F62287"/>
    <w:rsid w:val="00F672FF"/>
    <w:rsid w:val="00F70B76"/>
    <w:rsid w:val="00F72765"/>
    <w:rsid w:val="00F72925"/>
    <w:rsid w:val="00F87CEB"/>
    <w:rsid w:val="00F96E69"/>
    <w:rsid w:val="00FA000E"/>
    <w:rsid w:val="00FA462E"/>
    <w:rsid w:val="00FC67D3"/>
    <w:rsid w:val="00FD08B4"/>
    <w:rsid w:val="00FD13AB"/>
    <w:rsid w:val="00FE3D48"/>
    <w:rsid w:val="00FE4F88"/>
    <w:rsid w:val="00FE57C3"/>
    <w:rsid w:val="00FF30BF"/>
    <w:rsid w:val="00FF64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73922"/>
    <w:rPr>
      <w:rFonts w:ascii="Times New Roman" w:eastAsia="Times New Roman" w:hAnsi="Times New Roman"/>
      <w:sz w:val="24"/>
      <w:szCs w:val="24"/>
    </w:rPr>
  </w:style>
  <w:style w:type="paragraph" w:styleId="1">
    <w:name w:val="heading 1"/>
    <w:basedOn w:val="a0"/>
    <w:next w:val="a0"/>
    <w:link w:val="10"/>
    <w:uiPriority w:val="99"/>
    <w:qFormat/>
    <w:rsid w:val="00EC6E9A"/>
    <w:pPr>
      <w:keepNext/>
      <w:outlineLvl w:val="0"/>
    </w:pPr>
    <w:rPr>
      <w:sz w:val="32"/>
      <w:szCs w:val="20"/>
    </w:rPr>
  </w:style>
  <w:style w:type="paragraph" w:styleId="2">
    <w:name w:val="heading 2"/>
    <w:basedOn w:val="a0"/>
    <w:next w:val="a0"/>
    <w:link w:val="20"/>
    <w:uiPriority w:val="99"/>
    <w:qFormat/>
    <w:rsid w:val="00EC0189"/>
    <w:pPr>
      <w:keepNext/>
      <w:keepLines/>
      <w:spacing w:before="200"/>
      <w:outlineLvl w:val="1"/>
    </w:pPr>
    <w:rPr>
      <w:rFonts w:ascii="Cambria" w:hAnsi="Cambria"/>
      <w:b/>
      <w:bCs/>
      <w:color w:val="4F81BD"/>
      <w:sz w:val="26"/>
      <w:szCs w:val="26"/>
    </w:rPr>
  </w:style>
  <w:style w:type="paragraph" w:styleId="3">
    <w:name w:val="heading 3"/>
    <w:basedOn w:val="a0"/>
    <w:next w:val="a0"/>
    <w:link w:val="30"/>
    <w:uiPriority w:val="99"/>
    <w:qFormat/>
    <w:rsid w:val="00EC0189"/>
    <w:pPr>
      <w:keepNext/>
      <w:keepLines/>
      <w:spacing w:before="200"/>
      <w:outlineLvl w:val="2"/>
    </w:pPr>
    <w:rPr>
      <w:rFonts w:ascii="Cambria" w:hAnsi="Cambria"/>
      <w:b/>
      <w:bCs/>
      <w:color w:val="4F81BD"/>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EC6E9A"/>
    <w:rPr>
      <w:rFonts w:ascii="Times New Roman" w:hAnsi="Times New Roman" w:cs="Times New Roman"/>
      <w:sz w:val="20"/>
      <w:szCs w:val="20"/>
      <w:lang w:eastAsia="ru-RU"/>
    </w:rPr>
  </w:style>
  <w:style w:type="character" w:customStyle="1" w:styleId="20">
    <w:name w:val="Заголовок 2 Знак"/>
    <w:basedOn w:val="a1"/>
    <w:link w:val="2"/>
    <w:uiPriority w:val="99"/>
    <w:locked/>
    <w:rsid w:val="00EC0189"/>
    <w:rPr>
      <w:rFonts w:ascii="Cambria" w:hAnsi="Cambria" w:cs="Times New Roman"/>
      <w:b/>
      <w:bCs/>
      <w:color w:val="4F81BD"/>
      <w:sz w:val="26"/>
      <w:szCs w:val="26"/>
      <w:lang w:eastAsia="ru-RU"/>
    </w:rPr>
  </w:style>
  <w:style w:type="character" w:customStyle="1" w:styleId="30">
    <w:name w:val="Заголовок 3 Знак"/>
    <w:basedOn w:val="a1"/>
    <w:link w:val="3"/>
    <w:uiPriority w:val="99"/>
    <w:semiHidden/>
    <w:locked/>
    <w:rsid w:val="00EC0189"/>
    <w:rPr>
      <w:rFonts w:ascii="Cambria" w:hAnsi="Cambria" w:cs="Times New Roman"/>
      <w:b/>
      <w:bCs/>
      <w:color w:val="4F81BD"/>
      <w:sz w:val="24"/>
      <w:szCs w:val="24"/>
      <w:lang w:eastAsia="ru-RU"/>
    </w:rPr>
  </w:style>
  <w:style w:type="paragraph" w:customStyle="1" w:styleId="ConsPlusNormal">
    <w:name w:val="ConsPlusNormal"/>
    <w:link w:val="ConsPlusNormal0"/>
    <w:qFormat/>
    <w:rsid w:val="00EC6E9A"/>
    <w:pPr>
      <w:autoSpaceDE w:val="0"/>
      <w:autoSpaceDN w:val="0"/>
      <w:adjustRightInd w:val="0"/>
    </w:pPr>
    <w:rPr>
      <w:rFonts w:ascii="Times New Roman CYR" w:eastAsia="Times New Roman" w:hAnsi="Times New Roman CYR" w:cs="Times New Roman CYR"/>
      <w:sz w:val="24"/>
      <w:szCs w:val="24"/>
    </w:rPr>
  </w:style>
  <w:style w:type="paragraph" w:customStyle="1" w:styleId="a">
    <w:name w:val="Текст ТД"/>
    <w:basedOn w:val="a0"/>
    <w:link w:val="a4"/>
    <w:qFormat/>
    <w:rsid w:val="00EC6E9A"/>
    <w:pPr>
      <w:numPr>
        <w:numId w:val="1"/>
      </w:numPr>
      <w:autoSpaceDE w:val="0"/>
      <w:autoSpaceDN w:val="0"/>
      <w:adjustRightInd w:val="0"/>
      <w:spacing w:after="200"/>
      <w:jc w:val="both"/>
    </w:pPr>
    <w:rPr>
      <w:rFonts w:eastAsia="Calibri"/>
      <w:szCs w:val="20"/>
    </w:rPr>
  </w:style>
  <w:style w:type="character" w:customStyle="1" w:styleId="a4">
    <w:name w:val="Текст ТД Знак"/>
    <w:link w:val="a"/>
    <w:locked/>
    <w:rsid w:val="00EC6E9A"/>
    <w:rPr>
      <w:rFonts w:ascii="Times New Roman" w:hAnsi="Times New Roman"/>
      <w:sz w:val="24"/>
      <w:szCs w:val="20"/>
    </w:rPr>
  </w:style>
  <w:style w:type="paragraph" w:styleId="a5">
    <w:name w:val="Balloon Text"/>
    <w:basedOn w:val="a0"/>
    <w:link w:val="a6"/>
    <w:uiPriority w:val="99"/>
    <w:semiHidden/>
    <w:rsid w:val="00EC6E9A"/>
    <w:rPr>
      <w:rFonts w:ascii="Tahoma" w:hAnsi="Tahoma" w:cs="Tahoma"/>
      <w:sz w:val="16"/>
      <w:szCs w:val="16"/>
    </w:rPr>
  </w:style>
  <w:style w:type="character" w:customStyle="1" w:styleId="a6">
    <w:name w:val="Текст выноски Знак"/>
    <w:basedOn w:val="a1"/>
    <w:link w:val="a5"/>
    <w:uiPriority w:val="99"/>
    <w:semiHidden/>
    <w:locked/>
    <w:rsid w:val="00EC6E9A"/>
    <w:rPr>
      <w:rFonts w:ascii="Tahoma" w:hAnsi="Tahoma" w:cs="Tahoma"/>
      <w:sz w:val="16"/>
      <w:szCs w:val="16"/>
      <w:lang w:eastAsia="ru-RU"/>
    </w:rPr>
  </w:style>
  <w:style w:type="character" w:customStyle="1" w:styleId="ConsPlusNormal0">
    <w:name w:val="ConsPlusNormal Знак"/>
    <w:link w:val="ConsPlusNormal"/>
    <w:qFormat/>
    <w:locked/>
    <w:rsid w:val="00216F07"/>
    <w:rPr>
      <w:rFonts w:ascii="Times New Roman CYR" w:eastAsia="Times New Roman" w:hAnsi="Times New Roman CYR" w:cs="Times New Roman CYR"/>
      <w:sz w:val="24"/>
      <w:szCs w:val="24"/>
    </w:rPr>
  </w:style>
  <w:style w:type="paragraph" w:styleId="a7">
    <w:name w:val="Normal (Web)"/>
    <w:basedOn w:val="a0"/>
    <w:unhideWhenUsed/>
    <w:rsid w:val="00F3784F"/>
    <w:pPr>
      <w:spacing w:before="100" w:beforeAutospacing="1" w:after="100" w:afterAutospacing="1"/>
    </w:pPr>
  </w:style>
  <w:style w:type="paragraph" w:styleId="a8">
    <w:name w:val="Body Text Indent"/>
    <w:basedOn w:val="a0"/>
    <w:link w:val="a9"/>
    <w:unhideWhenUsed/>
    <w:rsid w:val="00F3784F"/>
    <w:pPr>
      <w:spacing w:before="120" w:after="120" w:line="360" w:lineRule="atLeast"/>
      <w:ind w:left="284"/>
    </w:pPr>
    <w:rPr>
      <w:szCs w:val="20"/>
      <w:lang w:val="pl-PL" w:eastAsia="pl-PL"/>
    </w:rPr>
  </w:style>
  <w:style w:type="character" w:customStyle="1" w:styleId="a9">
    <w:name w:val="Основной текст с отступом Знак"/>
    <w:basedOn w:val="a1"/>
    <w:link w:val="a8"/>
    <w:rsid w:val="00F3784F"/>
    <w:rPr>
      <w:rFonts w:ascii="Times New Roman" w:eastAsia="Times New Roman" w:hAnsi="Times New Roman"/>
      <w:sz w:val="24"/>
      <w:szCs w:val="20"/>
      <w:lang w:val="pl-PL" w:eastAsia="pl-PL"/>
    </w:rPr>
  </w:style>
  <w:style w:type="paragraph" w:customStyle="1" w:styleId="11">
    <w:name w:val="Обычный1"/>
    <w:rsid w:val="00FF6439"/>
    <w:pPr>
      <w:widowControl w:val="0"/>
      <w:spacing w:line="300" w:lineRule="auto"/>
      <w:ind w:firstLine="560"/>
      <w:jc w:val="both"/>
    </w:pPr>
    <w:rPr>
      <w:rFonts w:ascii="Times New Roman" w:eastAsia="Times New Roman" w:hAnsi="Times New Roman"/>
      <w:snapToGrid w:val="0"/>
      <w:sz w:val="24"/>
      <w:szCs w:val="20"/>
    </w:rPr>
  </w:style>
  <w:style w:type="character" w:styleId="aa">
    <w:name w:val="Hyperlink"/>
    <w:unhideWhenUsed/>
    <w:rsid w:val="007D3800"/>
    <w:rPr>
      <w:color w:val="0000FF"/>
      <w:u w:val="single"/>
    </w:rPr>
  </w:style>
  <w:style w:type="paragraph" w:customStyle="1" w:styleId="ConsPlusNonformat">
    <w:name w:val="ConsPlusNonformat"/>
    <w:rsid w:val="007D3800"/>
    <w:pPr>
      <w:autoSpaceDE w:val="0"/>
      <w:autoSpaceDN w:val="0"/>
      <w:adjustRightInd w:val="0"/>
    </w:pPr>
    <w:rPr>
      <w:rFonts w:ascii="Courier New" w:hAnsi="Courier New" w:cs="Courier New"/>
      <w:sz w:val="20"/>
      <w:szCs w:val="20"/>
    </w:rPr>
  </w:style>
  <w:style w:type="paragraph" w:styleId="ab">
    <w:name w:val="List Paragraph"/>
    <w:basedOn w:val="a0"/>
    <w:link w:val="ac"/>
    <w:uiPriority w:val="34"/>
    <w:qFormat/>
    <w:rsid w:val="00D87662"/>
    <w:pPr>
      <w:spacing w:after="200" w:line="276" w:lineRule="auto"/>
      <w:ind w:left="720"/>
      <w:contextualSpacing/>
    </w:pPr>
    <w:rPr>
      <w:rFonts w:asciiTheme="minorHAnsi" w:eastAsiaTheme="minorHAnsi" w:hAnsiTheme="minorHAnsi" w:cstheme="minorBidi"/>
      <w:sz w:val="22"/>
      <w:szCs w:val="22"/>
      <w:lang w:eastAsia="en-US"/>
    </w:rPr>
  </w:style>
  <w:style w:type="table" w:styleId="ad">
    <w:name w:val="Table Grid"/>
    <w:basedOn w:val="a2"/>
    <w:uiPriority w:val="59"/>
    <w:locked/>
    <w:rsid w:val="00D87662"/>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0"/>
    <w:link w:val="af"/>
    <w:uiPriority w:val="99"/>
    <w:unhideWhenUsed/>
    <w:rsid w:val="00C20A76"/>
    <w:pPr>
      <w:tabs>
        <w:tab w:val="center" w:pos="4677"/>
        <w:tab w:val="right" w:pos="9355"/>
      </w:tabs>
    </w:pPr>
  </w:style>
  <w:style w:type="character" w:customStyle="1" w:styleId="af">
    <w:name w:val="Верхний колонтитул Знак"/>
    <w:basedOn w:val="a1"/>
    <w:link w:val="ae"/>
    <w:uiPriority w:val="99"/>
    <w:rsid w:val="00C20A76"/>
    <w:rPr>
      <w:rFonts w:ascii="Times New Roman" w:eastAsia="Times New Roman" w:hAnsi="Times New Roman"/>
      <w:sz w:val="24"/>
      <w:szCs w:val="24"/>
    </w:rPr>
  </w:style>
  <w:style w:type="paragraph" w:styleId="af0">
    <w:name w:val="footer"/>
    <w:basedOn w:val="a0"/>
    <w:link w:val="af1"/>
    <w:uiPriority w:val="99"/>
    <w:unhideWhenUsed/>
    <w:rsid w:val="00C20A76"/>
    <w:pPr>
      <w:tabs>
        <w:tab w:val="center" w:pos="4677"/>
        <w:tab w:val="right" w:pos="9355"/>
      </w:tabs>
    </w:pPr>
  </w:style>
  <w:style w:type="character" w:customStyle="1" w:styleId="af1">
    <w:name w:val="Нижний колонтитул Знак"/>
    <w:basedOn w:val="a1"/>
    <w:link w:val="af0"/>
    <w:uiPriority w:val="99"/>
    <w:rsid w:val="00C20A76"/>
    <w:rPr>
      <w:rFonts w:ascii="Times New Roman" w:eastAsia="Times New Roman" w:hAnsi="Times New Roman"/>
      <w:sz w:val="24"/>
      <w:szCs w:val="24"/>
    </w:rPr>
  </w:style>
  <w:style w:type="character" w:customStyle="1" w:styleId="cardmaininfopurchaselink">
    <w:name w:val="cardmaininfo__purchaselink"/>
    <w:basedOn w:val="a1"/>
    <w:rsid w:val="00F061A4"/>
  </w:style>
  <w:style w:type="character" w:customStyle="1" w:styleId="text">
    <w:name w:val="text"/>
    <w:basedOn w:val="a1"/>
    <w:rsid w:val="008F7389"/>
  </w:style>
  <w:style w:type="character" w:styleId="af2">
    <w:name w:val="Subtle Emphasis"/>
    <w:uiPriority w:val="19"/>
    <w:qFormat/>
    <w:rsid w:val="008F7389"/>
    <w:rPr>
      <w:i/>
      <w:iCs/>
      <w:color w:val="808080"/>
    </w:rPr>
  </w:style>
  <w:style w:type="paragraph" w:customStyle="1" w:styleId="af3">
    <w:name w:val="Подраздел"/>
    <w:basedOn w:val="a0"/>
    <w:rsid w:val="00DF56A1"/>
    <w:pPr>
      <w:tabs>
        <w:tab w:val="num" w:pos="1417"/>
      </w:tabs>
      <w:ind w:firstLine="710"/>
      <w:jc w:val="both"/>
    </w:pPr>
    <w:rPr>
      <w:bCs/>
    </w:rPr>
  </w:style>
  <w:style w:type="character" w:customStyle="1" w:styleId="ac">
    <w:name w:val="Абзац списка Знак"/>
    <w:link w:val="ab"/>
    <w:uiPriority w:val="34"/>
    <w:locked/>
    <w:rsid w:val="00DF56A1"/>
    <w:rPr>
      <w:rFonts w:asciiTheme="minorHAnsi" w:eastAsiaTheme="minorHAnsi" w:hAnsiTheme="minorHAnsi" w:cstheme="minorBidi"/>
      <w:lang w:eastAsia="en-US"/>
    </w:rPr>
  </w:style>
  <w:style w:type="character" w:customStyle="1" w:styleId="cardmaininfocontent2">
    <w:name w:val="cardmaininfo__content2"/>
    <w:basedOn w:val="a1"/>
    <w:rsid w:val="008E443E"/>
    <w:rPr>
      <w:vanish w:val="0"/>
      <w:webHidden w:val="0"/>
      <w:specVanish w:val="0"/>
    </w:rPr>
  </w:style>
  <w:style w:type="paragraph" w:styleId="af4">
    <w:name w:val="Title"/>
    <w:basedOn w:val="a0"/>
    <w:link w:val="af5"/>
    <w:qFormat/>
    <w:locked/>
    <w:rsid w:val="00345867"/>
    <w:pPr>
      <w:jc w:val="center"/>
    </w:pPr>
    <w:rPr>
      <w:b/>
      <w:bCs/>
      <w:sz w:val="28"/>
    </w:rPr>
  </w:style>
  <w:style w:type="character" w:customStyle="1" w:styleId="af5">
    <w:name w:val="Название Знак"/>
    <w:basedOn w:val="a1"/>
    <w:link w:val="af4"/>
    <w:rsid w:val="00345867"/>
    <w:rPr>
      <w:rFonts w:ascii="Times New Roman" w:eastAsia="Times New Roman" w:hAnsi="Times New Roman"/>
      <w:b/>
      <w:bCs/>
      <w:sz w:val="28"/>
      <w:szCs w:val="24"/>
    </w:rPr>
  </w:style>
  <w:style w:type="table" w:customStyle="1" w:styleId="GridTableLight">
    <w:name w:val="Grid Table Light"/>
    <w:basedOn w:val="a2"/>
    <w:uiPriority w:val="40"/>
    <w:rsid w:val="0002367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89764">
      <w:bodyDiv w:val="1"/>
      <w:marLeft w:val="0"/>
      <w:marRight w:val="0"/>
      <w:marTop w:val="0"/>
      <w:marBottom w:val="0"/>
      <w:divBdr>
        <w:top w:val="none" w:sz="0" w:space="0" w:color="auto"/>
        <w:left w:val="none" w:sz="0" w:space="0" w:color="auto"/>
        <w:bottom w:val="none" w:sz="0" w:space="0" w:color="auto"/>
        <w:right w:val="none" w:sz="0" w:space="0" w:color="auto"/>
      </w:divBdr>
    </w:div>
    <w:div w:id="80444953">
      <w:bodyDiv w:val="1"/>
      <w:marLeft w:val="0"/>
      <w:marRight w:val="0"/>
      <w:marTop w:val="0"/>
      <w:marBottom w:val="0"/>
      <w:divBdr>
        <w:top w:val="none" w:sz="0" w:space="0" w:color="auto"/>
        <w:left w:val="none" w:sz="0" w:space="0" w:color="auto"/>
        <w:bottom w:val="none" w:sz="0" w:space="0" w:color="auto"/>
        <w:right w:val="none" w:sz="0" w:space="0" w:color="auto"/>
      </w:divBdr>
    </w:div>
    <w:div w:id="134613235">
      <w:bodyDiv w:val="1"/>
      <w:marLeft w:val="0"/>
      <w:marRight w:val="0"/>
      <w:marTop w:val="0"/>
      <w:marBottom w:val="0"/>
      <w:divBdr>
        <w:top w:val="none" w:sz="0" w:space="0" w:color="auto"/>
        <w:left w:val="none" w:sz="0" w:space="0" w:color="auto"/>
        <w:bottom w:val="none" w:sz="0" w:space="0" w:color="auto"/>
        <w:right w:val="none" w:sz="0" w:space="0" w:color="auto"/>
      </w:divBdr>
    </w:div>
    <w:div w:id="245115895">
      <w:bodyDiv w:val="1"/>
      <w:marLeft w:val="0"/>
      <w:marRight w:val="0"/>
      <w:marTop w:val="0"/>
      <w:marBottom w:val="0"/>
      <w:divBdr>
        <w:top w:val="none" w:sz="0" w:space="0" w:color="auto"/>
        <w:left w:val="none" w:sz="0" w:space="0" w:color="auto"/>
        <w:bottom w:val="none" w:sz="0" w:space="0" w:color="auto"/>
        <w:right w:val="none" w:sz="0" w:space="0" w:color="auto"/>
      </w:divBdr>
    </w:div>
    <w:div w:id="250047335">
      <w:bodyDiv w:val="1"/>
      <w:marLeft w:val="0"/>
      <w:marRight w:val="0"/>
      <w:marTop w:val="0"/>
      <w:marBottom w:val="0"/>
      <w:divBdr>
        <w:top w:val="none" w:sz="0" w:space="0" w:color="auto"/>
        <w:left w:val="none" w:sz="0" w:space="0" w:color="auto"/>
        <w:bottom w:val="none" w:sz="0" w:space="0" w:color="auto"/>
        <w:right w:val="none" w:sz="0" w:space="0" w:color="auto"/>
      </w:divBdr>
    </w:div>
    <w:div w:id="257905434">
      <w:marLeft w:val="0"/>
      <w:marRight w:val="0"/>
      <w:marTop w:val="0"/>
      <w:marBottom w:val="0"/>
      <w:divBdr>
        <w:top w:val="none" w:sz="0" w:space="0" w:color="auto"/>
        <w:left w:val="none" w:sz="0" w:space="0" w:color="auto"/>
        <w:bottom w:val="none" w:sz="0" w:space="0" w:color="auto"/>
        <w:right w:val="none" w:sz="0" w:space="0" w:color="auto"/>
      </w:divBdr>
    </w:div>
    <w:div w:id="301544554">
      <w:bodyDiv w:val="1"/>
      <w:marLeft w:val="0"/>
      <w:marRight w:val="0"/>
      <w:marTop w:val="0"/>
      <w:marBottom w:val="0"/>
      <w:divBdr>
        <w:top w:val="none" w:sz="0" w:space="0" w:color="auto"/>
        <w:left w:val="none" w:sz="0" w:space="0" w:color="auto"/>
        <w:bottom w:val="none" w:sz="0" w:space="0" w:color="auto"/>
        <w:right w:val="none" w:sz="0" w:space="0" w:color="auto"/>
      </w:divBdr>
    </w:div>
    <w:div w:id="341250681">
      <w:bodyDiv w:val="1"/>
      <w:marLeft w:val="0"/>
      <w:marRight w:val="0"/>
      <w:marTop w:val="0"/>
      <w:marBottom w:val="0"/>
      <w:divBdr>
        <w:top w:val="none" w:sz="0" w:space="0" w:color="auto"/>
        <w:left w:val="none" w:sz="0" w:space="0" w:color="auto"/>
        <w:bottom w:val="none" w:sz="0" w:space="0" w:color="auto"/>
        <w:right w:val="none" w:sz="0" w:space="0" w:color="auto"/>
      </w:divBdr>
    </w:div>
    <w:div w:id="425200320">
      <w:bodyDiv w:val="1"/>
      <w:marLeft w:val="0"/>
      <w:marRight w:val="0"/>
      <w:marTop w:val="0"/>
      <w:marBottom w:val="0"/>
      <w:divBdr>
        <w:top w:val="none" w:sz="0" w:space="0" w:color="auto"/>
        <w:left w:val="none" w:sz="0" w:space="0" w:color="auto"/>
        <w:bottom w:val="none" w:sz="0" w:space="0" w:color="auto"/>
        <w:right w:val="none" w:sz="0" w:space="0" w:color="auto"/>
      </w:divBdr>
    </w:div>
    <w:div w:id="455370761">
      <w:bodyDiv w:val="1"/>
      <w:marLeft w:val="0"/>
      <w:marRight w:val="0"/>
      <w:marTop w:val="0"/>
      <w:marBottom w:val="0"/>
      <w:divBdr>
        <w:top w:val="none" w:sz="0" w:space="0" w:color="auto"/>
        <w:left w:val="none" w:sz="0" w:space="0" w:color="auto"/>
        <w:bottom w:val="none" w:sz="0" w:space="0" w:color="auto"/>
        <w:right w:val="none" w:sz="0" w:space="0" w:color="auto"/>
      </w:divBdr>
    </w:div>
    <w:div w:id="490223400">
      <w:bodyDiv w:val="1"/>
      <w:marLeft w:val="0"/>
      <w:marRight w:val="0"/>
      <w:marTop w:val="0"/>
      <w:marBottom w:val="0"/>
      <w:divBdr>
        <w:top w:val="none" w:sz="0" w:space="0" w:color="auto"/>
        <w:left w:val="none" w:sz="0" w:space="0" w:color="auto"/>
        <w:bottom w:val="none" w:sz="0" w:space="0" w:color="auto"/>
        <w:right w:val="none" w:sz="0" w:space="0" w:color="auto"/>
      </w:divBdr>
    </w:div>
    <w:div w:id="560016897">
      <w:bodyDiv w:val="1"/>
      <w:marLeft w:val="0"/>
      <w:marRight w:val="0"/>
      <w:marTop w:val="0"/>
      <w:marBottom w:val="0"/>
      <w:divBdr>
        <w:top w:val="none" w:sz="0" w:space="0" w:color="auto"/>
        <w:left w:val="none" w:sz="0" w:space="0" w:color="auto"/>
        <w:bottom w:val="none" w:sz="0" w:space="0" w:color="auto"/>
        <w:right w:val="none" w:sz="0" w:space="0" w:color="auto"/>
      </w:divBdr>
    </w:div>
    <w:div w:id="595097950">
      <w:bodyDiv w:val="1"/>
      <w:marLeft w:val="0"/>
      <w:marRight w:val="0"/>
      <w:marTop w:val="0"/>
      <w:marBottom w:val="0"/>
      <w:divBdr>
        <w:top w:val="none" w:sz="0" w:space="0" w:color="auto"/>
        <w:left w:val="none" w:sz="0" w:space="0" w:color="auto"/>
        <w:bottom w:val="none" w:sz="0" w:space="0" w:color="auto"/>
        <w:right w:val="none" w:sz="0" w:space="0" w:color="auto"/>
      </w:divBdr>
    </w:div>
    <w:div w:id="656034657">
      <w:bodyDiv w:val="1"/>
      <w:marLeft w:val="0"/>
      <w:marRight w:val="0"/>
      <w:marTop w:val="0"/>
      <w:marBottom w:val="0"/>
      <w:divBdr>
        <w:top w:val="none" w:sz="0" w:space="0" w:color="auto"/>
        <w:left w:val="none" w:sz="0" w:space="0" w:color="auto"/>
        <w:bottom w:val="none" w:sz="0" w:space="0" w:color="auto"/>
        <w:right w:val="none" w:sz="0" w:space="0" w:color="auto"/>
      </w:divBdr>
    </w:div>
    <w:div w:id="704403366">
      <w:bodyDiv w:val="1"/>
      <w:marLeft w:val="0"/>
      <w:marRight w:val="0"/>
      <w:marTop w:val="0"/>
      <w:marBottom w:val="0"/>
      <w:divBdr>
        <w:top w:val="none" w:sz="0" w:space="0" w:color="auto"/>
        <w:left w:val="none" w:sz="0" w:space="0" w:color="auto"/>
        <w:bottom w:val="none" w:sz="0" w:space="0" w:color="auto"/>
        <w:right w:val="none" w:sz="0" w:space="0" w:color="auto"/>
      </w:divBdr>
    </w:div>
    <w:div w:id="744760552">
      <w:bodyDiv w:val="1"/>
      <w:marLeft w:val="0"/>
      <w:marRight w:val="0"/>
      <w:marTop w:val="0"/>
      <w:marBottom w:val="0"/>
      <w:divBdr>
        <w:top w:val="none" w:sz="0" w:space="0" w:color="auto"/>
        <w:left w:val="none" w:sz="0" w:space="0" w:color="auto"/>
        <w:bottom w:val="none" w:sz="0" w:space="0" w:color="auto"/>
        <w:right w:val="none" w:sz="0" w:space="0" w:color="auto"/>
      </w:divBdr>
    </w:div>
    <w:div w:id="864707191">
      <w:bodyDiv w:val="1"/>
      <w:marLeft w:val="0"/>
      <w:marRight w:val="0"/>
      <w:marTop w:val="0"/>
      <w:marBottom w:val="0"/>
      <w:divBdr>
        <w:top w:val="none" w:sz="0" w:space="0" w:color="auto"/>
        <w:left w:val="none" w:sz="0" w:space="0" w:color="auto"/>
        <w:bottom w:val="none" w:sz="0" w:space="0" w:color="auto"/>
        <w:right w:val="none" w:sz="0" w:space="0" w:color="auto"/>
      </w:divBdr>
    </w:div>
    <w:div w:id="945893731">
      <w:bodyDiv w:val="1"/>
      <w:marLeft w:val="0"/>
      <w:marRight w:val="0"/>
      <w:marTop w:val="0"/>
      <w:marBottom w:val="0"/>
      <w:divBdr>
        <w:top w:val="none" w:sz="0" w:space="0" w:color="auto"/>
        <w:left w:val="none" w:sz="0" w:space="0" w:color="auto"/>
        <w:bottom w:val="none" w:sz="0" w:space="0" w:color="auto"/>
        <w:right w:val="none" w:sz="0" w:space="0" w:color="auto"/>
      </w:divBdr>
    </w:div>
    <w:div w:id="1082530036">
      <w:bodyDiv w:val="1"/>
      <w:marLeft w:val="0"/>
      <w:marRight w:val="0"/>
      <w:marTop w:val="0"/>
      <w:marBottom w:val="0"/>
      <w:divBdr>
        <w:top w:val="none" w:sz="0" w:space="0" w:color="auto"/>
        <w:left w:val="none" w:sz="0" w:space="0" w:color="auto"/>
        <w:bottom w:val="none" w:sz="0" w:space="0" w:color="auto"/>
        <w:right w:val="none" w:sz="0" w:space="0" w:color="auto"/>
      </w:divBdr>
    </w:div>
    <w:div w:id="1132942530">
      <w:bodyDiv w:val="1"/>
      <w:marLeft w:val="0"/>
      <w:marRight w:val="0"/>
      <w:marTop w:val="0"/>
      <w:marBottom w:val="0"/>
      <w:divBdr>
        <w:top w:val="none" w:sz="0" w:space="0" w:color="auto"/>
        <w:left w:val="none" w:sz="0" w:space="0" w:color="auto"/>
        <w:bottom w:val="none" w:sz="0" w:space="0" w:color="auto"/>
        <w:right w:val="none" w:sz="0" w:space="0" w:color="auto"/>
      </w:divBdr>
    </w:div>
    <w:div w:id="1151823905">
      <w:bodyDiv w:val="1"/>
      <w:marLeft w:val="0"/>
      <w:marRight w:val="0"/>
      <w:marTop w:val="0"/>
      <w:marBottom w:val="0"/>
      <w:divBdr>
        <w:top w:val="none" w:sz="0" w:space="0" w:color="auto"/>
        <w:left w:val="none" w:sz="0" w:space="0" w:color="auto"/>
        <w:bottom w:val="none" w:sz="0" w:space="0" w:color="auto"/>
        <w:right w:val="none" w:sz="0" w:space="0" w:color="auto"/>
      </w:divBdr>
    </w:div>
    <w:div w:id="1409379593">
      <w:bodyDiv w:val="1"/>
      <w:marLeft w:val="0"/>
      <w:marRight w:val="0"/>
      <w:marTop w:val="0"/>
      <w:marBottom w:val="0"/>
      <w:divBdr>
        <w:top w:val="none" w:sz="0" w:space="0" w:color="auto"/>
        <w:left w:val="none" w:sz="0" w:space="0" w:color="auto"/>
        <w:bottom w:val="none" w:sz="0" w:space="0" w:color="auto"/>
        <w:right w:val="none" w:sz="0" w:space="0" w:color="auto"/>
      </w:divBdr>
    </w:div>
    <w:div w:id="1502087921">
      <w:bodyDiv w:val="1"/>
      <w:marLeft w:val="0"/>
      <w:marRight w:val="0"/>
      <w:marTop w:val="0"/>
      <w:marBottom w:val="0"/>
      <w:divBdr>
        <w:top w:val="none" w:sz="0" w:space="0" w:color="auto"/>
        <w:left w:val="none" w:sz="0" w:space="0" w:color="auto"/>
        <w:bottom w:val="none" w:sz="0" w:space="0" w:color="auto"/>
        <w:right w:val="none" w:sz="0" w:space="0" w:color="auto"/>
      </w:divBdr>
    </w:div>
    <w:div w:id="1532844835">
      <w:bodyDiv w:val="1"/>
      <w:marLeft w:val="0"/>
      <w:marRight w:val="0"/>
      <w:marTop w:val="0"/>
      <w:marBottom w:val="0"/>
      <w:divBdr>
        <w:top w:val="none" w:sz="0" w:space="0" w:color="auto"/>
        <w:left w:val="none" w:sz="0" w:space="0" w:color="auto"/>
        <w:bottom w:val="none" w:sz="0" w:space="0" w:color="auto"/>
        <w:right w:val="none" w:sz="0" w:space="0" w:color="auto"/>
      </w:divBdr>
    </w:div>
    <w:div w:id="1622420085">
      <w:bodyDiv w:val="1"/>
      <w:marLeft w:val="0"/>
      <w:marRight w:val="0"/>
      <w:marTop w:val="0"/>
      <w:marBottom w:val="0"/>
      <w:divBdr>
        <w:top w:val="none" w:sz="0" w:space="0" w:color="auto"/>
        <w:left w:val="none" w:sz="0" w:space="0" w:color="auto"/>
        <w:bottom w:val="none" w:sz="0" w:space="0" w:color="auto"/>
        <w:right w:val="none" w:sz="0" w:space="0" w:color="auto"/>
      </w:divBdr>
    </w:div>
    <w:div w:id="1654796406">
      <w:bodyDiv w:val="1"/>
      <w:marLeft w:val="0"/>
      <w:marRight w:val="0"/>
      <w:marTop w:val="0"/>
      <w:marBottom w:val="0"/>
      <w:divBdr>
        <w:top w:val="none" w:sz="0" w:space="0" w:color="auto"/>
        <w:left w:val="none" w:sz="0" w:space="0" w:color="auto"/>
        <w:bottom w:val="none" w:sz="0" w:space="0" w:color="auto"/>
        <w:right w:val="none" w:sz="0" w:space="0" w:color="auto"/>
      </w:divBdr>
    </w:div>
    <w:div w:id="1830097765">
      <w:bodyDiv w:val="1"/>
      <w:marLeft w:val="0"/>
      <w:marRight w:val="0"/>
      <w:marTop w:val="0"/>
      <w:marBottom w:val="0"/>
      <w:divBdr>
        <w:top w:val="none" w:sz="0" w:space="0" w:color="auto"/>
        <w:left w:val="none" w:sz="0" w:space="0" w:color="auto"/>
        <w:bottom w:val="none" w:sz="0" w:space="0" w:color="auto"/>
        <w:right w:val="none" w:sz="0" w:space="0" w:color="auto"/>
      </w:divBdr>
    </w:div>
    <w:div w:id="210862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8F12D52D7CBBF71F111AB9F317DA507B04B2A1A331F6F73504703655677C73435497DA42C1395EB2209A6BB710B5E5B2BC150D59A9s1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8F12D52D7CBBF71F111AB9F317DA507B05BBA1A43FF4F73504703655677C73435497DA45C53008E8309E22E01DA9E4AEA315135A98D1A2s5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F12D52D7CBBF71F111AB9F317DA507B05BBA1A43FF4F73504703655677C734346978249C73214E266D164B511AAs2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8F12D52D7CBBF71F111AB9F317DA507B05BBA1A43FF4F73504703655677C73435497DA45C5320AEA6CC432E454FEE9B2A2090C5A86D22C42A5sF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260261-3BC4-49D6-95BF-DD407A949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5821</TotalTime>
  <Pages>7</Pages>
  <Words>2949</Words>
  <Characters>22448</Characters>
  <Application>Microsoft Office Word</Application>
  <DocSecurity>0</DocSecurity>
  <Lines>187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to43-Getman</dc:creator>
  <cp:lastModifiedBy>Гаврикова Виктория Юрьевна</cp:lastModifiedBy>
  <cp:revision>124</cp:revision>
  <cp:lastPrinted>2025-01-28T07:50:00Z</cp:lastPrinted>
  <dcterms:created xsi:type="dcterms:W3CDTF">2021-10-15T07:03:00Z</dcterms:created>
  <dcterms:modified xsi:type="dcterms:W3CDTF">2025-01-28T08:31:00Z</dcterms:modified>
</cp:coreProperties>
</file>