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145"/>
        <w:gridCol w:w="5353"/>
      </w:tblGrid>
      <w:tr w:rsidR="00CD1A26" w:rsidRPr="002046D2" w:rsidTr="00C839F9">
        <w:tc>
          <w:tcPr>
            <w:tcW w:w="4145" w:type="dxa"/>
          </w:tcPr>
          <w:p w:rsidR="00CD1A26" w:rsidRPr="002046D2" w:rsidRDefault="00CD1A26" w:rsidP="002046D2">
            <w:pPr>
              <w:widowContro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5353" w:type="dxa"/>
          </w:tcPr>
          <w:p w:rsidR="00CD1A26" w:rsidRPr="002046D2" w:rsidRDefault="00CD1A26" w:rsidP="002046D2">
            <w:pPr>
              <w:widowControl w:val="0"/>
              <w:rPr>
                <w:iCs/>
                <w:sz w:val="28"/>
                <w:szCs w:val="28"/>
                <w:lang w:eastAsia="en-US"/>
              </w:rPr>
            </w:pPr>
            <w:r w:rsidRPr="002046D2">
              <w:rPr>
                <w:iCs/>
                <w:sz w:val="28"/>
                <w:szCs w:val="28"/>
                <w:lang w:eastAsia="en-US"/>
              </w:rPr>
              <w:t xml:space="preserve">ФГБУ «Российский научный центр радиологии и хирургических технологий имени академика А.М. </w:t>
            </w:r>
            <w:proofErr w:type="spellStart"/>
            <w:r w:rsidRPr="002046D2">
              <w:rPr>
                <w:iCs/>
                <w:sz w:val="28"/>
                <w:szCs w:val="28"/>
                <w:lang w:eastAsia="en-US"/>
              </w:rPr>
              <w:t>Гранова</w:t>
            </w:r>
            <w:proofErr w:type="spellEnd"/>
            <w:r w:rsidRPr="002046D2">
              <w:rPr>
                <w:iCs/>
                <w:sz w:val="28"/>
                <w:szCs w:val="28"/>
                <w:lang w:eastAsia="en-US"/>
              </w:rPr>
              <w:t xml:space="preserve">» Минздрава России </w:t>
            </w:r>
          </w:p>
          <w:p w:rsidR="00CD1A26" w:rsidRPr="002046D2" w:rsidRDefault="00CD1A26" w:rsidP="002046D2">
            <w:pPr>
              <w:widowControl w:val="0"/>
              <w:rPr>
                <w:iCs/>
                <w:sz w:val="28"/>
                <w:szCs w:val="28"/>
                <w:lang w:eastAsia="en-US"/>
              </w:rPr>
            </w:pPr>
            <w:r w:rsidRPr="002046D2">
              <w:rPr>
                <w:iCs/>
                <w:sz w:val="28"/>
                <w:szCs w:val="28"/>
                <w:lang w:eastAsia="en-US"/>
              </w:rPr>
              <w:t xml:space="preserve">ул. Ленинградская, д. 70, </w:t>
            </w:r>
          </w:p>
          <w:p w:rsidR="00CD1A26" w:rsidRPr="002046D2" w:rsidRDefault="00CD1A26" w:rsidP="002046D2">
            <w:pPr>
              <w:widowControl w:val="0"/>
              <w:rPr>
                <w:iCs/>
                <w:sz w:val="28"/>
                <w:szCs w:val="28"/>
                <w:lang w:eastAsia="en-US"/>
              </w:rPr>
            </w:pPr>
            <w:r w:rsidRPr="002046D2">
              <w:rPr>
                <w:iCs/>
                <w:sz w:val="28"/>
                <w:szCs w:val="28"/>
                <w:lang w:eastAsia="en-US"/>
              </w:rPr>
              <w:t xml:space="preserve">п. Песочный, </w:t>
            </w:r>
          </w:p>
          <w:p w:rsidR="00CD1A26" w:rsidRPr="002046D2" w:rsidRDefault="00CD1A26" w:rsidP="002046D2">
            <w:pPr>
              <w:widowControl w:val="0"/>
              <w:rPr>
                <w:iCs/>
                <w:sz w:val="28"/>
                <w:szCs w:val="28"/>
                <w:lang w:eastAsia="en-US"/>
              </w:rPr>
            </w:pPr>
            <w:r w:rsidRPr="002046D2">
              <w:rPr>
                <w:iCs/>
                <w:sz w:val="28"/>
                <w:szCs w:val="28"/>
                <w:lang w:eastAsia="en-US"/>
              </w:rPr>
              <w:t>Санкт-Петербург, 197758</w:t>
            </w:r>
          </w:p>
          <w:p w:rsidR="00CD1A26" w:rsidRPr="002046D2" w:rsidRDefault="00CD1A26" w:rsidP="002046D2">
            <w:pPr>
              <w:widowControl w:val="0"/>
              <w:rPr>
                <w:iCs/>
                <w:sz w:val="28"/>
                <w:szCs w:val="28"/>
                <w:lang w:eastAsia="en-US"/>
              </w:rPr>
            </w:pPr>
          </w:p>
          <w:p w:rsidR="00CD1A26" w:rsidRPr="002046D2" w:rsidRDefault="00CD1A26" w:rsidP="002046D2">
            <w:pPr>
              <w:widowControl w:val="0"/>
              <w:rPr>
                <w:iCs/>
                <w:sz w:val="28"/>
                <w:szCs w:val="28"/>
                <w:lang w:eastAsia="en-US"/>
              </w:rPr>
            </w:pPr>
            <w:r w:rsidRPr="002046D2">
              <w:rPr>
                <w:iCs/>
                <w:sz w:val="28"/>
                <w:szCs w:val="28"/>
                <w:lang w:eastAsia="en-US"/>
              </w:rPr>
              <w:t>ООО «РТС-тендер»</w:t>
            </w:r>
          </w:p>
          <w:p w:rsidR="00CD1A26" w:rsidRPr="002046D2" w:rsidRDefault="00CD1A26" w:rsidP="002046D2">
            <w:pPr>
              <w:widowControl w:val="0"/>
              <w:rPr>
                <w:iCs/>
                <w:sz w:val="28"/>
                <w:szCs w:val="28"/>
                <w:lang w:eastAsia="en-US"/>
              </w:rPr>
            </w:pPr>
            <w:r w:rsidRPr="002046D2">
              <w:rPr>
                <w:iCs/>
                <w:sz w:val="28"/>
                <w:szCs w:val="28"/>
                <w:lang w:eastAsia="en-US"/>
              </w:rPr>
              <w:t>наб. Тараса Шевченко, д. 23А,</w:t>
            </w:r>
          </w:p>
          <w:p w:rsidR="00CD1A26" w:rsidRPr="002046D2" w:rsidRDefault="00CD1A26" w:rsidP="002046D2">
            <w:pPr>
              <w:widowControl w:val="0"/>
              <w:rPr>
                <w:iCs/>
                <w:sz w:val="28"/>
                <w:szCs w:val="28"/>
                <w:lang w:eastAsia="en-US"/>
              </w:rPr>
            </w:pPr>
            <w:r w:rsidRPr="002046D2">
              <w:rPr>
                <w:iCs/>
                <w:sz w:val="28"/>
                <w:szCs w:val="28"/>
                <w:lang w:eastAsia="en-US"/>
              </w:rPr>
              <w:t>Москва, 121151</w:t>
            </w:r>
          </w:p>
          <w:p w:rsidR="00CD1A26" w:rsidRPr="002046D2" w:rsidRDefault="00CD1A26" w:rsidP="002046D2">
            <w:pPr>
              <w:widowControl w:val="0"/>
              <w:rPr>
                <w:iCs/>
                <w:sz w:val="28"/>
                <w:szCs w:val="28"/>
                <w:lang w:eastAsia="en-US"/>
              </w:rPr>
            </w:pPr>
            <w:r w:rsidRPr="002046D2">
              <w:rPr>
                <w:iCs/>
                <w:sz w:val="28"/>
                <w:szCs w:val="28"/>
                <w:lang w:eastAsia="en-US"/>
              </w:rPr>
              <w:t>факс: +7 (495) 733-95-19</w:t>
            </w:r>
          </w:p>
          <w:p w:rsidR="00CD1A26" w:rsidRPr="002046D2" w:rsidRDefault="00CD1A26" w:rsidP="002046D2">
            <w:pPr>
              <w:widowControl w:val="0"/>
              <w:rPr>
                <w:iCs/>
                <w:sz w:val="28"/>
                <w:szCs w:val="28"/>
                <w:lang w:eastAsia="en-US"/>
              </w:rPr>
            </w:pPr>
          </w:p>
          <w:p w:rsidR="00CD1A26" w:rsidRPr="002046D2" w:rsidRDefault="00CD1A26" w:rsidP="002046D2">
            <w:pPr>
              <w:widowControl w:val="0"/>
              <w:rPr>
                <w:iCs/>
                <w:sz w:val="28"/>
                <w:szCs w:val="28"/>
                <w:lang w:eastAsia="en-US"/>
              </w:rPr>
            </w:pPr>
            <w:r w:rsidRPr="002046D2">
              <w:rPr>
                <w:iCs/>
                <w:sz w:val="28"/>
                <w:szCs w:val="28"/>
                <w:lang w:eastAsia="en-US"/>
              </w:rPr>
              <w:t>ООО «СЗЭК»</w:t>
            </w:r>
          </w:p>
          <w:p w:rsidR="00CD1A26" w:rsidRPr="002046D2" w:rsidRDefault="00CD1A26" w:rsidP="002046D2">
            <w:pPr>
              <w:widowControl w:val="0"/>
              <w:rPr>
                <w:iCs/>
                <w:sz w:val="28"/>
                <w:szCs w:val="28"/>
                <w:lang w:eastAsia="en-US"/>
              </w:rPr>
            </w:pPr>
            <w:r w:rsidRPr="002046D2">
              <w:rPr>
                <w:iCs/>
                <w:sz w:val="28"/>
                <w:szCs w:val="28"/>
                <w:lang w:eastAsia="en-US"/>
              </w:rPr>
              <w:t xml:space="preserve">Большой Смоленский пр., д. 10, </w:t>
            </w:r>
            <w:r w:rsidRPr="002046D2">
              <w:rPr>
                <w:iCs/>
                <w:sz w:val="28"/>
                <w:szCs w:val="28"/>
                <w:lang w:eastAsia="en-US"/>
              </w:rPr>
              <w:br/>
              <w:t>лит. А, пом. 113-Н,</w:t>
            </w:r>
          </w:p>
          <w:p w:rsidR="00CD1A26" w:rsidRPr="002046D2" w:rsidRDefault="00CD1A26" w:rsidP="002046D2">
            <w:pPr>
              <w:widowControl w:val="0"/>
              <w:rPr>
                <w:iCs/>
                <w:sz w:val="28"/>
                <w:szCs w:val="28"/>
                <w:lang w:eastAsia="en-US"/>
              </w:rPr>
            </w:pPr>
            <w:r w:rsidRPr="002046D2">
              <w:rPr>
                <w:iCs/>
                <w:sz w:val="28"/>
                <w:szCs w:val="28"/>
                <w:lang w:eastAsia="en-US"/>
              </w:rPr>
              <w:t>Санкт-Петербург, 192029</w:t>
            </w:r>
          </w:p>
          <w:p w:rsidR="00CD1A26" w:rsidRPr="002046D2" w:rsidRDefault="00CD1A26" w:rsidP="002046D2">
            <w:pPr>
              <w:widowControl w:val="0"/>
              <w:rPr>
                <w:iCs/>
                <w:sz w:val="28"/>
                <w:szCs w:val="28"/>
                <w:lang w:eastAsia="en-US"/>
              </w:rPr>
            </w:pPr>
            <w:r w:rsidRPr="002046D2">
              <w:rPr>
                <w:iCs/>
                <w:sz w:val="28"/>
                <w:szCs w:val="28"/>
                <w:lang w:eastAsia="en-US"/>
              </w:rPr>
              <w:t>эл. почта: sevzap-torgi@yandex.ru</w:t>
            </w:r>
          </w:p>
        </w:tc>
      </w:tr>
      <w:tr w:rsidR="00CD1A26" w:rsidRPr="002046D2" w:rsidTr="00C839F9">
        <w:tc>
          <w:tcPr>
            <w:tcW w:w="4145" w:type="dxa"/>
          </w:tcPr>
          <w:p w:rsidR="00CD1A26" w:rsidRPr="002046D2" w:rsidRDefault="00CD1A26" w:rsidP="002046D2">
            <w:pPr>
              <w:widowControl w:val="0"/>
              <w:ind w:right="-908"/>
              <w:rPr>
                <w:sz w:val="28"/>
                <w:szCs w:val="28"/>
                <w:lang w:eastAsia="en-US"/>
              </w:rPr>
            </w:pPr>
          </w:p>
        </w:tc>
        <w:tc>
          <w:tcPr>
            <w:tcW w:w="5353" w:type="dxa"/>
          </w:tcPr>
          <w:p w:rsidR="00CD1A26" w:rsidRPr="002046D2" w:rsidRDefault="00CD1A26" w:rsidP="002046D2">
            <w:pPr>
              <w:widowControl w:val="0"/>
              <w:rPr>
                <w:sz w:val="28"/>
                <w:szCs w:val="28"/>
              </w:rPr>
            </w:pPr>
          </w:p>
        </w:tc>
      </w:tr>
      <w:tr w:rsidR="00CD1A26" w:rsidRPr="002046D2" w:rsidTr="00C839F9">
        <w:trPr>
          <w:trHeight w:val="80"/>
        </w:trPr>
        <w:tc>
          <w:tcPr>
            <w:tcW w:w="4145" w:type="dxa"/>
          </w:tcPr>
          <w:p w:rsidR="00CD1A26" w:rsidRPr="002046D2" w:rsidRDefault="00CD1A26" w:rsidP="002046D2">
            <w:pPr>
              <w:widowControl w:val="0"/>
              <w:ind w:right="-908"/>
              <w:rPr>
                <w:sz w:val="28"/>
                <w:szCs w:val="28"/>
                <w:lang w:eastAsia="en-US"/>
              </w:rPr>
            </w:pPr>
          </w:p>
        </w:tc>
        <w:tc>
          <w:tcPr>
            <w:tcW w:w="5353" w:type="dxa"/>
          </w:tcPr>
          <w:p w:rsidR="00CD1A26" w:rsidRPr="002046D2" w:rsidRDefault="00CD1A26" w:rsidP="002046D2">
            <w:pPr>
              <w:widowControl w:val="0"/>
              <w:rPr>
                <w:sz w:val="28"/>
                <w:szCs w:val="28"/>
              </w:rPr>
            </w:pPr>
          </w:p>
        </w:tc>
      </w:tr>
    </w:tbl>
    <w:p w:rsidR="00CD1A26" w:rsidRPr="002046D2" w:rsidRDefault="00CD1A26" w:rsidP="002046D2">
      <w:pPr>
        <w:jc w:val="center"/>
        <w:rPr>
          <w:b/>
          <w:sz w:val="28"/>
          <w:szCs w:val="28"/>
        </w:rPr>
      </w:pPr>
      <w:r w:rsidRPr="002046D2">
        <w:rPr>
          <w:b/>
          <w:sz w:val="28"/>
          <w:szCs w:val="28"/>
        </w:rPr>
        <w:t>РЕШЕНИЕ</w:t>
      </w:r>
    </w:p>
    <w:p w:rsidR="00CD1A26" w:rsidRPr="002046D2" w:rsidRDefault="00CD1A26" w:rsidP="002046D2">
      <w:pPr>
        <w:jc w:val="center"/>
        <w:rPr>
          <w:sz w:val="28"/>
          <w:szCs w:val="28"/>
        </w:rPr>
      </w:pPr>
      <w:r w:rsidRPr="002046D2">
        <w:rPr>
          <w:sz w:val="28"/>
          <w:szCs w:val="28"/>
        </w:rPr>
        <w:t xml:space="preserve">по делу </w:t>
      </w:r>
      <w:r w:rsidRPr="002046D2">
        <w:rPr>
          <w:b/>
          <w:sz w:val="28"/>
          <w:szCs w:val="28"/>
        </w:rPr>
        <w:t xml:space="preserve">№ </w:t>
      </w:r>
      <w:bookmarkStart w:id="0" w:name="_Hlk23889619"/>
      <w:r w:rsidRPr="002046D2">
        <w:rPr>
          <w:b/>
          <w:sz w:val="28"/>
          <w:szCs w:val="28"/>
        </w:rPr>
        <w:t>44</w:t>
      </w:r>
      <w:bookmarkEnd w:id="0"/>
      <w:r w:rsidRPr="002046D2">
        <w:rPr>
          <w:b/>
          <w:sz w:val="28"/>
          <w:szCs w:val="28"/>
        </w:rPr>
        <w:t xml:space="preserve">-150/25 </w:t>
      </w:r>
      <w:r w:rsidRPr="002046D2">
        <w:rPr>
          <w:b/>
          <w:sz w:val="28"/>
          <w:szCs w:val="28"/>
        </w:rPr>
        <w:br/>
      </w:r>
      <w:r w:rsidRPr="002046D2">
        <w:rPr>
          <w:sz w:val="28"/>
          <w:szCs w:val="28"/>
        </w:rPr>
        <w:t>о нарушении законодательства о контрактной системе</w:t>
      </w:r>
    </w:p>
    <w:p w:rsidR="00CD1A26" w:rsidRPr="002046D2" w:rsidRDefault="00CD1A26" w:rsidP="002046D2">
      <w:pPr>
        <w:ind w:firstLine="540"/>
        <w:jc w:val="both"/>
        <w:rPr>
          <w:sz w:val="28"/>
          <w:szCs w:val="28"/>
        </w:rPr>
      </w:pPr>
    </w:p>
    <w:p w:rsidR="00CD1A26" w:rsidRPr="002046D2" w:rsidRDefault="00CD1A26" w:rsidP="002046D2">
      <w:pPr>
        <w:tabs>
          <w:tab w:val="left" w:pos="0"/>
        </w:tabs>
        <w:jc w:val="both"/>
        <w:rPr>
          <w:sz w:val="28"/>
          <w:szCs w:val="28"/>
        </w:rPr>
      </w:pPr>
      <w:r w:rsidRPr="002046D2">
        <w:rPr>
          <w:sz w:val="28"/>
          <w:szCs w:val="28"/>
        </w:rPr>
        <w:t>24.01.2025                                                                                            Санкт-Петербург</w:t>
      </w:r>
    </w:p>
    <w:p w:rsidR="00CD1A26" w:rsidRPr="002046D2" w:rsidRDefault="00CD1A26" w:rsidP="002046D2">
      <w:pPr>
        <w:tabs>
          <w:tab w:val="left" w:pos="0"/>
        </w:tabs>
        <w:jc w:val="both"/>
        <w:rPr>
          <w:sz w:val="28"/>
          <w:szCs w:val="28"/>
        </w:rPr>
      </w:pPr>
    </w:p>
    <w:p w:rsidR="00CD1A26" w:rsidRPr="002046D2" w:rsidRDefault="00CD1A26" w:rsidP="002046D2">
      <w:pPr>
        <w:tabs>
          <w:tab w:val="left" w:pos="0"/>
        </w:tabs>
        <w:jc w:val="both"/>
        <w:rPr>
          <w:sz w:val="28"/>
          <w:szCs w:val="28"/>
        </w:rPr>
      </w:pPr>
      <w:r w:rsidRPr="002046D2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CD1A26" w:rsidRPr="002046D2" w:rsidRDefault="00CD1A26" w:rsidP="00971422">
      <w:pPr>
        <w:tabs>
          <w:tab w:val="left" w:pos="0"/>
        </w:tabs>
        <w:jc w:val="both"/>
        <w:rPr>
          <w:sz w:val="28"/>
          <w:szCs w:val="28"/>
        </w:rPr>
      </w:pPr>
      <w:r w:rsidRPr="002046D2">
        <w:rPr>
          <w:sz w:val="28"/>
          <w:szCs w:val="28"/>
        </w:rPr>
        <w:tab/>
      </w:r>
    </w:p>
    <w:p w:rsidR="00CD1A26" w:rsidRPr="002046D2" w:rsidRDefault="00CD1A26" w:rsidP="002046D2">
      <w:pPr>
        <w:ind w:firstLine="709"/>
        <w:jc w:val="both"/>
        <w:rPr>
          <w:sz w:val="28"/>
          <w:szCs w:val="28"/>
        </w:rPr>
      </w:pPr>
      <w:r w:rsidRPr="002046D2">
        <w:rPr>
          <w:sz w:val="28"/>
          <w:szCs w:val="28"/>
        </w:rPr>
        <w:t>при участии представителей:</w:t>
      </w:r>
    </w:p>
    <w:p w:rsidR="00971422" w:rsidRDefault="00CD1A26" w:rsidP="002046D2">
      <w:pPr>
        <w:ind w:firstLine="709"/>
        <w:jc w:val="both"/>
        <w:rPr>
          <w:sz w:val="28"/>
          <w:szCs w:val="28"/>
        </w:rPr>
      </w:pPr>
      <w:r w:rsidRPr="002046D2">
        <w:rPr>
          <w:iCs/>
          <w:sz w:val="28"/>
          <w:szCs w:val="28"/>
          <w:lang w:eastAsia="en-US"/>
        </w:rPr>
        <w:t xml:space="preserve">ФГБУ «Российский научный центр радиологии и хирургических технологий имени академика А.М. </w:t>
      </w:r>
      <w:proofErr w:type="spellStart"/>
      <w:r w:rsidRPr="002046D2">
        <w:rPr>
          <w:iCs/>
          <w:sz w:val="28"/>
          <w:szCs w:val="28"/>
          <w:lang w:eastAsia="en-US"/>
        </w:rPr>
        <w:t>Гранова</w:t>
      </w:r>
      <w:proofErr w:type="spellEnd"/>
      <w:r w:rsidRPr="002046D2">
        <w:rPr>
          <w:iCs/>
          <w:sz w:val="28"/>
          <w:szCs w:val="28"/>
          <w:lang w:eastAsia="en-US"/>
        </w:rPr>
        <w:t>» Минздрава России</w:t>
      </w:r>
      <w:r w:rsidRPr="002046D2">
        <w:rPr>
          <w:iCs/>
          <w:sz w:val="28"/>
          <w:szCs w:val="28"/>
        </w:rPr>
        <w:t xml:space="preserve"> </w:t>
      </w:r>
      <w:r w:rsidRPr="002046D2">
        <w:rPr>
          <w:sz w:val="28"/>
          <w:szCs w:val="28"/>
        </w:rPr>
        <w:t xml:space="preserve">(далее – Заказчик): </w:t>
      </w:r>
    </w:p>
    <w:p w:rsidR="00971422" w:rsidRDefault="00CD1A26" w:rsidP="002046D2">
      <w:pPr>
        <w:ind w:firstLine="709"/>
        <w:jc w:val="both"/>
        <w:rPr>
          <w:sz w:val="28"/>
          <w:szCs w:val="28"/>
        </w:rPr>
      </w:pPr>
      <w:r w:rsidRPr="002046D2">
        <w:rPr>
          <w:sz w:val="28"/>
          <w:szCs w:val="28"/>
        </w:rPr>
        <w:t xml:space="preserve">ООО «СЗЭК» (далее – Заявитель): </w:t>
      </w:r>
    </w:p>
    <w:p w:rsidR="00CD1A26" w:rsidRPr="002046D2" w:rsidRDefault="00CD1A26" w:rsidP="002046D2">
      <w:pPr>
        <w:ind w:firstLine="709"/>
        <w:jc w:val="both"/>
        <w:rPr>
          <w:bCs/>
          <w:sz w:val="28"/>
          <w:szCs w:val="28"/>
        </w:rPr>
      </w:pPr>
      <w:r w:rsidRPr="002046D2">
        <w:rPr>
          <w:sz w:val="28"/>
          <w:szCs w:val="28"/>
        </w:rPr>
        <w:t>рассмотрев посредством системы видеоконференцсвязи жалобу Заявителя (</w:t>
      </w:r>
      <w:proofErr w:type="spellStart"/>
      <w:r w:rsidRPr="002046D2">
        <w:rPr>
          <w:sz w:val="28"/>
          <w:szCs w:val="28"/>
        </w:rPr>
        <w:t>вх</w:t>
      </w:r>
      <w:proofErr w:type="spellEnd"/>
      <w:r w:rsidRPr="002046D2">
        <w:rPr>
          <w:sz w:val="28"/>
          <w:szCs w:val="28"/>
        </w:rPr>
        <w:t xml:space="preserve">. № 1260/25 от 20.01.2025) на действия комиссии Заказчика </w:t>
      </w:r>
      <w:r w:rsidRPr="002046D2">
        <w:rPr>
          <w:sz w:val="28"/>
          <w:szCs w:val="28"/>
        </w:rPr>
        <w:br/>
        <w:t xml:space="preserve">при определении (подрядчика, исполнителя) путем проведения открытого конкурса в электронной форме на оказание услуг по техническому обслуживанию внутренних и наружных сетей, индивидуальных тепловых пунктов и коммерческих узлов учета тепловой энергии </w:t>
      </w:r>
      <w:r w:rsidRPr="002046D2">
        <w:rPr>
          <w:sz w:val="28"/>
          <w:szCs w:val="28"/>
        </w:rPr>
        <w:br/>
        <w:t xml:space="preserve">ФГБУ «РНЦРХТ им. </w:t>
      </w:r>
      <w:proofErr w:type="spellStart"/>
      <w:r w:rsidRPr="002046D2">
        <w:rPr>
          <w:sz w:val="28"/>
          <w:szCs w:val="28"/>
        </w:rPr>
        <w:t>ак</w:t>
      </w:r>
      <w:proofErr w:type="spellEnd"/>
      <w:r w:rsidRPr="002046D2">
        <w:rPr>
          <w:sz w:val="28"/>
          <w:szCs w:val="28"/>
        </w:rPr>
        <w:t xml:space="preserve">. А.М. </w:t>
      </w:r>
      <w:proofErr w:type="spellStart"/>
      <w:r w:rsidRPr="002046D2">
        <w:rPr>
          <w:sz w:val="28"/>
          <w:szCs w:val="28"/>
        </w:rPr>
        <w:t>Гранова</w:t>
      </w:r>
      <w:proofErr w:type="spellEnd"/>
      <w:r w:rsidRPr="002046D2">
        <w:rPr>
          <w:sz w:val="28"/>
          <w:szCs w:val="28"/>
        </w:rPr>
        <w:t xml:space="preserve">» Минздрава России (далее – конкурс), а также в результате проведения внеплановой проверки на основании </w:t>
      </w:r>
      <w:r w:rsidRPr="002046D2">
        <w:rPr>
          <w:sz w:val="28"/>
          <w:szCs w:val="28"/>
        </w:rPr>
        <w:br/>
        <w:t xml:space="preserve">п. 1 ч. 15 ст. 99 Федерального закона от 05.04.2013 № 44-ФЗ «О контрактной </w:t>
      </w:r>
      <w:r w:rsidRPr="002046D2">
        <w:rPr>
          <w:sz w:val="28"/>
          <w:szCs w:val="28"/>
        </w:rPr>
        <w:lastRenderedPageBreak/>
        <w:t xml:space="preserve">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CD1A26" w:rsidRPr="002046D2" w:rsidRDefault="00CD1A26" w:rsidP="002046D2">
      <w:pPr>
        <w:jc w:val="center"/>
        <w:rPr>
          <w:sz w:val="28"/>
          <w:szCs w:val="28"/>
        </w:rPr>
      </w:pPr>
    </w:p>
    <w:p w:rsidR="00CD1A26" w:rsidRPr="002046D2" w:rsidRDefault="00CD1A26" w:rsidP="002046D2">
      <w:pPr>
        <w:jc w:val="center"/>
        <w:rPr>
          <w:b/>
          <w:sz w:val="28"/>
          <w:szCs w:val="28"/>
        </w:rPr>
      </w:pPr>
      <w:r w:rsidRPr="002046D2">
        <w:rPr>
          <w:b/>
          <w:sz w:val="28"/>
          <w:szCs w:val="28"/>
        </w:rPr>
        <w:t>УСТАНОВИЛА:</w:t>
      </w:r>
    </w:p>
    <w:p w:rsidR="00CD1A26" w:rsidRPr="002046D2" w:rsidRDefault="00CD1A26" w:rsidP="002046D2">
      <w:pPr>
        <w:jc w:val="center"/>
        <w:outlineLvl w:val="0"/>
        <w:rPr>
          <w:sz w:val="28"/>
          <w:szCs w:val="28"/>
        </w:rPr>
      </w:pPr>
    </w:p>
    <w:p w:rsidR="00CD1A26" w:rsidRPr="002046D2" w:rsidRDefault="00CD1A26" w:rsidP="002046D2">
      <w:pPr>
        <w:ind w:right="-5" w:firstLine="709"/>
        <w:jc w:val="both"/>
        <w:rPr>
          <w:sz w:val="28"/>
          <w:szCs w:val="28"/>
        </w:rPr>
      </w:pPr>
      <w:r w:rsidRPr="002046D2">
        <w:rPr>
          <w:sz w:val="28"/>
          <w:szCs w:val="28"/>
        </w:rPr>
        <w:t xml:space="preserve">Извещение о проведении конкурса размещено 25.12.2024 </w:t>
      </w:r>
      <w:r w:rsidRPr="002046D2">
        <w:rPr>
          <w:sz w:val="28"/>
          <w:szCs w:val="28"/>
        </w:rPr>
        <w:br/>
        <w:t>на Официальном сайте Единой информационной системы в сфере закупок www.zakupki.gov.ru, номер извещения 0372100049224000501. Начальная (максимальная) цена контракта – 9 000 000, 00 рублей.</w:t>
      </w:r>
    </w:p>
    <w:p w:rsidR="00CD1A26" w:rsidRPr="002046D2" w:rsidRDefault="00CD1A26" w:rsidP="002046D2">
      <w:pPr>
        <w:ind w:right="-5" w:firstLine="709"/>
        <w:jc w:val="both"/>
        <w:rPr>
          <w:sz w:val="28"/>
          <w:szCs w:val="28"/>
        </w:rPr>
      </w:pPr>
      <w:r w:rsidRPr="002046D2">
        <w:rPr>
          <w:sz w:val="28"/>
          <w:szCs w:val="28"/>
        </w:rPr>
        <w:t xml:space="preserve">В жалобе Заявитель указал на неправомерные действия конкурсной комиссии Заказчика, выразившиеся, по мнению Заявителя, в неправомерном отклонении заявки Заявителя. </w:t>
      </w:r>
    </w:p>
    <w:p w:rsidR="00CD1A26" w:rsidRPr="002046D2" w:rsidRDefault="00CD1A26" w:rsidP="002046D2">
      <w:pPr>
        <w:ind w:right="-5" w:firstLine="709"/>
        <w:jc w:val="both"/>
        <w:rPr>
          <w:sz w:val="28"/>
          <w:szCs w:val="28"/>
        </w:rPr>
      </w:pPr>
      <w:r w:rsidRPr="002046D2">
        <w:rPr>
          <w:sz w:val="28"/>
          <w:szCs w:val="28"/>
        </w:rPr>
        <w:t>Заказчик с доводами Заявителя не согласился по основаниям, изложенным в письменных возражениях на жалобу.</w:t>
      </w:r>
    </w:p>
    <w:p w:rsidR="00CD1A26" w:rsidRPr="002046D2" w:rsidRDefault="00CD1A26" w:rsidP="002046D2">
      <w:pPr>
        <w:ind w:right="-5" w:firstLine="709"/>
        <w:jc w:val="both"/>
        <w:rPr>
          <w:sz w:val="28"/>
          <w:szCs w:val="28"/>
        </w:rPr>
      </w:pPr>
      <w:r w:rsidRPr="002046D2">
        <w:rPr>
          <w:sz w:val="28"/>
          <w:szCs w:val="28"/>
        </w:rPr>
        <w:t>Информация, изложенная в жалобе, представленные документы подтверждают следующие обстоятельства.</w:t>
      </w:r>
    </w:p>
    <w:p w:rsidR="00BB01DE" w:rsidRPr="00BB01DE" w:rsidRDefault="00BB01DE" w:rsidP="002046D2">
      <w:pPr>
        <w:ind w:right="-5" w:firstLine="709"/>
        <w:jc w:val="both"/>
        <w:rPr>
          <w:bCs/>
          <w:sz w:val="28"/>
          <w:szCs w:val="28"/>
        </w:rPr>
      </w:pPr>
      <w:r w:rsidRPr="00BB01DE">
        <w:rPr>
          <w:bCs/>
          <w:sz w:val="28"/>
          <w:szCs w:val="28"/>
        </w:rPr>
        <w:t>Частью 11 ст. 48 Закона о контрактной системе установлено, что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BB01DE" w:rsidRPr="00BB01DE" w:rsidRDefault="00BB01DE" w:rsidP="002046D2">
      <w:pPr>
        <w:ind w:right="-5" w:firstLine="709"/>
        <w:jc w:val="both"/>
        <w:rPr>
          <w:bCs/>
          <w:sz w:val="28"/>
          <w:szCs w:val="28"/>
        </w:rPr>
      </w:pPr>
      <w:r w:rsidRPr="00BB01DE">
        <w:rPr>
          <w:bCs/>
          <w:sz w:val="28"/>
          <w:szCs w:val="28"/>
        </w:rPr>
        <w:t>1) члены комиссии по осуществлению закупок:</w:t>
      </w:r>
    </w:p>
    <w:p w:rsidR="00BB01DE" w:rsidRPr="00BB01DE" w:rsidRDefault="00BB01DE" w:rsidP="002046D2">
      <w:pPr>
        <w:ind w:right="-5" w:firstLine="709"/>
        <w:jc w:val="both"/>
        <w:rPr>
          <w:bCs/>
          <w:sz w:val="28"/>
          <w:szCs w:val="28"/>
        </w:rPr>
      </w:pPr>
      <w:r w:rsidRPr="00BB01DE">
        <w:rPr>
          <w:bCs/>
          <w:sz w:val="28"/>
          <w:szCs w:val="28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настоящей статьи, и принимают решение о признании второй части заявки на участие </w:t>
      </w:r>
      <w:proofErr w:type="gramStart"/>
      <w:r w:rsidRPr="00BB01DE">
        <w:rPr>
          <w:bCs/>
          <w:sz w:val="28"/>
          <w:szCs w:val="28"/>
        </w:rPr>
        <w:t>в закупке</w:t>
      </w:r>
      <w:proofErr w:type="gramEnd"/>
      <w:r w:rsidRPr="00BB01DE">
        <w:rPr>
          <w:bCs/>
          <w:sz w:val="28"/>
          <w:szCs w:val="28"/>
        </w:rPr>
        <w:t xml:space="preserve"> соответствующей требованиям извещения об осуществлении закупки или об отклонении заявки на участие в закупке;</w:t>
      </w:r>
    </w:p>
    <w:p w:rsidR="00BB01DE" w:rsidRPr="00BB01DE" w:rsidRDefault="00BB01DE" w:rsidP="002046D2">
      <w:pPr>
        <w:ind w:right="-5" w:firstLine="709"/>
        <w:jc w:val="both"/>
        <w:rPr>
          <w:bCs/>
          <w:sz w:val="28"/>
          <w:szCs w:val="28"/>
        </w:rPr>
      </w:pPr>
      <w:r w:rsidRPr="00BB01DE">
        <w:rPr>
          <w:bCs/>
          <w:sz w:val="28"/>
          <w:szCs w:val="28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настоящего Федерального закона (если такой критерий установлен извещением об осуществлении закупки);</w:t>
      </w:r>
    </w:p>
    <w:p w:rsidR="00BB01DE" w:rsidRPr="00BB01DE" w:rsidRDefault="00BB01DE" w:rsidP="002046D2">
      <w:pPr>
        <w:ind w:right="-5" w:firstLine="709"/>
        <w:jc w:val="both"/>
        <w:rPr>
          <w:bCs/>
          <w:sz w:val="28"/>
          <w:szCs w:val="28"/>
        </w:rPr>
      </w:pPr>
      <w:r w:rsidRPr="00BB01DE">
        <w:rPr>
          <w:bCs/>
          <w:sz w:val="28"/>
          <w:szCs w:val="28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BB01DE" w:rsidRPr="00BB01DE" w:rsidRDefault="00BB01DE" w:rsidP="002046D2">
      <w:pPr>
        <w:ind w:right="-5" w:firstLine="709"/>
        <w:jc w:val="both"/>
        <w:rPr>
          <w:bCs/>
          <w:sz w:val="28"/>
          <w:szCs w:val="28"/>
        </w:rPr>
      </w:pPr>
      <w:r w:rsidRPr="00BB01DE">
        <w:rPr>
          <w:bCs/>
          <w:sz w:val="28"/>
          <w:szCs w:val="28"/>
        </w:rPr>
        <w:lastRenderedPageBreak/>
        <w:t>Согласно ч. 12 ст. 48 Закона о контрактной системе</w:t>
      </w:r>
      <w:r w:rsidR="002046D2" w:rsidRPr="002046D2">
        <w:rPr>
          <w:bCs/>
          <w:sz w:val="28"/>
          <w:szCs w:val="28"/>
        </w:rPr>
        <w:t>,</w:t>
      </w:r>
      <w:r w:rsidRPr="00BB01DE">
        <w:rPr>
          <w:bCs/>
          <w:sz w:val="28"/>
          <w:szCs w:val="28"/>
        </w:rPr>
        <w:t xml:space="preserve"> при рассмотрении вторых частей заявок на участие в закупке соответствующая заявка подлежит отклонению в случаях:</w:t>
      </w:r>
    </w:p>
    <w:p w:rsidR="00BB01DE" w:rsidRPr="00BB01DE" w:rsidRDefault="00BB01DE" w:rsidP="002046D2">
      <w:pPr>
        <w:ind w:right="-5" w:firstLine="709"/>
        <w:jc w:val="both"/>
        <w:rPr>
          <w:bCs/>
          <w:sz w:val="28"/>
          <w:szCs w:val="28"/>
        </w:rPr>
      </w:pPr>
      <w:r w:rsidRPr="00BB01DE">
        <w:rPr>
          <w:bCs/>
          <w:sz w:val="28"/>
          <w:szCs w:val="28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BB01DE" w:rsidRPr="00BB01DE" w:rsidRDefault="00BB01DE" w:rsidP="002046D2">
      <w:pPr>
        <w:ind w:right="-5" w:firstLine="709"/>
        <w:jc w:val="both"/>
        <w:rPr>
          <w:bCs/>
          <w:sz w:val="28"/>
          <w:szCs w:val="28"/>
        </w:rPr>
      </w:pPr>
      <w:r w:rsidRPr="00BB01DE">
        <w:rPr>
          <w:bCs/>
          <w:sz w:val="28"/>
          <w:szCs w:val="28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BB01DE" w:rsidRPr="00BB01DE" w:rsidRDefault="00BB01DE" w:rsidP="002046D2">
      <w:pPr>
        <w:ind w:right="-5" w:firstLine="709"/>
        <w:jc w:val="both"/>
        <w:rPr>
          <w:bCs/>
          <w:sz w:val="28"/>
          <w:szCs w:val="28"/>
        </w:rPr>
      </w:pPr>
      <w:r w:rsidRPr="00BB01DE">
        <w:rPr>
          <w:bCs/>
          <w:sz w:val="28"/>
          <w:szCs w:val="28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BB01DE" w:rsidRPr="00BB01DE" w:rsidRDefault="00BB01DE" w:rsidP="002046D2">
      <w:pPr>
        <w:ind w:right="-5" w:firstLine="709"/>
        <w:jc w:val="both"/>
        <w:rPr>
          <w:bCs/>
          <w:sz w:val="28"/>
          <w:szCs w:val="28"/>
        </w:rPr>
      </w:pPr>
      <w:r w:rsidRPr="00BB01DE">
        <w:rPr>
          <w:bCs/>
          <w:sz w:val="28"/>
          <w:szCs w:val="28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BB01DE" w:rsidRPr="00BB01DE" w:rsidRDefault="00BB01DE" w:rsidP="002046D2">
      <w:pPr>
        <w:ind w:right="-5" w:firstLine="709"/>
        <w:jc w:val="both"/>
        <w:rPr>
          <w:bCs/>
          <w:sz w:val="28"/>
          <w:szCs w:val="28"/>
        </w:rPr>
      </w:pPr>
      <w:r w:rsidRPr="00BB01DE">
        <w:rPr>
          <w:bCs/>
          <w:sz w:val="28"/>
          <w:szCs w:val="28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BB01DE" w:rsidRPr="00BB01DE" w:rsidRDefault="00BB01DE" w:rsidP="002046D2">
      <w:pPr>
        <w:ind w:right="-5" w:firstLine="709"/>
        <w:jc w:val="both"/>
        <w:rPr>
          <w:bCs/>
          <w:sz w:val="28"/>
          <w:szCs w:val="28"/>
        </w:rPr>
      </w:pPr>
      <w:r w:rsidRPr="00BB01DE">
        <w:rPr>
          <w:bCs/>
          <w:sz w:val="28"/>
          <w:szCs w:val="28"/>
        </w:rPr>
        <w:t>6) выявления отнесения участника закупки к организациям, предусмотренным пунктом 4 статьи 2 Федеральн</w:t>
      </w:r>
      <w:r w:rsidR="002046D2" w:rsidRPr="002046D2">
        <w:rPr>
          <w:bCs/>
          <w:sz w:val="28"/>
          <w:szCs w:val="28"/>
        </w:rPr>
        <w:t>ого закона от 4 июня 2018 года № 127-ФЗ «</w:t>
      </w:r>
      <w:r w:rsidRPr="00BB01DE">
        <w:rPr>
          <w:bCs/>
          <w:sz w:val="28"/>
          <w:szCs w:val="28"/>
        </w:rPr>
        <w:t>О мерах воздействия (противодействия) на недружественные действия Соединенных Штатов Америк</w:t>
      </w:r>
      <w:r w:rsidR="002046D2" w:rsidRPr="002046D2">
        <w:rPr>
          <w:bCs/>
          <w:sz w:val="28"/>
          <w:szCs w:val="28"/>
        </w:rPr>
        <w:t>и и иных иностранных государств»</w:t>
      </w:r>
      <w:r w:rsidRPr="00BB01DE">
        <w:rPr>
          <w:bCs/>
          <w:sz w:val="28"/>
          <w:szCs w:val="28"/>
        </w:rPr>
        <w:t xml:space="preserve">, </w:t>
      </w:r>
      <w:r w:rsidR="002046D2" w:rsidRPr="002046D2">
        <w:rPr>
          <w:bCs/>
          <w:sz w:val="28"/>
          <w:szCs w:val="28"/>
        </w:rPr>
        <w:br/>
      </w:r>
      <w:r w:rsidRPr="00BB01DE">
        <w:rPr>
          <w:bCs/>
          <w:sz w:val="28"/>
          <w:szCs w:val="28"/>
        </w:rPr>
        <w:t>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BB01DE" w:rsidRPr="00BB01DE" w:rsidRDefault="00BB01DE" w:rsidP="002046D2">
      <w:pPr>
        <w:ind w:right="-5" w:firstLine="709"/>
        <w:jc w:val="both"/>
        <w:rPr>
          <w:bCs/>
          <w:sz w:val="28"/>
          <w:szCs w:val="28"/>
        </w:rPr>
      </w:pPr>
      <w:r w:rsidRPr="00BB01DE">
        <w:rPr>
          <w:bCs/>
          <w:sz w:val="28"/>
          <w:szCs w:val="28"/>
        </w:rPr>
        <w:t>7) предусмотренных частью 6 статьи 45 настоящего Федерального закона;</w:t>
      </w:r>
    </w:p>
    <w:p w:rsidR="00BB01DE" w:rsidRPr="00BB01DE" w:rsidRDefault="00BB01DE" w:rsidP="002046D2">
      <w:pPr>
        <w:ind w:right="-5" w:firstLine="709"/>
        <w:jc w:val="both"/>
        <w:rPr>
          <w:bCs/>
          <w:sz w:val="28"/>
          <w:szCs w:val="28"/>
        </w:rPr>
      </w:pPr>
      <w:r w:rsidRPr="00BB01DE">
        <w:rPr>
          <w:bCs/>
          <w:sz w:val="28"/>
          <w:szCs w:val="28"/>
        </w:rPr>
        <w:t>8) выявления недостоверной информации, содержащейся в заявке на участие в закупке;</w:t>
      </w:r>
    </w:p>
    <w:p w:rsidR="00BB01DE" w:rsidRPr="00BB01DE" w:rsidRDefault="00BB01DE" w:rsidP="002046D2">
      <w:pPr>
        <w:suppressAutoHyphens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B01DE">
        <w:rPr>
          <w:sz w:val="28"/>
          <w:szCs w:val="28"/>
        </w:rPr>
        <w:lastRenderedPageBreak/>
        <w:t>Согласно протоколу подведения итогов определения поставщика (подрядчика, исполнителя</w:t>
      </w:r>
      <w:r w:rsidR="002046D2" w:rsidRPr="002046D2">
        <w:rPr>
          <w:sz w:val="28"/>
          <w:szCs w:val="28"/>
        </w:rPr>
        <w:t>) от 15.01.2025 №ИЭОК1, заявка З</w:t>
      </w:r>
      <w:r w:rsidRPr="00BB01DE">
        <w:rPr>
          <w:sz w:val="28"/>
          <w:szCs w:val="28"/>
        </w:rPr>
        <w:t>аявителя была отклонена по следующим основаниям:</w:t>
      </w:r>
    </w:p>
    <w:p w:rsidR="00BB01DE" w:rsidRPr="00BB01DE" w:rsidRDefault="00BB01DE" w:rsidP="002046D2">
      <w:pPr>
        <w:suppressAutoHyphens w:val="0"/>
        <w:autoSpaceDE w:val="0"/>
        <w:autoSpaceDN w:val="0"/>
        <w:adjustRightInd w:val="0"/>
        <w:ind w:firstLine="709"/>
        <w:jc w:val="both"/>
        <w:outlineLvl w:val="1"/>
        <w:rPr>
          <w:i/>
          <w:sz w:val="28"/>
          <w:szCs w:val="28"/>
        </w:rPr>
      </w:pPr>
      <w:r w:rsidRPr="00BB01DE">
        <w:rPr>
          <w:i/>
          <w:sz w:val="28"/>
          <w:szCs w:val="28"/>
        </w:rPr>
        <w:t xml:space="preserve">«Выявления недостоверной информации, содержащейся в первой части заявки на участие в закупке в соответствии с п. 3 ч. 5 ст. 48 Закона № 44-ФЗ (Отклонение по п. 3 ч. 5 ст. 48 Закона № 44-ФЗ), а именно участник Закупки в своей заявке Позиция 9. Пульт управления, 26.30.11.120, Товарный знак в заявке участника </w:t>
      </w:r>
      <w:proofErr w:type="spellStart"/>
      <w:r w:rsidRPr="00BB01DE">
        <w:rPr>
          <w:i/>
          <w:sz w:val="28"/>
          <w:szCs w:val="28"/>
        </w:rPr>
        <w:t>Grundfos</w:t>
      </w:r>
      <w:proofErr w:type="spellEnd"/>
      <w:r w:rsidRPr="00BB01DE">
        <w:rPr>
          <w:i/>
          <w:sz w:val="28"/>
          <w:szCs w:val="28"/>
        </w:rPr>
        <w:t>, указал не достоверную информацию в столбце Страна происхождения товара: Тайвань (Китай). В соответствии с Сертификатом соответствия № ЕАЭС RU C-DK.BnO8.В.00145/19 Серия RU №0119179 и № ЕАЭС KZ № 7500361.01.01.07874 Серия KZ №02421-Страна происхождения товара: Тайвань (Китай) - ОТСУТСТВУЕТ!».</w:t>
      </w:r>
    </w:p>
    <w:p w:rsidR="00BB01DE" w:rsidRPr="00BB01DE" w:rsidRDefault="00BB01DE" w:rsidP="002046D2">
      <w:pPr>
        <w:widowControl w:val="0"/>
        <w:suppressAutoHyphens w:val="0"/>
        <w:autoSpaceDE w:val="0"/>
        <w:ind w:firstLine="708"/>
        <w:jc w:val="both"/>
        <w:outlineLvl w:val="1"/>
        <w:rPr>
          <w:sz w:val="28"/>
          <w:szCs w:val="28"/>
        </w:rPr>
      </w:pPr>
      <w:r w:rsidRPr="00BB01DE">
        <w:rPr>
          <w:sz w:val="28"/>
          <w:szCs w:val="28"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 (ч. 1 ст. 42 Закона о контрактной системе).</w:t>
      </w:r>
    </w:p>
    <w:p w:rsidR="00BB01DE" w:rsidRPr="00BB01DE" w:rsidRDefault="00BB01DE" w:rsidP="002046D2">
      <w:pPr>
        <w:widowControl w:val="0"/>
        <w:suppressAutoHyphens w:val="0"/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BB01DE">
        <w:rPr>
          <w:sz w:val="28"/>
          <w:szCs w:val="28"/>
        </w:rPr>
        <w:t>Согласно п. 2 ч. 1 ст. 43 Закона о контрактной системе</w:t>
      </w:r>
      <w:r w:rsidR="002046D2" w:rsidRPr="002046D2">
        <w:rPr>
          <w:sz w:val="28"/>
          <w:szCs w:val="28"/>
        </w:rPr>
        <w:t>,</w:t>
      </w:r>
      <w:r w:rsidRPr="00BB01DE">
        <w:rPr>
          <w:sz w:val="28"/>
          <w:szCs w:val="28"/>
        </w:rPr>
        <w:t xml:space="preserve">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закупки:</w:t>
      </w:r>
    </w:p>
    <w:p w:rsidR="00BB01DE" w:rsidRPr="00BB01DE" w:rsidRDefault="00BB01DE" w:rsidP="002046D2">
      <w:pPr>
        <w:widowControl w:val="0"/>
        <w:suppressAutoHyphens w:val="0"/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BB01DE">
        <w:rPr>
          <w:sz w:val="28"/>
          <w:szCs w:val="28"/>
        </w:rPr>
        <w:t>а) с учетом положений ч. 2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настоящего Федерального закона, товарный знак (при наличии у товара товарного знака);</w:t>
      </w:r>
    </w:p>
    <w:p w:rsidR="00BB01DE" w:rsidRPr="00BB01DE" w:rsidRDefault="00BB01DE" w:rsidP="002046D2">
      <w:pPr>
        <w:widowControl w:val="0"/>
        <w:suppressAutoHyphens w:val="0"/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BB01DE">
        <w:rPr>
          <w:sz w:val="28"/>
          <w:szCs w:val="28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настоящей статьи;</w:t>
      </w:r>
    </w:p>
    <w:p w:rsidR="00BB01DE" w:rsidRPr="00BB01DE" w:rsidRDefault="00BB01DE" w:rsidP="002046D2">
      <w:pPr>
        <w:widowControl w:val="0"/>
        <w:suppressAutoHyphens w:val="0"/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BB01DE">
        <w:rPr>
          <w:sz w:val="28"/>
          <w:szCs w:val="28"/>
        </w:rPr>
        <w:t xml:space="preserve"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</w:t>
      </w:r>
      <w:r w:rsidR="002046D2" w:rsidRPr="002046D2">
        <w:rPr>
          <w:sz w:val="28"/>
          <w:szCs w:val="28"/>
        </w:rPr>
        <w:br/>
      </w:r>
      <w:r w:rsidRPr="00BB01DE">
        <w:rPr>
          <w:sz w:val="28"/>
          <w:szCs w:val="28"/>
        </w:rPr>
        <w:t>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 w:rsidR="00BB01DE" w:rsidRPr="00BB01DE" w:rsidRDefault="00BB01DE" w:rsidP="002046D2">
      <w:pPr>
        <w:ind w:firstLine="708"/>
        <w:jc w:val="both"/>
        <w:rPr>
          <w:sz w:val="28"/>
          <w:szCs w:val="28"/>
        </w:rPr>
      </w:pPr>
      <w:r w:rsidRPr="00BB01DE">
        <w:rPr>
          <w:sz w:val="28"/>
          <w:szCs w:val="28"/>
        </w:rPr>
        <w:t>Заявитель</w:t>
      </w:r>
      <w:r w:rsidR="002046D2" w:rsidRPr="002046D2">
        <w:rPr>
          <w:sz w:val="28"/>
          <w:szCs w:val="28"/>
        </w:rPr>
        <w:t xml:space="preserve"> в</w:t>
      </w:r>
      <w:r w:rsidRPr="00BB01DE">
        <w:rPr>
          <w:sz w:val="28"/>
          <w:szCs w:val="28"/>
        </w:rPr>
        <w:t xml:space="preserve"> своей жалобе утверждает, что его заявка была необоснованно отклонена на основании пункта 3 части 5 статьи 48 Закона о контрактной системе в связи с якобы недостоверной информацией, представленной в составе заявк</w:t>
      </w:r>
      <w:r w:rsidR="002046D2" w:rsidRPr="002046D2">
        <w:rPr>
          <w:sz w:val="28"/>
          <w:szCs w:val="28"/>
        </w:rPr>
        <w:t>и. В частности, З</w:t>
      </w:r>
      <w:r w:rsidRPr="00BB01DE">
        <w:rPr>
          <w:sz w:val="28"/>
          <w:szCs w:val="28"/>
        </w:rPr>
        <w:t xml:space="preserve">аявителем в качестве страны </w:t>
      </w:r>
      <w:r w:rsidRPr="00BB01DE">
        <w:rPr>
          <w:sz w:val="28"/>
          <w:szCs w:val="28"/>
        </w:rPr>
        <w:lastRenderedPageBreak/>
        <w:t xml:space="preserve">происхождения товара по позиции 9 — «Пульт управления </w:t>
      </w:r>
      <w:proofErr w:type="spellStart"/>
      <w:r w:rsidRPr="00BB01DE">
        <w:rPr>
          <w:sz w:val="28"/>
          <w:szCs w:val="28"/>
        </w:rPr>
        <w:t>Grundfos</w:t>
      </w:r>
      <w:proofErr w:type="spellEnd"/>
      <w:r w:rsidRPr="00BB01DE">
        <w:rPr>
          <w:sz w:val="28"/>
          <w:szCs w:val="28"/>
        </w:rPr>
        <w:t xml:space="preserve"> GO MI301» — был указ</w:t>
      </w:r>
      <w:r w:rsidR="002046D2" w:rsidRPr="002046D2">
        <w:rPr>
          <w:sz w:val="28"/>
          <w:szCs w:val="28"/>
        </w:rPr>
        <w:t>ан Тайвань (Китай). По мнению За</w:t>
      </w:r>
      <w:r w:rsidRPr="00BB01DE">
        <w:rPr>
          <w:sz w:val="28"/>
          <w:szCs w:val="28"/>
        </w:rPr>
        <w:t xml:space="preserve">явителя, сведения, предоставленные в составе заявки, являются достоверными и подтверждены информацией, содержащейся на сайтах производителя и дистрибьюторов продукции </w:t>
      </w:r>
      <w:proofErr w:type="spellStart"/>
      <w:r w:rsidRPr="00BB01DE">
        <w:rPr>
          <w:sz w:val="28"/>
          <w:szCs w:val="28"/>
        </w:rPr>
        <w:t>Grundfos</w:t>
      </w:r>
      <w:proofErr w:type="spellEnd"/>
      <w:r w:rsidRPr="00BB01DE">
        <w:rPr>
          <w:sz w:val="28"/>
          <w:szCs w:val="28"/>
        </w:rPr>
        <w:t>.</w:t>
      </w:r>
    </w:p>
    <w:p w:rsidR="00BB01DE" w:rsidRPr="00BB01DE" w:rsidRDefault="00BB01DE" w:rsidP="002046D2">
      <w:pPr>
        <w:ind w:firstLine="708"/>
        <w:jc w:val="both"/>
        <w:rPr>
          <w:sz w:val="28"/>
          <w:szCs w:val="28"/>
        </w:rPr>
      </w:pPr>
      <w:r w:rsidRPr="00BB01DE">
        <w:rPr>
          <w:sz w:val="28"/>
          <w:szCs w:val="28"/>
        </w:rPr>
        <w:t>Комиссия УФАС, изучив представленные материалы, установила, что действия комиссии</w:t>
      </w:r>
      <w:r w:rsidR="002046D2" w:rsidRPr="002046D2">
        <w:rPr>
          <w:sz w:val="28"/>
          <w:szCs w:val="28"/>
        </w:rPr>
        <w:t xml:space="preserve"> Заказчика по отклонению заявки З</w:t>
      </w:r>
      <w:r w:rsidRPr="00BB01DE">
        <w:rPr>
          <w:sz w:val="28"/>
          <w:szCs w:val="28"/>
        </w:rPr>
        <w:t>аявителя являются правомерными и соответствуют требованиям законодательства.</w:t>
      </w:r>
      <w:r w:rsidR="002046D2" w:rsidRPr="002046D2">
        <w:rPr>
          <w:sz w:val="28"/>
          <w:szCs w:val="28"/>
        </w:rPr>
        <w:t xml:space="preserve"> Как следует из представленных З</w:t>
      </w:r>
      <w:r w:rsidRPr="00BB01DE">
        <w:rPr>
          <w:sz w:val="28"/>
          <w:szCs w:val="28"/>
        </w:rPr>
        <w:t>аказчиком документов, сведения о стране происхожде</w:t>
      </w:r>
      <w:r w:rsidR="002046D2" w:rsidRPr="002046D2">
        <w:rPr>
          <w:sz w:val="28"/>
          <w:szCs w:val="28"/>
        </w:rPr>
        <w:t>ния товара, указанные в заявке З</w:t>
      </w:r>
      <w:r w:rsidRPr="00BB01DE">
        <w:rPr>
          <w:sz w:val="28"/>
          <w:szCs w:val="28"/>
        </w:rPr>
        <w:t>аявителя, действительно являются недостоверными.</w:t>
      </w:r>
      <w:r w:rsidR="002046D2" w:rsidRPr="002046D2">
        <w:rPr>
          <w:sz w:val="28"/>
          <w:szCs w:val="28"/>
        </w:rPr>
        <w:t xml:space="preserve"> В подтверждение своих доводов З</w:t>
      </w:r>
      <w:r w:rsidRPr="00BB01DE">
        <w:rPr>
          <w:sz w:val="28"/>
          <w:szCs w:val="28"/>
        </w:rPr>
        <w:t xml:space="preserve">аказчиком были представлены сертификаты соответствия ЕАЭС RU C-DK.BЛ08.B.00145/19 и ЕАЭС KZ 7500361.01.01.07874, которые не содержат информации о том, что пульт управления </w:t>
      </w:r>
      <w:proofErr w:type="spellStart"/>
      <w:r w:rsidRPr="00BB01DE">
        <w:rPr>
          <w:sz w:val="28"/>
          <w:szCs w:val="28"/>
        </w:rPr>
        <w:t>Grundfos</w:t>
      </w:r>
      <w:proofErr w:type="spellEnd"/>
      <w:r w:rsidRPr="00BB01DE">
        <w:rPr>
          <w:sz w:val="28"/>
          <w:szCs w:val="28"/>
        </w:rPr>
        <w:t xml:space="preserve"> GO MI301 производится на территории Тайваня (Китая). В данных документах страна происхождения товара по указанной позиции вообще не указана, что свидетельствует об отсутствии документал</w:t>
      </w:r>
      <w:r w:rsidR="002046D2" w:rsidRPr="002046D2">
        <w:rPr>
          <w:sz w:val="28"/>
          <w:szCs w:val="28"/>
        </w:rPr>
        <w:t>ьного подтверждения заявленных З</w:t>
      </w:r>
      <w:r w:rsidRPr="00BB01DE">
        <w:rPr>
          <w:sz w:val="28"/>
          <w:szCs w:val="28"/>
        </w:rPr>
        <w:t>аявителем сведений.</w:t>
      </w:r>
    </w:p>
    <w:p w:rsidR="00BB01DE" w:rsidRPr="00BB01DE" w:rsidRDefault="002046D2" w:rsidP="002046D2">
      <w:pPr>
        <w:ind w:firstLine="708"/>
        <w:jc w:val="both"/>
        <w:rPr>
          <w:sz w:val="28"/>
          <w:szCs w:val="28"/>
        </w:rPr>
      </w:pPr>
      <w:r w:rsidRPr="002046D2">
        <w:rPr>
          <w:sz w:val="28"/>
          <w:szCs w:val="28"/>
        </w:rPr>
        <w:t>Дополнительно З</w:t>
      </w:r>
      <w:r w:rsidR="00BB01DE" w:rsidRPr="00BB01DE">
        <w:rPr>
          <w:sz w:val="28"/>
          <w:szCs w:val="28"/>
        </w:rPr>
        <w:t xml:space="preserve">аказчиком был представлен официальный ответ </w:t>
      </w:r>
      <w:r w:rsidRPr="002046D2">
        <w:rPr>
          <w:sz w:val="28"/>
          <w:szCs w:val="28"/>
        </w:rPr>
        <w:br/>
      </w:r>
      <w:r w:rsidR="00BB01DE" w:rsidRPr="00BB01DE">
        <w:rPr>
          <w:sz w:val="28"/>
          <w:szCs w:val="28"/>
        </w:rPr>
        <w:t xml:space="preserve">АО «Синто», являющегося официальным дистрибьютором продукции </w:t>
      </w:r>
      <w:proofErr w:type="spellStart"/>
      <w:r w:rsidR="00BB01DE" w:rsidRPr="00BB01DE">
        <w:rPr>
          <w:sz w:val="28"/>
          <w:szCs w:val="28"/>
        </w:rPr>
        <w:t>Grundfos</w:t>
      </w:r>
      <w:proofErr w:type="spellEnd"/>
      <w:r w:rsidR="00BB01DE" w:rsidRPr="00BB01DE">
        <w:rPr>
          <w:sz w:val="28"/>
          <w:szCs w:val="28"/>
        </w:rPr>
        <w:t xml:space="preserve"> на территории Российской Федерации. В данном ответе прямо указано, что производство пультов управления </w:t>
      </w:r>
      <w:proofErr w:type="spellStart"/>
      <w:r w:rsidR="00BB01DE" w:rsidRPr="00BB01DE">
        <w:rPr>
          <w:sz w:val="28"/>
          <w:szCs w:val="28"/>
        </w:rPr>
        <w:t>Grundfos</w:t>
      </w:r>
      <w:proofErr w:type="spellEnd"/>
      <w:r w:rsidR="00BB01DE" w:rsidRPr="00BB01DE">
        <w:rPr>
          <w:sz w:val="28"/>
          <w:szCs w:val="28"/>
        </w:rPr>
        <w:t xml:space="preserve"> GO MI301 осуществляется исключительно на зарегистрированных заводах </w:t>
      </w:r>
      <w:proofErr w:type="spellStart"/>
      <w:r w:rsidR="00BB01DE" w:rsidRPr="00BB01DE">
        <w:rPr>
          <w:sz w:val="28"/>
          <w:szCs w:val="28"/>
        </w:rPr>
        <w:t>Grundfos</w:t>
      </w:r>
      <w:proofErr w:type="spellEnd"/>
      <w:r w:rsidR="00BB01DE" w:rsidRPr="00BB01DE">
        <w:rPr>
          <w:sz w:val="28"/>
          <w:szCs w:val="28"/>
        </w:rPr>
        <w:t xml:space="preserve">, расположенных в других странах, а компания </w:t>
      </w:r>
      <w:proofErr w:type="spellStart"/>
      <w:r w:rsidR="00BB01DE" w:rsidRPr="00BB01DE">
        <w:rPr>
          <w:sz w:val="28"/>
          <w:szCs w:val="28"/>
        </w:rPr>
        <w:t>Grundfos</w:t>
      </w:r>
      <w:proofErr w:type="spellEnd"/>
      <w:r w:rsidR="00BB01DE" w:rsidRPr="00BB01DE">
        <w:rPr>
          <w:sz w:val="28"/>
          <w:szCs w:val="28"/>
        </w:rPr>
        <w:t xml:space="preserve"> не использовала производственные мощности на Тайване. Эти сведения подтверждают, что указание Тайваня (Китая) в качестве страны</w:t>
      </w:r>
      <w:r w:rsidRPr="002046D2">
        <w:rPr>
          <w:sz w:val="28"/>
          <w:szCs w:val="28"/>
        </w:rPr>
        <w:t xml:space="preserve"> происхождения товара в заявке З</w:t>
      </w:r>
      <w:r w:rsidR="00BB01DE" w:rsidRPr="00BB01DE">
        <w:rPr>
          <w:sz w:val="28"/>
          <w:szCs w:val="28"/>
        </w:rPr>
        <w:t>аявителя не соответствует действительности.</w:t>
      </w:r>
    </w:p>
    <w:p w:rsidR="00BB01DE" w:rsidRPr="00BB01DE" w:rsidRDefault="00BB01DE" w:rsidP="002046D2">
      <w:pPr>
        <w:ind w:firstLine="708"/>
        <w:jc w:val="both"/>
        <w:rPr>
          <w:sz w:val="28"/>
          <w:szCs w:val="28"/>
        </w:rPr>
      </w:pPr>
      <w:r w:rsidRPr="00BB01DE">
        <w:rPr>
          <w:sz w:val="28"/>
          <w:szCs w:val="28"/>
        </w:rPr>
        <w:t>Комиссия также отмечает, что ин</w:t>
      </w:r>
      <w:r w:rsidR="002046D2" w:rsidRPr="002046D2">
        <w:rPr>
          <w:sz w:val="28"/>
          <w:szCs w:val="28"/>
        </w:rPr>
        <w:t>формация, на которую ссылается З</w:t>
      </w:r>
      <w:r w:rsidRPr="00BB01DE">
        <w:rPr>
          <w:sz w:val="28"/>
          <w:szCs w:val="28"/>
        </w:rPr>
        <w:t xml:space="preserve">аявитель (данные с сайтов производителя и дистрибьюторов), не может быть признана официальным подтверждением страны происхождения товара. Следует отметить, сведения о стране происхождения должны быть подтверждены соответствующими документами, имеющими юридическую силу. В </w:t>
      </w:r>
      <w:r w:rsidR="002046D2" w:rsidRPr="002046D2">
        <w:rPr>
          <w:sz w:val="28"/>
          <w:szCs w:val="28"/>
        </w:rPr>
        <w:t>данном случае представленные З</w:t>
      </w:r>
      <w:r w:rsidRPr="00BB01DE">
        <w:rPr>
          <w:sz w:val="28"/>
          <w:szCs w:val="28"/>
        </w:rPr>
        <w:t>аявителем материалы не соответствуют указанным требованиям, что подтверждает обоснованность действий комиссии</w:t>
      </w:r>
      <w:r w:rsidR="002046D2" w:rsidRPr="002046D2">
        <w:rPr>
          <w:sz w:val="28"/>
          <w:szCs w:val="28"/>
        </w:rPr>
        <w:t xml:space="preserve"> З</w:t>
      </w:r>
      <w:r w:rsidRPr="00BB01DE">
        <w:rPr>
          <w:sz w:val="28"/>
          <w:szCs w:val="28"/>
        </w:rPr>
        <w:t>аказчика.</w:t>
      </w:r>
    </w:p>
    <w:p w:rsidR="00BB01DE" w:rsidRPr="00BB01DE" w:rsidRDefault="00BB01DE" w:rsidP="002046D2">
      <w:pPr>
        <w:ind w:firstLine="708"/>
        <w:jc w:val="both"/>
        <w:rPr>
          <w:sz w:val="28"/>
          <w:szCs w:val="28"/>
        </w:rPr>
      </w:pPr>
      <w:r w:rsidRPr="00BB01DE">
        <w:rPr>
          <w:sz w:val="28"/>
          <w:szCs w:val="28"/>
        </w:rPr>
        <w:t xml:space="preserve">Учитывая указанные обстоятельства, Комиссия УФАС приходит </w:t>
      </w:r>
      <w:r w:rsidRPr="002046D2">
        <w:rPr>
          <w:sz w:val="28"/>
          <w:szCs w:val="28"/>
        </w:rPr>
        <w:br/>
      </w:r>
      <w:r w:rsidRPr="00BB01DE">
        <w:rPr>
          <w:sz w:val="28"/>
          <w:szCs w:val="28"/>
        </w:rPr>
        <w:t xml:space="preserve">к выводу о том, что </w:t>
      </w:r>
      <w:r w:rsidRPr="002046D2">
        <w:rPr>
          <w:sz w:val="28"/>
          <w:szCs w:val="28"/>
        </w:rPr>
        <w:t>у комиссии З</w:t>
      </w:r>
      <w:r w:rsidRPr="00BB01DE">
        <w:rPr>
          <w:sz w:val="28"/>
          <w:szCs w:val="28"/>
        </w:rPr>
        <w:t>аказчика имелись достаточные о</w:t>
      </w:r>
      <w:r w:rsidRPr="002046D2">
        <w:rPr>
          <w:sz w:val="28"/>
          <w:szCs w:val="28"/>
        </w:rPr>
        <w:t xml:space="preserve">снования </w:t>
      </w:r>
      <w:r w:rsidRPr="002046D2">
        <w:rPr>
          <w:sz w:val="28"/>
          <w:szCs w:val="28"/>
        </w:rPr>
        <w:br/>
        <w:t>для отклонения заявки З</w:t>
      </w:r>
      <w:r w:rsidRPr="00BB01DE">
        <w:rPr>
          <w:sz w:val="28"/>
          <w:szCs w:val="28"/>
        </w:rPr>
        <w:t>аявителя по основания</w:t>
      </w:r>
      <w:r w:rsidRPr="002046D2">
        <w:rPr>
          <w:sz w:val="28"/>
          <w:szCs w:val="28"/>
        </w:rPr>
        <w:t>м,</w:t>
      </w:r>
      <w:r w:rsidRPr="00BB01DE">
        <w:rPr>
          <w:sz w:val="28"/>
          <w:szCs w:val="28"/>
        </w:rPr>
        <w:t xml:space="preserve"> изложенным в протоколе.</w:t>
      </w:r>
    </w:p>
    <w:p w:rsidR="00BB01DE" w:rsidRPr="00BB01DE" w:rsidRDefault="00BB01DE" w:rsidP="002046D2">
      <w:pPr>
        <w:ind w:firstLine="708"/>
        <w:jc w:val="both"/>
        <w:rPr>
          <w:sz w:val="28"/>
          <w:szCs w:val="28"/>
        </w:rPr>
      </w:pPr>
      <w:r w:rsidRPr="00BB01DE">
        <w:rPr>
          <w:sz w:val="28"/>
          <w:szCs w:val="28"/>
        </w:rPr>
        <w:t>Та</w:t>
      </w:r>
      <w:r w:rsidRPr="002046D2">
        <w:rPr>
          <w:sz w:val="28"/>
          <w:szCs w:val="28"/>
        </w:rPr>
        <w:t>ким образом, в указанной части Комиссия УФАС находит довод З</w:t>
      </w:r>
      <w:r w:rsidRPr="00BB01DE">
        <w:rPr>
          <w:sz w:val="28"/>
          <w:szCs w:val="28"/>
        </w:rPr>
        <w:t xml:space="preserve">аявителя </w:t>
      </w:r>
      <w:r w:rsidRPr="002046D2">
        <w:rPr>
          <w:sz w:val="28"/>
          <w:szCs w:val="28"/>
        </w:rPr>
        <w:t>не</w:t>
      </w:r>
      <w:r w:rsidRPr="00BB01DE">
        <w:rPr>
          <w:sz w:val="28"/>
          <w:szCs w:val="28"/>
        </w:rPr>
        <w:t>обоснованным.</w:t>
      </w:r>
    </w:p>
    <w:p w:rsidR="00BB01DE" w:rsidRPr="002046D2" w:rsidRDefault="00BB01DE" w:rsidP="002046D2">
      <w:pPr>
        <w:ind w:firstLine="708"/>
        <w:jc w:val="both"/>
        <w:rPr>
          <w:sz w:val="28"/>
          <w:szCs w:val="28"/>
        </w:rPr>
      </w:pPr>
    </w:p>
    <w:p w:rsidR="00CD1A26" w:rsidRPr="002046D2" w:rsidRDefault="00CD1A26" w:rsidP="002046D2">
      <w:pPr>
        <w:ind w:firstLine="708"/>
        <w:jc w:val="both"/>
        <w:rPr>
          <w:sz w:val="28"/>
          <w:szCs w:val="28"/>
        </w:rPr>
      </w:pPr>
      <w:r w:rsidRPr="002046D2">
        <w:rPr>
          <w:sz w:val="28"/>
          <w:szCs w:val="28"/>
        </w:rPr>
        <w:t xml:space="preserve">Комиссия УФАС, руководствуясь ст. ст. 2, 8, 99, 106 Закона </w:t>
      </w:r>
      <w:r w:rsidRPr="002046D2">
        <w:rPr>
          <w:sz w:val="28"/>
          <w:szCs w:val="28"/>
        </w:rPr>
        <w:br/>
        <w:t xml:space="preserve">о контрактной системе, </w:t>
      </w:r>
    </w:p>
    <w:p w:rsidR="00CD1A26" w:rsidRPr="002046D2" w:rsidRDefault="00CD1A26" w:rsidP="002046D2">
      <w:pPr>
        <w:ind w:firstLine="708"/>
        <w:jc w:val="center"/>
        <w:rPr>
          <w:sz w:val="28"/>
          <w:szCs w:val="28"/>
        </w:rPr>
      </w:pPr>
    </w:p>
    <w:p w:rsidR="00CD1A26" w:rsidRPr="002046D2" w:rsidRDefault="00CD1A26" w:rsidP="002046D2">
      <w:pPr>
        <w:ind w:firstLine="708"/>
        <w:jc w:val="center"/>
        <w:rPr>
          <w:b/>
          <w:sz w:val="28"/>
          <w:szCs w:val="28"/>
        </w:rPr>
      </w:pPr>
      <w:r w:rsidRPr="002046D2">
        <w:rPr>
          <w:b/>
          <w:sz w:val="28"/>
          <w:szCs w:val="28"/>
        </w:rPr>
        <w:lastRenderedPageBreak/>
        <w:t xml:space="preserve">РЕШИЛА: </w:t>
      </w:r>
    </w:p>
    <w:p w:rsidR="00CD1A26" w:rsidRPr="002046D2" w:rsidRDefault="00CD1A26" w:rsidP="002046D2">
      <w:pPr>
        <w:ind w:firstLine="708"/>
        <w:jc w:val="both"/>
        <w:outlineLvl w:val="1"/>
        <w:rPr>
          <w:sz w:val="28"/>
          <w:szCs w:val="28"/>
        </w:rPr>
      </w:pPr>
    </w:p>
    <w:p w:rsidR="00CD1A26" w:rsidRPr="002046D2" w:rsidRDefault="00CD1A26" w:rsidP="002046D2">
      <w:pPr>
        <w:ind w:right="-5" w:firstLine="708"/>
        <w:jc w:val="both"/>
        <w:rPr>
          <w:sz w:val="28"/>
          <w:szCs w:val="28"/>
        </w:rPr>
      </w:pPr>
      <w:r w:rsidRPr="002046D2">
        <w:rPr>
          <w:sz w:val="28"/>
          <w:szCs w:val="28"/>
        </w:rPr>
        <w:t xml:space="preserve">Признать жалобу </w:t>
      </w:r>
      <w:r w:rsidRPr="002046D2">
        <w:rPr>
          <w:iCs/>
          <w:sz w:val="28"/>
          <w:szCs w:val="28"/>
        </w:rPr>
        <w:t>ООО «</w:t>
      </w:r>
      <w:r w:rsidRPr="002046D2">
        <w:rPr>
          <w:iCs/>
          <w:sz w:val="28"/>
          <w:szCs w:val="28"/>
          <w:lang w:eastAsia="en-US"/>
        </w:rPr>
        <w:t>СЗЭК</w:t>
      </w:r>
      <w:r w:rsidRPr="002046D2">
        <w:rPr>
          <w:iCs/>
          <w:sz w:val="28"/>
          <w:szCs w:val="28"/>
        </w:rPr>
        <w:t>»</w:t>
      </w:r>
      <w:r w:rsidRPr="002046D2">
        <w:rPr>
          <w:sz w:val="28"/>
          <w:szCs w:val="28"/>
        </w:rPr>
        <w:t xml:space="preserve"> необоснованной.</w:t>
      </w:r>
    </w:p>
    <w:p w:rsidR="00CD1A26" w:rsidRPr="002046D2" w:rsidRDefault="00CD1A26" w:rsidP="002046D2">
      <w:pPr>
        <w:jc w:val="both"/>
        <w:outlineLvl w:val="1"/>
        <w:rPr>
          <w:color w:val="000000"/>
          <w:sz w:val="28"/>
          <w:szCs w:val="28"/>
        </w:rPr>
      </w:pPr>
    </w:p>
    <w:p w:rsidR="00CD1A26" w:rsidRPr="002046D2" w:rsidRDefault="00CD1A26" w:rsidP="002046D2">
      <w:pPr>
        <w:widowControl w:val="0"/>
        <w:ind w:firstLine="708"/>
        <w:jc w:val="both"/>
        <w:rPr>
          <w:sz w:val="28"/>
          <w:szCs w:val="28"/>
        </w:rPr>
      </w:pPr>
    </w:p>
    <w:p w:rsidR="00CD1A26" w:rsidRDefault="00CD1A26" w:rsidP="00CD1A26">
      <w:pPr>
        <w:rPr>
          <w:sz w:val="26"/>
          <w:szCs w:val="26"/>
        </w:rPr>
      </w:pPr>
      <w:bookmarkStart w:id="1" w:name="_GoBack"/>
      <w:bookmarkEnd w:id="1"/>
    </w:p>
    <w:p w:rsidR="00CD1A26" w:rsidRDefault="00CD1A26" w:rsidP="00CD1A26">
      <w:pPr>
        <w:rPr>
          <w:sz w:val="26"/>
          <w:szCs w:val="26"/>
        </w:rPr>
      </w:pPr>
    </w:p>
    <w:p w:rsidR="00CD1A26" w:rsidRDefault="00CD1A26" w:rsidP="00CD1A26">
      <w:pPr>
        <w:rPr>
          <w:sz w:val="26"/>
          <w:szCs w:val="26"/>
        </w:rPr>
      </w:pPr>
    </w:p>
    <w:p w:rsidR="00CD1A26" w:rsidRDefault="00CD1A26" w:rsidP="00CD1A26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7806A4" w:rsidRDefault="007806A4"/>
    <w:sectPr w:rsidR="007806A4" w:rsidSect="00CD1A26">
      <w:headerReference w:type="default" r:id="rId7"/>
      <w:pgSz w:w="11906" w:h="16838"/>
      <w:pgMar w:top="1134" w:right="850" w:bottom="1701" w:left="1701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0B5" w:rsidRDefault="00E770B5" w:rsidP="00CD1A26">
      <w:r>
        <w:separator/>
      </w:r>
    </w:p>
  </w:endnote>
  <w:endnote w:type="continuationSeparator" w:id="0">
    <w:p w:rsidR="00E770B5" w:rsidRDefault="00E770B5" w:rsidP="00CD1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0B5" w:rsidRDefault="00E770B5" w:rsidP="00CD1A26">
      <w:r>
        <w:separator/>
      </w:r>
    </w:p>
  </w:footnote>
  <w:footnote w:type="continuationSeparator" w:id="0">
    <w:p w:rsidR="00E770B5" w:rsidRDefault="00E770B5" w:rsidP="00CD1A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99910567"/>
      <w:docPartObj>
        <w:docPartGallery w:val="Page Numbers (Top of Page)"/>
        <w:docPartUnique/>
      </w:docPartObj>
    </w:sdtPr>
    <w:sdtEndPr/>
    <w:sdtContent>
      <w:p w:rsidR="00CD1A26" w:rsidRDefault="00CD1A26">
        <w:pPr>
          <w:pStyle w:val="a3"/>
          <w:jc w:val="center"/>
        </w:pPr>
      </w:p>
      <w:p w:rsidR="00CD1A26" w:rsidRDefault="00CD1A2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1422">
          <w:rPr>
            <w:noProof/>
          </w:rPr>
          <w:t>6</w:t>
        </w:r>
        <w:r>
          <w:fldChar w:fldCharType="end"/>
        </w:r>
      </w:p>
    </w:sdtContent>
  </w:sdt>
  <w:p w:rsidR="00CD1A26" w:rsidRDefault="00CD1A2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25DD8"/>
    <w:multiLevelType w:val="multilevel"/>
    <w:tmpl w:val="E4A40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F4"/>
    <w:rsid w:val="001F09F4"/>
    <w:rsid w:val="002046D2"/>
    <w:rsid w:val="004836E9"/>
    <w:rsid w:val="007806A4"/>
    <w:rsid w:val="008B4B5C"/>
    <w:rsid w:val="00922011"/>
    <w:rsid w:val="00971422"/>
    <w:rsid w:val="00A66655"/>
    <w:rsid w:val="00AA2644"/>
    <w:rsid w:val="00AE1427"/>
    <w:rsid w:val="00BB01DE"/>
    <w:rsid w:val="00CD1A26"/>
    <w:rsid w:val="00E77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71950E-1C31-47F4-BA22-29756121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A2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1A2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D1A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D1A2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D1A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link w:val="a8"/>
    <w:uiPriority w:val="99"/>
    <w:unhideWhenUsed/>
    <w:rsid w:val="00CD1A26"/>
    <w:pPr>
      <w:suppressAutoHyphens w:val="0"/>
      <w:spacing w:before="100" w:beforeAutospacing="1" w:after="142" w:line="276" w:lineRule="auto"/>
    </w:pPr>
  </w:style>
  <w:style w:type="character" w:customStyle="1" w:styleId="a8">
    <w:name w:val="Обычный (веб) Знак"/>
    <w:link w:val="a7"/>
    <w:uiPriority w:val="99"/>
    <w:locked/>
    <w:rsid w:val="00CD1A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1764</Words>
  <Characters>10055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2025-01-28T07:12:00Z</dcterms:created>
  <dcterms:modified xsi:type="dcterms:W3CDTF">2025-01-30T18:25:00Z</dcterms:modified>
</cp:coreProperties>
</file>