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ind w:hanging="0"/>
        <w:rPr/>
      </w:pPr>
      <w:r>
        <w:rPr/>
      </w:r>
      <w:bookmarkStart w:id="0" w:name="_Hlk151641973"/>
      <w:bookmarkStart w:id="1" w:name="_Hlk151641973"/>
      <w:bookmarkEnd w:id="1"/>
    </w:p>
    <w:p>
      <w:pPr>
        <w:pStyle w:val="Normal"/>
        <w:tabs>
          <w:tab w:val="clear" w:pos="708"/>
          <w:tab w:val="left" w:pos="4820" w:leader="none"/>
          <w:tab w:val="left" w:pos="4962" w:leader="none"/>
        </w:tabs>
        <w:spacing w:lineRule="auto" w:line="276"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08"/>
          <w:tab w:val="left" w:pos="4820" w:leader="none"/>
          <w:tab w:val="left" w:pos="4962" w:leader="none"/>
        </w:tabs>
        <w:spacing w:lineRule="auto" w:line="276"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08"/>
          <w:tab w:val="left" w:pos="4820" w:leader="none"/>
          <w:tab w:val="left" w:pos="4962" w:leader="none"/>
        </w:tabs>
        <w:spacing w:lineRule="auto" w:line="276"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08"/>
          <w:tab w:val="left" w:pos="4820" w:leader="none"/>
          <w:tab w:val="left" w:pos="4962" w:leader="none"/>
        </w:tabs>
        <w:spacing w:lineRule="auto" w:line="276"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08"/>
          <w:tab w:val="left" w:pos="4820" w:leader="none"/>
          <w:tab w:val="left" w:pos="4962" w:leader="none"/>
        </w:tabs>
        <w:spacing w:lineRule="auto" w:line="276"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08"/>
          <w:tab w:val="left" w:pos="4820" w:leader="none"/>
          <w:tab w:val="left" w:pos="4962" w:leader="none"/>
        </w:tabs>
        <w:spacing w:lineRule="auto" w:line="276"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08"/>
          <w:tab w:val="left" w:pos="4820" w:leader="none"/>
          <w:tab w:val="left" w:pos="4962" w:leader="none"/>
        </w:tabs>
        <w:spacing w:lineRule="auto" w:line="276"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РЕШЕНИЕ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по делу № </w:t>
      </w:r>
      <w:bookmarkStart w:id="2" w:name="_Hlk139633155"/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28/06/105-1275/2025 </w:t>
      </w:r>
      <w:bookmarkEnd w:id="2"/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о нарушении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законодательства Российской Федерации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81"/>
        <w:gridCol w:w="4856"/>
        <w:gridCol w:w="843"/>
      </w:tblGrid>
      <w:tr>
        <w:trPr/>
        <w:tc>
          <w:tcPr>
            <w:tcW w:w="4681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  <w:lang w:eastAsia="en-US"/>
              </w:rPr>
              <w:t>22.01.2025</w:t>
            </w:r>
          </w:p>
        </w:tc>
        <w:tc>
          <w:tcPr>
            <w:tcW w:w="5699" w:type="dxa"/>
            <w:gridSpan w:val="2"/>
            <w:tcBorders/>
          </w:tcPr>
          <w:p>
            <w:pPr>
              <w:pStyle w:val="Normal"/>
              <w:widowControl w:val="false"/>
              <w:spacing w:lineRule="auto" w:line="276" w:before="0" w:after="0"/>
              <w:ind w:right="457" w:hanging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</w:t>
            </w: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  <w:lang w:eastAsia="en-US"/>
              </w:rPr>
              <w:t>Москва</w:t>
            </w:r>
          </w:p>
        </w:tc>
      </w:tr>
      <w:tr>
        <w:trPr/>
        <w:tc>
          <w:tcPr>
            <w:tcW w:w="4681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  <w:lang w:eastAsia="en-US"/>
              </w:rPr>
            </w:r>
          </w:p>
        </w:tc>
        <w:tc>
          <w:tcPr>
            <w:tcW w:w="4856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  <w:lang w:eastAsia="en-US"/>
              </w:rPr>
            </w:r>
          </w:p>
        </w:tc>
        <w:tc>
          <w:tcPr>
            <w:tcW w:w="843" w:type="dxa"/>
            <w:tcBorders/>
          </w:tcPr>
          <w:p>
            <w:pPr>
              <w:pStyle w:val="Normal"/>
              <w:widowControl w:val="false"/>
              <w:spacing w:before="0" w:after="192"/>
              <w:rPr/>
            </w:pPr>
            <w:r>
              <w:rPr/>
            </w:r>
          </w:p>
        </w:tc>
      </w:tr>
    </w:tbl>
    <w:p>
      <w:pPr>
        <w:pStyle w:val="Normal"/>
        <w:widowControl/>
        <w:spacing w:lineRule="auto" w:line="276"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3" w:name="_Hlk188626886"/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ООО «АМЕДИКА»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(далее – Заявитель) на действия АО «ЕЭТП»</w:t>
        <w:br/>
        <w:t xml:space="preserve">(далее – Оператор электронной площадки) при проведении 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ФГБУ ГНЦ ФМБЦ им. А.И. Бурназяна ФМБА России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(далее – Заказчик), комиссией</w:t>
        <w:br/>
        <w:t>по осуществлению  закупок Заказчика (далее – Комиссия по осуществлению закупок), Оператором электронной площадки электронного аукциона на право заключения контракта на поставку реагентов и расходных материалов</w:t>
        <w:br/>
        <w:t>для анализатора ACL TOP 550 (лот 1) (номер извещения в единой  информационной системе в сфере закупок www.zakupki.gov.ru (далее – ЕИС)</w:t>
        <w:br/>
        <w:t>– 0373100086924001067) (далее – Аукцион), и в результате осуществления внеплановой проверки в части действий Оператора электронной площадки</w:t>
        <w:br/>
        <w:t>в соответствии с пунктом 1 части 15 статьи 99 Федерального закона</w:t>
        <w:br/>
        <w:t>от 05.04.2013 № 44-ФЗ «О контрактной системе в сфере закупок товаров, работ, услуг для обеспечения государственных и муниципальных нужд»</w:t>
        <w:br/>
        <w:t>(далее – Закон о контрактной системе),</w:t>
      </w:r>
      <w:bookmarkEnd w:id="3"/>
    </w:p>
    <w:p>
      <w:pPr>
        <w:pStyle w:val="C1e5e7e8edf2e5f0e2e0ebe01"/>
        <w:tabs>
          <w:tab w:val="clear" w:pos="708"/>
          <w:tab w:val="left" w:pos="9498" w:leader="none"/>
        </w:tabs>
        <w:spacing w:lineRule="exact" w:line="320" w:before="0" w:after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1e5e7e8edf2e5f0e2e0ebe01"/>
        <w:tabs>
          <w:tab w:val="clear" w:pos="708"/>
          <w:tab w:val="left" w:pos="9498" w:leader="none"/>
        </w:tabs>
        <w:spacing w:lineRule="exact" w:line="320" w:before="0" w:after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>
      <w:pPr>
        <w:pStyle w:val="Normal"/>
        <w:tabs>
          <w:tab w:val="clear" w:pos="708"/>
          <w:tab w:val="left" w:pos="9498" w:leader="none"/>
        </w:tabs>
        <w:spacing w:lineRule="exact" w:line="320" w:before="0"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9498" w:leader="none"/>
        </w:tabs>
        <w:spacing w:lineRule="exact" w:line="350" w:before="0" w:after="192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Федеральную антимонопольную службу поступила жалоба Заявителя</w:t>
        <w:br/>
        <w:t xml:space="preserve">на действия Оператора электронной площадки при проведении Заказчиком, </w:t>
      </w:r>
      <w:r>
        <w:rPr>
          <w:rFonts w:cs="Times New Roman" w:ascii="Times New Roman" w:hAnsi="Times New Roman"/>
          <w:sz w:val="28"/>
          <w:szCs w:val="28"/>
        </w:rPr>
        <w:t>Комиссией по осуществлению закупок,</w:t>
      </w:r>
      <w:r>
        <w:rPr/>
        <w:t xml:space="preserve"> </w:t>
      </w:r>
      <w:r>
        <w:rPr>
          <w:rFonts w:cs="Times New Roman" w:ascii="Times New Roman" w:hAnsi="Times New Roman"/>
          <w:sz w:val="28"/>
          <w:szCs w:val="28"/>
        </w:rPr>
        <w:t>Оператором электронной площадки Аукциона.</w:t>
      </w:r>
    </w:p>
    <w:p>
      <w:pPr>
        <w:pStyle w:val="Normal"/>
        <w:tabs>
          <w:tab w:val="clear" w:pos="708"/>
          <w:tab w:val="left" w:pos="9498" w:leader="none"/>
        </w:tabs>
        <w:spacing w:lineRule="exact" w:line="350" w:before="0" w:after="192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  <w:br/>
        <w:t>при проведении Аукциона.</w:t>
      </w:r>
    </w:p>
    <w:p>
      <w:pPr>
        <w:pStyle w:val="Normal"/>
        <w:tabs>
          <w:tab w:val="clear" w:pos="708"/>
          <w:tab w:val="left" w:pos="567" w:leader="none"/>
          <w:tab w:val="left" w:pos="9498" w:leader="none"/>
        </w:tabs>
        <w:spacing w:lineRule="exact" w:line="350" w:before="0" w:after="192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Оператор электронной площадки согласился с доводом Заявителя.</w:t>
      </w:r>
    </w:p>
    <w:p>
      <w:pPr>
        <w:pStyle w:val="Normal"/>
        <w:tabs>
          <w:tab w:val="clear" w:pos="708"/>
          <w:tab w:val="left" w:pos="567" w:leader="none"/>
          <w:tab w:val="left" w:pos="9498" w:leader="none"/>
        </w:tabs>
        <w:spacing w:lineRule="exact" w:line="350" w:before="0" w:after="192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>
        <w:rPr>
          <w:rFonts w:ascii="Times New Roman" w:hAnsi="Times New Roman"/>
          <w:color w:val="000000" w:themeColor="text1"/>
          <w:sz w:val="28"/>
          <w:szCs w:val="28"/>
        </w:rPr>
        <w:t>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>
      <w:pPr>
        <w:pStyle w:val="Normal"/>
        <w:tabs>
          <w:tab w:val="clear" w:pos="708"/>
          <w:tab w:val="left" w:pos="9498" w:leader="none"/>
        </w:tabs>
        <w:spacing w:lineRule="exact" w:line="35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Из жалобы Заявителя следует, что в период с 09.01.2025 по 16.01.2025 </w:t>
        <w:br/>
        <w:t>на сайте Оператора электронной площадки произошел технический сбой.</w:t>
      </w:r>
    </w:p>
    <w:p>
      <w:pPr>
        <w:pStyle w:val="Normal"/>
        <w:widowControl/>
        <w:tabs>
          <w:tab w:val="clear" w:pos="708"/>
          <w:tab w:val="left" w:pos="9781" w:leader="none"/>
        </w:tabs>
        <w:spacing w:lineRule="exact" w:line="35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этом из письменных пояснений Оператора электронной площадки следует, что в период с 09.01.2025 по 16.01.2025 на сайте Оператора электронной площадки проводились внеплановые технические работы, связанные с внешней попыткой уничтожения данных и всей инфраструктуры проведения электронных торгов.</w:t>
      </w:r>
    </w:p>
    <w:p>
      <w:pPr>
        <w:pStyle w:val="Normal"/>
        <w:widowControl/>
        <w:tabs>
          <w:tab w:val="clear" w:pos="708"/>
          <w:tab w:val="left" w:pos="9781" w:leader="none"/>
        </w:tabs>
        <w:spacing w:lineRule="exact" w:line="35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5 статьи 7.31.1 Кодекса Российской Федерации об административных правонарушениях.</w:t>
      </w:r>
    </w:p>
    <w:p>
      <w:pPr>
        <w:pStyle w:val="Normal"/>
        <w:widowControl/>
        <w:tabs>
          <w:tab w:val="clear" w:pos="708"/>
          <w:tab w:val="left" w:pos="9781" w:leader="none"/>
        </w:tabs>
        <w:spacing w:lineRule="exact" w:line="350" w:before="0" w:after="0"/>
        <w:ind w:firstLine="709"/>
        <w:jc w:val="both"/>
        <w:rPr>
          <w:rFonts w:ascii="Times New Roman" w:hAnsi="Times New Roman" w:eastAsia="Calibri" w:cs="Times New Roman"/>
          <w:color w:val="000000" w:themeColor="text1"/>
          <w:sz w:val="28"/>
          <w:szCs w:val="28"/>
          <w:lang w:eastAsia="en-US"/>
        </w:rPr>
      </w:pPr>
      <w:r>
        <w:rPr>
          <w:rFonts w:cs="Times New Roman"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</w:t>
        <w:br/>
        <w:t>о контрактной системе,  Комиссия</w:t>
      </w:r>
      <w:r>
        <w:rPr>
          <w:rFonts w:eastAsia="Calibri" w:cs="Times New Roman"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</w:p>
    <w:p>
      <w:pPr>
        <w:pStyle w:val="Normal"/>
        <w:tabs>
          <w:tab w:val="clear" w:pos="708"/>
          <w:tab w:val="center" w:pos="5106" w:leader="none"/>
          <w:tab w:val="left" w:pos="6874" w:leader="none"/>
          <w:tab w:val="left" w:pos="9498" w:leader="none"/>
        </w:tabs>
        <w:spacing w:lineRule="exact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РЕШИЛА:</w:t>
      </w:r>
    </w:p>
    <w:p>
      <w:pPr>
        <w:pStyle w:val="Normal"/>
        <w:tabs>
          <w:tab w:val="clear" w:pos="708"/>
          <w:tab w:val="left" w:pos="6987" w:leader="none"/>
          <w:tab w:val="left" w:pos="9498" w:leader="none"/>
        </w:tabs>
        <w:spacing w:lineRule="exact" w:line="360" w:before="0" w:after="0"/>
        <w:ind w:left="0" w:righ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09" w:leader="none"/>
          <w:tab w:val="left" w:pos="993" w:leader="none"/>
        </w:tabs>
        <w:spacing w:lineRule="exact" w:line="36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Признать жалоб</w:t>
      </w:r>
      <w:r>
        <w:rPr>
          <w:rFonts w:cs="Times New Roman" w:ascii="Times New Roman" w:hAnsi="Times New Roman"/>
          <w:sz w:val="28"/>
          <w:szCs w:val="28"/>
        </w:rPr>
        <w:t>у ООО «АМЕДИКА»</w:t>
      </w:r>
      <w:r>
        <w:rPr>
          <w:rFonts w:cs="Times New Roman" w:ascii="Times New Roman" w:hAnsi="Times New Roman"/>
          <w:sz w:val="28"/>
          <w:szCs w:val="28"/>
        </w:rPr>
        <w:t xml:space="preserve"> обоснованн</w:t>
      </w:r>
      <w:r>
        <w:rPr>
          <w:rFonts w:cs="Times New Roman" w:ascii="Times New Roman" w:hAnsi="Times New Roman"/>
          <w:sz w:val="28"/>
          <w:szCs w:val="28"/>
        </w:rPr>
        <w:t>ой.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09" w:leader="none"/>
          <w:tab w:val="left" w:pos="993" w:leader="none"/>
        </w:tabs>
        <w:spacing w:lineRule="exact" w:line="36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Признать в действиях Оператора электронной площадки нарушение части 13 статьи 24.1 Закона о контрактной системе.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09" w:leader="none"/>
          <w:tab w:val="left" w:pos="993" w:leader="none"/>
        </w:tabs>
        <w:spacing w:lineRule="exact" w:line="36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Выдать Заказчик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, Комисси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по осуществлению закупок, Оператору электронной площадки предписание об устранении выявленного нарушения Закона о контрактной системе.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spacing w:lineRule="exact" w:line="360"/>
        <w:ind w:left="0" w:right="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связи с тем, что материалы по выявленному нарушению переданы</w:t>
        <w:br/>
        <w:t xml:space="preserve">на основании решения от 16.01.2025 № 28/06/105-61/2025 соответствующему должностному лицу Управления контроля размещения государственного заказа ФАС России, для рассмотрения вопроса о возбуждении дела об административном правонарушении, материалы по настоящему делу для рассмотрения вопроса о возбуждении дела об административном правонарушении не передавать. </w:t>
      </w:r>
    </w:p>
    <w:p>
      <w:pPr>
        <w:pStyle w:val="ListParagraph"/>
        <w:tabs>
          <w:tab w:val="clear" w:pos="708"/>
          <w:tab w:val="left" w:pos="993" w:leader="none"/>
        </w:tabs>
        <w:spacing w:lineRule="exact" w:line="360"/>
        <w:ind w:left="709" w:right="0" w:hanging="0"/>
        <w:jc w:val="both"/>
        <w:rPr>
          <w:rFonts w:ascii="Times New Roman" w:hAnsi="Times New Roman" w:eastAsia="Calibri" w:cs="Times New Roman" w:eastAsiaTheme="minorHAnsi"/>
          <w:color w:val="auto"/>
          <w:sz w:val="28"/>
          <w:szCs w:val="28"/>
          <w:lang w:eastAsia="en-US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exact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Настоящее решение может быть обжаловано в судебном порядке</w:t>
        <w:br/>
        <w:t>в течение трех месяцев с даты его принятия.</w:t>
      </w:r>
    </w:p>
    <w:p>
      <w:pPr>
        <w:pStyle w:val="Normal"/>
        <w:spacing w:before="0"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  <w:r>
        <w:rPr>
          <w:rFonts w:cs="Times New Roman" w:ascii="Times New Roman" w:hAnsi="Times New Roman"/>
          <w:sz w:val="28"/>
          <w:szCs w:val="28"/>
          <w:lang w:eastAsia="x-none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  <w:lang w:eastAsia="x-none"/>
        </w:rPr>
      </w:pPr>
      <w:r>
        <w:rPr>
          <w:rFonts w:cs="Times New Roman" w:ascii="Times New Roman" w:hAnsi="Times New Roman"/>
          <w:sz w:val="28"/>
          <w:szCs w:val="28"/>
          <w:lang w:eastAsia="x-none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/>
      </w:r>
      <w:bookmarkStart w:id="4" w:name="_Hlk188629370"/>
      <w:bookmarkStart w:id="5" w:name="_Hlk188629370"/>
      <w:bookmarkEnd w:id="5"/>
    </w:p>
    <w:sectPr>
      <w:headerReference w:type="default" r:id="rId2"/>
      <w:type w:val="nextPage"/>
      <w:pgSz w:w="11906" w:h="16838"/>
      <w:pgMar w:left="1701" w:right="567" w:gutter="0" w:header="709" w:top="1134" w:footer="0" w:bottom="1134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647127000"/>
    </w:sdtPr>
    <w:sdtContent>
      <w:p>
        <w:pPr>
          <w:pStyle w:val="Style25"/>
          <w:jc w:val="center"/>
          <w:rPr/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3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f793d"/>
    <w:pPr>
      <w:widowControl w:val="false"/>
      <w:bidi w:val="0"/>
      <w:spacing w:lineRule="auto" w:line="240" w:before="0" w:after="192"/>
      <w:jc w:val="left"/>
    </w:pPr>
    <w:rPr>
      <w:rFonts w:ascii="Calibri" w:hAnsi="Calibri" w:eastAsia="Times New Roman" w:cs="Calibri"/>
      <w:color w:val="000000"/>
      <w:kern w:val="0"/>
      <w:sz w:val="22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Абзац списка Знак"/>
    <w:link w:val="ListParagraph"/>
    <w:uiPriority w:val="99"/>
    <w:qFormat/>
    <w:locked/>
    <w:rsid w:val="004569df"/>
    <w:rPr/>
  </w:style>
  <w:style w:type="character" w:styleId="Sectioninfo" w:customStyle="1">
    <w:name w:val="section__info"/>
    <w:basedOn w:val="DefaultParagraphFont"/>
    <w:qFormat/>
    <w:rsid w:val="004569df"/>
    <w:rPr/>
  </w:style>
  <w:style w:type="character" w:styleId="Style15" w:customStyle="1">
    <w:name w:val="Верхний колонтитул Знак"/>
    <w:basedOn w:val="DefaultParagraphFont"/>
    <w:uiPriority w:val="99"/>
    <w:qFormat/>
    <w:rsid w:val="007c48ef"/>
    <w:rPr>
      <w:rFonts w:ascii="Calibri" w:hAnsi="Calibri" w:eastAsia="Times New Roman" w:cs="Calibri"/>
      <w:color w:val="000000"/>
      <w:lang w:eastAsia="ru-RU"/>
    </w:rPr>
  </w:style>
  <w:style w:type="character" w:styleId="Style16" w:customStyle="1">
    <w:name w:val="Нижний колонтитул Знак"/>
    <w:basedOn w:val="DefaultParagraphFont"/>
    <w:uiPriority w:val="99"/>
    <w:qFormat/>
    <w:rsid w:val="007c48ef"/>
    <w:rPr>
      <w:rFonts w:ascii="Calibri" w:hAnsi="Calibri" w:eastAsia="Times New Roman" w:cs="Calibri"/>
      <w:color w:val="000000"/>
      <w:lang w:eastAsia="ru-RU"/>
    </w:rPr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rsid w:val="00626bc5"/>
    <w:rPr>
      <w:rFonts w:ascii="Segoe UI" w:hAnsi="Segoe UI" w:eastAsia="Times New Roman" w:cs="Segoe UI"/>
      <w:color w:val="000000"/>
      <w:sz w:val="18"/>
      <w:szCs w:val="18"/>
      <w:lang w:eastAsia="ru-RU"/>
    </w:rPr>
  </w:style>
  <w:style w:type="character" w:styleId="Style18">
    <w:name w:val="Hyperlink"/>
    <w:basedOn w:val="DefaultParagraphFont"/>
    <w:uiPriority w:val="99"/>
    <w:unhideWhenUsed/>
    <w:rsid w:val="00127830"/>
    <w:rPr>
      <w:color w:val="0563C1" w:themeColor="hyperlink"/>
      <w:u w:val="single"/>
    </w:rPr>
  </w:style>
  <w:style w:type="character" w:styleId="1" w:customStyle="1">
    <w:name w:val="Неразрешенное упоминание1"/>
    <w:basedOn w:val="DefaultParagraphFont"/>
    <w:uiPriority w:val="99"/>
    <w:semiHidden/>
    <w:unhideWhenUsed/>
    <w:qFormat/>
    <w:rsid w:val="00ca7631"/>
    <w:rPr>
      <w:color w:val="605E5C"/>
      <w:shd w:fill="E1DFDD" w:val="clear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Mang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4569df"/>
    <w:pPr>
      <w:widowControl/>
      <w:spacing w:lineRule="auto" w:line="276" w:beforeAutospacing="1" w:after="142"/>
    </w:pPr>
    <w:rPr>
      <w:rFonts w:ascii="Times New Roman" w:hAnsi="Times New Roman" w:cs="Times New Roman"/>
      <w:color w:val="auto"/>
      <w:sz w:val="24"/>
      <w:szCs w:val="24"/>
    </w:rPr>
  </w:style>
  <w:style w:type="paragraph" w:styleId="ListParagraph">
    <w:name w:val="List Paragraph"/>
    <w:basedOn w:val="Normal"/>
    <w:link w:val="Style14"/>
    <w:uiPriority w:val="99"/>
    <w:qFormat/>
    <w:rsid w:val="004569df"/>
    <w:pPr>
      <w:spacing w:before="0" w:after="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color w:val="auto"/>
      <w:lang w:eastAsia="en-US"/>
    </w:rPr>
  </w:style>
  <w:style w:type="paragraph" w:styleId="C1e5e7e8edf2e5f0e2e0ebe01" w:customStyle="1">
    <w:name w:val="Бc1еe5зe7 иe8нedтf2еe5рf0вe2аe0лebаe01"/>
    <w:basedOn w:val="Normal"/>
    <w:uiPriority w:val="99"/>
    <w:qFormat/>
    <w:rsid w:val="004569df"/>
    <w:pPr>
      <w:spacing w:before="0" w:after="0"/>
    </w:pPr>
    <w:rPr>
      <w:rFonts w:ascii="Times New Roman" w:hAnsi="Times New Roman" w:cs="Times New Roman"/>
      <w:sz w:val="24"/>
      <w:szCs w:val="24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rsid w:val="007c48ef"/>
    <w:pPr>
      <w:tabs>
        <w:tab w:val="clear" w:pos="708"/>
        <w:tab w:val="center" w:pos="4677" w:leader="none"/>
        <w:tab w:val="right" w:pos="9355" w:leader="none"/>
      </w:tabs>
      <w:spacing w:before="0" w:after="0"/>
    </w:pPr>
    <w:rPr/>
  </w:style>
  <w:style w:type="paragraph" w:styleId="Style26">
    <w:name w:val="Footer"/>
    <w:basedOn w:val="Normal"/>
    <w:link w:val="Style16"/>
    <w:uiPriority w:val="99"/>
    <w:unhideWhenUsed/>
    <w:rsid w:val="007c48ef"/>
    <w:pPr>
      <w:tabs>
        <w:tab w:val="clear" w:pos="708"/>
        <w:tab w:val="center" w:pos="4677" w:leader="none"/>
        <w:tab w:val="right" w:pos="9355" w:leader="none"/>
      </w:tabs>
      <w:spacing w:before="0" w:after="0"/>
    </w:pPr>
    <w:rPr/>
  </w:style>
  <w:style w:type="paragraph" w:styleId="BalloonText">
    <w:name w:val="Balloon Text"/>
    <w:basedOn w:val="Normal"/>
    <w:link w:val="Style17"/>
    <w:uiPriority w:val="99"/>
    <w:semiHidden/>
    <w:unhideWhenUsed/>
    <w:qFormat/>
    <w:rsid w:val="00626bc5"/>
    <w:pPr>
      <w:spacing w:before="0" w:after="0"/>
    </w:pPr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a16f5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86D0B-C186-4777-8125-B403DB021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Application>LibreOffice/7.4.3.2$Windows_X86_64 LibreOffice_project/1048a8393ae2eeec98dff31b5c133c5f1d08b890</Application>
  <AppVersion>15.0000</AppVersion>
  <Pages>3</Pages>
  <Words>495</Words>
  <Characters>3533</Characters>
  <CharactersWithSpaces>4071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2025-01-17T06:15:00Z</dcterms:created>
  <dc:creator>Хачатурянц Арсен Ашотович</dc:creator>
  <dc:description/>
  <dc:language>ru-RU</dc:language>
  <cp:lastModifiedBy/>
  <cp:lastPrinted>2025-01-27T13:24:43Z</cp:lastPrinted>
  <dcterms:modified xsi:type="dcterms:W3CDTF">2025-01-27T20:53:44Z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