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31E" w:rsidRDefault="003420DD">
      <w:pPr>
        <w:spacing w:after="305"/>
        <w:ind w:left="2790" w:right="2699" w:hanging="10"/>
        <w:jc w:val="center"/>
      </w:pPr>
      <w:r>
        <w:rPr>
          <w:b/>
        </w:rPr>
        <w:t>Р Е Ш Е Н И Е № 064/06/105-48/2025 о признании жалобы обоснованной</w:t>
      </w:r>
    </w:p>
    <w:p w:rsidR="004C331E" w:rsidRDefault="003420DD">
      <w:pPr>
        <w:spacing w:after="300"/>
        <w:ind w:left="724" w:right="0" w:firstLine="0"/>
      </w:pPr>
      <w:r>
        <w:t>24</w:t>
      </w:r>
      <w:r>
        <w:t xml:space="preserve"> января 2025 года                                                                                     г. Саратов</w:t>
      </w:r>
    </w:p>
    <w:p w:rsidR="004C331E" w:rsidRDefault="003420DD">
      <w:pPr>
        <w:ind w:right="0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</w:t>
      </w:r>
      <w:r>
        <w:t xml:space="preserve">, оказание услуг для государственных и муниципальных нужд (далее – Комиссия) в составе: </w:t>
      </w:r>
    </w:p>
    <w:p w:rsidR="004C331E" w:rsidRDefault="003420DD">
      <w:pPr>
        <w:spacing w:after="299"/>
        <w:ind w:right="0"/>
      </w:pPr>
      <w:r>
        <w:t>рассмотрев жалобу ИП Арутюняна А.Р. на действия Заказчика А</w:t>
      </w:r>
      <w:r>
        <w:t xml:space="preserve">дминистрации </w:t>
      </w:r>
      <w:proofErr w:type="spellStart"/>
      <w:r>
        <w:t>Александрово</w:t>
      </w:r>
      <w:proofErr w:type="spellEnd"/>
      <w:r>
        <w:t xml:space="preserve">-Гайского муниципального района Саратовской области при проведении электронного аукциона № 0160300049225000001 «Комплексное обслуживание общественной территории «Парк отдыха </w:t>
      </w:r>
      <w:proofErr w:type="spellStart"/>
      <w:r>
        <w:t>с.Александров</w:t>
      </w:r>
      <w:proofErr w:type="spellEnd"/>
      <w:r>
        <w:t>-гай»,</w:t>
      </w:r>
    </w:p>
    <w:p w:rsidR="004C331E" w:rsidRDefault="003420DD">
      <w:pPr>
        <w:spacing w:after="305"/>
        <w:ind w:left="2790" w:right="2059" w:hanging="10"/>
        <w:jc w:val="center"/>
      </w:pPr>
      <w:r>
        <w:rPr>
          <w:b/>
        </w:rPr>
        <w:t>УСТАНОВИЛА:</w:t>
      </w:r>
    </w:p>
    <w:p w:rsidR="004C331E" w:rsidRDefault="003420DD">
      <w:pPr>
        <w:ind w:right="0"/>
      </w:pPr>
      <w:r>
        <w:t>19.01.2025 в С</w:t>
      </w:r>
      <w:r>
        <w:t xml:space="preserve">аратовское УФАС России поступила жалоба ИП Арутюняна А.Р. (далее – Заявитель) на действия Заказчика Администрации </w:t>
      </w:r>
      <w:proofErr w:type="spellStart"/>
      <w:r>
        <w:t>Александрово</w:t>
      </w:r>
      <w:proofErr w:type="spellEnd"/>
      <w:r>
        <w:t>-Гайского муниципального района Саратовской области при проведении электронного аукциона № 0160300049225000001 «Комплексное обслуж</w:t>
      </w:r>
      <w:r>
        <w:t xml:space="preserve">ивание общественной территории «Парк отдыха </w:t>
      </w:r>
      <w:proofErr w:type="spellStart"/>
      <w:r>
        <w:t>с.Александров</w:t>
      </w:r>
      <w:proofErr w:type="spellEnd"/>
      <w:r>
        <w:t xml:space="preserve">-Гай» (далее-Аукцион). </w:t>
      </w:r>
    </w:p>
    <w:p w:rsidR="004C331E" w:rsidRDefault="003420DD">
      <w:pPr>
        <w:ind w:right="0"/>
      </w:pPr>
      <w:r>
        <w:t xml:space="preserve">Из жалобы Заявителя следует, что Администрация </w:t>
      </w:r>
      <w:proofErr w:type="spellStart"/>
      <w:r>
        <w:t>Александрово</w:t>
      </w:r>
      <w:proofErr w:type="spellEnd"/>
      <w:r>
        <w:t>-Гайского муниципального района Саратовской области в нарушение Федерального закона от 05.04.2013 № 44-ФЗ «О контрак</w:t>
      </w:r>
      <w:r>
        <w:t>тной системе в сфере закупок товаров, работ, услуг для обеспечения государственных и муниципальных нужд» (далее - Закон о контрактной системе) неправомерно не установила в извещении об осуществлении закупки дополнительные требования и исчерпывающий перечен</w:t>
      </w:r>
      <w:r>
        <w:t>ь документов, которые участники закупки должны представить в целях подтверждения соответствия дополнительным требованиям, установленным позицией 9 раздела II приложения к постановлению Правительства РФ от 29.12.2021 № 2571 «О дополнительных требованиях к у</w:t>
      </w:r>
      <w:r>
        <w:t>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</w:t>
      </w:r>
      <w:r>
        <w:t>илу некоторых актов и отдельных положений актов Правительства Российской Федерации» (далее Постановление Правительства № 2571).</w:t>
      </w:r>
    </w:p>
    <w:p w:rsidR="004C331E" w:rsidRDefault="003420DD">
      <w:pPr>
        <w:ind w:right="0"/>
      </w:pPr>
      <w:r>
        <w:t xml:space="preserve">Представитель Заявителя не присутствовал на рассмотрении жалобы, извещен надлежащим образом. </w:t>
      </w:r>
    </w:p>
    <w:p w:rsidR="004C331E" w:rsidRDefault="003420DD">
      <w:pPr>
        <w:ind w:right="0"/>
      </w:pPr>
      <w:r>
        <w:t>Представитель Заказчика, присутств</w:t>
      </w:r>
      <w:r>
        <w:t>ующий при рассмотрении жалобы, не оспаривал доводы жалобы.</w:t>
      </w:r>
    </w:p>
    <w:p w:rsidR="004C331E" w:rsidRDefault="003420DD">
      <w:pPr>
        <w:spacing w:after="2" w:line="238" w:lineRule="auto"/>
        <w:ind w:left="0" w:right="-11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4C331E" w:rsidRDefault="003420DD">
      <w:pPr>
        <w:ind w:right="0"/>
      </w:pPr>
      <w:r>
        <w:lastRenderedPageBreak/>
        <w:t xml:space="preserve">10.01.2025 в Единой информационной системе в сфере закупок было размещено извещение о проведении Аукциона. </w:t>
      </w:r>
    </w:p>
    <w:p w:rsidR="004C331E" w:rsidRDefault="003420DD">
      <w:pPr>
        <w:ind w:right="0"/>
      </w:pPr>
      <w:r>
        <w:t xml:space="preserve">Заказчиком по данному Аукциону является Администрация </w:t>
      </w:r>
      <w:proofErr w:type="spellStart"/>
      <w:r>
        <w:t>АлександровоГайского</w:t>
      </w:r>
      <w:proofErr w:type="spellEnd"/>
      <w:r>
        <w:t xml:space="preserve"> муниципального района Саратовской области (далее – Заказчик). </w:t>
      </w:r>
    </w:p>
    <w:p w:rsidR="004C331E" w:rsidRDefault="003420DD">
      <w:pPr>
        <w:spacing w:after="0" w:line="259" w:lineRule="auto"/>
        <w:ind w:left="118" w:right="109" w:hanging="10"/>
        <w:jc w:val="center"/>
      </w:pPr>
      <w:r>
        <w:t xml:space="preserve">Начальная </w:t>
      </w:r>
      <w:r>
        <w:t xml:space="preserve">(максимальная) цена контракта составляет 9 989 250,29 рублей. </w:t>
      </w:r>
    </w:p>
    <w:p w:rsidR="004C331E" w:rsidRDefault="003420DD">
      <w:pPr>
        <w:ind w:right="0"/>
      </w:pPr>
      <w:r>
        <w:t>В соответствии с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</w:t>
      </w:r>
      <w:r>
        <w:t>упке должна содержать информацию и документы, предусмотренные подпунктами "м" - "п" пункта 1, подпунктами "а" "в" пункта 2, пунктом 5 части 1 статьи 43 настоящего Федерального закона. Заявка также может содержать информацию и документы, предусмотренные под</w:t>
      </w:r>
      <w:r>
        <w:t>пунктом "д" пункта 2 части 1 статьи 43 настоящего Федерального закона.</w:t>
      </w:r>
    </w:p>
    <w:p w:rsidR="004C331E" w:rsidRDefault="003420DD">
      <w:pPr>
        <w:ind w:right="0"/>
      </w:pPr>
      <w:r>
        <w:t>Согласно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</w:t>
      </w:r>
      <w:r>
        <w:t>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</w:t>
      </w:r>
      <w:r>
        <w:t>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</w:t>
      </w:r>
      <w:r>
        <w:t xml:space="preserve">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 </w:t>
      </w:r>
    </w:p>
    <w:p w:rsidR="004C331E" w:rsidRDefault="003420DD">
      <w:pPr>
        <w:ind w:right="0"/>
      </w:pPr>
      <w:r>
        <w:t>Согласно ч. 2 ст. 3</w:t>
      </w:r>
      <w:r>
        <w:t>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 w:rsidR="004C331E" w:rsidRDefault="003420DD">
      <w:pPr>
        <w:numPr>
          <w:ilvl w:val="0"/>
          <w:numId w:val="2"/>
        </w:numPr>
        <w:ind w:right="0"/>
      </w:pPr>
      <w:r>
        <w:t xml:space="preserve">финансовых ресурсов для </w:t>
      </w:r>
      <w:r>
        <w:t>исполнения контракта;</w:t>
      </w:r>
    </w:p>
    <w:p w:rsidR="004C331E" w:rsidRDefault="003420DD">
      <w:pPr>
        <w:numPr>
          <w:ilvl w:val="0"/>
          <w:numId w:val="2"/>
        </w:numPr>
        <w:ind w:right="0"/>
      </w:pPr>
      <w: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 w:rsidR="004C331E" w:rsidRDefault="003420DD">
      <w:pPr>
        <w:numPr>
          <w:ilvl w:val="0"/>
          <w:numId w:val="2"/>
        </w:numPr>
        <w:ind w:right="0"/>
      </w:pPr>
      <w:r>
        <w:t>опыта работы, связанного с предметом контракта, и деловой репутации;</w:t>
      </w:r>
    </w:p>
    <w:p w:rsidR="004C331E" w:rsidRDefault="003420DD">
      <w:pPr>
        <w:numPr>
          <w:ilvl w:val="0"/>
          <w:numId w:val="2"/>
        </w:numPr>
        <w:ind w:right="0"/>
      </w:pPr>
      <w:r>
        <w:t xml:space="preserve">необходимого количества специалистов и иных </w:t>
      </w:r>
      <w:r>
        <w:t>работников определенного уровня квалификации для исполнения контракта.</w:t>
      </w:r>
    </w:p>
    <w:p w:rsidR="004C331E" w:rsidRDefault="003420DD">
      <w:pPr>
        <w:ind w:right="0"/>
      </w:pPr>
      <w:r>
        <w:t>В соответствии с ч. 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</w:t>
      </w:r>
      <w:r>
        <w:t>астях 2 и 2.1 настоящей статьи, устанавливается Правительством Российской Федерации.</w:t>
      </w:r>
    </w:p>
    <w:p w:rsidR="004C331E" w:rsidRDefault="003420DD">
      <w:pPr>
        <w:ind w:right="0"/>
      </w:pPr>
      <w:r>
        <w:t xml:space="preserve">В соответствии с ч. 4 ст. 31 Закона о контрактной системе в случае установления Правительством Российской Федерации в соответствии с частью 2 настоящей статьи </w:t>
      </w:r>
      <w:r>
        <w:lastRenderedPageBreak/>
        <w:t>дополнительн</w:t>
      </w:r>
      <w:r>
        <w:t xml:space="preserve">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 </w:t>
      </w:r>
    </w:p>
    <w:p w:rsidR="004C331E" w:rsidRDefault="003420DD">
      <w:pPr>
        <w:ind w:right="0"/>
      </w:pPr>
      <w:r>
        <w:t>Согласно ч. 5 ст. 31 Закона о контрактной системе информация об установленных требованиях в соответ</w:t>
      </w:r>
      <w:r>
        <w:t xml:space="preserve">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 </w:t>
      </w:r>
    </w:p>
    <w:p w:rsidR="004C331E" w:rsidRDefault="003420DD">
      <w:pPr>
        <w:ind w:right="0"/>
      </w:pPr>
      <w:r>
        <w:t>Предметом закупки является выполнени</w:t>
      </w:r>
      <w:r>
        <w:t>е комплекса работ и услуг по комплексному обслуживанию общественной территорий «Парк отдыха с. Александров-Гай».</w:t>
      </w:r>
    </w:p>
    <w:p w:rsidR="004C331E" w:rsidRDefault="003420DD">
      <w:pPr>
        <w:ind w:right="0"/>
      </w:pPr>
      <w:r>
        <w:t>Постановлением Правительства № 2571 установлено, что к участникам закупки отдельных видов товаров, работ, услуг предъявляются дополнительные тр</w:t>
      </w:r>
      <w:r>
        <w:t xml:space="preserve">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 </w:t>
      </w:r>
    </w:p>
    <w:p w:rsidR="004C331E" w:rsidRDefault="003420DD">
      <w:pPr>
        <w:ind w:right="0"/>
      </w:pPr>
      <w:r>
        <w:t>Позицией 9 раздела II приложения к Постановлению Правительства № 2571 ус</w:t>
      </w:r>
      <w:r>
        <w:t>тановлено, что в случае осуществления закупки по выполнению работ по строительству некапитального строения, сооружения (строений, сооружений), благоустройству территории, Заказчик устанавливает следующие дополнительные требования: наличие у участника закуп</w:t>
      </w:r>
      <w:r>
        <w:t>ки одного из следующих видов опыта выполнения работ:</w:t>
      </w:r>
    </w:p>
    <w:p w:rsidR="004C331E" w:rsidRDefault="003420DD">
      <w:pPr>
        <w:numPr>
          <w:ilvl w:val="0"/>
          <w:numId w:val="3"/>
        </w:numPr>
        <w:ind w:right="0"/>
      </w:pPr>
      <w: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4C331E" w:rsidRDefault="003420DD">
      <w:pPr>
        <w:numPr>
          <w:ilvl w:val="0"/>
          <w:numId w:val="3"/>
        </w:numPr>
        <w:ind w:right="0"/>
      </w:pPr>
      <w: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4C331E" w:rsidRDefault="003420DD">
      <w:pPr>
        <w:numPr>
          <w:ilvl w:val="0"/>
          <w:numId w:val="3"/>
        </w:numPr>
        <w:ind w:right="0"/>
      </w:pPr>
      <w:r>
        <w:t>опыт выполнения участником закупки, являющимся застройщиком, работ по ст</w:t>
      </w:r>
      <w:r>
        <w:t>роительству, реконструкции объекта капитального строительства (в том числе линейного объекта).</w:t>
      </w:r>
    </w:p>
    <w:p w:rsidR="004C331E" w:rsidRDefault="003420DD">
      <w:pPr>
        <w:ind w:right="0"/>
      </w:pPr>
      <w:r>
        <w:t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</w:t>
      </w:r>
      <w:r>
        <w:t>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4C331E" w:rsidRDefault="003420DD">
      <w:pPr>
        <w:ind w:right="0"/>
      </w:pPr>
      <w:r>
        <w:t>Пунктом 3 Постановления Правительства № 2571 установлено, что позици</w:t>
      </w:r>
      <w:r>
        <w:t>и 6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</w:t>
      </w:r>
      <w:r>
        <w:t>лн. рублей.</w:t>
      </w:r>
    </w:p>
    <w:p w:rsidR="004C331E" w:rsidRDefault="003420DD">
      <w:pPr>
        <w:ind w:right="0"/>
      </w:pPr>
      <w:r>
        <w:t>Начальная (максимальная) цена контракта составляет 9 989 250,29 рублей, закупка проводится в рамках обеспечения муниципальных нужд.</w:t>
      </w:r>
    </w:p>
    <w:p w:rsidR="004C331E" w:rsidRDefault="003420DD">
      <w:pPr>
        <w:ind w:right="0"/>
      </w:pPr>
      <w:r>
        <w:lastRenderedPageBreak/>
        <w:t xml:space="preserve">В силу п. 36 ст. 1 Градостроительного кодекса Российской Федерации благоустройство территории - деятельность по </w:t>
      </w:r>
      <w:r>
        <w:t>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</w:t>
      </w:r>
      <w:r>
        <w:t>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территорий.</w:t>
      </w:r>
    </w:p>
    <w:p w:rsidR="004C331E" w:rsidRDefault="003420DD">
      <w:pPr>
        <w:ind w:right="0"/>
      </w:pPr>
      <w:r>
        <w:t>Предс</w:t>
      </w:r>
      <w:r>
        <w:t>тавитель Заказчика пояснил, что дополнительные требования в соответствии с позицией 9 раздела II приложения к постановлению Правительства № 2571 не были установлены ошибочно.</w:t>
      </w:r>
    </w:p>
    <w:p w:rsidR="004C331E" w:rsidRDefault="003420DD">
      <w:pPr>
        <w:ind w:right="0"/>
      </w:pPr>
      <w:r>
        <w:t>Таким образом, действия Заказчика нарушают п. 12 ч. 1 ст. 42 Закона о контрактной системе.</w:t>
      </w:r>
    </w:p>
    <w:p w:rsidR="004C331E" w:rsidRDefault="003420DD">
      <w:pPr>
        <w:ind w:right="0"/>
      </w:pPr>
      <w:r>
        <w:t>Согласно протоколу подведения итогов определения поставщика (подрядчика, исполнителя) от 22.01.2025 №ИЭА1 на участие в закупке подано 2 заявки, соответствующие извещ</w:t>
      </w:r>
      <w:r>
        <w:t>ению о проведении Аукциона.</w:t>
      </w:r>
    </w:p>
    <w:p w:rsidR="004C331E" w:rsidRDefault="003420DD">
      <w:pPr>
        <w:ind w:right="0"/>
      </w:pPr>
      <w:r>
        <w:t>Комиссией Саратовского УФАС России установлено, что победитель закупки с идентификационным номером заявки 8 обладает необходимым опытом выполнения работ по благоустройству территории.</w:t>
      </w:r>
    </w:p>
    <w:p w:rsidR="004C331E" w:rsidRDefault="003420DD">
      <w:pPr>
        <w:ind w:right="0"/>
      </w:pPr>
      <w:r>
        <w:t>Исходя из вышеизложенного, Комиссия Саратовс</w:t>
      </w:r>
      <w:r>
        <w:t>кого УФАС России приняла решение предписание об устранении допущенных нарушений не выдавать в связи с тем, что выявленное нарушение не повлияло на результат проведения закупки.</w:t>
      </w:r>
    </w:p>
    <w:p w:rsidR="004C331E" w:rsidRDefault="003420DD">
      <w:pPr>
        <w:spacing w:after="306"/>
        <w:ind w:right="0"/>
      </w:pPr>
      <w:r>
        <w:t xml:space="preserve">Учитывая вышеизложенное и на основании, ст. 99, ст. 106 Федерального закона от </w:t>
      </w:r>
      <w:r>
        <w:t xml:space="preserve">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 </w:t>
      </w:r>
    </w:p>
    <w:p w:rsidR="004C331E" w:rsidRDefault="003420DD">
      <w:pPr>
        <w:spacing w:after="305"/>
        <w:ind w:left="2790" w:right="2056" w:hanging="10"/>
        <w:jc w:val="center"/>
      </w:pPr>
      <w:r>
        <w:rPr>
          <w:b/>
        </w:rPr>
        <w:t>Р Е Ш И Л А:</w:t>
      </w:r>
    </w:p>
    <w:p w:rsidR="004C331E" w:rsidRDefault="003420DD">
      <w:pPr>
        <w:numPr>
          <w:ilvl w:val="0"/>
          <w:numId w:val="4"/>
        </w:numPr>
        <w:ind w:right="0"/>
      </w:pPr>
      <w:r>
        <w:t xml:space="preserve">Признать жалобу ИП Арутюняна А.Р. на действия Заказчика Администрации </w:t>
      </w:r>
      <w:proofErr w:type="spellStart"/>
      <w:r>
        <w:t>Ал</w:t>
      </w:r>
      <w:r>
        <w:t>ександрово</w:t>
      </w:r>
      <w:proofErr w:type="spellEnd"/>
      <w:r>
        <w:t>-Гайского муниципального района Саратовской области при проведении электронного аукциона № 0160300049225000001</w:t>
      </w:r>
    </w:p>
    <w:p w:rsidR="004C331E" w:rsidRDefault="003420DD">
      <w:pPr>
        <w:ind w:right="0" w:firstLine="0"/>
      </w:pPr>
      <w:r>
        <w:t>«Комплексное обслуживание общественной территории «Парк отдыха</w:t>
      </w:r>
    </w:p>
    <w:p w:rsidR="004C331E" w:rsidRDefault="003420DD">
      <w:pPr>
        <w:ind w:right="0" w:firstLine="0"/>
      </w:pPr>
      <w:proofErr w:type="spellStart"/>
      <w:r>
        <w:t>с.Александров</w:t>
      </w:r>
      <w:proofErr w:type="spellEnd"/>
      <w:r>
        <w:t>-гай» обоснованной.</w:t>
      </w:r>
    </w:p>
    <w:p w:rsidR="004C331E" w:rsidRDefault="003420DD">
      <w:pPr>
        <w:numPr>
          <w:ilvl w:val="0"/>
          <w:numId w:val="4"/>
        </w:numPr>
        <w:ind w:right="0"/>
      </w:pPr>
      <w:r>
        <w:t>Признать в действиях Заказчика Админист</w:t>
      </w:r>
      <w:r>
        <w:t xml:space="preserve">рации </w:t>
      </w:r>
      <w:proofErr w:type="spellStart"/>
      <w:r>
        <w:t>Александрово</w:t>
      </w:r>
      <w:proofErr w:type="spellEnd"/>
      <w:r>
        <w:t>-Гайского муниципального района Саратовской области нарушение п. 12 ч. 1 ст. 42 Закона о контрактно</w:t>
      </w:r>
      <w:bookmarkStart w:id="0" w:name="_GoBack"/>
      <w:bookmarkEnd w:id="0"/>
      <w:r>
        <w:t>й системе.</w:t>
      </w:r>
    </w:p>
    <w:p w:rsidR="004C331E" w:rsidRDefault="003420DD">
      <w:pPr>
        <w:numPr>
          <w:ilvl w:val="0"/>
          <w:numId w:val="4"/>
        </w:numPr>
        <w:ind w:right="0"/>
      </w:pPr>
      <w:r>
        <w:t>Предписание об устранении допущенных нарушений не выдавать в связи с тем, что выявленное правонарушение не повлияло на результат</w:t>
      </w:r>
      <w:r>
        <w:t xml:space="preserve"> проведения закупки.</w:t>
      </w:r>
    </w:p>
    <w:p w:rsidR="004C331E" w:rsidRDefault="003420DD">
      <w:pPr>
        <w:numPr>
          <w:ilvl w:val="0"/>
          <w:numId w:val="4"/>
        </w:numPr>
        <w:ind w:right="0"/>
      </w:pPr>
      <w:r>
        <w:t>Передать материалы жалобы соответствующему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4C331E" w:rsidRDefault="003420DD">
      <w:pPr>
        <w:spacing w:after="370" w:line="238" w:lineRule="auto"/>
        <w:ind w:left="0" w:right="-11"/>
        <w:jc w:val="left"/>
      </w:pPr>
      <w:r>
        <w:rPr>
          <w:i/>
        </w:rPr>
        <w:lastRenderedPageBreak/>
        <w:t xml:space="preserve">Настоящее решение может быть обжаловано в судебном порядке в течение </w:t>
      </w:r>
      <w:r>
        <w:rPr>
          <w:i/>
        </w:rPr>
        <w:t>трех месяцев с даты его принятия.</w:t>
      </w:r>
    </w:p>
    <w:p w:rsidR="004C331E" w:rsidRDefault="004C331E">
      <w:pPr>
        <w:spacing w:after="0" w:line="251" w:lineRule="auto"/>
        <w:ind w:left="23" w:right="43" w:hanging="10"/>
        <w:jc w:val="right"/>
      </w:pPr>
    </w:p>
    <w:sectPr w:rsidR="004C331E">
      <w:footerReference w:type="even" r:id="rId7"/>
      <w:footerReference w:type="default" r:id="rId8"/>
      <w:footerReference w:type="first" r:id="rId9"/>
      <w:pgSz w:w="11906" w:h="16838"/>
      <w:pgMar w:top="1146" w:right="565" w:bottom="1105" w:left="112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420DD">
      <w:pPr>
        <w:spacing w:after="0" w:line="240" w:lineRule="auto"/>
      </w:pPr>
      <w:r>
        <w:separator/>
      </w:r>
    </w:p>
  </w:endnote>
  <w:endnote w:type="continuationSeparator" w:id="0">
    <w:p w:rsidR="00000000" w:rsidRDefault="00342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31E" w:rsidRDefault="003420DD">
    <w:pPr>
      <w:spacing w:after="0" w:line="259" w:lineRule="auto"/>
      <w:ind w:left="15" w:right="0" w:firstLine="0"/>
      <w:jc w:val="left"/>
    </w:pPr>
    <w:r>
      <w:rPr>
        <w:sz w:val="24"/>
      </w:rPr>
      <w:t>2025-572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31E" w:rsidRDefault="004C331E">
    <w:pPr>
      <w:spacing w:after="0" w:line="259" w:lineRule="auto"/>
      <w:ind w:left="15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31E" w:rsidRDefault="004C331E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420DD">
      <w:pPr>
        <w:spacing w:after="0" w:line="240" w:lineRule="auto"/>
      </w:pPr>
      <w:r>
        <w:separator/>
      </w:r>
    </w:p>
  </w:footnote>
  <w:footnote w:type="continuationSeparator" w:id="0">
    <w:p w:rsidR="00000000" w:rsidRDefault="003420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022E9"/>
    <w:multiLevelType w:val="hybridMultilevel"/>
    <w:tmpl w:val="EA7059E2"/>
    <w:lvl w:ilvl="0" w:tplc="C90C6404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766EA8">
      <w:start w:val="1"/>
      <w:numFmt w:val="lowerLetter"/>
      <w:lvlText w:val="%2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6662AC2">
      <w:start w:val="1"/>
      <w:numFmt w:val="lowerRoman"/>
      <w:lvlText w:val="%3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06FF5A">
      <w:start w:val="1"/>
      <w:numFmt w:val="decimal"/>
      <w:lvlText w:val="%4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D6ECD2">
      <w:start w:val="1"/>
      <w:numFmt w:val="lowerLetter"/>
      <w:lvlText w:val="%5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A45CCC">
      <w:start w:val="1"/>
      <w:numFmt w:val="lowerRoman"/>
      <w:lvlText w:val="%6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398DE4C">
      <w:start w:val="1"/>
      <w:numFmt w:val="decimal"/>
      <w:lvlText w:val="%7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E21B1C">
      <w:start w:val="1"/>
      <w:numFmt w:val="lowerLetter"/>
      <w:lvlText w:val="%8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5EE366">
      <w:start w:val="1"/>
      <w:numFmt w:val="lowerRoman"/>
      <w:lvlText w:val="%9"/>
      <w:lvlJc w:val="left"/>
      <w:pPr>
        <w:ind w:left="6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9A64E0"/>
    <w:multiLevelType w:val="hybridMultilevel"/>
    <w:tmpl w:val="58D8B14C"/>
    <w:lvl w:ilvl="0" w:tplc="5BCE6334">
      <w:start w:val="1"/>
      <w:numFmt w:val="decimal"/>
      <w:lvlText w:val="%1)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50EA36">
      <w:start w:val="1"/>
      <w:numFmt w:val="lowerLetter"/>
      <w:lvlText w:val="%2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1D49A94">
      <w:start w:val="1"/>
      <w:numFmt w:val="lowerRoman"/>
      <w:lvlText w:val="%3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5A3278">
      <w:start w:val="1"/>
      <w:numFmt w:val="decimal"/>
      <w:lvlText w:val="%4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A08636">
      <w:start w:val="1"/>
      <w:numFmt w:val="lowerLetter"/>
      <w:lvlText w:val="%5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0866EE">
      <w:start w:val="1"/>
      <w:numFmt w:val="lowerRoman"/>
      <w:lvlText w:val="%6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F02E1DE">
      <w:start w:val="1"/>
      <w:numFmt w:val="decimal"/>
      <w:lvlText w:val="%7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66C466">
      <w:start w:val="1"/>
      <w:numFmt w:val="lowerLetter"/>
      <w:lvlText w:val="%8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AECDC32">
      <w:start w:val="1"/>
      <w:numFmt w:val="lowerRoman"/>
      <w:lvlText w:val="%9"/>
      <w:lvlJc w:val="left"/>
      <w:pPr>
        <w:ind w:left="6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4A1C3C"/>
    <w:multiLevelType w:val="hybridMultilevel"/>
    <w:tmpl w:val="DBA83D64"/>
    <w:lvl w:ilvl="0" w:tplc="8B9A2A36">
      <w:start w:val="1"/>
      <w:numFmt w:val="decimal"/>
      <w:lvlText w:val="%1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4A477EE">
      <w:start w:val="1"/>
      <w:numFmt w:val="lowerLetter"/>
      <w:lvlText w:val="%2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A8706A">
      <w:start w:val="1"/>
      <w:numFmt w:val="lowerRoman"/>
      <w:lvlText w:val="%3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7000DA4">
      <w:start w:val="1"/>
      <w:numFmt w:val="decimal"/>
      <w:lvlText w:val="%4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C4CD8C">
      <w:start w:val="1"/>
      <w:numFmt w:val="lowerLetter"/>
      <w:lvlText w:val="%5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D20E8C4">
      <w:start w:val="1"/>
      <w:numFmt w:val="lowerRoman"/>
      <w:lvlText w:val="%6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721F6C">
      <w:start w:val="1"/>
      <w:numFmt w:val="decimal"/>
      <w:lvlText w:val="%7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CE08384">
      <w:start w:val="1"/>
      <w:numFmt w:val="lowerLetter"/>
      <w:lvlText w:val="%8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66DE5E">
      <w:start w:val="1"/>
      <w:numFmt w:val="lowerRoman"/>
      <w:lvlText w:val="%9"/>
      <w:lvlJc w:val="left"/>
      <w:pPr>
        <w:ind w:left="6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9A576BB"/>
    <w:multiLevelType w:val="hybridMultilevel"/>
    <w:tmpl w:val="59E066FC"/>
    <w:lvl w:ilvl="0" w:tplc="5A5ABFB4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388638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AACF71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3465DC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5E3A3A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BC451E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007312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96CB49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9E6B90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31E"/>
    <w:rsid w:val="003420DD"/>
    <w:rsid w:val="004C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E3408A-0E14-47A7-9721-2A10CFD43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9" w:lineRule="auto"/>
      <w:ind w:left="13" w:right="57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20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420DD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1572</Words>
  <Characters>8963</Characters>
  <Application>Microsoft Office Word</Application>
  <DocSecurity>0</DocSecurity>
  <Lines>74</Lines>
  <Paragraphs>21</Paragraphs>
  <ScaleCrop>false</ScaleCrop>
  <Company/>
  <LinksUpToDate>false</LinksUpToDate>
  <CharactersWithSpaces>10514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 Захар Валерьевич</dc:creator>
  <cp:keywords/>
  <cp:lastModifiedBy>Николаев Захар Валерьевич</cp:lastModifiedBy>
  <cp:revision>2</cp:revision>
  <dcterms:created xsi:type="dcterms:W3CDTF">2025-01-29T14:12:00Z</dcterms:created>
  <dcterms:modified xsi:type="dcterms:W3CDTF">2025-01-29T14:12:00Z</dcterms:modified>
</cp:coreProperties>
</file>