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7219AA" w14:textId="77777777" w:rsidR="008E1157" w:rsidRPr="006F6666" w:rsidRDefault="008E1157" w:rsidP="00FE158A">
      <w:pPr>
        <w:widowControl w:val="0"/>
        <w:suppressAutoHyphens/>
        <w:autoSpaceDE w:val="0"/>
        <w:spacing w:after="0" w:line="240" w:lineRule="auto"/>
        <w:rPr>
          <w:rFonts w:ascii="Times New Roman" w:hAnsi="Times New Roman"/>
          <w:sz w:val="26"/>
          <w:szCs w:val="26"/>
          <w:lang w:eastAsia="ar-SA"/>
        </w:rPr>
      </w:pPr>
    </w:p>
    <w:p w14:paraId="4F8F54B2" w14:textId="086BFC92" w:rsidR="00C73AC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Р</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Ш</w:t>
      </w:r>
      <w:r w:rsidR="00CF240F">
        <w:rPr>
          <w:rFonts w:ascii="Times New Roman" w:hAnsi="Times New Roman"/>
          <w:sz w:val="26"/>
          <w:szCs w:val="26"/>
          <w:lang w:eastAsia="ar-SA"/>
        </w:rPr>
        <w:t xml:space="preserve"> </w:t>
      </w:r>
      <w:r>
        <w:rPr>
          <w:rFonts w:ascii="Times New Roman" w:hAnsi="Times New Roman"/>
          <w:sz w:val="26"/>
          <w:szCs w:val="26"/>
          <w:lang w:eastAsia="ar-SA"/>
        </w:rPr>
        <w:t>Е</w:t>
      </w:r>
      <w:r w:rsidR="00CF240F">
        <w:rPr>
          <w:rFonts w:ascii="Times New Roman" w:hAnsi="Times New Roman"/>
          <w:sz w:val="26"/>
          <w:szCs w:val="26"/>
          <w:lang w:eastAsia="ar-SA"/>
        </w:rPr>
        <w:t xml:space="preserve"> </w:t>
      </w:r>
      <w:r>
        <w:rPr>
          <w:rFonts w:ascii="Times New Roman" w:hAnsi="Times New Roman"/>
          <w:sz w:val="26"/>
          <w:szCs w:val="26"/>
          <w:lang w:eastAsia="ar-SA"/>
        </w:rPr>
        <w:t>Н</w:t>
      </w:r>
      <w:r w:rsidR="00CF240F">
        <w:rPr>
          <w:rFonts w:ascii="Times New Roman" w:hAnsi="Times New Roman"/>
          <w:sz w:val="26"/>
          <w:szCs w:val="26"/>
          <w:lang w:eastAsia="ar-SA"/>
        </w:rPr>
        <w:t xml:space="preserve"> </w:t>
      </w:r>
      <w:r>
        <w:rPr>
          <w:rFonts w:ascii="Times New Roman" w:hAnsi="Times New Roman"/>
          <w:sz w:val="26"/>
          <w:szCs w:val="26"/>
          <w:lang w:eastAsia="ar-SA"/>
        </w:rPr>
        <w:t>И</w:t>
      </w:r>
      <w:r w:rsidR="00CF240F">
        <w:rPr>
          <w:rFonts w:ascii="Times New Roman" w:hAnsi="Times New Roman"/>
          <w:sz w:val="26"/>
          <w:szCs w:val="26"/>
          <w:lang w:eastAsia="ar-SA"/>
        </w:rPr>
        <w:t xml:space="preserve"> </w:t>
      </w:r>
      <w:r>
        <w:rPr>
          <w:rFonts w:ascii="Times New Roman" w:hAnsi="Times New Roman"/>
          <w:sz w:val="26"/>
          <w:szCs w:val="26"/>
          <w:lang w:eastAsia="ar-SA"/>
        </w:rPr>
        <w:t xml:space="preserve">Е </w:t>
      </w:r>
    </w:p>
    <w:p w14:paraId="742DA273" w14:textId="6744CED8" w:rsidR="00995B22"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w:t>
      </w:r>
      <w:r w:rsidR="00E372A9">
        <w:rPr>
          <w:rFonts w:ascii="Times New Roman" w:hAnsi="Times New Roman"/>
          <w:sz w:val="26"/>
          <w:szCs w:val="26"/>
          <w:lang w:eastAsia="ar-SA"/>
        </w:rPr>
        <w:t>е</w:t>
      </w:r>
      <w:r>
        <w:rPr>
          <w:rFonts w:ascii="Times New Roman" w:hAnsi="Times New Roman"/>
          <w:sz w:val="26"/>
          <w:szCs w:val="26"/>
          <w:lang w:eastAsia="ar-SA"/>
        </w:rPr>
        <w:t xml:space="preserve"> </w:t>
      </w:r>
      <w:r w:rsidR="001D4C85">
        <w:rPr>
          <w:rFonts w:ascii="Times New Roman" w:hAnsi="Times New Roman"/>
          <w:sz w:val="26"/>
          <w:szCs w:val="26"/>
          <w:lang w:eastAsia="ar-SA"/>
        </w:rPr>
        <w:t>ООО «</w:t>
      </w:r>
      <w:proofErr w:type="spellStart"/>
      <w:r w:rsidR="000E2AFD" w:rsidRPr="000E2AFD">
        <w:rPr>
          <w:rFonts w:ascii="Times New Roman" w:hAnsi="Times New Roman" w:cs="Times New Roman"/>
          <w:bCs/>
          <w:sz w:val="26"/>
          <w:szCs w:val="26"/>
        </w:rPr>
        <w:t>Алькофарм</w:t>
      </w:r>
      <w:proofErr w:type="spellEnd"/>
      <w:r w:rsidR="00AE57FD">
        <w:rPr>
          <w:rFonts w:ascii="Times New Roman" w:hAnsi="Times New Roman"/>
          <w:sz w:val="26"/>
          <w:szCs w:val="26"/>
          <w:lang w:eastAsia="ar-SA"/>
        </w:rPr>
        <w:t>»</w:t>
      </w:r>
    </w:p>
    <w:p w14:paraId="48B1161E" w14:textId="1509C02E" w:rsidR="00C73AC3" w:rsidRPr="00B34DA3" w:rsidRDefault="00C73AC3" w:rsidP="00247AE4">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 xml:space="preserve">№ </w:t>
      </w:r>
      <w:r w:rsidR="000E2AFD">
        <w:rPr>
          <w:rFonts w:ascii="Times New Roman" w:hAnsi="Times New Roman"/>
          <w:sz w:val="26"/>
          <w:szCs w:val="26"/>
          <w:lang w:eastAsia="ar-SA"/>
        </w:rPr>
        <w:t xml:space="preserve"> </w:t>
      </w:r>
      <w:r w:rsidR="009770F7">
        <w:rPr>
          <w:rFonts w:ascii="Times New Roman" w:hAnsi="Times New Roman"/>
          <w:sz w:val="26"/>
          <w:szCs w:val="26"/>
          <w:lang w:eastAsia="ar-SA"/>
        </w:rPr>
        <w:t>10</w:t>
      </w:r>
      <w:r w:rsidR="000C5FB1">
        <w:rPr>
          <w:rFonts w:ascii="Times New Roman" w:hAnsi="Times New Roman"/>
          <w:sz w:val="26"/>
          <w:szCs w:val="26"/>
          <w:lang w:eastAsia="ar-SA"/>
        </w:rPr>
        <w:t>-8869-24/4</w:t>
      </w:r>
    </w:p>
    <w:p w14:paraId="4CAA547D" w14:textId="77777777" w:rsidR="00C73AC3" w:rsidRDefault="00C73AC3" w:rsidP="00247AE4">
      <w:pPr>
        <w:widowControl w:val="0"/>
        <w:suppressAutoHyphens/>
        <w:autoSpaceDE w:val="0"/>
        <w:spacing w:after="0" w:line="240" w:lineRule="auto"/>
        <w:ind w:right="566" w:firstLine="709"/>
        <w:jc w:val="both"/>
        <w:rPr>
          <w:rFonts w:ascii="Times New Roman" w:hAnsi="Times New Roman"/>
          <w:sz w:val="26"/>
          <w:szCs w:val="26"/>
          <w:lang w:eastAsia="ar-SA"/>
        </w:rPr>
      </w:pPr>
    </w:p>
    <w:p w14:paraId="3D782636" w14:textId="77777777" w:rsidR="00C73AC3" w:rsidRDefault="00C73AC3" w:rsidP="00247AE4">
      <w:pPr>
        <w:widowControl w:val="0"/>
        <w:suppressAutoHyphens/>
        <w:autoSpaceDE w:val="0"/>
        <w:spacing w:after="0" w:line="240" w:lineRule="auto"/>
        <w:ind w:right="566"/>
        <w:rPr>
          <w:rFonts w:ascii="Times New Roman" w:hAnsi="Times New Roman"/>
          <w:sz w:val="26"/>
          <w:szCs w:val="26"/>
          <w:lang w:eastAsia="ar-SA"/>
        </w:rPr>
      </w:pPr>
      <w:r>
        <w:rPr>
          <w:rFonts w:ascii="Times New Roman" w:hAnsi="Times New Roman"/>
          <w:sz w:val="26"/>
          <w:szCs w:val="26"/>
          <w:lang w:eastAsia="ar-SA"/>
        </w:rPr>
        <w:t>Резолютивная часть оглашена</w:t>
      </w:r>
    </w:p>
    <w:p w14:paraId="455EC78C" w14:textId="0A17D5AA" w:rsidR="00C73AC3" w:rsidRDefault="009770F7" w:rsidP="00E77063">
      <w:pPr>
        <w:widowControl w:val="0"/>
        <w:suppressAutoHyphens/>
        <w:autoSpaceDE w:val="0"/>
        <w:spacing w:after="0" w:line="240" w:lineRule="auto"/>
        <w:rPr>
          <w:rFonts w:ascii="Times New Roman" w:hAnsi="Times New Roman"/>
          <w:sz w:val="26"/>
          <w:szCs w:val="26"/>
          <w:lang w:eastAsia="ar-SA"/>
        </w:rPr>
      </w:pPr>
      <w:r>
        <w:rPr>
          <w:rFonts w:ascii="Times New Roman" w:hAnsi="Times New Roman"/>
          <w:sz w:val="26"/>
          <w:szCs w:val="26"/>
          <w:lang w:eastAsia="ar-SA"/>
        </w:rPr>
        <w:t>24.01</w:t>
      </w:r>
      <w:r w:rsidR="00C73AC3">
        <w:rPr>
          <w:rFonts w:ascii="Times New Roman" w:hAnsi="Times New Roman"/>
          <w:sz w:val="26"/>
          <w:szCs w:val="26"/>
          <w:lang w:eastAsia="ar-SA"/>
        </w:rPr>
        <w:t>.202</w:t>
      </w:r>
      <w:r>
        <w:rPr>
          <w:rFonts w:ascii="Times New Roman" w:hAnsi="Times New Roman"/>
          <w:sz w:val="26"/>
          <w:szCs w:val="26"/>
          <w:lang w:eastAsia="ar-SA"/>
        </w:rPr>
        <w:t>5</w:t>
      </w:r>
      <w:r w:rsidR="00C73AC3">
        <w:rPr>
          <w:rFonts w:ascii="Times New Roman" w:hAnsi="Times New Roman"/>
          <w:sz w:val="26"/>
          <w:szCs w:val="26"/>
          <w:lang w:eastAsia="ar-SA"/>
        </w:rPr>
        <w:t xml:space="preserve">г.                                                                                          </w:t>
      </w:r>
      <w:r w:rsidR="00C73AC3">
        <w:rPr>
          <w:rFonts w:ascii="Times New Roman" w:hAnsi="Times New Roman"/>
          <w:sz w:val="26"/>
          <w:szCs w:val="26"/>
          <w:lang w:eastAsia="ar-SA"/>
        </w:rPr>
        <w:tab/>
        <w:t xml:space="preserve">           </w:t>
      </w:r>
      <w:r w:rsidR="00E77063">
        <w:rPr>
          <w:rFonts w:ascii="Times New Roman" w:hAnsi="Times New Roman"/>
          <w:sz w:val="26"/>
          <w:szCs w:val="26"/>
          <w:lang w:eastAsia="ar-SA"/>
        </w:rPr>
        <w:t xml:space="preserve">        </w:t>
      </w:r>
      <w:r w:rsidR="00C73AC3">
        <w:rPr>
          <w:rFonts w:ascii="Times New Roman" w:hAnsi="Times New Roman"/>
          <w:sz w:val="26"/>
          <w:szCs w:val="26"/>
          <w:lang w:eastAsia="ar-SA"/>
        </w:rPr>
        <w:t xml:space="preserve"> г. Самара</w:t>
      </w:r>
    </w:p>
    <w:p w14:paraId="601A2F35" w14:textId="77777777" w:rsidR="00C73AC3" w:rsidRDefault="00C73AC3" w:rsidP="00247AE4">
      <w:pPr>
        <w:widowControl w:val="0"/>
        <w:suppressAutoHyphens/>
        <w:autoSpaceDE w:val="0"/>
        <w:spacing w:after="0" w:line="240" w:lineRule="auto"/>
        <w:ind w:right="566" w:firstLine="709"/>
        <w:rPr>
          <w:rFonts w:ascii="Times New Roman" w:hAnsi="Times New Roman"/>
          <w:sz w:val="26"/>
          <w:szCs w:val="26"/>
          <w:lang w:eastAsia="ar-SA"/>
        </w:rPr>
      </w:pPr>
    </w:p>
    <w:p w14:paraId="6791ECED" w14:textId="5EB37775" w:rsidR="00C73AC3" w:rsidRDefault="00C73AC3" w:rsidP="00A971C8">
      <w:pPr>
        <w:suppressAutoHyphens/>
        <w:autoSpaceDE w:val="0"/>
        <w:spacing w:after="0" w:line="20" w:lineRule="atLeast"/>
        <w:ind w:firstLine="709"/>
        <w:jc w:val="both"/>
        <w:rPr>
          <w:rFonts w:ascii="Times New Roman" w:hAnsi="Times New Roman"/>
          <w:sz w:val="26"/>
          <w:szCs w:val="26"/>
          <w:lang w:eastAsia="ar-SA"/>
        </w:rPr>
      </w:pPr>
      <w:r>
        <w:rPr>
          <w:rFonts w:ascii="Times New Roman" w:hAnsi="Times New Roman"/>
          <w:sz w:val="26"/>
          <w:szCs w:val="26"/>
          <w:lang w:eastAsia="ar-SA"/>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w:t>
      </w:r>
    </w:p>
    <w:p w14:paraId="511411B6" w14:textId="77777777" w:rsidR="006D6D15" w:rsidRDefault="00C869A1" w:rsidP="00A971C8">
      <w:pPr>
        <w:pStyle w:val="1"/>
        <w:numPr>
          <w:ilvl w:val="0"/>
          <w:numId w:val="0"/>
        </w:numPr>
        <w:tabs>
          <w:tab w:val="left" w:pos="708"/>
        </w:tabs>
        <w:spacing w:line="20" w:lineRule="atLeast"/>
        <w:ind w:firstLine="709"/>
        <w:jc w:val="both"/>
        <w:rPr>
          <w:sz w:val="26"/>
          <w:szCs w:val="26"/>
        </w:rPr>
      </w:pPr>
      <w:r w:rsidRPr="00C869A1">
        <w:rPr>
          <w:sz w:val="26"/>
          <w:szCs w:val="26"/>
        </w:rPr>
        <w:t xml:space="preserve">рассмотрев в порядке, установленном статьей 106 </w:t>
      </w:r>
      <w:bookmarkStart w:id="0" w:name="_Hlk127785467"/>
      <w:r w:rsidRPr="00C869A1">
        <w:rPr>
          <w:sz w:val="26"/>
          <w:szCs w:val="26"/>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0"/>
      <w:r w:rsidRPr="00C869A1">
        <w:rPr>
          <w:sz w:val="26"/>
          <w:szCs w:val="26"/>
        </w:rPr>
        <w:t xml:space="preserve">, </w:t>
      </w:r>
      <w:r w:rsidR="006D6D15" w:rsidRPr="006D6D15">
        <w:rPr>
          <w:sz w:val="26"/>
          <w:szCs w:val="26"/>
        </w:rPr>
        <w:t>жалоб</w:t>
      </w:r>
      <w:r w:rsidR="006D6D15">
        <w:rPr>
          <w:sz w:val="26"/>
          <w:szCs w:val="26"/>
        </w:rPr>
        <w:t>у</w:t>
      </w:r>
      <w:r w:rsidR="006D6D15" w:rsidRPr="006D6D15">
        <w:rPr>
          <w:sz w:val="26"/>
          <w:szCs w:val="26"/>
        </w:rPr>
        <w:t xml:space="preserve"> ООО «АЛЬКОФАРМ»  на действия комиссии по осуществлению закупок при проведении электронного аукциона на поставку лекарственного препарата «</w:t>
      </w:r>
      <w:proofErr w:type="spellStart"/>
      <w:r w:rsidR="006D6D15" w:rsidRPr="006D6D15">
        <w:rPr>
          <w:sz w:val="26"/>
          <w:szCs w:val="26"/>
        </w:rPr>
        <w:t>Руксолитиниб</w:t>
      </w:r>
      <w:proofErr w:type="spellEnd"/>
      <w:r w:rsidR="006D6D15" w:rsidRPr="006D6D15">
        <w:rPr>
          <w:sz w:val="26"/>
          <w:szCs w:val="26"/>
        </w:rPr>
        <w:t>» в рамках льготного лекарственного обеспечения на 2025 год (извещение №  0142200001324033112, начальная (максимальная) цена контракта – 48 624 436,00 руб.)</w:t>
      </w:r>
      <w:r w:rsidR="006D6D15">
        <w:rPr>
          <w:sz w:val="26"/>
          <w:szCs w:val="26"/>
        </w:rPr>
        <w:t>,</w:t>
      </w:r>
    </w:p>
    <w:p w14:paraId="0C575A38" w14:textId="3A7C63F9" w:rsidR="00C73AC3" w:rsidRDefault="006D6D15" w:rsidP="00A971C8">
      <w:pPr>
        <w:pStyle w:val="1"/>
        <w:numPr>
          <w:ilvl w:val="0"/>
          <w:numId w:val="0"/>
        </w:numPr>
        <w:tabs>
          <w:tab w:val="left" w:pos="708"/>
        </w:tabs>
        <w:spacing w:line="20" w:lineRule="atLeast"/>
        <w:ind w:firstLine="709"/>
        <w:jc w:val="both"/>
        <w:rPr>
          <w:sz w:val="26"/>
          <w:szCs w:val="26"/>
        </w:rPr>
      </w:pPr>
      <w:r w:rsidRPr="006D6D15">
        <w:rPr>
          <w:sz w:val="26"/>
          <w:szCs w:val="26"/>
        </w:rPr>
        <w:t xml:space="preserve"> </w:t>
      </w:r>
      <w:r w:rsidR="004C647F" w:rsidRPr="004C647F">
        <w:rPr>
          <w:sz w:val="26"/>
          <w:szCs w:val="26"/>
        </w:rPr>
        <w:t xml:space="preserve">в присутствии представителей: </w:t>
      </w:r>
      <w:r w:rsidR="00995B22">
        <w:rPr>
          <w:sz w:val="26"/>
          <w:szCs w:val="26"/>
        </w:rPr>
        <w:t xml:space="preserve">от </w:t>
      </w:r>
      <w:r w:rsidR="006B5842">
        <w:rPr>
          <w:sz w:val="26"/>
          <w:szCs w:val="26"/>
        </w:rPr>
        <w:t>Заказчика</w:t>
      </w:r>
      <w:r w:rsidR="001D4C85">
        <w:rPr>
          <w:sz w:val="26"/>
          <w:szCs w:val="26"/>
        </w:rPr>
        <w:t xml:space="preserve"> (доверенность)</w:t>
      </w:r>
      <w:r w:rsidR="006F6666">
        <w:rPr>
          <w:sz w:val="26"/>
          <w:szCs w:val="26"/>
        </w:rPr>
        <w:t>,</w:t>
      </w:r>
      <w:r w:rsidR="00D23C2F">
        <w:rPr>
          <w:sz w:val="26"/>
          <w:szCs w:val="26"/>
        </w:rPr>
        <w:t xml:space="preserve"> от Уполномоченного органа (доверенность),</w:t>
      </w:r>
      <w:r w:rsidR="00501525">
        <w:rPr>
          <w:sz w:val="26"/>
          <w:szCs w:val="26"/>
        </w:rPr>
        <w:t xml:space="preserve"> от Заявителя </w:t>
      </w:r>
      <w:r w:rsidR="002B388C">
        <w:rPr>
          <w:sz w:val="26"/>
          <w:szCs w:val="26"/>
        </w:rPr>
        <w:t>(доверенность),</w:t>
      </w:r>
    </w:p>
    <w:p w14:paraId="5BE7E392" w14:textId="77777777" w:rsidR="006F6666" w:rsidRPr="006F6666" w:rsidRDefault="006F6666" w:rsidP="006F6666">
      <w:pPr>
        <w:rPr>
          <w:lang w:eastAsia="ar-SA"/>
        </w:rPr>
      </w:pPr>
    </w:p>
    <w:p w14:paraId="69E7F0B2" w14:textId="06CA63BB" w:rsidR="00C73AC3" w:rsidRDefault="00C73AC3" w:rsidP="00475FA2">
      <w:pPr>
        <w:suppressAutoHyphens/>
        <w:autoSpaceDE w:val="0"/>
        <w:spacing w:after="0" w:line="20" w:lineRule="atLeast"/>
        <w:ind w:firstLine="709"/>
        <w:jc w:val="center"/>
        <w:rPr>
          <w:rFonts w:ascii="Times New Roman" w:hAnsi="Times New Roman"/>
          <w:sz w:val="26"/>
          <w:szCs w:val="26"/>
          <w:lang w:eastAsia="ar-SA"/>
        </w:rPr>
      </w:pPr>
      <w:r>
        <w:rPr>
          <w:rFonts w:ascii="Times New Roman" w:hAnsi="Times New Roman"/>
          <w:sz w:val="26"/>
          <w:szCs w:val="26"/>
          <w:lang w:eastAsia="ar-SA"/>
        </w:rPr>
        <w:t>У</w:t>
      </w:r>
      <w:r w:rsidR="00BC52C9">
        <w:rPr>
          <w:rFonts w:ascii="Times New Roman" w:hAnsi="Times New Roman"/>
          <w:sz w:val="26"/>
          <w:szCs w:val="26"/>
          <w:lang w:eastAsia="ar-SA"/>
        </w:rPr>
        <w:t xml:space="preserve"> </w:t>
      </w:r>
      <w:r>
        <w:rPr>
          <w:rFonts w:ascii="Times New Roman" w:hAnsi="Times New Roman"/>
          <w:sz w:val="26"/>
          <w:szCs w:val="26"/>
          <w:lang w:eastAsia="ar-SA"/>
        </w:rPr>
        <w:t>С</w:t>
      </w:r>
      <w:r w:rsidR="00BC52C9">
        <w:rPr>
          <w:rFonts w:ascii="Times New Roman" w:hAnsi="Times New Roman"/>
          <w:sz w:val="26"/>
          <w:szCs w:val="26"/>
          <w:lang w:eastAsia="ar-SA"/>
        </w:rPr>
        <w:t xml:space="preserve"> </w:t>
      </w:r>
      <w:r>
        <w:rPr>
          <w:rFonts w:ascii="Times New Roman" w:hAnsi="Times New Roman"/>
          <w:sz w:val="26"/>
          <w:szCs w:val="26"/>
          <w:lang w:eastAsia="ar-SA"/>
        </w:rPr>
        <w:t>Т</w:t>
      </w:r>
      <w:r w:rsidR="00BC52C9">
        <w:rPr>
          <w:rFonts w:ascii="Times New Roman" w:hAnsi="Times New Roman"/>
          <w:sz w:val="26"/>
          <w:szCs w:val="26"/>
          <w:lang w:eastAsia="ar-SA"/>
        </w:rPr>
        <w:t xml:space="preserve"> </w:t>
      </w:r>
      <w:r>
        <w:rPr>
          <w:rFonts w:ascii="Times New Roman" w:hAnsi="Times New Roman"/>
          <w:sz w:val="26"/>
          <w:szCs w:val="26"/>
          <w:lang w:eastAsia="ar-SA"/>
        </w:rPr>
        <w:t>А</w:t>
      </w:r>
      <w:r w:rsidR="00BC52C9">
        <w:rPr>
          <w:rFonts w:ascii="Times New Roman" w:hAnsi="Times New Roman"/>
          <w:sz w:val="26"/>
          <w:szCs w:val="26"/>
          <w:lang w:eastAsia="ar-SA"/>
        </w:rPr>
        <w:t xml:space="preserve"> </w:t>
      </w:r>
      <w:r>
        <w:rPr>
          <w:rFonts w:ascii="Times New Roman" w:hAnsi="Times New Roman"/>
          <w:sz w:val="26"/>
          <w:szCs w:val="26"/>
          <w:lang w:eastAsia="ar-SA"/>
        </w:rPr>
        <w:t>Н</w:t>
      </w:r>
      <w:r w:rsidR="00BC52C9">
        <w:rPr>
          <w:rFonts w:ascii="Times New Roman" w:hAnsi="Times New Roman"/>
          <w:sz w:val="26"/>
          <w:szCs w:val="26"/>
          <w:lang w:eastAsia="ar-SA"/>
        </w:rPr>
        <w:t xml:space="preserve"> </w:t>
      </w:r>
      <w:r>
        <w:rPr>
          <w:rFonts w:ascii="Times New Roman" w:hAnsi="Times New Roman"/>
          <w:sz w:val="26"/>
          <w:szCs w:val="26"/>
          <w:lang w:eastAsia="ar-SA"/>
        </w:rPr>
        <w:t>О</w:t>
      </w:r>
      <w:r w:rsidR="00BC52C9">
        <w:rPr>
          <w:rFonts w:ascii="Times New Roman" w:hAnsi="Times New Roman"/>
          <w:sz w:val="26"/>
          <w:szCs w:val="26"/>
          <w:lang w:eastAsia="ar-SA"/>
        </w:rPr>
        <w:t xml:space="preserve"> </w:t>
      </w:r>
      <w:r>
        <w:rPr>
          <w:rFonts w:ascii="Times New Roman" w:hAnsi="Times New Roman"/>
          <w:sz w:val="26"/>
          <w:szCs w:val="26"/>
          <w:lang w:eastAsia="ar-SA"/>
        </w:rPr>
        <w:t>В</w:t>
      </w:r>
      <w:r w:rsidR="00BC52C9">
        <w:rPr>
          <w:rFonts w:ascii="Times New Roman" w:hAnsi="Times New Roman"/>
          <w:sz w:val="26"/>
          <w:szCs w:val="26"/>
          <w:lang w:eastAsia="ar-SA"/>
        </w:rPr>
        <w:t xml:space="preserve"> </w:t>
      </w:r>
      <w:r>
        <w:rPr>
          <w:rFonts w:ascii="Times New Roman" w:hAnsi="Times New Roman"/>
          <w:sz w:val="26"/>
          <w:szCs w:val="26"/>
          <w:lang w:eastAsia="ar-SA"/>
        </w:rPr>
        <w:t>И</w:t>
      </w:r>
      <w:r w:rsidR="00BC52C9">
        <w:rPr>
          <w:rFonts w:ascii="Times New Roman" w:hAnsi="Times New Roman"/>
          <w:sz w:val="26"/>
          <w:szCs w:val="26"/>
          <w:lang w:eastAsia="ar-SA"/>
        </w:rPr>
        <w:t xml:space="preserve"> </w:t>
      </w:r>
      <w:r>
        <w:rPr>
          <w:rFonts w:ascii="Times New Roman" w:hAnsi="Times New Roman"/>
          <w:sz w:val="26"/>
          <w:szCs w:val="26"/>
          <w:lang w:eastAsia="ar-SA"/>
        </w:rPr>
        <w:t>Л</w:t>
      </w:r>
      <w:r w:rsidR="00BC52C9">
        <w:rPr>
          <w:rFonts w:ascii="Times New Roman" w:hAnsi="Times New Roman"/>
          <w:sz w:val="26"/>
          <w:szCs w:val="26"/>
          <w:lang w:eastAsia="ar-SA"/>
        </w:rPr>
        <w:t xml:space="preserve"> </w:t>
      </w:r>
      <w:r>
        <w:rPr>
          <w:rFonts w:ascii="Times New Roman" w:hAnsi="Times New Roman"/>
          <w:sz w:val="26"/>
          <w:szCs w:val="26"/>
          <w:lang w:eastAsia="ar-SA"/>
        </w:rPr>
        <w:t>А:</w:t>
      </w:r>
    </w:p>
    <w:p w14:paraId="1D60B834" w14:textId="77777777" w:rsidR="00007476" w:rsidRDefault="00007476" w:rsidP="00475FA2">
      <w:pPr>
        <w:suppressAutoHyphens/>
        <w:autoSpaceDE w:val="0"/>
        <w:spacing w:after="0" w:line="20" w:lineRule="atLeast"/>
        <w:ind w:firstLine="709"/>
        <w:jc w:val="center"/>
        <w:rPr>
          <w:rFonts w:ascii="Times New Roman" w:hAnsi="Times New Roman"/>
          <w:sz w:val="26"/>
          <w:szCs w:val="26"/>
          <w:lang w:eastAsia="ar-SA"/>
        </w:rPr>
      </w:pPr>
    </w:p>
    <w:p w14:paraId="2EDD20E4" w14:textId="34057907" w:rsidR="00FE3D49" w:rsidRDefault="00D7785F" w:rsidP="00D5254B">
      <w:pPr>
        <w:pStyle w:val="parametervalue"/>
        <w:spacing w:before="0" w:beforeAutospacing="0" w:after="0" w:afterAutospacing="0" w:line="20" w:lineRule="atLeast"/>
        <w:ind w:firstLine="709"/>
        <w:jc w:val="both"/>
        <w:rPr>
          <w:sz w:val="26"/>
          <w:szCs w:val="26"/>
          <w:lang w:eastAsia="ar-SA"/>
        </w:rPr>
      </w:pPr>
      <w:r w:rsidRPr="00D7785F">
        <w:rPr>
          <w:sz w:val="26"/>
          <w:szCs w:val="26"/>
          <w:lang w:eastAsia="ar-SA"/>
        </w:rPr>
        <w:t>В Самарское УФАС России поступил</w:t>
      </w:r>
      <w:r w:rsidR="00D71970">
        <w:rPr>
          <w:sz w:val="26"/>
          <w:szCs w:val="26"/>
          <w:lang w:eastAsia="ar-SA"/>
        </w:rPr>
        <w:t xml:space="preserve">а </w:t>
      </w:r>
      <w:r w:rsidRPr="00D7785F">
        <w:rPr>
          <w:sz w:val="26"/>
          <w:szCs w:val="26"/>
          <w:lang w:eastAsia="ar-SA"/>
        </w:rPr>
        <w:t>жалоб</w:t>
      </w:r>
      <w:r w:rsidR="00D71970">
        <w:rPr>
          <w:sz w:val="26"/>
          <w:szCs w:val="26"/>
          <w:lang w:eastAsia="ar-SA"/>
        </w:rPr>
        <w:t>а</w:t>
      </w:r>
      <w:r w:rsidRPr="00D7785F">
        <w:rPr>
          <w:sz w:val="26"/>
          <w:szCs w:val="26"/>
          <w:lang w:eastAsia="ar-SA"/>
        </w:rPr>
        <w:t xml:space="preserve"> на действия </w:t>
      </w:r>
      <w:r w:rsidR="001D4C85">
        <w:rPr>
          <w:sz w:val="26"/>
          <w:szCs w:val="26"/>
          <w:lang w:eastAsia="ar-SA"/>
        </w:rPr>
        <w:t>комиссии</w:t>
      </w:r>
      <w:r w:rsidRPr="00D7785F">
        <w:rPr>
          <w:sz w:val="26"/>
          <w:szCs w:val="26"/>
          <w:lang w:eastAsia="ar-SA"/>
        </w:rPr>
        <w:t xml:space="preserve"> при проведении </w:t>
      </w:r>
      <w:r w:rsidR="00AE57FD">
        <w:rPr>
          <w:sz w:val="26"/>
          <w:szCs w:val="26"/>
          <w:lang w:eastAsia="ar-SA"/>
        </w:rPr>
        <w:t>электронного аукциона</w:t>
      </w:r>
      <w:r w:rsidRPr="00D7785F">
        <w:rPr>
          <w:sz w:val="26"/>
          <w:szCs w:val="26"/>
          <w:lang w:eastAsia="ar-SA"/>
        </w:rPr>
        <w:t>.</w:t>
      </w:r>
    </w:p>
    <w:p w14:paraId="5E972678" w14:textId="0F25FD53" w:rsidR="00D5254B" w:rsidRDefault="00D5254B" w:rsidP="00D5254B">
      <w:pPr>
        <w:pStyle w:val="parametervalue"/>
        <w:spacing w:before="0" w:beforeAutospacing="0" w:after="0" w:afterAutospacing="0" w:line="20" w:lineRule="atLeast"/>
        <w:ind w:firstLine="709"/>
        <w:jc w:val="both"/>
        <w:rPr>
          <w:sz w:val="26"/>
          <w:szCs w:val="26"/>
          <w:lang w:eastAsia="ar-SA"/>
        </w:rPr>
      </w:pPr>
      <w:r>
        <w:rPr>
          <w:sz w:val="26"/>
          <w:szCs w:val="26"/>
          <w:lang w:eastAsia="ar-SA"/>
        </w:rPr>
        <w:t>Согласно доводам жалобы</w:t>
      </w:r>
      <w:r w:rsidR="00AE57FD">
        <w:rPr>
          <w:sz w:val="26"/>
          <w:szCs w:val="26"/>
          <w:lang w:eastAsia="ar-SA"/>
        </w:rPr>
        <w:t xml:space="preserve"> аукционной </w:t>
      </w:r>
      <w:r>
        <w:rPr>
          <w:sz w:val="26"/>
          <w:szCs w:val="26"/>
          <w:lang w:eastAsia="ar-SA"/>
        </w:rPr>
        <w:t xml:space="preserve">комиссией неправомерно признана несоответствующей </w:t>
      </w:r>
      <w:r w:rsidR="001D4C85">
        <w:rPr>
          <w:sz w:val="26"/>
          <w:szCs w:val="26"/>
          <w:lang w:eastAsia="ar-SA"/>
        </w:rPr>
        <w:t xml:space="preserve">и отклонена </w:t>
      </w:r>
      <w:r>
        <w:rPr>
          <w:sz w:val="26"/>
          <w:szCs w:val="26"/>
          <w:lang w:eastAsia="ar-SA"/>
        </w:rPr>
        <w:t xml:space="preserve">заявка </w:t>
      </w:r>
      <w:r w:rsidR="00AE57FD">
        <w:rPr>
          <w:sz w:val="26"/>
          <w:szCs w:val="26"/>
          <w:lang w:eastAsia="ar-SA"/>
        </w:rPr>
        <w:t>ООО «</w:t>
      </w:r>
      <w:proofErr w:type="spellStart"/>
      <w:r w:rsidR="000E2AFD">
        <w:rPr>
          <w:sz w:val="26"/>
          <w:szCs w:val="26"/>
          <w:lang w:eastAsia="ar-SA"/>
        </w:rPr>
        <w:t>Алькофарм</w:t>
      </w:r>
      <w:proofErr w:type="spellEnd"/>
      <w:r w:rsidR="00AE57FD">
        <w:rPr>
          <w:sz w:val="26"/>
          <w:szCs w:val="26"/>
          <w:lang w:eastAsia="ar-SA"/>
        </w:rPr>
        <w:t>».</w:t>
      </w:r>
    </w:p>
    <w:p w14:paraId="05CACFC3" w14:textId="30290D9D" w:rsidR="009D7707" w:rsidRPr="009D7707" w:rsidRDefault="009D7707" w:rsidP="00A971C8">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На основании вышеизложенного, Заявител</w:t>
      </w:r>
      <w:r w:rsidR="00F02DD4">
        <w:rPr>
          <w:sz w:val="26"/>
          <w:szCs w:val="26"/>
          <w:lang w:eastAsia="ar-SA"/>
        </w:rPr>
        <w:t>ь</w:t>
      </w:r>
      <w:r w:rsidRPr="009D7707">
        <w:rPr>
          <w:sz w:val="26"/>
          <w:szCs w:val="26"/>
          <w:lang w:eastAsia="ar-SA"/>
        </w:rPr>
        <w:t xml:space="preserve"> прос</w:t>
      </w:r>
      <w:r w:rsidR="00F02DD4">
        <w:rPr>
          <w:sz w:val="26"/>
          <w:szCs w:val="26"/>
          <w:lang w:eastAsia="ar-SA"/>
        </w:rPr>
        <w:t>и</w:t>
      </w:r>
      <w:r w:rsidRPr="009D7707">
        <w:rPr>
          <w:sz w:val="26"/>
          <w:szCs w:val="26"/>
          <w:lang w:eastAsia="ar-SA"/>
        </w:rPr>
        <w:t>т признать жало</w:t>
      </w:r>
      <w:r w:rsidR="00B10347">
        <w:rPr>
          <w:sz w:val="26"/>
          <w:szCs w:val="26"/>
          <w:lang w:eastAsia="ar-SA"/>
        </w:rPr>
        <w:t>б</w:t>
      </w:r>
      <w:r w:rsidR="00F02DD4">
        <w:rPr>
          <w:sz w:val="26"/>
          <w:szCs w:val="26"/>
          <w:lang w:eastAsia="ar-SA"/>
        </w:rPr>
        <w:t>у</w:t>
      </w:r>
      <w:r w:rsidRPr="009D7707">
        <w:rPr>
          <w:sz w:val="26"/>
          <w:szCs w:val="26"/>
          <w:lang w:eastAsia="ar-SA"/>
        </w:rPr>
        <w:t xml:space="preserve"> обоснованн</w:t>
      </w:r>
      <w:r w:rsidR="00F02DD4">
        <w:rPr>
          <w:sz w:val="26"/>
          <w:szCs w:val="26"/>
          <w:lang w:eastAsia="ar-SA"/>
        </w:rPr>
        <w:t>ой</w:t>
      </w:r>
      <w:r w:rsidRPr="009D7707">
        <w:rPr>
          <w:sz w:val="26"/>
          <w:szCs w:val="26"/>
          <w:lang w:eastAsia="ar-SA"/>
        </w:rPr>
        <w:t>, выдать предписание об устранении допущенных при осуществлении Закупки нарушений.</w:t>
      </w:r>
    </w:p>
    <w:p w14:paraId="353A1ABB" w14:textId="38A078E2" w:rsidR="009D7707" w:rsidRDefault="001E79A1" w:rsidP="00A971C8">
      <w:pPr>
        <w:pStyle w:val="parametervalue"/>
        <w:spacing w:before="0" w:beforeAutospacing="0" w:after="0" w:afterAutospacing="0" w:line="20" w:lineRule="atLeast"/>
        <w:ind w:firstLine="709"/>
        <w:jc w:val="both"/>
        <w:rPr>
          <w:sz w:val="26"/>
          <w:szCs w:val="26"/>
          <w:lang w:eastAsia="ar-SA"/>
        </w:rPr>
      </w:pPr>
      <w:r>
        <w:rPr>
          <w:sz w:val="26"/>
          <w:szCs w:val="26"/>
          <w:lang w:eastAsia="ar-SA"/>
        </w:rPr>
        <w:t>Представител</w:t>
      </w:r>
      <w:r w:rsidR="006B5842">
        <w:rPr>
          <w:sz w:val="26"/>
          <w:szCs w:val="26"/>
          <w:lang w:eastAsia="ar-SA"/>
        </w:rPr>
        <w:t>и Заказчика</w:t>
      </w:r>
      <w:r w:rsidR="00EE1D0D">
        <w:rPr>
          <w:sz w:val="26"/>
          <w:szCs w:val="26"/>
          <w:lang w:eastAsia="ar-SA"/>
        </w:rPr>
        <w:t xml:space="preserve"> и Уполномоченного органа</w:t>
      </w:r>
      <w:r w:rsidR="00D5254B">
        <w:rPr>
          <w:sz w:val="26"/>
          <w:szCs w:val="26"/>
          <w:lang w:eastAsia="ar-SA"/>
        </w:rPr>
        <w:t xml:space="preserve"> </w:t>
      </w:r>
      <w:r w:rsidR="009D7707">
        <w:rPr>
          <w:sz w:val="26"/>
          <w:szCs w:val="26"/>
          <w:lang w:eastAsia="ar-SA"/>
        </w:rPr>
        <w:t>с доводами жалоб</w:t>
      </w:r>
      <w:r w:rsidR="00D5254B">
        <w:rPr>
          <w:sz w:val="26"/>
          <w:szCs w:val="26"/>
          <w:lang w:eastAsia="ar-SA"/>
        </w:rPr>
        <w:t>ы</w:t>
      </w:r>
      <w:r w:rsidR="009D7707">
        <w:rPr>
          <w:sz w:val="26"/>
          <w:szCs w:val="26"/>
          <w:lang w:eastAsia="ar-SA"/>
        </w:rPr>
        <w:t xml:space="preserve"> не согласил</w:t>
      </w:r>
      <w:r w:rsidR="006B5842">
        <w:rPr>
          <w:sz w:val="26"/>
          <w:szCs w:val="26"/>
          <w:lang w:eastAsia="ar-SA"/>
        </w:rPr>
        <w:t>ись</w:t>
      </w:r>
      <w:r w:rsidR="009D7707">
        <w:rPr>
          <w:sz w:val="26"/>
          <w:szCs w:val="26"/>
          <w:lang w:eastAsia="ar-SA"/>
        </w:rPr>
        <w:t xml:space="preserve">, </w:t>
      </w:r>
      <w:r w:rsidR="009D7707" w:rsidRPr="009D7707">
        <w:rPr>
          <w:sz w:val="26"/>
          <w:szCs w:val="26"/>
          <w:lang w:eastAsia="ar-SA"/>
        </w:rPr>
        <w:t>прос</w:t>
      </w:r>
      <w:r w:rsidR="009D7707">
        <w:rPr>
          <w:sz w:val="26"/>
          <w:szCs w:val="26"/>
          <w:lang w:eastAsia="ar-SA"/>
        </w:rPr>
        <w:t>ил</w:t>
      </w:r>
      <w:r w:rsidR="006B5842">
        <w:rPr>
          <w:sz w:val="26"/>
          <w:szCs w:val="26"/>
          <w:lang w:eastAsia="ar-SA"/>
        </w:rPr>
        <w:t>и</w:t>
      </w:r>
      <w:r w:rsidR="009D7707" w:rsidRPr="009D7707">
        <w:rPr>
          <w:sz w:val="26"/>
          <w:szCs w:val="26"/>
          <w:lang w:eastAsia="ar-SA"/>
        </w:rPr>
        <w:t xml:space="preserve"> в удовлетворении жалоб отказать, указывая на отсутствие нарушений, </w:t>
      </w:r>
      <w:r w:rsidR="00FE3D49">
        <w:rPr>
          <w:sz w:val="26"/>
          <w:szCs w:val="26"/>
          <w:lang w:eastAsia="ar-SA"/>
        </w:rPr>
        <w:t xml:space="preserve">Заказчик </w:t>
      </w:r>
      <w:r w:rsidR="00EE1D0D">
        <w:rPr>
          <w:sz w:val="26"/>
          <w:szCs w:val="26"/>
          <w:lang w:eastAsia="ar-SA"/>
        </w:rPr>
        <w:t xml:space="preserve">и Уполномоченный орган </w:t>
      </w:r>
      <w:r w:rsidR="009D7707" w:rsidRPr="009D7707">
        <w:rPr>
          <w:sz w:val="26"/>
          <w:szCs w:val="26"/>
          <w:lang w:eastAsia="ar-SA"/>
        </w:rPr>
        <w:t>предоставил</w:t>
      </w:r>
      <w:r w:rsidR="00EE1D0D">
        <w:rPr>
          <w:sz w:val="26"/>
          <w:szCs w:val="26"/>
          <w:lang w:eastAsia="ar-SA"/>
        </w:rPr>
        <w:t>и</w:t>
      </w:r>
      <w:r w:rsidR="009D7707" w:rsidRPr="009D7707">
        <w:rPr>
          <w:sz w:val="26"/>
          <w:szCs w:val="26"/>
          <w:lang w:eastAsia="ar-SA"/>
        </w:rPr>
        <w:t xml:space="preserve"> письменные возражения на жалобу</w:t>
      </w:r>
      <w:r w:rsidR="009D7707">
        <w:rPr>
          <w:sz w:val="26"/>
          <w:szCs w:val="26"/>
          <w:lang w:eastAsia="ar-SA"/>
        </w:rPr>
        <w:t xml:space="preserve">, </w:t>
      </w:r>
      <w:r w:rsidR="009D7707" w:rsidRPr="009D7707">
        <w:rPr>
          <w:sz w:val="26"/>
          <w:szCs w:val="26"/>
          <w:lang w:eastAsia="ar-SA"/>
        </w:rPr>
        <w:t>запрашиваемые документы.</w:t>
      </w:r>
    </w:p>
    <w:p w14:paraId="78FD0AE4" w14:textId="78A7B553" w:rsidR="00770A69" w:rsidRDefault="009D7707" w:rsidP="00770A69">
      <w:pPr>
        <w:pStyle w:val="parametervalue"/>
        <w:spacing w:before="0" w:beforeAutospacing="0" w:after="0" w:afterAutospacing="0" w:line="20" w:lineRule="atLeast"/>
        <w:ind w:firstLine="709"/>
        <w:jc w:val="both"/>
        <w:rPr>
          <w:sz w:val="26"/>
          <w:szCs w:val="26"/>
          <w:lang w:eastAsia="ar-SA"/>
        </w:rPr>
      </w:pPr>
      <w:r w:rsidRPr="009D7707">
        <w:rPr>
          <w:sz w:val="26"/>
          <w:szCs w:val="26"/>
          <w:lang w:eastAsia="ar-SA"/>
        </w:rPr>
        <w:t xml:space="preserve">Выслушав доводы сторон, изучив материалы жалоб, </w:t>
      </w:r>
      <w:r w:rsidR="005A24D2">
        <w:rPr>
          <w:sz w:val="26"/>
          <w:szCs w:val="26"/>
          <w:lang w:eastAsia="ar-SA"/>
        </w:rPr>
        <w:t xml:space="preserve">извещение </w:t>
      </w:r>
      <w:r w:rsidRPr="009D7707">
        <w:rPr>
          <w:sz w:val="26"/>
          <w:szCs w:val="26"/>
          <w:lang w:eastAsia="ar-SA"/>
        </w:rPr>
        <w:t>об аукционе</w:t>
      </w:r>
      <w:r w:rsidR="00C55B31">
        <w:rPr>
          <w:sz w:val="26"/>
          <w:szCs w:val="26"/>
          <w:lang w:eastAsia="ar-SA"/>
        </w:rPr>
        <w:t>, приложения к извещению</w:t>
      </w:r>
      <w:r w:rsidRPr="009D7707">
        <w:rPr>
          <w:sz w:val="26"/>
          <w:szCs w:val="26"/>
          <w:lang w:eastAsia="ar-SA"/>
        </w:rPr>
        <w:t xml:space="preserve"> и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44C917DE" w14:textId="77777777" w:rsidR="00DC354F" w:rsidRPr="00DC354F" w:rsidRDefault="00DC354F" w:rsidP="00DC354F">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color w:val="000000"/>
          <w:sz w:val="26"/>
          <w:szCs w:val="26"/>
          <w:u w:color="000000"/>
          <w:bdr w:val="nil"/>
          <w:lang w:eastAsia="ru-RU"/>
        </w:rPr>
      </w:pPr>
      <w:r w:rsidRPr="00DC354F">
        <w:rPr>
          <w:rFonts w:ascii="Times New Roman" w:eastAsia="Arial" w:hAnsi="Times New Roman" w:cs="Times New Roman"/>
          <w:color w:val="000000"/>
          <w:sz w:val="26"/>
          <w:szCs w:val="26"/>
          <w:u w:color="000000"/>
          <w:bdr w:val="nil"/>
          <w:lang w:eastAsia="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6AC49298" w14:textId="28B5AEC2" w:rsidR="00953FBE" w:rsidRDefault="00DC354F" w:rsidP="00953FBE">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color w:val="000000"/>
          <w:sz w:val="26"/>
          <w:szCs w:val="26"/>
          <w:u w:color="000000"/>
          <w:bdr w:val="nil"/>
          <w:lang w:eastAsia="ru-RU"/>
        </w:rPr>
      </w:pPr>
      <w:r w:rsidRPr="00DC354F">
        <w:rPr>
          <w:rFonts w:ascii="Times New Roman" w:eastAsia="Arial" w:hAnsi="Times New Roman" w:cs="Times New Roman"/>
          <w:color w:val="000000"/>
          <w:sz w:val="26"/>
          <w:szCs w:val="26"/>
          <w:u w:color="000000"/>
          <w:bdr w:val="nil"/>
          <w:lang w:eastAsia="ru-RU"/>
        </w:rPr>
        <w:lastRenderedPageBreak/>
        <w:t>В соответствии с пунктом 1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B08EE5D" w14:textId="3B88D403" w:rsidR="00D23C2F" w:rsidRDefault="00953FBE" w:rsidP="00D23C2F">
      <w:pPr>
        <w:pStyle w:val="af"/>
        <w:spacing w:before="0" w:beforeAutospacing="0" w:after="0" w:afterAutospacing="0" w:line="180" w:lineRule="atLeast"/>
        <w:ind w:firstLine="540"/>
        <w:jc w:val="both"/>
        <w:rPr>
          <w:rFonts w:eastAsia="Arial"/>
          <w:color w:val="000000"/>
          <w:sz w:val="26"/>
          <w:szCs w:val="26"/>
          <w:u w:color="000000"/>
          <w:bdr w:val="nil"/>
        </w:rPr>
      </w:pPr>
      <w:r w:rsidRPr="00953FBE">
        <w:rPr>
          <w:rFonts w:eastAsia="Arial"/>
          <w:color w:val="000000"/>
          <w:sz w:val="26"/>
          <w:szCs w:val="26"/>
          <w:u w:color="000000"/>
          <w:bdr w:val="nil"/>
        </w:rPr>
        <w:t xml:space="preserve">В соответствии с пунктом </w:t>
      </w:r>
      <w:r w:rsidR="00EE1D0D">
        <w:rPr>
          <w:rFonts w:eastAsia="Arial"/>
          <w:color w:val="000000"/>
          <w:sz w:val="26"/>
          <w:szCs w:val="26"/>
          <w:u w:color="000000"/>
          <w:bdr w:val="nil"/>
        </w:rPr>
        <w:t>3</w:t>
      </w:r>
      <w:r w:rsidRPr="00953FBE">
        <w:rPr>
          <w:rFonts w:eastAsia="Arial"/>
          <w:color w:val="000000"/>
          <w:sz w:val="26"/>
          <w:szCs w:val="26"/>
          <w:u w:color="000000"/>
          <w:bdr w:val="nil"/>
        </w:rPr>
        <w:t xml:space="preserve">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w:t>
      </w:r>
      <w:r w:rsidR="00EE1D0D" w:rsidRPr="00EE1D0D">
        <w:rPr>
          <w:rFonts w:eastAsia="Arial"/>
          <w:color w:val="000000"/>
          <w:sz w:val="26"/>
          <w:szCs w:val="26"/>
          <w:u w:color="000000"/>
          <w:bdr w:val="nil"/>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sidRPr="00953FBE">
        <w:rPr>
          <w:rFonts w:eastAsia="Arial"/>
          <w:color w:val="000000"/>
          <w:sz w:val="26"/>
          <w:szCs w:val="26"/>
          <w:u w:color="000000"/>
          <w:bdr w:val="nil"/>
        </w:rPr>
        <w:t>.</w:t>
      </w:r>
    </w:p>
    <w:p w14:paraId="1B61AECA" w14:textId="1BB1B8EA" w:rsidR="001713E1" w:rsidRDefault="00DC354F" w:rsidP="001713E1">
      <w:pPr>
        <w:pBdr>
          <w:top w:val="nil"/>
          <w:left w:val="nil"/>
          <w:bottom w:val="nil"/>
          <w:right w:val="nil"/>
          <w:between w:val="nil"/>
          <w:bar w:val="nil"/>
        </w:pBdr>
        <w:suppressAutoHyphens/>
        <w:spacing w:after="0" w:line="240" w:lineRule="auto"/>
        <w:ind w:firstLine="709"/>
        <w:jc w:val="both"/>
        <w:rPr>
          <w:rFonts w:ascii="Times New Roman" w:eastAsia="Arial" w:hAnsi="Times New Roman" w:cs="Times New Roman"/>
          <w:i/>
          <w:iCs/>
          <w:color w:val="000000"/>
          <w:sz w:val="26"/>
          <w:szCs w:val="26"/>
          <w:u w:color="000000"/>
          <w:bdr w:val="nil"/>
          <w:lang w:eastAsia="ru-RU"/>
        </w:rPr>
      </w:pPr>
      <w:r>
        <w:rPr>
          <w:rFonts w:ascii="Times New Roman" w:eastAsia="Arial" w:hAnsi="Times New Roman" w:cs="Times New Roman"/>
          <w:color w:val="000000"/>
          <w:sz w:val="26"/>
          <w:szCs w:val="26"/>
          <w:u w:color="000000"/>
          <w:bdr w:val="nil"/>
          <w:lang w:eastAsia="ru-RU"/>
        </w:rPr>
        <w:t xml:space="preserve">Согласно </w:t>
      </w:r>
      <w:r w:rsidR="00501525" w:rsidRPr="00501525">
        <w:rPr>
          <w:rFonts w:ascii="Times New Roman" w:eastAsia="Arial" w:hAnsi="Times New Roman" w:cs="Times New Roman"/>
          <w:color w:val="000000"/>
          <w:sz w:val="26"/>
          <w:szCs w:val="26"/>
          <w:u w:color="000000"/>
          <w:bdr w:val="nil"/>
          <w:lang w:eastAsia="ru-RU"/>
        </w:rPr>
        <w:t>Протокол</w:t>
      </w:r>
      <w:r w:rsidR="00501525">
        <w:rPr>
          <w:rFonts w:ascii="Times New Roman" w:eastAsia="Arial" w:hAnsi="Times New Roman" w:cs="Times New Roman"/>
          <w:color w:val="000000"/>
          <w:sz w:val="26"/>
          <w:szCs w:val="26"/>
          <w:u w:color="000000"/>
          <w:bdr w:val="nil"/>
          <w:lang w:eastAsia="ru-RU"/>
        </w:rPr>
        <w:t>у</w:t>
      </w:r>
      <w:r w:rsidR="00501525" w:rsidRPr="00501525">
        <w:rPr>
          <w:rFonts w:ascii="Times New Roman" w:eastAsia="Arial" w:hAnsi="Times New Roman" w:cs="Times New Roman"/>
          <w:color w:val="000000"/>
          <w:sz w:val="26"/>
          <w:szCs w:val="26"/>
          <w:u w:color="000000"/>
          <w:bdr w:val="nil"/>
          <w:lang w:eastAsia="ru-RU"/>
        </w:rPr>
        <w:t xml:space="preserve"> подведения итогов определения поставщика (подрядчика, исполнителя) </w:t>
      </w:r>
      <w:r w:rsidR="00740CA8" w:rsidRPr="00740CA8">
        <w:rPr>
          <w:rFonts w:ascii="Times New Roman" w:eastAsia="Arial" w:hAnsi="Times New Roman" w:cs="Times New Roman"/>
          <w:color w:val="000000"/>
          <w:sz w:val="26"/>
          <w:szCs w:val="26"/>
          <w:u w:color="000000"/>
          <w:bdr w:val="nil"/>
          <w:lang w:eastAsia="ru-RU"/>
        </w:rPr>
        <w:t xml:space="preserve">от </w:t>
      </w:r>
      <w:r w:rsidR="000E2AFD" w:rsidRPr="000E2AFD">
        <w:rPr>
          <w:rFonts w:ascii="Times New Roman" w:eastAsia="Arial" w:hAnsi="Times New Roman" w:cs="Times New Roman"/>
          <w:color w:val="000000"/>
          <w:sz w:val="26"/>
          <w:szCs w:val="26"/>
          <w:u w:color="000000"/>
          <w:bdr w:val="nil"/>
          <w:lang w:eastAsia="ru-RU"/>
        </w:rPr>
        <w:t>17.12.2024 №ИЭА1</w:t>
      </w:r>
      <w:r w:rsidR="000E2AFD">
        <w:rPr>
          <w:rFonts w:ascii="Times New Roman" w:eastAsia="Arial" w:hAnsi="Times New Roman" w:cs="Times New Roman"/>
          <w:color w:val="000000"/>
          <w:sz w:val="26"/>
          <w:szCs w:val="26"/>
          <w:u w:color="000000"/>
          <w:bdr w:val="nil"/>
          <w:lang w:eastAsia="ru-RU"/>
        </w:rPr>
        <w:t xml:space="preserve"> </w:t>
      </w:r>
      <w:r w:rsidR="00D31CC5">
        <w:rPr>
          <w:rFonts w:ascii="Times New Roman" w:eastAsia="Arial" w:hAnsi="Times New Roman" w:cs="Times New Roman"/>
          <w:color w:val="000000"/>
          <w:sz w:val="26"/>
          <w:szCs w:val="26"/>
          <w:u w:color="000000"/>
          <w:bdr w:val="nil"/>
          <w:lang w:eastAsia="ru-RU"/>
        </w:rPr>
        <w:t>заявка участника (№</w:t>
      </w:r>
      <w:r w:rsidR="000E2AFD">
        <w:rPr>
          <w:rFonts w:ascii="Times New Roman" w:eastAsia="Arial" w:hAnsi="Times New Roman" w:cs="Times New Roman"/>
          <w:color w:val="000000"/>
          <w:sz w:val="26"/>
          <w:szCs w:val="26"/>
          <w:u w:color="000000"/>
          <w:bdr w:val="nil"/>
          <w:lang w:eastAsia="ru-RU"/>
        </w:rPr>
        <w:t>104</w:t>
      </w:r>
      <w:r w:rsidR="00D31CC5">
        <w:rPr>
          <w:rFonts w:ascii="Times New Roman" w:eastAsia="Arial" w:hAnsi="Times New Roman" w:cs="Times New Roman"/>
          <w:color w:val="000000"/>
          <w:sz w:val="26"/>
          <w:szCs w:val="26"/>
          <w:u w:color="000000"/>
          <w:bdr w:val="nil"/>
          <w:lang w:eastAsia="ru-RU"/>
        </w:rPr>
        <w:t xml:space="preserve">) </w:t>
      </w:r>
      <w:r w:rsidR="00D23C2F">
        <w:rPr>
          <w:rFonts w:ascii="Times New Roman" w:eastAsia="Arial" w:hAnsi="Times New Roman" w:cs="Times New Roman"/>
          <w:color w:val="000000"/>
          <w:sz w:val="26"/>
          <w:szCs w:val="26"/>
          <w:u w:color="000000"/>
          <w:bdr w:val="nil"/>
          <w:lang w:eastAsia="ru-RU"/>
        </w:rPr>
        <w:t xml:space="preserve">отклонена на основании </w:t>
      </w:r>
      <w:r w:rsidR="001713E1" w:rsidRPr="001713E1">
        <w:rPr>
          <w:rFonts w:ascii="Times New Roman" w:eastAsia="Arial" w:hAnsi="Times New Roman" w:cs="Times New Roman"/>
          <w:color w:val="000000"/>
          <w:sz w:val="26"/>
          <w:szCs w:val="26"/>
          <w:u w:color="000000"/>
          <w:bdr w:val="nil"/>
          <w:lang w:eastAsia="ru-RU"/>
        </w:rPr>
        <w:t xml:space="preserve">п. 3 ч. 12 ст. 48 44-ФЗ </w:t>
      </w:r>
      <w:r w:rsidR="00AE57FD">
        <w:rPr>
          <w:rFonts w:ascii="Times New Roman" w:eastAsia="Arial" w:hAnsi="Times New Roman" w:cs="Times New Roman"/>
          <w:color w:val="000000"/>
          <w:sz w:val="26"/>
          <w:szCs w:val="26"/>
          <w:u w:color="000000"/>
          <w:bdr w:val="nil"/>
          <w:lang w:eastAsia="ru-RU"/>
        </w:rPr>
        <w:t>–</w:t>
      </w:r>
      <w:r w:rsidR="00AE57FD" w:rsidRPr="00AE57FD">
        <w:rPr>
          <w:rFonts w:ascii="Times New Roman" w:eastAsia="Arial" w:hAnsi="Times New Roman" w:cs="Times New Roman"/>
          <w:color w:val="000000"/>
          <w:sz w:val="26"/>
          <w:szCs w:val="26"/>
          <w:u w:color="000000"/>
          <w:bdr w:val="nil"/>
          <w:lang w:eastAsia="ru-RU"/>
        </w:rPr>
        <w:t xml:space="preserve"> </w:t>
      </w:r>
      <w:r w:rsidR="00AE57FD" w:rsidRPr="00AE57FD">
        <w:rPr>
          <w:rFonts w:ascii="Times New Roman" w:eastAsia="Arial" w:hAnsi="Times New Roman" w:cs="Times New Roman"/>
          <w:i/>
          <w:iCs/>
          <w:color w:val="000000"/>
          <w:sz w:val="26"/>
          <w:szCs w:val="26"/>
          <w:u w:color="000000"/>
          <w:bdr w:val="nil"/>
          <w:lang w:eastAsia="ru-RU"/>
        </w:rPr>
        <w:t>«</w:t>
      </w:r>
      <w:r w:rsidR="006D6D15" w:rsidRPr="006D6D15">
        <w:rPr>
          <w:rFonts w:ascii="Times New Roman" w:eastAsia="Arial" w:hAnsi="Times New Roman" w:cs="Times New Roman"/>
          <w:i/>
          <w:iCs/>
          <w:color w:val="000000"/>
          <w:sz w:val="26"/>
          <w:szCs w:val="26"/>
          <w:u w:color="000000"/>
          <w:bdr w:val="nil"/>
          <w:lang w:eastAsia="ru-RU"/>
        </w:rPr>
        <w:t>несоответствие участника закупки требованию извещения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w:t>
      </w:r>
      <w:r w:rsidR="001713E1" w:rsidRPr="00AE57FD">
        <w:rPr>
          <w:rFonts w:ascii="Times New Roman" w:eastAsia="Arial" w:hAnsi="Times New Roman" w:cs="Times New Roman"/>
          <w:i/>
          <w:iCs/>
          <w:color w:val="000000"/>
          <w:sz w:val="26"/>
          <w:szCs w:val="26"/>
          <w:u w:color="000000"/>
          <w:bdr w:val="nil"/>
          <w:lang w:eastAsia="ru-RU"/>
        </w:rPr>
        <w:t>».</w:t>
      </w:r>
    </w:p>
    <w:p w14:paraId="23486C66" w14:textId="798D2035" w:rsidR="008E1157" w:rsidRDefault="00476A09"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Объектом закупки является поставка лекарственного препарата:</w:t>
      </w:r>
    </w:p>
    <w:p w14:paraId="3619829F" w14:textId="77777777" w:rsidR="000E2AFD" w:rsidRDefault="000E2AFD"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tbl>
      <w:tblPr>
        <w:tblW w:w="10065" w:type="dxa"/>
        <w:jc w:val="center"/>
        <w:tblLayout w:type="fixed"/>
        <w:tblLook w:val="04A0" w:firstRow="1" w:lastRow="0" w:firstColumn="1" w:lastColumn="0" w:noHBand="0" w:noVBand="1"/>
      </w:tblPr>
      <w:tblGrid>
        <w:gridCol w:w="568"/>
        <w:gridCol w:w="2267"/>
        <w:gridCol w:w="1843"/>
        <w:gridCol w:w="1843"/>
        <w:gridCol w:w="1276"/>
        <w:gridCol w:w="850"/>
        <w:gridCol w:w="1418"/>
      </w:tblGrid>
      <w:tr w:rsidR="000E2AFD" w:rsidRPr="001F4E1C" w14:paraId="178AEFC1" w14:textId="77777777" w:rsidTr="000E2AFD">
        <w:trPr>
          <w:cantSplit/>
          <w:trHeight w:val="1392"/>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2719AD"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 xml:space="preserve">№ </w:t>
            </w:r>
            <w:proofErr w:type="spellStart"/>
            <w:r w:rsidRPr="000E2AFD">
              <w:rPr>
                <w:rFonts w:ascii="Times New Roman" w:eastAsia="Times New Roman" w:hAnsi="Times New Roman" w:cs="Times New Roman"/>
                <w:sz w:val="20"/>
                <w:szCs w:val="20"/>
                <w:lang w:eastAsia="ru-RU"/>
              </w:rPr>
              <w:t>п.п</w:t>
            </w:r>
            <w:proofErr w:type="spellEnd"/>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0E0A3"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МНН</w:t>
            </w:r>
          </w:p>
          <w:p w14:paraId="73867812"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(при отсутствии таких наименований химические, группировочные наименования)</w:t>
            </w:r>
          </w:p>
        </w:tc>
        <w:tc>
          <w:tcPr>
            <w:tcW w:w="1843" w:type="dxa"/>
            <w:tcBorders>
              <w:top w:val="single" w:sz="4" w:space="0" w:color="auto"/>
              <w:left w:val="nil"/>
              <w:bottom w:val="single" w:sz="4" w:space="0" w:color="auto"/>
              <w:right w:val="single" w:sz="4" w:space="0" w:color="auto"/>
            </w:tcBorders>
            <w:vAlign w:val="center"/>
          </w:tcPr>
          <w:p w14:paraId="08B946D9"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Лекарственная форма</w:t>
            </w:r>
          </w:p>
        </w:tc>
        <w:tc>
          <w:tcPr>
            <w:tcW w:w="1843" w:type="dxa"/>
            <w:tcBorders>
              <w:top w:val="single" w:sz="4" w:space="0" w:color="auto"/>
              <w:left w:val="single" w:sz="4" w:space="0" w:color="auto"/>
              <w:bottom w:val="single" w:sz="4" w:space="0" w:color="auto"/>
              <w:right w:val="single" w:sz="4" w:space="0" w:color="auto"/>
            </w:tcBorders>
            <w:vAlign w:val="center"/>
          </w:tcPr>
          <w:p w14:paraId="46DFB37F"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Дозировка, концентрация</w:t>
            </w:r>
          </w:p>
        </w:tc>
        <w:tc>
          <w:tcPr>
            <w:tcW w:w="1276" w:type="dxa"/>
            <w:tcBorders>
              <w:top w:val="single" w:sz="4" w:space="0" w:color="auto"/>
              <w:left w:val="single" w:sz="4" w:space="0" w:color="auto"/>
              <w:bottom w:val="single" w:sz="4" w:space="0" w:color="auto"/>
              <w:right w:val="single" w:sz="4" w:space="0" w:color="auto"/>
            </w:tcBorders>
            <w:vAlign w:val="center"/>
          </w:tcPr>
          <w:p w14:paraId="0EF5DF9D"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Фасовка/упаковка</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9040A9"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Ед.</w:t>
            </w:r>
          </w:p>
          <w:p w14:paraId="7E0D56D4"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изм.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0C8EF23"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sz w:val="20"/>
                <w:szCs w:val="20"/>
                <w:lang w:eastAsia="ru-RU"/>
              </w:rPr>
              <w:t>Кол-во</w:t>
            </w:r>
          </w:p>
        </w:tc>
      </w:tr>
      <w:tr w:rsidR="000E2AFD" w:rsidRPr="001F4E1C" w14:paraId="5DD8FD68" w14:textId="77777777" w:rsidTr="000E2AFD">
        <w:trPr>
          <w:trHeight w:val="629"/>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481C7104"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1</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06287F3F"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РУКСОЛИТИНИБ</w:t>
            </w:r>
          </w:p>
        </w:tc>
        <w:tc>
          <w:tcPr>
            <w:tcW w:w="1843" w:type="dxa"/>
            <w:tcBorders>
              <w:top w:val="single" w:sz="4" w:space="0" w:color="auto"/>
              <w:left w:val="nil"/>
              <w:bottom w:val="single" w:sz="4" w:space="0" w:color="auto"/>
              <w:right w:val="single" w:sz="4" w:space="0" w:color="auto"/>
            </w:tcBorders>
          </w:tcPr>
          <w:p w14:paraId="5AA650BA"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ТАБЛЕТКИ</w:t>
            </w:r>
          </w:p>
        </w:tc>
        <w:tc>
          <w:tcPr>
            <w:tcW w:w="1843" w:type="dxa"/>
            <w:tcBorders>
              <w:top w:val="single" w:sz="4" w:space="0" w:color="auto"/>
              <w:left w:val="single" w:sz="4" w:space="0" w:color="auto"/>
              <w:bottom w:val="single" w:sz="4" w:space="0" w:color="auto"/>
              <w:right w:val="single" w:sz="4" w:space="0" w:color="auto"/>
            </w:tcBorders>
          </w:tcPr>
          <w:p w14:paraId="3973DC4B"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15  мг</w:t>
            </w:r>
          </w:p>
        </w:tc>
        <w:tc>
          <w:tcPr>
            <w:tcW w:w="1276" w:type="dxa"/>
            <w:tcBorders>
              <w:top w:val="single" w:sz="4" w:space="0" w:color="auto"/>
              <w:left w:val="single" w:sz="4" w:space="0" w:color="auto"/>
              <w:bottom w:val="single" w:sz="4" w:space="0" w:color="auto"/>
              <w:right w:val="single" w:sz="4" w:space="0" w:color="auto"/>
            </w:tcBorders>
          </w:tcPr>
          <w:p w14:paraId="2CD6F23A"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№56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D1771C3"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177425C0"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3080.0000</w:t>
            </w:r>
          </w:p>
        </w:tc>
      </w:tr>
      <w:tr w:rsidR="000E2AFD" w:rsidRPr="001F4E1C" w14:paraId="26B3A2EE" w14:textId="77777777" w:rsidTr="000E2AFD">
        <w:trPr>
          <w:trHeight w:val="629"/>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687E63A2"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2</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53C12A6C"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РУКСОЛИТИНИБ</w:t>
            </w:r>
          </w:p>
        </w:tc>
        <w:tc>
          <w:tcPr>
            <w:tcW w:w="1843" w:type="dxa"/>
            <w:tcBorders>
              <w:top w:val="single" w:sz="4" w:space="0" w:color="auto"/>
              <w:left w:val="nil"/>
              <w:bottom w:val="single" w:sz="4" w:space="0" w:color="auto"/>
              <w:right w:val="single" w:sz="4" w:space="0" w:color="auto"/>
            </w:tcBorders>
          </w:tcPr>
          <w:p w14:paraId="348552A4"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ТАБЛЕТКИ</w:t>
            </w:r>
          </w:p>
        </w:tc>
        <w:tc>
          <w:tcPr>
            <w:tcW w:w="1843" w:type="dxa"/>
            <w:tcBorders>
              <w:top w:val="single" w:sz="4" w:space="0" w:color="auto"/>
              <w:left w:val="single" w:sz="4" w:space="0" w:color="auto"/>
              <w:bottom w:val="single" w:sz="4" w:space="0" w:color="auto"/>
              <w:right w:val="single" w:sz="4" w:space="0" w:color="auto"/>
            </w:tcBorders>
          </w:tcPr>
          <w:p w14:paraId="79C03C82"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5 мг</w:t>
            </w:r>
          </w:p>
        </w:tc>
        <w:tc>
          <w:tcPr>
            <w:tcW w:w="1276" w:type="dxa"/>
            <w:tcBorders>
              <w:top w:val="single" w:sz="4" w:space="0" w:color="auto"/>
              <w:left w:val="single" w:sz="4" w:space="0" w:color="auto"/>
              <w:bottom w:val="single" w:sz="4" w:space="0" w:color="auto"/>
              <w:right w:val="single" w:sz="4" w:space="0" w:color="auto"/>
            </w:tcBorders>
          </w:tcPr>
          <w:p w14:paraId="5EDE4CBF"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№56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332F9B"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73B5F637"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3920.0000</w:t>
            </w:r>
          </w:p>
        </w:tc>
      </w:tr>
      <w:tr w:rsidR="000E2AFD" w:rsidRPr="001F4E1C" w14:paraId="306FBD1E" w14:textId="77777777" w:rsidTr="000E2AFD">
        <w:trPr>
          <w:trHeight w:val="629"/>
          <w:jc w:val="center"/>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547E3D2E"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3</w:t>
            </w:r>
          </w:p>
        </w:tc>
        <w:tc>
          <w:tcPr>
            <w:tcW w:w="2267" w:type="dxa"/>
            <w:tcBorders>
              <w:top w:val="single" w:sz="4" w:space="0" w:color="auto"/>
              <w:left w:val="single" w:sz="4" w:space="0" w:color="auto"/>
              <w:bottom w:val="single" w:sz="4" w:space="0" w:color="auto"/>
              <w:right w:val="single" w:sz="4" w:space="0" w:color="auto"/>
            </w:tcBorders>
            <w:shd w:val="clear" w:color="auto" w:fill="auto"/>
          </w:tcPr>
          <w:p w14:paraId="09FDFACF"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eastAsia="ru-RU"/>
              </w:rPr>
              <w:t>РУКСОЛИТИНИБ</w:t>
            </w:r>
          </w:p>
        </w:tc>
        <w:tc>
          <w:tcPr>
            <w:tcW w:w="1843" w:type="dxa"/>
            <w:tcBorders>
              <w:top w:val="single" w:sz="4" w:space="0" w:color="auto"/>
              <w:left w:val="nil"/>
              <w:bottom w:val="single" w:sz="4" w:space="0" w:color="auto"/>
              <w:right w:val="single" w:sz="4" w:space="0" w:color="auto"/>
            </w:tcBorders>
          </w:tcPr>
          <w:p w14:paraId="6F8B9CA8"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ТАБЛЕТКИ</w:t>
            </w:r>
          </w:p>
        </w:tc>
        <w:tc>
          <w:tcPr>
            <w:tcW w:w="1843" w:type="dxa"/>
            <w:tcBorders>
              <w:top w:val="single" w:sz="4" w:space="0" w:color="auto"/>
              <w:left w:val="single" w:sz="4" w:space="0" w:color="auto"/>
              <w:bottom w:val="single" w:sz="4" w:space="0" w:color="auto"/>
              <w:right w:val="single" w:sz="4" w:space="0" w:color="auto"/>
            </w:tcBorders>
          </w:tcPr>
          <w:p w14:paraId="5A05C17B"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20 мг</w:t>
            </w:r>
          </w:p>
        </w:tc>
        <w:tc>
          <w:tcPr>
            <w:tcW w:w="1276" w:type="dxa"/>
            <w:tcBorders>
              <w:top w:val="single" w:sz="4" w:space="0" w:color="auto"/>
              <w:left w:val="single" w:sz="4" w:space="0" w:color="auto"/>
              <w:bottom w:val="single" w:sz="4" w:space="0" w:color="auto"/>
              <w:right w:val="single" w:sz="4" w:space="0" w:color="auto"/>
            </w:tcBorders>
          </w:tcPr>
          <w:p w14:paraId="29DC6D9E" w14:textId="77777777" w:rsidR="000E2AFD" w:rsidRPr="000E2AFD" w:rsidRDefault="000E2AFD" w:rsidP="001B130E">
            <w:pPr>
              <w:spacing w:after="0" w:line="240" w:lineRule="auto"/>
              <w:jc w:val="both"/>
              <w:rPr>
                <w:rFonts w:ascii="Times New Roman" w:eastAsia="Times New Roman" w:hAnsi="Times New Roman" w:cs="Times New Roman"/>
                <w:sz w:val="20"/>
                <w:szCs w:val="20"/>
                <w:lang w:val="en-US" w:eastAsia="ru-RU"/>
              </w:rPr>
            </w:pPr>
            <w:r w:rsidRPr="000E2AFD">
              <w:rPr>
                <w:rFonts w:ascii="Times New Roman" w:eastAsia="Times New Roman" w:hAnsi="Times New Roman" w:cs="Times New Roman"/>
                <w:noProof/>
                <w:sz w:val="20"/>
                <w:szCs w:val="20"/>
                <w:lang w:val="en-US" w:eastAsia="ru-RU"/>
              </w:rPr>
              <w:t>№56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660963"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4D82DD47" w14:textId="77777777" w:rsidR="000E2AFD" w:rsidRPr="000E2AFD" w:rsidRDefault="000E2AFD" w:rsidP="001B130E">
            <w:pPr>
              <w:spacing w:after="0" w:line="240" w:lineRule="auto"/>
              <w:jc w:val="center"/>
              <w:rPr>
                <w:rFonts w:ascii="Times New Roman" w:eastAsia="Times New Roman" w:hAnsi="Times New Roman" w:cs="Times New Roman"/>
                <w:sz w:val="20"/>
                <w:szCs w:val="20"/>
                <w:lang w:eastAsia="ru-RU"/>
              </w:rPr>
            </w:pPr>
            <w:r w:rsidRPr="000E2AFD">
              <w:rPr>
                <w:rFonts w:ascii="Times New Roman" w:eastAsia="Times New Roman" w:hAnsi="Times New Roman" w:cs="Times New Roman"/>
                <w:noProof/>
                <w:sz w:val="20"/>
                <w:szCs w:val="20"/>
                <w:lang w:eastAsia="ru-RU"/>
              </w:rPr>
              <w:t>8120.0000</w:t>
            </w:r>
          </w:p>
        </w:tc>
      </w:tr>
    </w:tbl>
    <w:p w14:paraId="5D708BC6" w14:textId="16528357" w:rsidR="00476A09" w:rsidRDefault="00476A09"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16DC41AA" w14:textId="66CA2C2D" w:rsidR="006D6D15" w:rsidRDefault="006D6D15"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Для участия в электронном аукционе было подано две заявки №№194, 221. В заявке № 194 к поставке участником был предложен российский лекарственный препарат с торговым наименованием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производителем которого является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владельцем и держателем регистрационного удостоверения № ЛП-№(003574)-(РГ-RU) от 01.11.2023 является ООО «</w:t>
      </w:r>
      <w:proofErr w:type="spellStart"/>
      <w:r w:rsidRPr="006D6D15">
        <w:rPr>
          <w:rFonts w:ascii="Times New Roman" w:hAnsi="Times New Roman"/>
          <w:sz w:val="26"/>
          <w:szCs w:val="26"/>
        </w:rPr>
        <w:t>АксельФарм</w:t>
      </w:r>
      <w:proofErr w:type="spellEnd"/>
      <w:r w:rsidRPr="006D6D15">
        <w:rPr>
          <w:rFonts w:ascii="Times New Roman" w:hAnsi="Times New Roman"/>
          <w:sz w:val="26"/>
          <w:szCs w:val="26"/>
        </w:rPr>
        <w:t>».</w:t>
      </w:r>
    </w:p>
    <w:p w14:paraId="4B608F1F" w14:textId="77777777"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Вместе с тем действующее вещество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и его </w:t>
      </w:r>
      <w:proofErr w:type="spellStart"/>
      <w:r w:rsidRPr="006D6D15">
        <w:rPr>
          <w:rFonts w:ascii="Times New Roman" w:hAnsi="Times New Roman"/>
          <w:sz w:val="26"/>
          <w:szCs w:val="26"/>
        </w:rPr>
        <w:t>фармацевтически</w:t>
      </w:r>
      <w:proofErr w:type="spellEnd"/>
      <w:r w:rsidRPr="006D6D15">
        <w:rPr>
          <w:rFonts w:ascii="Times New Roman" w:hAnsi="Times New Roman"/>
          <w:sz w:val="26"/>
          <w:szCs w:val="26"/>
        </w:rPr>
        <w:t xml:space="preserve"> приемлемые соли, содержащиеся в лекарственном препарате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охраняются евразийскими патентами № 019504 и № 019784, правообладателем защищенных патентом изобретений является компания Инсайт </w:t>
      </w:r>
      <w:proofErr w:type="spellStart"/>
      <w:r w:rsidRPr="006D6D15">
        <w:rPr>
          <w:rFonts w:ascii="Times New Roman" w:hAnsi="Times New Roman"/>
          <w:sz w:val="26"/>
          <w:szCs w:val="26"/>
        </w:rPr>
        <w:t>Холдингс</w:t>
      </w:r>
      <w:proofErr w:type="spellEnd"/>
      <w:r w:rsidRPr="006D6D15">
        <w:rPr>
          <w:rFonts w:ascii="Times New Roman" w:hAnsi="Times New Roman"/>
          <w:sz w:val="26"/>
          <w:szCs w:val="26"/>
        </w:rPr>
        <w:t xml:space="preserve"> </w:t>
      </w:r>
      <w:proofErr w:type="spellStart"/>
      <w:r w:rsidRPr="006D6D15">
        <w:rPr>
          <w:rFonts w:ascii="Times New Roman" w:hAnsi="Times New Roman"/>
          <w:sz w:val="26"/>
          <w:szCs w:val="26"/>
        </w:rPr>
        <w:t>Корпорейшн</w:t>
      </w:r>
      <w:proofErr w:type="spellEnd"/>
      <w:r w:rsidRPr="006D6D15">
        <w:rPr>
          <w:rFonts w:ascii="Times New Roman" w:hAnsi="Times New Roman"/>
          <w:sz w:val="26"/>
          <w:szCs w:val="26"/>
        </w:rPr>
        <w:t>.</w:t>
      </w:r>
    </w:p>
    <w:p w14:paraId="525F68E2" w14:textId="77777777"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Владелец евразийского патента обладает исключительным правом использовать, а также разрешать или запрещать другим лицам использовать запатентованное изобретение.</w:t>
      </w:r>
    </w:p>
    <w:p w14:paraId="31479107" w14:textId="2063F9CA" w:rsidR="006D6D15" w:rsidRP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lastRenderedPageBreak/>
        <w:t xml:space="preserve">Регистрация и ввод в оборот любого лекарственного препарата с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(действующее вещество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и его </w:t>
      </w:r>
      <w:proofErr w:type="spellStart"/>
      <w:r w:rsidRPr="006D6D15">
        <w:rPr>
          <w:rFonts w:ascii="Times New Roman" w:hAnsi="Times New Roman"/>
          <w:sz w:val="26"/>
          <w:szCs w:val="26"/>
        </w:rPr>
        <w:t>фармацевтически</w:t>
      </w:r>
      <w:proofErr w:type="spellEnd"/>
      <w:r w:rsidRPr="006D6D15">
        <w:rPr>
          <w:rFonts w:ascii="Times New Roman" w:hAnsi="Times New Roman"/>
          <w:sz w:val="26"/>
          <w:szCs w:val="26"/>
        </w:rPr>
        <w:t xml:space="preserve"> приемлемые соли) невозможны без использования изобретений, охраняемых евразийскими патентами № 019504 и № 019784. </w:t>
      </w:r>
    </w:p>
    <w:p w14:paraId="750DB4C7" w14:textId="6FFDCBE6" w:rsidR="006D6D15"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6D6D15">
        <w:rPr>
          <w:rFonts w:ascii="Times New Roman" w:hAnsi="Times New Roman"/>
          <w:sz w:val="26"/>
          <w:szCs w:val="26"/>
        </w:rPr>
        <w:t xml:space="preserve">При этом правообладатель охраняемых изобретений - компания Инсайт </w:t>
      </w:r>
      <w:proofErr w:type="spellStart"/>
      <w:r w:rsidRPr="006D6D15">
        <w:rPr>
          <w:rFonts w:ascii="Times New Roman" w:hAnsi="Times New Roman"/>
          <w:sz w:val="26"/>
          <w:szCs w:val="26"/>
        </w:rPr>
        <w:t>Холдингс</w:t>
      </w:r>
      <w:proofErr w:type="spellEnd"/>
      <w:r w:rsidRPr="006D6D15">
        <w:rPr>
          <w:rFonts w:ascii="Times New Roman" w:hAnsi="Times New Roman"/>
          <w:sz w:val="26"/>
          <w:szCs w:val="26"/>
        </w:rPr>
        <w:t xml:space="preserve"> </w:t>
      </w:r>
      <w:proofErr w:type="spellStart"/>
      <w:r w:rsidRPr="006D6D15">
        <w:rPr>
          <w:rFonts w:ascii="Times New Roman" w:hAnsi="Times New Roman"/>
          <w:sz w:val="26"/>
          <w:szCs w:val="26"/>
        </w:rPr>
        <w:t>Корпорейшн</w:t>
      </w:r>
      <w:proofErr w:type="spellEnd"/>
      <w:r w:rsidRPr="006D6D15">
        <w:rPr>
          <w:rFonts w:ascii="Times New Roman" w:hAnsi="Times New Roman"/>
          <w:sz w:val="26"/>
          <w:szCs w:val="26"/>
        </w:rPr>
        <w:t xml:space="preserve"> не давал своего согласия ООО «</w:t>
      </w:r>
      <w:proofErr w:type="spellStart"/>
      <w:r w:rsidRPr="006D6D15">
        <w:rPr>
          <w:rFonts w:ascii="Times New Roman" w:hAnsi="Times New Roman"/>
          <w:sz w:val="26"/>
          <w:szCs w:val="26"/>
        </w:rPr>
        <w:t>АксельФарм</w:t>
      </w:r>
      <w:proofErr w:type="spellEnd"/>
      <w:r w:rsidRPr="006D6D15">
        <w:rPr>
          <w:rFonts w:ascii="Times New Roman" w:hAnsi="Times New Roman"/>
          <w:sz w:val="26"/>
          <w:szCs w:val="26"/>
        </w:rPr>
        <w:t>»,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xml:space="preserve"> на использование изобретений и ввод в гражданский оборот лекарственного препарата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xml:space="preserve"> (МНН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с РУ от 01.11.2023 № ЛП №(003574)-(РГ-RU).</w:t>
      </w:r>
    </w:p>
    <w:p w14:paraId="5F1046B5" w14:textId="0A42D1C2"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ООО «</w:t>
      </w:r>
      <w:proofErr w:type="spellStart"/>
      <w:r w:rsidRPr="008D6677">
        <w:rPr>
          <w:rFonts w:ascii="Times New Roman" w:hAnsi="Times New Roman"/>
          <w:sz w:val="26"/>
          <w:szCs w:val="26"/>
        </w:rPr>
        <w:t>Новартис</w:t>
      </w:r>
      <w:proofErr w:type="spellEnd"/>
      <w:r w:rsidRPr="008D6677">
        <w:rPr>
          <w:rFonts w:ascii="Times New Roman" w:hAnsi="Times New Roman"/>
          <w:sz w:val="26"/>
          <w:szCs w:val="26"/>
        </w:rPr>
        <w:t xml:space="preserve"> </w:t>
      </w:r>
      <w:proofErr w:type="spellStart"/>
      <w:r w:rsidRPr="008D6677">
        <w:rPr>
          <w:rFonts w:ascii="Times New Roman" w:hAnsi="Times New Roman"/>
          <w:sz w:val="26"/>
          <w:szCs w:val="26"/>
        </w:rPr>
        <w:t>Фарма</w:t>
      </w:r>
      <w:proofErr w:type="spellEnd"/>
      <w:r w:rsidRPr="008D6677">
        <w:rPr>
          <w:rFonts w:ascii="Times New Roman" w:hAnsi="Times New Roman"/>
          <w:sz w:val="26"/>
          <w:szCs w:val="26"/>
        </w:rPr>
        <w:t>», являясь импортером и дистрибьютором</w:t>
      </w:r>
      <w:r>
        <w:rPr>
          <w:rFonts w:ascii="Times New Roman" w:hAnsi="Times New Roman"/>
          <w:sz w:val="26"/>
          <w:szCs w:val="26"/>
        </w:rPr>
        <w:t xml:space="preserve"> </w:t>
      </w:r>
      <w:r w:rsidRPr="008D6677">
        <w:rPr>
          <w:rFonts w:ascii="Times New Roman" w:hAnsi="Times New Roman"/>
          <w:sz w:val="26"/>
          <w:szCs w:val="26"/>
        </w:rPr>
        <w:t>в Российской Федерации препарата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xml:space="preserve">», в составе которого содержится действующее вещество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и его </w:t>
      </w:r>
      <w:proofErr w:type="spellStart"/>
      <w:r w:rsidRPr="008D6677">
        <w:rPr>
          <w:rFonts w:ascii="Times New Roman" w:hAnsi="Times New Roman"/>
          <w:sz w:val="26"/>
          <w:szCs w:val="26"/>
        </w:rPr>
        <w:t>фармацевтически</w:t>
      </w:r>
      <w:proofErr w:type="spellEnd"/>
      <w:r w:rsidRPr="008D6677">
        <w:rPr>
          <w:rFonts w:ascii="Times New Roman" w:hAnsi="Times New Roman"/>
          <w:sz w:val="26"/>
          <w:szCs w:val="26"/>
        </w:rPr>
        <w:t xml:space="preserve"> приемлемая соль, охраняемые патентами № 019504 и № 019784, а также и ООО «</w:t>
      </w:r>
      <w:proofErr w:type="spellStart"/>
      <w:r w:rsidRPr="008D6677">
        <w:rPr>
          <w:rFonts w:ascii="Times New Roman" w:hAnsi="Times New Roman"/>
          <w:sz w:val="26"/>
          <w:szCs w:val="26"/>
        </w:rPr>
        <w:t>Скопинский</w:t>
      </w:r>
      <w:proofErr w:type="spellEnd"/>
      <w:r w:rsidRPr="008D6677">
        <w:rPr>
          <w:rFonts w:ascii="Times New Roman" w:hAnsi="Times New Roman"/>
          <w:sz w:val="26"/>
          <w:szCs w:val="26"/>
        </w:rPr>
        <w:t xml:space="preserve"> фармацевтический завод», выпускающий лекарственный препарат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xml:space="preserve">» обратились в ФАС России с заявлением о нарушении антимонопольного законодательства. </w:t>
      </w:r>
    </w:p>
    <w:p w14:paraId="0E757C47" w14:textId="0A1F986D"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В соответствии с решением ФАС России от 25.10.2024 по делу   № 08/01/14.5-67/2024 в</w:t>
      </w:r>
      <w:r>
        <w:rPr>
          <w:rFonts w:ascii="Times New Roman" w:hAnsi="Times New Roman"/>
          <w:sz w:val="26"/>
          <w:szCs w:val="26"/>
        </w:rPr>
        <w:t xml:space="preserve"> </w:t>
      </w:r>
      <w:r w:rsidRPr="008D6677">
        <w:rPr>
          <w:rFonts w:ascii="Times New Roman" w:hAnsi="Times New Roman"/>
          <w:sz w:val="26"/>
          <w:szCs w:val="26"/>
        </w:rPr>
        <w:t>действиях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установлены нарушения антимонопольного законодательства, выразившиеся во введении</w:t>
      </w:r>
      <w:r>
        <w:rPr>
          <w:rFonts w:ascii="Times New Roman" w:hAnsi="Times New Roman"/>
          <w:sz w:val="26"/>
          <w:szCs w:val="26"/>
        </w:rPr>
        <w:t xml:space="preserve"> </w:t>
      </w:r>
      <w:r w:rsidRPr="008D6677">
        <w:rPr>
          <w:rFonts w:ascii="Times New Roman" w:hAnsi="Times New Roman"/>
          <w:sz w:val="26"/>
          <w:szCs w:val="26"/>
        </w:rPr>
        <w:t>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по регистрационному удостоверению от 01.11.2023</w:t>
      </w:r>
      <w:r>
        <w:rPr>
          <w:rFonts w:ascii="Times New Roman" w:hAnsi="Times New Roman"/>
          <w:sz w:val="26"/>
          <w:szCs w:val="26"/>
        </w:rPr>
        <w:t xml:space="preserve"> </w:t>
      </w:r>
      <w:r w:rsidRPr="008D6677">
        <w:rPr>
          <w:rFonts w:ascii="Times New Roman" w:hAnsi="Times New Roman"/>
          <w:sz w:val="26"/>
          <w:szCs w:val="26"/>
        </w:rPr>
        <w:t>№ ЛП-№(003574)-(PГ-RU) и незаконном использовании изобретений по евразийским патентам № 019784 № 019504</w:t>
      </w:r>
      <w:r>
        <w:rPr>
          <w:rFonts w:ascii="Times New Roman" w:hAnsi="Times New Roman"/>
          <w:sz w:val="26"/>
          <w:szCs w:val="26"/>
        </w:rPr>
        <w:t>,</w:t>
      </w:r>
      <w:r w:rsidRPr="008D6677">
        <w:rPr>
          <w:rFonts w:ascii="Times New Roman" w:hAnsi="Times New Roman"/>
          <w:sz w:val="26"/>
          <w:szCs w:val="26"/>
        </w:rPr>
        <w:t xml:space="preserve"> без согласия правообладателя (копия решения прилагается).</w:t>
      </w:r>
    </w:p>
    <w:p w14:paraId="4C2D6032"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ФАС России в решении от 25.10.2024 по делу  № 08/01/14.5-67/2024 сделан вывод о том, что действия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по незаконному использованию изобретений по евразийским патентам № 019504 и № 019784 при введении 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носят грубый характер ввиду того, что указанный лекарственный препарат не мог вводиться в гражданский оборот на законных основаниях в отсутствие санкции правообладателя на использование при его введении в оборот изобретений по евразийским патентам № 019504 и № 019784.</w:t>
      </w:r>
    </w:p>
    <w:p w14:paraId="03D0450B" w14:textId="367279FF"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ФАС России ООО «</w:t>
      </w:r>
      <w:proofErr w:type="spellStart"/>
      <w:r w:rsidRPr="008D6677">
        <w:rPr>
          <w:rFonts w:ascii="Times New Roman" w:hAnsi="Times New Roman"/>
          <w:sz w:val="26"/>
          <w:szCs w:val="26"/>
        </w:rPr>
        <w:t>АксельФарм</w:t>
      </w:r>
      <w:proofErr w:type="spellEnd"/>
      <w:r w:rsidRPr="008D6677">
        <w:rPr>
          <w:rFonts w:ascii="Times New Roman" w:hAnsi="Times New Roman"/>
          <w:sz w:val="26"/>
          <w:szCs w:val="26"/>
        </w:rPr>
        <w:t>» выдано предписание о прекращении введения в гражданский оборот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(МНН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по регистрационному удостоверению от 01.11.2023</w:t>
      </w:r>
      <w:r>
        <w:rPr>
          <w:rFonts w:ascii="Times New Roman" w:hAnsi="Times New Roman"/>
          <w:sz w:val="26"/>
          <w:szCs w:val="26"/>
        </w:rPr>
        <w:t xml:space="preserve"> </w:t>
      </w:r>
      <w:r w:rsidRPr="008D6677">
        <w:rPr>
          <w:rFonts w:ascii="Times New Roman" w:hAnsi="Times New Roman"/>
          <w:sz w:val="26"/>
          <w:szCs w:val="26"/>
        </w:rPr>
        <w:t>№ ЛП-№(003574)-(РГ-RU) до истечения срока патентной защиты евразийского патента № 019784 – 12.06.2028.</w:t>
      </w:r>
    </w:p>
    <w:p w14:paraId="60BF0DA4" w14:textId="7238D804" w:rsidR="006D6D15" w:rsidRPr="008D6677" w:rsidRDefault="006D6D15" w:rsidP="006D6D15">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 xml:space="preserve">В соответствии с письмом ФАС России от 24.01.2025 МШ/5675/25 </w:t>
      </w:r>
      <w:r w:rsidRPr="006D6D15">
        <w:rPr>
          <w:rFonts w:ascii="Times New Roman" w:hAnsi="Times New Roman"/>
          <w:sz w:val="26"/>
          <w:szCs w:val="26"/>
        </w:rPr>
        <w:t>наличие в заявке</w:t>
      </w:r>
      <w:r>
        <w:rPr>
          <w:rFonts w:ascii="Times New Roman" w:hAnsi="Times New Roman"/>
          <w:sz w:val="26"/>
          <w:szCs w:val="26"/>
        </w:rPr>
        <w:t xml:space="preserve"> </w:t>
      </w:r>
      <w:r w:rsidRPr="006D6D15">
        <w:rPr>
          <w:rFonts w:ascii="Times New Roman" w:hAnsi="Times New Roman"/>
          <w:sz w:val="26"/>
          <w:szCs w:val="26"/>
        </w:rPr>
        <w:t>участника закупки предложения о поставке лекарственного препарата</w:t>
      </w:r>
      <w:r>
        <w:rPr>
          <w:rFonts w:ascii="Times New Roman" w:hAnsi="Times New Roman"/>
          <w:sz w:val="26"/>
          <w:szCs w:val="26"/>
        </w:rPr>
        <w:t xml:space="preserve"> </w:t>
      </w:r>
      <w:r w:rsidRPr="006D6D15">
        <w:rPr>
          <w:rFonts w:ascii="Times New Roman" w:hAnsi="Times New Roman"/>
          <w:sz w:val="26"/>
          <w:szCs w:val="26"/>
        </w:rPr>
        <w:t xml:space="preserve">с использованием активного вещества </w:t>
      </w:r>
      <w:proofErr w:type="spellStart"/>
      <w:r w:rsidRPr="006D6D15">
        <w:rPr>
          <w:rFonts w:ascii="Times New Roman" w:hAnsi="Times New Roman"/>
          <w:sz w:val="26"/>
          <w:szCs w:val="26"/>
        </w:rPr>
        <w:t>Руксолитиниб</w:t>
      </w:r>
      <w:proofErr w:type="spellEnd"/>
      <w:r w:rsidRPr="006D6D15">
        <w:rPr>
          <w:rFonts w:ascii="Times New Roman" w:hAnsi="Times New Roman"/>
          <w:sz w:val="26"/>
          <w:szCs w:val="26"/>
        </w:rPr>
        <w:t>, производителем которого</w:t>
      </w:r>
      <w:r>
        <w:rPr>
          <w:rFonts w:ascii="Times New Roman" w:hAnsi="Times New Roman"/>
          <w:sz w:val="26"/>
          <w:szCs w:val="26"/>
        </w:rPr>
        <w:t xml:space="preserve"> </w:t>
      </w:r>
      <w:r w:rsidRPr="006D6D15">
        <w:rPr>
          <w:rFonts w:ascii="Times New Roman" w:hAnsi="Times New Roman"/>
          <w:sz w:val="26"/>
          <w:szCs w:val="26"/>
        </w:rPr>
        <w:t>является ООО «</w:t>
      </w:r>
      <w:proofErr w:type="spellStart"/>
      <w:r w:rsidRPr="006D6D15">
        <w:rPr>
          <w:rFonts w:ascii="Times New Roman" w:hAnsi="Times New Roman"/>
          <w:sz w:val="26"/>
          <w:szCs w:val="26"/>
        </w:rPr>
        <w:t>ОнкоТаргет</w:t>
      </w:r>
      <w:proofErr w:type="spellEnd"/>
      <w:r w:rsidRPr="006D6D15">
        <w:rPr>
          <w:rFonts w:ascii="Times New Roman" w:hAnsi="Times New Roman"/>
          <w:sz w:val="26"/>
          <w:szCs w:val="26"/>
        </w:rPr>
        <w:t>», нарушает действующее законодательство Российской</w:t>
      </w:r>
      <w:r>
        <w:rPr>
          <w:rFonts w:ascii="Times New Roman" w:hAnsi="Times New Roman"/>
          <w:sz w:val="26"/>
          <w:szCs w:val="26"/>
        </w:rPr>
        <w:t xml:space="preserve"> </w:t>
      </w:r>
      <w:r w:rsidRPr="006D6D15">
        <w:rPr>
          <w:rFonts w:ascii="Times New Roman" w:hAnsi="Times New Roman"/>
          <w:sz w:val="26"/>
          <w:szCs w:val="26"/>
        </w:rPr>
        <w:t>Федерации и образует основание для отклонения зая</w:t>
      </w:r>
      <w:r>
        <w:rPr>
          <w:rFonts w:ascii="Times New Roman" w:hAnsi="Times New Roman"/>
          <w:sz w:val="26"/>
          <w:szCs w:val="26"/>
        </w:rPr>
        <w:t>вки.</w:t>
      </w:r>
    </w:p>
    <w:p w14:paraId="67F57988"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Согласно пункту 1 статьи 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(статья 1233 ГК РФ), если ГК РФ не предусмотрено иное.</w:t>
      </w:r>
    </w:p>
    <w:p w14:paraId="5BC8B06B" w14:textId="77777777"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Вместе с тем</w:t>
      </w:r>
      <w:r>
        <w:rPr>
          <w:rFonts w:ascii="Times New Roman" w:hAnsi="Times New Roman"/>
          <w:sz w:val="26"/>
          <w:szCs w:val="26"/>
        </w:rPr>
        <w:t>,</w:t>
      </w:r>
      <w:r w:rsidRPr="008D6677">
        <w:rPr>
          <w:rFonts w:ascii="Times New Roman" w:hAnsi="Times New Roman"/>
          <w:sz w:val="26"/>
          <w:szCs w:val="26"/>
        </w:rPr>
        <w:t xml:space="preserve"> в соответствии с вышеуказанной нормой другие лица не могут использовать соответствующие результат интеллектуальной деятельности или средство индивидуализации без согласия правообладателя, за исключением случаев, предусмотренных ГК РФ.</w:t>
      </w:r>
    </w:p>
    <w:p w14:paraId="4F443BA2" w14:textId="7D024973"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lastRenderedPageBreak/>
        <w:t xml:space="preserve">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14:paraId="07B09EE8"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статьей 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пунктом 2 статьи 1358 ГК РФ. Патентообладатель может распоряжаться исключительным правом на изобретение, полезную модель или промышленный образец. </w:t>
      </w:r>
    </w:p>
    <w:p w14:paraId="7AC90748" w14:textId="0B4EF9E4" w:rsidR="009F4D0C"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Согласно Порядку ведения Фармацевтического реестра Евразийского патентного ведомства (далее -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утвержденному приказом Евразийского патентного ведомства от 27.07.2022 № 37 (далее - Порядок),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w:t>
      </w:r>
    </w:p>
    <w:p w14:paraId="6FD55F4A" w14:textId="77777777" w:rsidR="009F4D0C" w:rsidRDefault="009F4D0C"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1DCCD0B9" w14:textId="0D295AE8" w:rsidR="008D6677" w:rsidRPr="008D6677" w:rsidRDefault="008D6677" w:rsidP="009F4D0C">
      <w:pPr>
        <w:tabs>
          <w:tab w:val="left" w:pos="6369"/>
          <w:tab w:val="left" w:pos="9639"/>
        </w:tabs>
        <w:suppressAutoHyphens/>
        <w:autoSpaceDE w:val="0"/>
        <w:spacing w:after="0" w:line="20" w:lineRule="atLeast"/>
        <w:jc w:val="both"/>
        <w:rPr>
          <w:rFonts w:ascii="Times New Roman" w:hAnsi="Times New Roman"/>
          <w:sz w:val="26"/>
          <w:szCs w:val="26"/>
        </w:rPr>
      </w:pPr>
      <w:r w:rsidRPr="008D6677">
        <w:rPr>
          <w:rFonts w:ascii="Times New Roman" w:hAnsi="Times New Roman"/>
          <w:sz w:val="26"/>
          <w:szCs w:val="26"/>
        </w:rPr>
        <w:t>веществам, которым присвоены международные непатентованные наименования (пункт 2 Порядка).</w:t>
      </w:r>
    </w:p>
    <w:p w14:paraId="557003A6" w14:textId="77777777"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Пунктом 6 Порядка установлено, что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14:paraId="561EAF46" w14:textId="4548EB38" w:rsidR="00476A09"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 xml:space="preserve">При этом пунктом 12 Порядка внесение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сведений о евразийских и национальных патентах, предусмотренных пунктами 8 и 9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14:paraId="7E1E340A" w14:textId="53D313C5" w:rsidR="008D6677" w:rsidRP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t>К</w:t>
      </w:r>
      <w:r w:rsidRPr="008D6677">
        <w:rPr>
          <w:rFonts w:ascii="Times New Roman" w:hAnsi="Times New Roman"/>
          <w:sz w:val="26"/>
          <w:szCs w:val="26"/>
        </w:rPr>
        <w:t>омиссией по осуществлению закупок установлено, что патенты на изобретение №</w:t>
      </w:r>
      <w:r w:rsidR="000F66C3">
        <w:rPr>
          <w:rFonts w:ascii="Times New Roman" w:hAnsi="Times New Roman"/>
          <w:sz w:val="26"/>
          <w:szCs w:val="26"/>
        </w:rPr>
        <w:t xml:space="preserve"> </w:t>
      </w:r>
      <w:r w:rsidRPr="008D6677">
        <w:rPr>
          <w:rFonts w:ascii="Times New Roman" w:hAnsi="Times New Roman"/>
          <w:sz w:val="26"/>
          <w:szCs w:val="26"/>
        </w:rPr>
        <w:t xml:space="preserve">019504 и № 019784, включенные в </w:t>
      </w:r>
      <w:proofErr w:type="spellStart"/>
      <w:r w:rsidRPr="008D6677">
        <w:rPr>
          <w:rFonts w:ascii="Times New Roman" w:hAnsi="Times New Roman"/>
          <w:sz w:val="26"/>
          <w:szCs w:val="26"/>
        </w:rPr>
        <w:t>Фармреестр</w:t>
      </w:r>
      <w:proofErr w:type="spellEnd"/>
      <w:r w:rsidRPr="008D6677">
        <w:rPr>
          <w:rFonts w:ascii="Times New Roman" w:hAnsi="Times New Roman"/>
          <w:sz w:val="26"/>
          <w:szCs w:val="26"/>
        </w:rPr>
        <w:t xml:space="preserve">, предоставляет правовую охрану действующему веществу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и его </w:t>
      </w:r>
      <w:proofErr w:type="spellStart"/>
      <w:r w:rsidRPr="008D6677">
        <w:rPr>
          <w:rFonts w:ascii="Times New Roman" w:hAnsi="Times New Roman"/>
          <w:sz w:val="26"/>
          <w:szCs w:val="26"/>
        </w:rPr>
        <w:t>фармацевтически</w:t>
      </w:r>
      <w:proofErr w:type="spellEnd"/>
      <w:r w:rsidRPr="008D6677">
        <w:rPr>
          <w:rFonts w:ascii="Times New Roman" w:hAnsi="Times New Roman"/>
          <w:sz w:val="26"/>
          <w:szCs w:val="26"/>
        </w:rPr>
        <w:t xml:space="preserve"> приемлемой соли, использующимся в лекарственном препарате «</w:t>
      </w:r>
      <w:proofErr w:type="spellStart"/>
      <w:r w:rsidRPr="008D6677">
        <w:rPr>
          <w:rFonts w:ascii="Times New Roman" w:hAnsi="Times New Roman"/>
          <w:sz w:val="26"/>
          <w:szCs w:val="26"/>
        </w:rPr>
        <w:t>Джакави</w:t>
      </w:r>
      <w:proofErr w:type="spellEnd"/>
      <w:r w:rsidRPr="008D6677">
        <w:rPr>
          <w:rFonts w:ascii="Times New Roman" w:hAnsi="Times New Roman"/>
          <w:sz w:val="26"/>
          <w:szCs w:val="26"/>
        </w:rPr>
        <w:t>», в связи с чем предложение единственным участником   к поставке лекарственного препарата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xml:space="preserve">», который также изготовлен с использованием активного вещества </w:t>
      </w:r>
      <w:proofErr w:type="spellStart"/>
      <w:r w:rsidRPr="008D6677">
        <w:rPr>
          <w:rFonts w:ascii="Times New Roman" w:hAnsi="Times New Roman"/>
          <w:sz w:val="26"/>
          <w:szCs w:val="26"/>
        </w:rPr>
        <w:t>Руксолитиниб</w:t>
      </w:r>
      <w:proofErr w:type="spellEnd"/>
      <w:r w:rsidRPr="008D6677">
        <w:rPr>
          <w:rFonts w:ascii="Times New Roman" w:hAnsi="Times New Roman"/>
          <w:sz w:val="26"/>
          <w:szCs w:val="26"/>
        </w:rPr>
        <w:t>, что подтверждается сведениями Государственного реестра лекарственных средств, нарушает действующее законодательство Российской Федерации</w:t>
      </w:r>
      <w:r>
        <w:rPr>
          <w:rFonts w:ascii="Times New Roman" w:hAnsi="Times New Roman"/>
          <w:sz w:val="26"/>
          <w:szCs w:val="26"/>
        </w:rPr>
        <w:t>, в том числе положения о контрактной системе.</w:t>
      </w:r>
    </w:p>
    <w:p w14:paraId="3F2F95C9" w14:textId="61221787" w:rsidR="008D6677" w:rsidRDefault="008D6677"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sidRPr="008D6677">
        <w:rPr>
          <w:rFonts w:ascii="Times New Roman" w:hAnsi="Times New Roman"/>
          <w:sz w:val="26"/>
          <w:szCs w:val="26"/>
        </w:rPr>
        <w:t>Доводы Заявителя в отношении неправомерного отказа в допуске к участию в аукционе проверены Комиссией Самарского УФАС России в полном объеме, аргументация членов аукционной комиссии относительно мотивов отказа в допуске обоснована и соответствует действительности, в связи с чем, доводы жалобы ООО «</w:t>
      </w:r>
      <w:proofErr w:type="spellStart"/>
      <w:r w:rsidR="000E2AFD">
        <w:rPr>
          <w:rFonts w:ascii="Times New Roman" w:hAnsi="Times New Roman"/>
          <w:sz w:val="26"/>
          <w:szCs w:val="26"/>
        </w:rPr>
        <w:t>Алькофарм</w:t>
      </w:r>
      <w:proofErr w:type="spellEnd"/>
      <w:r w:rsidRPr="008D6677">
        <w:rPr>
          <w:rFonts w:ascii="Times New Roman" w:hAnsi="Times New Roman"/>
          <w:sz w:val="26"/>
          <w:szCs w:val="26"/>
        </w:rPr>
        <w:t>» признаны необоснованными.</w:t>
      </w:r>
    </w:p>
    <w:p w14:paraId="435F7F30" w14:textId="1F0C8AA5" w:rsidR="00A971C8" w:rsidRDefault="00C73AC3" w:rsidP="008D6677">
      <w:pPr>
        <w:tabs>
          <w:tab w:val="left" w:pos="6369"/>
          <w:tab w:val="left" w:pos="9639"/>
        </w:tabs>
        <w:suppressAutoHyphens/>
        <w:autoSpaceDE w:val="0"/>
        <w:spacing w:after="0" w:line="20" w:lineRule="atLeast"/>
        <w:ind w:firstLine="709"/>
        <w:jc w:val="both"/>
        <w:rPr>
          <w:rFonts w:ascii="Times New Roman" w:hAnsi="Times New Roman"/>
          <w:sz w:val="26"/>
          <w:szCs w:val="26"/>
        </w:rPr>
      </w:pPr>
      <w:r>
        <w:rPr>
          <w:rFonts w:ascii="Times New Roman" w:hAnsi="Times New Roman"/>
          <w:sz w:val="26"/>
          <w:szCs w:val="26"/>
        </w:rPr>
        <w:lastRenderedPageBreak/>
        <w:t>Руководствуясь ч</w:t>
      </w:r>
      <w:r w:rsidR="00D611FF">
        <w:rPr>
          <w:rFonts w:ascii="Times New Roman" w:hAnsi="Times New Roman"/>
          <w:sz w:val="26"/>
          <w:szCs w:val="26"/>
        </w:rPr>
        <w:t xml:space="preserve">астью </w:t>
      </w:r>
      <w:r>
        <w:rPr>
          <w:rFonts w:ascii="Times New Roman" w:hAnsi="Times New Roman"/>
          <w:sz w:val="26"/>
          <w:szCs w:val="26"/>
        </w:rPr>
        <w:t>8 ст</w:t>
      </w:r>
      <w:r w:rsidR="00D611FF">
        <w:rPr>
          <w:rFonts w:ascii="Times New Roman" w:hAnsi="Times New Roman"/>
          <w:sz w:val="26"/>
          <w:szCs w:val="26"/>
        </w:rPr>
        <w:t xml:space="preserve">атьи </w:t>
      </w:r>
      <w:r>
        <w:rPr>
          <w:rFonts w:ascii="Times New Roman" w:hAnsi="Times New Roman"/>
          <w:sz w:val="26"/>
          <w:szCs w:val="26"/>
        </w:rPr>
        <w:t xml:space="preserve">106 Закона о контрактной системе в сфере закупок, Комиссия Самарского УФАС России,      </w:t>
      </w:r>
    </w:p>
    <w:p w14:paraId="01F18B55" w14:textId="77777777" w:rsidR="00C3178B" w:rsidRDefault="00C3178B" w:rsidP="00A971C8">
      <w:pPr>
        <w:tabs>
          <w:tab w:val="left" w:pos="6369"/>
          <w:tab w:val="left" w:pos="9639"/>
        </w:tabs>
        <w:suppressAutoHyphens/>
        <w:autoSpaceDE w:val="0"/>
        <w:spacing w:after="0" w:line="20" w:lineRule="atLeast"/>
        <w:ind w:firstLine="709"/>
        <w:jc w:val="both"/>
        <w:rPr>
          <w:rFonts w:ascii="Times New Roman" w:hAnsi="Times New Roman"/>
          <w:sz w:val="26"/>
          <w:szCs w:val="26"/>
        </w:rPr>
      </w:pPr>
    </w:p>
    <w:p w14:paraId="2BF29415" w14:textId="6BA07D2B" w:rsidR="00D611FF" w:rsidRDefault="00C73AC3" w:rsidP="004C6794">
      <w:pPr>
        <w:pStyle w:val="ConsPlusNormal0"/>
        <w:spacing w:line="20" w:lineRule="atLeast"/>
        <w:ind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Р</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Е</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Ш</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Л</w:t>
      </w:r>
      <w:r w:rsidR="00BC52C9">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p>
    <w:p w14:paraId="5D0755DD" w14:textId="77777777" w:rsidR="00C73AC3" w:rsidRDefault="00C73AC3" w:rsidP="00A971C8">
      <w:pPr>
        <w:pStyle w:val="parametervalue"/>
        <w:spacing w:before="0" w:beforeAutospacing="0" w:after="0" w:afterAutospacing="0" w:line="20" w:lineRule="atLeast"/>
        <w:ind w:firstLine="709"/>
        <w:jc w:val="both"/>
        <w:rPr>
          <w:sz w:val="26"/>
          <w:szCs w:val="26"/>
          <w:lang w:eastAsia="ar-SA"/>
        </w:rPr>
      </w:pPr>
    </w:p>
    <w:p w14:paraId="7D75E9AE" w14:textId="3166926C" w:rsidR="00C73AC3" w:rsidRDefault="00D611FF" w:rsidP="00A971C8">
      <w:pPr>
        <w:pStyle w:val="ConsPlusNormal0"/>
        <w:spacing w:line="20" w:lineRule="atLeast"/>
        <w:ind w:firstLine="709"/>
        <w:jc w:val="both"/>
        <w:rPr>
          <w:rFonts w:ascii="Times New Roman" w:hAnsi="Times New Roman" w:cs="Times New Roman"/>
          <w:sz w:val="26"/>
          <w:szCs w:val="26"/>
        </w:rPr>
      </w:pPr>
      <w:r w:rsidRPr="00D611FF">
        <w:rPr>
          <w:rFonts w:ascii="Times New Roman" w:hAnsi="Times New Roman" w:cs="Times New Roman"/>
          <w:sz w:val="26"/>
          <w:szCs w:val="26"/>
        </w:rPr>
        <w:t>Признать жалоб</w:t>
      </w:r>
      <w:r w:rsidR="00E372A9">
        <w:rPr>
          <w:rFonts w:ascii="Times New Roman" w:hAnsi="Times New Roman" w:cs="Times New Roman"/>
          <w:sz w:val="26"/>
          <w:szCs w:val="26"/>
        </w:rPr>
        <w:t>у</w:t>
      </w:r>
      <w:r w:rsidR="00351A56">
        <w:rPr>
          <w:rFonts w:ascii="Times New Roman" w:hAnsi="Times New Roman" w:cs="Times New Roman"/>
          <w:sz w:val="26"/>
          <w:szCs w:val="26"/>
        </w:rPr>
        <w:t xml:space="preserve"> </w:t>
      </w:r>
      <w:r w:rsidR="00037E78">
        <w:rPr>
          <w:rFonts w:ascii="Times New Roman" w:hAnsi="Times New Roman" w:cs="Times New Roman"/>
          <w:sz w:val="26"/>
          <w:szCs w:val="26"/>
        </w:rPr>
        <w:t>ООО «</w:t>
      </w:r>
      <w:proofErr w:type="spellStart"/>
      <w:r w:rsidR="000E2AFD">
        <w:rPr>
          <w:rFonts w:ascii="Times New Roman" w:hAnsi="Times New Roman" w:cs="Times New Roman"/>
          <w:sz w:val="26"/>
          <w:szCs w:val="26"/>
        </w:rPr>
        <w:t>Алькофарм</w:t>
      </w:r>
      <w:proofErr w:type="spellEnd"/>
      <w:r w:rsidR="00037E78">
        <w:rPr>
          <w:rFonts w:ascii="Times New Roman" w:hAnsi="Times New Roman" w:cs="Times New Roman"/>
          <w:sz w:val="26"/>
          <w:szCs w:val="26"/>
        </w:rPr>
        <w:t>»</w:t>
      </w:r>
      <w:r w:rsidRPr="00D611FF">
        <w:rPr>
          <w:rFonts w:ascii="Times New Roman" w:hAnsi="Times New Roman" w:cs="Times New Roman"/>
          <w:sz w:val="26"/>
          <w:szCs w:val="26"/>
        </w:rPr>
        <w:t xml:space="preserve"> </w:t>
      </w:r>
      <w:r w:rsidR="00D3530F">
        <w:rPr>
          <w:rFonts w:ascii="Times New Roman" w:hAnsi="Times New Roman" w:cs="Times New Roman"/>
          <w:sz w:val="26"/>
          <w:szCs w:val="26"/>
        </w:rPr>
        <w:t>не</w:t>
      </w:r>
      <w:r w:rsidRPr="00D611FF">
        <w:rPr>
          <w:rFonts w:ascii="Times New Roman" w:hAnsi="Times New Roman" w:cs="Times New Roman"/>
          <w:sz w:val="26"/>
          <w:szCs w:val="26"/>
        </w:rPr>
        <w:t>обоснованн</w:t>
      </w:r>
      <w:r w:rsidR="00E372A9">
        <w:rPr>
          <w:rFonts w:ascii="Times New Roman" w:hAnsi="Times New Roman" w:cs="Times New Roman"/>
          <w:sz w:val="26"/>
          <w:szCs w:val="26"/>
        </w:rPr>
        <w:t>ой</w:t>
      </w:r>
      <w:r w:rsidRPr="00D611FF">
        <w:rPr>
          <w:rFonts w:ascii="Times New Roman" w:hAnsi="Times New Roman" w:cs="Times New Roman"/>
          <w:sz w:val="26"/>
          <w:szCs w:val="26"/>
        </w:rPr>
        <w:t>.</w:t>
      </w:r>
    </w:p>
    <w:p w14:paraId="2F92B5B8" w14:textId="77777777" w:rsidR="00C73AC3" w:rsidRDefault="00C73AC3" w:rsidP="00A971C8">
      <w:pPr>
        <w:widowControl w:val="0"/>
        <w:tabs>
          <w:tab w:val="left" w:pos="5670"/>
          <w:tab w:val="left" w:pos="6369"/>
        </w:tabs>
        <w:suppressAutoHyphens/>
        <w:autoSpaceDE w:val="0"/>
        <w:spacing w:after="0" w:line="20" w:lineRule="atLeast"/>
        <w:ind w:firstLine="709"/>
        <w:jc w:val="both"/>
        <w:rPr>
          <w:rFonts w:ascii="Times New Roman" w:eastAsia="Arial" w:hAnsi="Times New Roman"/>
          <w:sz w:val="26"/>
          <w:szCs w:val="26"/>
          <w:lang w:eastAsia="ar-SA"/>
        </w:rPr>
      </w:pPr>
    </w:p>
    <w:p w14:paraId="2A5210E9" w14:textId="77777777" w:rsidR="00C73AC3" w:rsidRDefault="00C73AC3" w:rsidP="00A971C8">
      <w:pPr>
        <w:pStyle w:val="ConsPlusNormal0"/>
        <w:spacing w:line="20" w:lineRule="atLeast"/>
        <w:ind w:firstLine="709"/>
        <w:jc w:val="both"/>
        <w:rPr>
          <w:rFonts w:ascii="Times New Roman" w:hAnsi="Times New Roman" w:cs="Times New Roman"/>
          <w:color w:val="000000"/>
          <w:sz w:val="26"/>
          <w:szCs w:val="26"/>
        </w:rPr>
      </w:pPr>
      <w:r>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14:paraId="77B2AE60" w14:textId="03AF891B" w:rsidR="00046202" w:rsidRDefault="00046202" w:rsidP="00A97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firstLine="709"/>
        <w:jc w:val="both"/>
        <w:rPr>
          <w:rFonts w:ascii="Times New Roman" w:eastAsia="Times New Roman" w:hAnsi="Times New Roman" w:cs="Times New Roman"/>
          <w:sz w:val="26"/>
          <w:szCs w:val="26"/>
          <w:lang w:eastAsia="ru-RU"/>
        </w:rPr>
      </w:pPr>
    </w:p>
    <w:p w14:paraId="6B8B56D4" w14:textId="25FAA9EF" w:rsidR="00E372A9" w:rsidRPr="00E372A9" w:rsidRDefault="00E372A9" w:rsidP="00A97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0" w:lineRule="atLeast"/>
        <w:ind w:firstLine="709"/>
        <w:jc w:val="both"/>
        <w:rPr>
          <w:rFonts w:ascii="Times New Roman" w:eastAsia="Times New Roman" w:hAnsi="Times New Roman" w:cs="Times New Roman"/>
          <w:sz w:val="26"/>
          <w:szCs w:val="26"/>
          <w:lang w:eastAsia="ru-RU"/>
        </w:rPr>
      </w:pPr>
      <w:bookmarkStart w:id="1" w:name="_GoBack"/>
      <w:bookmarkEnd w:id="1"/>
      <w:r>
        <w:rPr>
          <w:rFonts w:ascii="Times New Roman" w:eastAsia="Times New Roman" w:hAnsi="Times New Roman" w:cs="Times New Roman"/>
          <w:sz w:val="26"/>
          <w:szCs w:val="26"/>
          <w:lang w:eastAsia="ru-RU"/>
        </w:rPr>
        <w:t xml:space="preserve"> </w:t>
      </w:r>
    </w:p>
    <w:sectPr w:rsidR="00E372A9" w:rsidRPr="00E372A9" w:rsidSect="008034A6">
      <w:headerReference w:type="default" r:id="rId7"/>
      <w:pgSz w:w="11906" w:h="16838" w:code="9"/>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F3E36E" w14:textId="77777777" w:rsidR="002F12A3" w:rsidRDefault="002F12A3" w:rsidP="00046202">
      <w:pPr>
        <w:spacing w:after="0" w:line="240" w:lineRule="auto"/>
      </w:pPr>
      <w:r>
        <w:separator/>
      </w:r>
    </w:p>
  </w:endnote>
  <w:endnote w:type="continuationSeparator" w:id="0">
    <w:p w14:paraId="7413595B" w14:textId="77777777" w:rsidR="002F12A3" w:rsidRDefault="002F12A3" w:rsidP="00046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E0C4D5" w14:textId="77777777" w:rsidR="002F12A3" w:rsidRDefault="002F12A3" w:rsidP="00046202">
      <w:pPr>
        <w:spacing w:after="0" w:line="240" w:lineRule="auto"/>
      </w:pPr>
      <w:r>
        <w:separator/>
      </w:r>
    </w:p>
  </w:footnote>
  <w:footnote w:type="continuationSeparator" w:id="0">
    <w:p w14:paraId="1A4EA4D0" w14:textId="77777777" w:rsidR="002F12A3" w:rsidRDefault="002F12A3" w:rsidP="00046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1992958"/>
      <w:docPartObj>
        <w:docPartGallery w:val="Page Numbers (Top of Page)"/>
        <w:docPartUnique/>
      </w:docPartObj>
    </w:sdtPr>
    <w:sdtEndPr/>
    <w:sdtContent>
      <w:p w14:paraId="2560ED2C" w14:textId="0D49BE06" w:rsidR="00046202" w:rsidRDefault="00046202">
        <w:pPr>
          <w:pStyle w:val="a9"/>
          <w:jc w:val="center"/>
        </w:pPr>
        <w:r>
          <w:fldChar w:fldCharType="begin"/>
        </w:r>
        <w:r>
          <w:instrText>PAGE   \* MERGEFORMAT</w:instrText>
        </w:r>
        <w:r>
          <w:fldChar w:fldCharType="separate"/>
        </w:r>
        <w:r>
          <w:t>2</w:t>
        </w:r>
        <w:r>
          <w:fldChar w:fldCharType="end"/>
        </w:r>
      </w:p>
    </w:sdtContent>
  </w:sdt>
  <w:p w14:paraId="781430E9" w14:textId="77777777" w:rsidR="00046202" w:rsidRDefault="00046202">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334924CE"/>
    <w:multiLevelType w:val="hybridMultilevel"/>
    <w:tmpl w:val="59824924"/>
    <w:lvl w:ilvl="0" w:tplc="880CD1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086468"/>
    <w:multiLevelType w:val="hybridMultilevel"/>
    <w:tmpl w:val="3BCA3AAE"/>
    <w:lvl w:ilvl="0" w:tplc="934C69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F112F51"/>
    <w:multiLevelType w:val="hybridMultilevel"/>
    <w:tmpl w:val="1DF22FB0"/>
    <w:lvl w:ilvl="0" w:tplc="7AF6A3B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15:restartNumberingAfterBreak="0">
    <w:nsid w:val="79115CE2"/>
    <w:multiLevelType w:val="hybridMultilevel"/>
    <w:tmpl w:val="3C7E3762"/>
    <w:lvl w:ilvl="0" w:tplc="B3F44C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AC3"/>
    <w:rsid w:val="000002D5"/>
    <w:rsid w:val="00007476"/>
    <w:rsid w:val="000075BB"/>
    <w:rsid w:val="000102FF"/>
    <w:rsid w:val="0001252D"/>
    <w:rsid w:val="00023658"/>
    <w:rsid w:val="00037E78"/>
    <w:rsid w:val="000423C8"/>
    <w:rsid w:val="00046202"/>
    <w:rsid w:val="000C020C"/>
    <w:rsid w:val="000C5FB1"/>
    <w:rsid w:val="000E2AFD"/>
    <w:rsid w:val="000E397E"/>
    <w:rsid w:val="000E62A8"/>
    <w:rsid w:val="000F66C3"/>
    <w:rsid w:val="001713E1"/>
    <w:rsid w:val="00180DD8"/>
    <w:rsid w:val="001D4C85"/>
    <w:rsid w:val="001E71CB"/>
    <w:rsid w:val="001E79A1"/>
    <w:rsid w:val="00206219"/>
    <w:rsid w:val="00247AE4"/>
    <w:rsid w:val="0026317A"/>
    <w:rsid w:val="00267935"/>
    <w:rsid w:val="002B388C"/>
    <w:rsid w:val="002F12A3"/>
    <w:rsid w:val="003411F0"/>
    <w:rsid w:val="00351A56"/>
    <w:rsid w:val="0035739F"/>
    <w:rsid w:val="00376AEF"/>
    <w:rsid w:val="0039784C"/>
    <w:rsid w:val="003C4B3D"/>
    <w:rsid w:val="003E0532"/>
    <w:rsid w:val="003E7E09"/>
    <w:rsid w:val="004005B2"/>
    <w:rsid w:val="004105BB"/>
    <w:rsid w:val="00414DEE"/>
    <w:rsid w:val="004166AD"/>
    <w:rsid w:val="00420FCC"/>
    <w:rsid w:val="00430CAB"/>
    <w:rsid w:val="00435E80"/>
    <w:rsid w:val="0044510B"/>
    <w:rsid w:val="00475FA2"/>
    <w:rsid w:val="00476A09"/>
    <w:rsid w:val="004C647F"/>
    <w:rsid w:val="004C6794"/>
    <w:rsid w:val="004D7B05"/>
    <w:rsid w:val="00501525"/>
    <w:rsid w:val="005021FF"/>
    <w:rsid w:val="005227D9"/>
    <w:rsid w:val="00527BC7"/>
    <w:rsid w:val="005430AE"/>
    <w:rsid w:val="00545314"/>
    <w:rsid w:val="0055574F"/>
    <w:rsid w:val="0057747F"/>
    <w:rsid w:val="00594FA9"/>
    <w:rsid w:val="005A24D2"/>
    <w:rsid w:val="005E05C9"/>
    <w:rsid w:val="005E579A"/>
    <w:rsid w:val="00664E15"/>
    <w:rsid w:val="00676E99"/>
    <w:rsid w:val="00677A3D"/>
    <w:rsid w:val="006B5842"/>
    <w:rsid w:val="006C0185"/>
    <w:rsid w:val="006D6D15"/>
    <w:rsid w:val="006E153F"/>
    <w:rsid w:val="006E1FBE"/>
    <w:rsid w:val="006E2775"/>
    <w:rsid w:val="006F6666"/>
    <w:rsid w:val="00740CA8"/>
    <w:rsid w:val="00746AFC"/>
    <w:rsid w:val="00770A69"/>
    <w:rsid w:val="007A02E2"/>
    <w:rsid w:val="007A408E"/>
    <w:rsid w:val="007D0B9D"/>
    <w:rsid w:val="007D6321"/>
    <w:rsid w:val="008034A6"/>
    <w:rsid w:val="00826CAA"/>
    <w:rsid w:val="00866167"/>
    <w:rsid w:val="00876037"/>
    <w:rsid w:val="00890DB9"/>
    <w:rsid w:val="008969DF"/>
    <w:rsid w:val="008A03E0"/>
    <w:rsid w:val="008B6008"/>
    <w:rsid w:val="008C4B81"/>
    <w:rsid w:val="008D0488"/>
    <w:rsid w:val="008D6677"/>
    <w:rsid w:val="008E1157"/>
    <w:rsid w:val="008E2534"/>
    <w:rsid w:val="008F0AA7"/>
    <w:rsid w:val="008F238E"/>
    <w:rsid w:val="008F2C56"/>
    <w:rsid w:val="008F688B"/>
    <w:rsid w:val="00913C0F"/>
    <w:rsid w:val="00941F12"/>
    <w:rsid w:val="00953FBE"/>
    <w:rsid w:val="0096358A"/>
    <w:rsid w:val="0096728A"/>
    <w:rsid w:val="00967DFD"/>
    <w:rsid w:val="009770F7"/>
    <w:rsid w:val="00982F38"/>
    <w:rsid w:val="00995B22"/>
    <w:rsid w:val="009D7707"/>
    <w:rsid w:val="009E1087"/>
    <w:rsid w:val="009E1D79"/>
    <w:rsid w:val="009F18B7"/>
    <w:rsid w:val="009F4D0C"/>
    <w:rsid w:val="009F7726"/>
    <w:rsid w:val="00A93D46"/>
    <w:rsid w:val="00A971C8"/>
    <w:rsid w:val="00AA2A06"/>
    <w:rsid w:val="00AC367A"/>
    <w:rsid w:val="00AC7BCC"/>
    <w:rsid w:val="00AE3723"/>
    <w:rsid w:val="00AE57FD"/>
    <w:rsid w:val="00B10347"/>
    <w:rsid w:val="00B34DA3"/>
    <w:rsid w:val="00B3547A"/>
    <w:rsid w:val="00B368AA"/>
    <w:rsid w:val="00B516A5"/>
    <w:rsid w:val="00B569BD"/>
    <w:rsid w:val="00B6470E"/>
    <w:rsid w:val="00B7329B"/>
    <w:rsid w:val="00BB1887"/>
    <w:rsid w:val="00BC52C9"/>
    <w:rsid w:val="00BE663A"/>
    <w:rsid w:val="00C15C4B"/>
    <w:rsid w:val="00C3178B"/>
    <w:rsid w:val="00C55B31"/>
    <w:rsid w:val="00C72771"/>
    <w:rsid w:val="00C73AC3"/>
    <w:rsid w:val="00C869A1"/>
    <w:rsid w:val="00C953BD"/>
    <w:rsid w:val="00CB72F3"/>
    <w:rsid w:val="00CD3774"/>
    <w:rsid w:val="00CE3A7D"/>
    <w:rsid w:val="00CF188F"/>
    <w:rsid w:val="00CF2141"/>
    <w:rsid w:val="00CF240F"/>
    <w:rsid w:val="00D1676F"/>
    <w:rsid w:val="00D20692"/>
    <w:rsid w:val="00D23C2F"/>
    <w:rsid w:val="00D31CC5"/>
    <w:rsid w:val="00D31EEB"/>
    <w:rsid w:val="00D3530F"/>
    <w:rsid w:val="00D35C83"/>
    <w:rsid w:val="00D5254B"/>
    <w:rsid w:val="00D611FF"/>
    <w:rsid w:val="00D62CFE"/>
    <w:rsid w:val="00D71970"/>
    <w:rsid w:val="00D7785F"/>
    <w:rsid w:val="00D87C4E"/>
    <w:rsid w:val="00DB2DB7"/>
    <w:rsid w:val="00DC354F"/>
    <w:rsid w:val="00DC5F92"/>
    <w:rsid w:val="00DC7558"/>
    <w:rsid w:val="00DE78EB"/>
    <w:rsid w:val="00DF6515"/>
    <w:rsid w:val="00E330BA"/>
    <w:rsid w:val="00E372A9"/>
    <w:rsid w:val="00E51CBF"/>
    <w:rsid w:val="00E57B48"/>
    <w:rsid w:val="00E77063"/>
    <w:rsid w:val="00EC3580"/>
    <w:rsid w:val="00ED40BF"/>
    <w:rsid w:val="00EE1D0D"/>
    <w:rsid w:val="00EE542D"/>
    <w:rsid w:val="00F02DD4"/>
    <w:rsid w:val="00F226AB"/>
    <w:rsid w:val="00F463CA"/>
    <w:rsid w:val="00F5645C"/>
    <w:rsid w:val="00FE158A"/>
    <w:rsid w:val="00FE3D49"/>
    <w:rsid w:val="00FE7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7E7E9"/>
  <w15:chartTrackingRefBased/>
  <w15:docId w15:val="{154A8923-D004-42F0-A4C0-6521BBBB8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73AC3"/>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C73AC3"/>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HTML">
    <w:name w:val="HTML Preformatted"/>
    <w:basedOn w:val="a"/>
    <w:link w:val="HTML0"/>
    <w:uiPriority w:val="99"/>
    <w:semiHidden/>
    <w:unhideWhenUsed/>
    <w:rsid w:val="00C73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C73AC3"/>
    <w:rPr>
      <w:rFonts w:ascii="Courier New" w:eastAsia="Times New Roman" w:hAnsi="Courier New" w:cs="Courier New"/>
      <w:sz w:val="20"/>
      <w:szCs w:val="20"/>
      <w:lang w:eastAsia="ru-RU"/>
    </w:rPr>
  </w:style>
  <w:style w:type="character" w:customStyle="1" w:styleId="10">
    <w:name w:val="Заголовок 1 Знак"/>
    <w:basedOn w:val="a1"/>
    <w:link w:val="1"/>
    <w:rsid w:val="00C73AC3"/>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C73AC3"/>
    <w:rPr>
      <w:rFonts w:ascii="Times New Roman" w:eastAsia="Lucida Sans Unicode" w:hAnsi="Times New Roman" w:cs="Tahoma"/>
      <w:b/>
      <w:bCs/>
      <w:i/>
      <w:iCs/>
      <w:sz w:val="28"/>
      <w:szCs w:val="28"/>
      <w:lang w:val="en-US" w:eastAsia="ar-SA"/>
    </w:rPr>
  </w:style>
  <w:style w:type="character" w:styleId="a4">
    <w:name w:val="Hyperlink"/>
    <w:basedOn w:val="a1"/>
    <w:uiPriority w:val="99"/>
    <w:unhideWhenUsed/>
    <w:rsid w:val="00C73AC3"/>
    <w:rPr>
      <w:color w:val="0563C1" w:themeColor="hyperlink"/>
      <w:u w:val="single"/>
    </w:rPr>
  </w:style>
  <w:style w:type="character" w:customStyle="1" w:styleId="ConsPlusNormal">
    <w:name w:val="ConsPlusNormal Знак"/>
    <w:link w:val="ConsPlusNormal0"/>
    <w:locked/>
    <w:rsid w:val="00C73AC3"/>
    <w:rPr>
      <w:rFonts w:ascii="Arial" w:eastAsia="Arial" w:hAnsi="Arial" w:cs="Arial"/>
      <w:lang w:eastAsia="ar-SA"/>
    </w:rPr>
  </w:style>
  <w:style w:type="paragraph" w:customStyle="1" w:styleId="ConsPlusNormal0">
    <w:name w:val="ConsPlusNormal"/>
    <w:link w:val="ConsPlusNormal"/>
    <w:rsid w:val="00C73AC3"/>
    <w:pPr>
      <w:suppressAutoHyphens/>
      <w:autoSpaceDE w:val="0"/>
      <w:spacing w:after="0" w:line="240" w:lineRule="auto"/>
      <w:ind w:firstLine="720"/>
    </w:pPr>
    <w:rPr>
      <w:rFonts w:ascii="Arial" w:eastAsia="Arial" w:hAnsi="Arial" w:cs="Arial"/>
      <w:lang w:eastAsia="ar-SA"/>
    </w:rPr>
  </w:style>
  <w:style w:type="paragraph" w:customStyle="1" w:styleId="parametervalue">
    <w:name w:val="parametervalue"/>
    <w:basedOn w:val="a"/>
    <w:rsid w:val="00C73AC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2"/>
    <w:uiPriority w:val="39"/>
    <w:rsid w:val="00C73AC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99"/>
    <w:qFormat/>
    <w:rsid w:val="00C73AC3"/>
    <w:pPr>
      <w:spacing w:after="0" w:line="240" w:lineRule="auto"/>
      <w:ind w:left="720"/>
    </w:pPr>
    <w:rPr>
      <w:rFonts w:ascii="Calibri" w:eastAsia="Times New Roman" w:hAnsi="Calibri" w:cs="Calibri"/>
      <w:lang w:eastAsia="ru-RU"/>
    </w:rPr>
  </w:style>
  <w:style w:type="paragraph" w:styleId="a0">
    <w:name w:val="Body Text"/>
    <w:basedOn w:val="a"/>
    <w:link w:val="a7"/>
    <w:uiPriority w:val="99"/>
    <w:semiHidden/>
    <w:unhideWhenUsed/>
    <w:rsid w:val="00C73AC3"/>
    <w:pPr>
      <w:spacing w:after="120"/>
    </w:pPr>
  </w:style>
  <w:style w:type="character" w:customStyle="1" w:styleId="a7">
    <w:name w:val="Основной текст Знак"/>
    <w:basedOn w:val="a1"/>
    <w:link w:val="a0"/>
    <w:uiPriority w:val="99"/>
    <w:semiHidden/>
    <w:rsid w:val="00C73AC3"/>
  </w:style>
  <w:style w:type="character" w:styleId="a8">
    <w:name w:val="Unresolved Mention"/>
    <w:basedOn w:val="a1"/>
    <w:uiPriority w:val="99"/>
    <w:semiHidden/>
    <w:unhideWhenUsed/>
    <w:rsid w:val="0096358A"/>
    <w:rPr>
      <w:color w:val="605E5C"/>
      <w:shd w:val="clear" w:color="auto" w:fill="E1DFDD"/>
    </w:rPr>
  </w:style>
  <w:style w:type="paragraph" w:styleId="a9">
    <w:name w:val="header"/>
    <w:basedOn w:val="a"/>
    <w:link w:val="aa"/>
    <w:uiPriority w:val="99"/>
    <w:unhideWhenUsed/>
    <w:rsid w:val="00046202"/>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046202"/>
  </w:style>
  <w:style w:type="paragraph" w:styleId="ab">
    <w:name w:val="footer"/>
    <w:basedOn w:val="a"/>
    <w:link w:val="ac"/>
    <w:uiPriority w:val="99"/>
    <w:unhideWhenUsed/>
    <w:rsid w:val="00046202"/>
    <w:pPr>
      <w:tabs>
        <w:tab w:val="center" w:pos="4677"/>
        <w:tab w:val="right" w:pos="9355"/>
      </w:tabs>
      <w:spacing w:after="0" w:line="240" w:lineRule="auto"/>
    </w:pPr>
  </w:style>
  <w:style w:type="character" w:customStyle="1" w:styleId="ac">
    <w:name w:val="Нижний колонтитул Знак"/>
    <w:basedOn w:val="a1"/>
    <w:link w:val="ab"/>
    <w:uiPriority w:val="99"/>
    <w:rsid w:val="00046202"/>
  </w:style>
  <w:style w:type="paragraph" w:styleId="ad">
    <w:name w:val="Balloon Text"/>
    <w:basedOn w:val="a"/>
    <w:link w:val="ae"/>
    <w:uiPriority w:val="99"/>
    <w:semiHidden/>
    <w:unhideWhenUsed/>
    <w:rsid w:val="00D71970"/>
    <w:pPr>
      <w:spacing w:after="0" w:line="240" w:lineRule="auto"/>
    </w:pPr>
    <w:rPr>
      <w:rFonts w:ascii="Segoe UI" w:hAnsi="Segoe UI" w:cs="Segoe UI"/>
      <w:sz w:val="18"/>
      <w:szCs w:val="18"/>
    </w:rPr>
  </w:style>
  <w:style w:type="character" w:customStyle="1" w:styleId="ae">
    <w:name w:val="Текст выноски Знак"/>
    <w:basedOn w:val="a1"/>
    <w:link w:val="ad"/>
    <w:uiPriority w:val="99"/>
    <w:semiHidden/>
    <w:rsid w:val="00D71970"/>
    <w:rPr>
      <w:rFonts w:ascii="Segoe UI" w:hAnsi="Segoe UI" w:cs="Segoe UI"/>
      <w:sz w:val="18"/>
      <w:szCs w:val="18"/>
    </w:rPr>
  </w:style>
  <w:style w:type="table" w:customStyle="1" w:styleId="GR1">
    <w:name w:val="Сетка таблицы GR1"/>
    <w:basedOn w:val="a2"/>
    <w:next w:val="a5"/>
    <w:uiPriority w:val="59"/>
    <w:rsid w:val="0001252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
    <w:name w:val="Normal (Web)"/>
    <w:basedOn w:val="a"/>
    <w:uiPriority w:val="99"/>
    <w:unhideWhenUsed/>
    <w:rsid w:val="00953FB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746768">
      <w:bodyDiv w:val="1"/>
      <w:marLeft w:val="0"/>
      <w:marRight w:val="0"/>
      <w:marTop w:val="0"/>
      <w:marBottom w:val="0"/>
      <w:divBdr>
        <w:top w:val="none" w:sz="0" w:space="0" w:color="auto"/>
        <w:left w:val="none" w:sz="0" w:space="0" w:color="auto"/>
        <w:bottom w:val="none" w:sz="0" w:space="0" w:color="auto"/>
        <w:right w:val="none" w:sz="0" w:space="0" w:color="auto"/>
      </w:divBdr>
    </w:div>
    <w:div w:id="257060256">
      <w:bodyDiv w:val="1"/>
      <w:marLeft w:val="0"/>
      <w:marRight w:val="0"/>
      <w:marTop w:val="0"/>
      <w:marBottom w:val="0"/>
      <w:divBdr>
        <w:top w:val="none" w:sz="0" w:space="0" w:color="auto"/>
        <w:left w:val="none" w:sz="0" w:space="0" w:color="auto"/>
        <w:bottom w:val="none" w:sz="0" w:space="0" w:color="auto"/>
        <w:right w:val="none" w:sz="0" w:space="0" w:color="auto"/>
      </w:divBdr>
    </w:div>
    <w:div w:id="484779380">
      <w:bodyDiv w:val="1"/>
      <w:marLeft w:val="0"/>
      <w:marRight w:val="0"/>
      <w:marTop w:val="0"/>
      <w:marBottom w:val="0"/>
      <w:divBdr>
        <w:top w:val="none" w:sz="0" w:space="0" w:color="auto"/>
        <w:left w:val="none" w:sz="0" w:space="0" w:color="auto"/>
        <w:bottom w:val="none" w:sz="0" w:space="0" w:color="auto"/>
        <w:right w:val="none" w:sz="0" w:space="0" w:color="auto"/>
      </w:divBdr>
    </w:div>
    <w:div w:id="530656037">
      <w:bodyDiv w:val="1"/>
      <w:marLeft w:val="0"/>
      <w:marRight w:val="0"/>
      <w:marTop w:val="0"/>
      <w:marBottom w:val="0"/>
      <w:divBdr>
        <w:top w:val="none" w:sz="0" w:space="0" w:color="auto"/>
        <w:left w:val="none" w:sz="0" w:space="0" w:color="auto"/>
        <w:bottom w:val="none" w:sz="0" w:space="0" w:color="auto"/>
        <w:right w:val="none" w:sz="0" w:space="0" w:color="auto"/>
      </w:divBdr>
    </w:div>
    <w:div w:id="588587191">
      <w:bodyDiv w:val="1"/>
      <w:marLeft w:val="0"/>
      <w:marRight w:val="0"/>
      <w:marTop w:val="0"/>
      <w:marBottom w:val="0"/>
      <w:divBdr>
        <w:top w:val="none" w:sz="0" w:space="0" w:color="auto"/>
        <w:left w:val="none" w:sz="0" w:space="0" w:color="auto"/>
        <w:bottom w:val="none" w:sz="0" w:space="0" w:color="auto"/>
        <w:right w:val="none" w:sz="0" w:space="0" w:color="auto"/>
      </w:divBdr>
    </w:div>
    <w:div w:id="610430071">
      <w:bodyDiv w:val="1"/>
      <w:marLeft w:val="0"/>
      <w:marRight w:val="0"/>
      <w:marTop w:val="0"/>
      <w:marBottom w:val="0"/>
      <w:divBdr>
        <w:top w:val="none" w:sz="0" w:space="0" w:color="auto"/>
        <w:left w:val="none" w:sz="0" w:space="0" w:color="auto"/>
        <w:bottom w:val="none" w:sz="0" w:space="0" w:color="auto"/>
        <w:right w:val="none" w:sz="0" w:space="0" w:color="auto"/>
      </w:divBdr>
    </w:div>
    <w:div w:id="662857923">
      <w:bodyDiv w:val="1"/>
      <w:marLeft w:val="0"/>
      <w:marRight w:val="0"/>
      <w:marTop w:val="0"/>
      <w:marBottom w:val="0"/>
      <w:divBdr>
        <w:top w:val="none" w:sz="0" w:space="0" w:color="auto"/>
        <w:left w:val="none" w:sz="0" w:space="0" w:color="auto"/>
        <w:bottom w:val="none" w:sz="0" w:space="0" w:color="auto"/>
        <w:right w:val="none" w:sz="0" w:space="0" w:color="auto"/>
      </w:divBdr>
    </w:div>
    <w:div w:id="925306676">
      <w:bodyDiv w:val="1"/>
      <w:marLeft w:val="0"/>
      <w:marRight w:val="0"/>
      <w:marTop w:val="0"/>
      <w:marBottom w:val="0"/>
      <w:divBdr>
        <w:top w:val="none" w:sz="0" w:space="0" w:color="auto"/>
        <w:left w:val="none" w:sz="0" w:space="0" w:color="auto"/>
        <w:bottom w:val="none" w:sz="0" w:space="0" w:color="auto"/>
        <w:right w:val="none" w:sz="0" w:space="0" w:color="auto"/>
      </w:divBdr>
    </w:div>
    <w:div w:id="1225144154">
      <w:bodyDiv w:val="1"/>
      <w:marLeft w:val="0"/>
      <w:marRight w:val="0"/>
      <w:marTop w:val="0"/>
      <w:marBottom w:val="0"/>
      <w:divBdr>
        <w:top w:val="none" w:sz="0" w:space="0" w:color="auto"/>
        <w:left w:val="none" w:sz="0" w:space="0" w:color="auto"/>
        <w:bottom w:val="none" w:sz="0" w:space="0" w:color="auto"/>
        <w:right w:val="none" w:sz="0" w:space="0" w:color="auto"/>
      </w:divBdr>
      <w:divsChild>
        <w:div w:id="1308363362">
          <w:marLeft w:val="0"/>
          <w:marRight w:val="0"/>
          <w:marTop w:val="0"/>
          <w:marBottom w:val="0"/>
          <w:divBdr>
            <w:top w:val="none" w:sz="0" w:space="0" w:color="auto"/>
            <w:left w:val="none" w:sz="0" w:space="0" w:color="auto"/>
            <w:bottom w:val="none" w:sz="0" w:space="0" w:color="auto"/>
            <w:right w:val="none" w:sz="0" w:space="0" w:color="auto"/>
          </w:divBdr>
        </w:div>
      </w:divsChild>
    </w:div>
    <w:div w:id="1365405730">
      <w:bodyDiv w:val="1"/>
      <w:marLeft w:val="0"/>
      <w:marRight w:val="0"/>
      <w:marTop w:val="0"/>
      <w:marBottom w:val="0"/>
      <w:divBdr>
        <w:top w:val="none" w:sz="0" w:space="0" w:color="auto"/>
        <w:left w:val="none" w:sz="0" w:space="0" w:color="auto"/>
        <w:bottom w:val="none" w:sz="0" w:space="0" w:color="auto"/>
        <w:right w:val="none" w:sz="0" w:space="0" w:color="auto"/>
      </w:divBdr>
    </w:div>
    <w:div w:id="1386370835">
      <w:bodyDiv w:val="1"/>
      <w:marLeft w:val="0"/>
      <w:marRight w:val="0"/>
      <w:marTop w:val="0"/>
      <w:marBottom w:val="0"/>
      <w:divBdr>
        <w:top w:val="none" w:sz="0" w:space="0" w:color="auto"/>
        <w:left w:val="none" w:sz="0" w:space="0" w:color="auto"/>
        <w:bottom w:val="none" w:sz="0" w:space="0" w:color="auto"/>
        <w:right w:val="none" w:sz="0" w:space="0" w:color="auto"/>
      </w:divBdr>
    </w:div>
    <w:div w:id="1388381994">
      <w:bodyDiv w:val="1"/>
      <w:marLeft w:val="0"/>
      <w:marRight w:val="0"/>
      <w:marTop w:val="0"/>
      <w:marBottom w:val="0"/>
      <w:divBdr>
        <w:top w:val="none" w:sz="0" w:space="0" w:color="auto"/>
        <w:left w:val="none" w:sz="0" w:space="0" w:color="auto"/>
        <w:bottom w:val="none" w:sz="0" w:space="0" w:color="auto"/>
        <w:right w:val="none" w:sz="0" w:space="0" w:color="auto"/>
      </w:divBdr>
    </w:div>
    <w:div w:id="1391808822">
      <w:bodyDiv w:val="1"/>
      <w:marLeft w:val="0"/>
      <w:marRight w:val="0"/>
      <w:marTop w:val="0"/>
      <w:marBottom w:val="0"/>
      <w:divBdr>
        <w:top w:val="none" w:sz="0" w:space="0" w:color="auto"/>
        <w:left w:val="none" w:sz="0" w:space="0" w:color="auto"/>
        <w:bottom w:val="none" w:sz="0" w:space="0" w:color="auto"/>
        <w:right w:val="none" w:sz="0" w:space="0" w:color="auto"/>
      </w:divBdr>
    </w:div>
    <w:div w:id="1564442533">
      <w:bodyDiv w:val="1"/>
      <w:marLeft w:val="0"/>
      <w:marRight w:val="0"/>
      <w:marTop w:val="0"/>
      <w:marBottom w:val="0"/>
      <w:divBdr>
        <w:top w:val="none" w:sz="0" w:space="0" w:color="auto"/>
        <w:left w:val="none" w:sz="0" w:space="0" w:color="auto"/>
        <w:bottom w:val="none" w:sz="0" w:space="0" w:color="auto"/>
        <w:right w:val="none" w:sz="0" w:space="0" w:color="auto"/>
      </w:divBdr>
    </w:div>
    <w:div w:id="1709717744">
      <w:bodyDiv w:val="1"/>
      <w:marLeft w:val="0"/>
      <w:marRight w:val="0"/>
      <w:marTop w:val="0"/>
      <w:marBottom w:val="0"/>
      <w:divBdr>
        <w:top w:val="none" w:sz="0" w:space="0" w:color="auto"/>
        <w:left w:val="none" w:sz="0" w:space="0" w:color="auto"/>
        <w:bottom w:val="none" w:sz="0" w:space="0" w:color="auto"/>
        <w:right w:val="none" w:sz="0" w:space="0" w:color="auto"/>
      </w:divBdr>
    </w:div>
    <w:div w:id="1724136556">
      <w:bodyDiv w:val="1"/>
      <w:marLeft w:val="0"/>
      <w:marRight w:val="0"/>
      <w:marTop w:val="0"/>
      <w:marBottom w:val="0"/>
      <w:divBdr>
        <w:top w:val="none" w:sz="0" w:space="0" w:color="auto"/>
        <w:left w:val="none" w:sz="0" w:space="0" w:color="auto"/>
        <w:bottom w:val="none" w:sz="0" w:space="0" w:color="auto"/>
        <w:right w:val="none" w:sz="0" w:space="0" w:color="auto"/>
      </w:divBdr>
    </w:div>
    <w:div w:id="1839150148">
      <w:bodyDiv w:val="1"/>
      <w:marLeft w:val="0"/>
      <w:marRight w:val="0"/>
      <w:marTop w:val="0"/>
      <w:marBottom w:val="0"/>
      <w:divBdr>
        <w:top w:val="none" w:sz="0" w:space="0" w:color="auto"/>
        <w:left w:val="none" w:sz="0" w:space="0" w:color="auto"/>
        <w:bottom w:val="none" w:sz="0" w:space="0" w:color="auto"/>
        <w:right w:val="none" w:sz="0" w:space="0" w:color="auto"/>
      </w:divBdr>
    </w:div>
    <w:div w:id="200554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5</Pages>
  <Words>1914</Words>
  <Characters>10914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Столбова Анна Николаевна</dc:creator>
  <cp:keywords/>
  <dc:description/>
  <cp:lastModifiedBy>Мочульская Дарья Андреевна</cp:lastModifiedBy>
  <cp:revision>54</cp:revision>
  <cp:lastPrinted>2023-08-17T12:00:00Z</cp:lastPrinted>
  <dcterms:created xsi:type="dcterms:W3CDTF">2023-03-28T12:21:00Z</dcterms:created>
  <dcterms:modified xsi:type="dcterms:W3CDTF">2025-01-29T10:15:00Z</dcterms:modified>
</cp:coreProperties>
</file>