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60"/>
        <w:gridCol w:w="5294"/>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AD3F54" w:rsidRPr="00AD3F54" w:rsidRDefault="00AD3F54" w:rsidP="00AD3F54">
            <w:pPr>
              <w:ind w:left="641"/>
              <w:rPr>
                <w:iCs/>
                <w:sz w:val="26"/>
                <w:szCs w:val="26"/>
              </w:rPr>
            </w:pPr>
            <w:r>
              <w:rPr>
                <w:iCs/>
                <w:sz w:val="26"/>
                <w:szCs w:val="26"/>
              </w:rPr>
              <w:t>ГБДОУ</w:t>
            </w:r>
            <w:r w:rsidRPr="00AD3F54">
              <w:rPr>
                <w:iCs/>
                <w:sz w:val="26"/>
                <w:szCs w:val="26"/>
              </w:rPr>
              <w:t xml:space="preserve"> детский сад № 91 Московского района Санкт-Петербурга</w:t>
            </w:r>
          </w:p>
          <w:p w:rsidR="00AD3F54" w:rsidRPr="00AD3F54" w:rsidRDefault="00AD3F54" w:rsidP="00AD3F54">
            <w:pPr>
              <w:ind w:left="641"/>
              <w:rPr>
                <w:iCs/>
                <w:sz w:val="26"/>
                <w:szCs w:val="26"/>
              </w:rPr>
            </w:pPr>
            <w:r w:rsidRPr="00AD3F54">
              <w:rPr>
                <w:iCs/>
                <w:sz w:val="26"/>
                <w:szCs w:val="26"/>
              </w:rPr>
              <w:t>ул</w:t>
            </w:r>
            <w:r>
              <w:rPr>
                <w:iCs/>
                <w:sz w:val="26"/>
                <w:szCs w:val="26"/>
              </w:rPr>
              <w:t>.</w:t>
            </w:r>
            <w:r w:rsidRPr="00AD3F54">
              <w:rPr>
                <w:iCs/>
                <w:sz w:val="26"/>
                <w:szCs w:val="26"/>
              </w:rPr>
              <w:t xml:space="preserve"> Алтайская, д. 19, лит</w:t>
            </w:r>
            <w:r>
              <w:rPr>
                <w:iCs/>
                <w:sz w:val="26"/>
                <w:szCs w:val="26"/>
              </w:rPr>
              <w:t>.</w:t>
            </w:r>
            <w:r w:rsidRPr="00AD3F54">
              <w:rPr>
                <w:iCs/>
                <w:sz w:val="26"/>
                <w:szCs w:val="26"/>
              </w:rPr>
              <w:t xml:space="preserve"> А</w:t>
            </w:r>
            <w:r>
              <w:rPr>
                <w:iCs/>
                <w:sz w:val="26"/>
                <w:szCs w:val="26"/>
              </w:rPr>
              <w:t>,</w:t>
            </w:r>
          </w:p>
          <w:p w:rsidR="006D3471" w:rsidRPr="006D3471" w:rsidRDefault="006D3471" w:rsidP="006D3471">
            <w:pPr>
              <w:ind w:left="641"/>
              <w:rPr>
                <w:iCs/>
                <w:sz w:val="26"/>
                <w:szCs w:val="26"/>
              </w:rPr>
            </w:pPr>
            <w:r w:rsidRPr="006D3471">
              <w:rPr>
                <w:iCs/>
                <w:sz w:val="26"/>
                <w:szCs w:val="26"/>
              </w:rPr>
              <w:t>Санкт-Петербург,</w:t>
            </w:r>
            <w:r>
              <w:rPr>
                <w:iCs/>
                <w:sz w:val="26"/>
                <w:szCs w:val="26"/>
              </w:rPr>
              <w:t xml:space="preserve"> </w:t>
            </w:r>
            <w:r w:rsidR="00AD3F54" w:rsidRPr="00AD3F54">
              <w:rPr>
                <w:iCs/>
                <w:sz w:val="26"/>
                <w:szCs w:val="26"/>
              </w:rPr>
              <w:t>196066</w:t>
            </w:r>
          </w:p>
          <w:p w:rsidR="002834EF" w:rsidRDefault="006D3471" w:rsidP="006D3471">
            <w:pPr>
              <w:ind w:left="641"/>
              <w:rPr>
                <w:iCs/>
                <w:sz w:val="26"/>
                <w:szCs w:val="26"/>
              </w:rPr>
            </w:pPr>
            <w:r w:rsidRPr="00A55FD5">
              <w:rPr>
                <w:iCs/>
                <w:sz w:val="26"/>
                <w:szCs w:val="26"/>
              </w:rPr>
              <w:t xml:space="preserve">эл. почта: </w:t>
            </w:r>
            <w:r w:rsidR="00AD3F54" w:rsidRPr="00AD3F54">
              <w:rPr>
                <w:iCs/>
                <w:sz w:val="26"/>
                <w:szCs w:val="26"/>
              </w:rPr>
              <w:t>ds91mr@mail.ru</w:t>
            </w:r>
          </w:p>
          <w:p w:rsidR="002834EF" w:rsidRPr="00476011" w:rsidRDefault="002834EF" w:rsidP="00C163FA">
            <w:pPr>
              <w:ind w:left="641"/>
              <w:rPr>
                <w:iCs/>
                <w:sz w:val="26"/>
                <w:szCs w:val="26"/>
              </w:rPr>
            </w:pPr>
          </w:p>
          <w:p w:rsidR="00A55FD5" w:rsidRPr="00A55FD5" w:rsidRDefault="00A55FD5" w:rsidP="00A55FD5">
            <w:pPr>
              <w:ind w:left="641"/>
              <w:rPr>
                <w:iCs/>
                <w:sz w:val="26"/>
                <w:szCs w:val="26"/>
              </w:rPr>
            </w:pPr>
            <w:r w:rsidRPr="00A55FD5">
              <w:rPr>
                <w:iCs/>
                <w:sz w:val="26"/>
                <w:szCs w:val="26"/>
              </w:rPr>
              <w:t>Администрация Московского района Санкт-Петербурга</w:t>
            </w:r>
          </w:p>
          <w:p w:rsidR="00A55FD5" w:rsidRPr="00A55FD5" w:rsidRDefault="00A55FD5" w:rsidP="00A55FD5">
            <w:pPr>
              <w:ind w:left="641"/>
              <w:rPr>
                <w:iCs/>
                <w:sz w:val="26"/>
                <w:szCs w:val="26"/>
              </w:rPr>
            </w:pPr>
            <w:proofErr w:type="spellStart"/>
            <w:r w:rsidRPr="00A55FD5">
              <w:rPr>
                <w:iCs/>
                <w:sz w:val="26"/>
                <w:szCs w:val="26"/>
              </w:rPr>
              <w:t>пр-кт</w:t>
            </w:r>
            <w:proofErr w:type="spellEnd"/>
            <w:r w:rsidRPr="00A55FD5">
              <w:rPr>
                <w:iCs/>
                <w:sz w:val="26"/>
                <w:szCs w:val="26"/>
              </w:rPr>
              <w:t xml:space="preserve"> Московский, д. 129,</w:t>
            </w:r>
          </w:p>
          <w:p w:rsidR="00A55FD5" w:rsidRPr="00A55FD5" w:rsidRDefault="00A55FD5" w:rsidP="00A55FD5">
            <w:pPr>
              <w:ind w:left="641"/>
              <w:rPr>
                <w:iCs/>
                <w:sz w:val="26"/>
                <w:szCs w:val="26"/>
              </w:rPr>
            </w:pPr>
            <w:r w:rsidRPr="00A55FD5">
              <w:rPr>
                <w:iCs/>
                <w:sz w:val="26"/>
                <w:szCs w:val="26"/>
              </w:rPr>
              <w:t>Санкт-Петербург, 196084</w:t>
            </w:r>
          </w:p>
          <w:p w:rsidR="00A55FD5" w:rsidRPr="00A55FD5" w:rsidRDefault="00A55FD5" w:rsidP="00A55FD5">
            <w:pPr>
              <w:ind w:left="641"/>
              <w:rPr>
                <w:iCs/>
                <w:sz w:val="26"/>
                <w:szCs w:val="26"/>
              </w:rPr>
            </w:pPr>
            <w:r w:rsidRPr="00A55FD5">
              <w:rPr>
                <w:iCs/>
                <w:sz w:val="26"/>
                <w:szCs w:val="26"/>
              </w:rPr>
              <w:t>эл. почта: selezneva@tumos.gov.spb.ru</w:t>
            </w:r>
          </w:p>
          <w:p w:rsidR="00A55FD5" w:rsidRPr="00A55FD5" w:rsidRDefault="00A55FD5" w:rsidP="00A55FD5">
            <w:pPr>
              <w:ind w:left="641"/>
              <w:rPr>
                <w:iCs/>
                <w:sz w:val="26"/>
                <w:szCs w:val="26"/>
              </w:rPr>
            </w:pPr>
          </w:p>
          <w:p w:rsidR="00A55FD5" w:rsidRPr="00A55FD5" w:rsidRDefault="00A55FD5" w:rsidP="00A55FD5">
            <w:pPr>
              <w:ind w:left="641"/>
              <w:rPr>
                <w:iCs/>
                <w:sz w:val="26"/>
                <w:szCs w:val="26"/>
              </w:rPr>
            </w:pPr>
            <w:r w:rsidRPr="00A55FD5">
              <w:rPr>
                <w:iCs/>
                <w:sz w:val="26"/>
                <w:szCs w:val="26"/>
              </w:rPr>
              <w:t>АО «Агентство по государственному заказу РТ»</w:t>
            </w:r>
          </w:p>
          <w:p w:rsidR="00A55FD5" w:rsidRPr="00A55FD5" w:rsidRDefault="00A55FD5" w:rsidP="00A55FD5">
            <w:pPr>
              <w:ind w:left="641"/>
              <w:rPr>
                <w:iCs/>
                <w:sz w:val="26"/>
                <w:szCs w:val="26"/>
              </w:rPr>
            </w:pPr>
            <w:r w:rsidRPr="00A55FD5">
              <w:rPr>
                <w:iCs/>
                <w:sz w:val="26"/>
                <w:szCs w:val="26"/>
              </w:rPr>
              <w:t xml:space="preserve">ул. Московская, д. 55, </w:t>
            </w:r>
          </w:p>
          <w:p w:rsidR="00A55FD5" w:rsidRPr="00A55FD5" w:rsidRDefault="00A55FD5" w:rsidP="00A55FD5">
            <w:pPr>
              <w:ind w:left="641"/>
              <w:rPr>
                <w:iCs/>
                <w:sz w:val="26"/>
                <w:szCs w:val="26"/>
              </w:rPr>
            </w:pPr>
            <w:r w:rsidRPr="00A55FD5">
              <w:rPr>
                <w:iCs/>
                <w:sz w:val="26"/>
                <w:szCs w:val="26"/>
              </w:rPr>
              <w:t>Казань, 420021</w:t>
            </w:r>
          </w:p>
          <w:p w:rsidR="00A55FD5" w:rsidRPr="00A55FD5" w:rsidRDefault="00A55FD5" w:rsidP="00A55FD5">
            <w:pPr>
              <w:ind w:left="641"/>
              <w:rPr>
                <w:iCs/>
                <w:sz w:val="26"/>
                <w:szCs w:val="26"/>
              </w:rPr>
            </w:pPr>
            <w:r w:rsidRPr="00A55FD5">
              <w:rPr>
                <w:iCs/>
                <w:sz w:val="26"/>
                <w:szCs w:val="26"/>
              </w:rPr>
              <w:t>факс: (843) 292-95-87</w:t>
            </w:r>
          </w:p>
          <w:p w:rsidR="00A55FD5" w:rsidRPr="00A55FD5" w:rsidRDefault="00A55FD5" w:rsidP="00A55FD5">
            <w:pPr>
              <w:ind w:left="641"/>
              <w:rPr>
                <w:iCs/>
                <w:sz w:val="26"/>
                <w:szCs w:val="26"/>
              </w:rPr>
            </w:pPr>
          </w:p>
          <w:p w:rsidR="00A55FD5" w:rsidRPr="00A55FD5" w:rsidRDefault="00A55FD5" w:rsidP="00A55FD5">
            <w:pPr>
              <w:ind w:left="641"/>
              <w:rPr>
                <w:iCs/>
                <w:sz w:val="26"/>
                <w:szCs w:val="26"/>
              </w:rPr>
            </w:pPr>
            <w:r w:rsidRPr="00A55FD5">
              <w:rPr>
                <w:iCs/>
                <w:sz w:val="26"/>
                <w:szCs w:val="26"/>
              </w:rPr>
              <w:t>ООО «ВКУС»</w:t>
            </w:r>
          </w:p>
          <w:p w:rsidR="00A55FD5" w:rsidRPr="00A55FD5" w:rsidRDefault="00A55FD5" w:rsidP="00A55FD5">
            <w:pPr>
              <w:ind w:left="641"/>
              <w:rPr>
                <w:iCs/>
                <w:sz w:val="26"/>
                <w:szCs w:val="26"/>
              </w:rPr>
            </w:pPr>
            <w:r w:rsidRPr="00A55FD5">
              <w:rPr>
                <w:iCs/>
                <w:sz w:val="26"/>
                <w:szCs w:val="26"/>
              </w:rPr>
              <w:t xml:space="preserve">линия 19-я В.О., д. 32, к. 5, лит. з, </w:t>
            </w:r>
            <w:proofErr w:type="spellStart"/>
            <w:r w:rsidRPr="00A55FD5">
              <w:rPr>
                <w:iCs/>
                <w:sz w:val="26"/>
                <w:szCs w:val="26"/>
              </w:rPr>
              <w:t>помещ</w:t>
            </w:r>
            <w:proofErr w:type="spellEnd"/>
            <w:r w:rsidRPr="00A55FD5">
              <w:rPr>
                <w:iCs/>
                <w:sz w:val="26"/>
                <w:szCs w:val="26"/>
              </w:rPr>
              <w:t xml:space="preserve">. 6-Н, </w:t>
            </w:r>
          </w:p>
          <w:p w:rsidR="00A55FD5" w:rsidRPr="00A55FD5" w:rsidRDefault="00A55FD5" w:rsidP="00A55FD5">
            <w:pPr>
              <w:ind w:left="641"/>
              <w:rPr>
                <w:iCs/>
                <w:sz w:val="26"/>
                <w:szCs w:val="26"/>
              </w:rPr>
            </w:pPr>
            <w:r w:rsidRPr="00A55FD5">
              <w:rPr>
                <w:iCs/>
                <w:sz w:val="26"/>
                <w:szCs w:val="26"/>
              </w:rPr>
              <w:t>ком. (офис) 2.41,</w:t>
            </w:r>
          </w:p>
          <w:p w:rsidR="00A55FD5" w:rsidRPr="00A55FD5" w:rsidRDefault="00A55FD5" w:rsidP="00A55FD5">
            <w:pPr>
              <w:ind w:left="641"/>
              <w:rPr>
                <w:iCs/>
                <w:sz w:val="26"/>
                <w:szCs w:val="26"/>
              </w:rPr>
            </w:pPr>
            <w:r w:rsidRPr="00A55FD5">
              <w:rPr>
                <w:iCs/>
                <w:sz w:val="26"/>
                <w:szCs w:val="26"/>
              </w:rPr>
              <w:t>Санкт-Петербург, 199106</w:t>
            </w:r>
          </w:p>
          <w:p w:rsidR="00C163FA" w:rsidRPr="00476011" w:rsidRDefault="00A55FD5" w:rsidP="00A55FD5">
            <w:pPr>
              <w:ind w:left="641"/>
              <w:rPr>
                <w:iCs/>
                <w:sz w:val="26"/>
                <w:szCs w:val="26"/>
              </w:rPr>
            </w:pPr>
            <w:r w:rsidRPr="00A55FD5">
              <w:rPr>
                <w:iCs/>
                <w:sz w:val="26"/>
                <w:szCs w:val="26"/>
              </w:rPr>
              <w:t>эл. почта: zakupki@ooo-vkus.ru</w:t>
            </w: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B64E0C">
        <w:rPr>
          <w:b/>
          <w:sz w:val="26"/>
          <w:szCs w:val="26"/>
        </w:rPr>
        <w:t>17</w:t>
      </w:r>
      <w:r w:rsidR="00AD3F54">
        <w:rPr>
          <w:b/>
          <w:sz w:val="26"/>
          <w:szCs w:val="26"/>
        </w:rPr>
        <w:t>8</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A55FD5" w:rsidP="00C163FA">
      <w:pPr>
        <w:tabs>
          <w:tab w:val="left" w:pos="0"/>
        </w:tabs>
        <w:jc w:val="both"/>
        <w:rPr>
          <w:sz w:val="26"/>
          <w:szCs w:val="26"/>
        </w:rPr>
      </w:pPr>
      <w:r>
        <w:rPr>
          <w:sz w:val="26"/>
          <w:szCs w:val="26"/>
        </w:rPr>
        <w:t>2</w:t>
      </w:r>
      <w:r w:rsidR="0034275E" w:rsidRPr="0034275E">
        <w:rPr>
          <w:sz w:val="26"/>
          <w:szCs w:val="26"/>
        </w:rPr>
        <w:t>7</w:t>
      </w:r>
      <w:bookmarkStart w:id="0" w:name="_GoBack"/>
      <w:bookmarkEnd w:id="0"/>
      <w:r w:rsidR="00C163FA" w:rsidRPr="00476011">
        <w:rPr>
          <w:sz w:val="26"/>
          <w:szCs w:val="26"/>
        </w:rPr>
        <w:t>.</w:t>
      </w:r>
      <w:r w:rsidR="00862B3A">
        <w:rPr>
          <w:sz w:val="26"/>
          <w:szCs w:val="26"/>
        </w:rPr>
        <w:t>01</w:t>
      </w:r>
      <w:r w:rsidR="00C163FA" w:rsidRPr="00476011">
        <w:rPr>
          <w:sz w:val="26"/>
          <w:szCs w:val="26"/>
        </w:rPr>
        <w:t>.202</w:t>
      </w:r>
      <w:r w:rsidR="00862B3A">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AE39DC" w:rsidRDefault="003C633A" w:rsidP="00AE39DC">
      <w:pPr>
        <w:widowControl w:val="0"/>
        <w:tabs>
          <w:tab w:val="left" w:pos="0"/>
        </w:tabs>
        <w:jc w:val="both"/>
        <w:rPr>
          <w:iCs/>
          <w:sz w:val="26"/>
          <w:szCs w:val="26"/>
        </w:rPr>
      </w:pPr>
      <w:r w:rsidRPr="00476011">
        <w:rPr>
          <w:iCs/>
          <w:sz w:val="26"/>
          <w:szCs w:val="26"/>
        </w:rPr>
        <w:tab/>
      </w:r>
    </w:p>
    <w:p w:rsidR="00C163FA" w:rsidRPr="00476011" w:rsidRDefault="00C163FA" w:rsidP="00AE39DC">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6D3471" w:rsidRPr="006D3471">
        <w:rPr>
          <w:sz w:val="26"/>
          <w:szCs w:val="26"/>
        </w:rPr>
        <w:t>13</w:t>
      </w:r>
      <w:r w:rsidR="00AD3F54">
        <w:rPr>
          <w:sz w:val="26"/>
          <w:szCs w:val="26"/>
        </w:rPr>
        <w:t>89</w:t>
      </w:r>
      <w:r w:rsidR="006D3471" w:rsidRPr="006D3471">
        <w:rPr>
          <w:sz w:val="26"/>
          <w:szCs w:val="26"/>
        </w:rPr>
        <w:t>/25</w:t>
      </w:r>
      <w:r w:rsidR="003531FE" w:rsidRPr="003531FE">
        <w:rPr>
          <w:sz w:val="26"/>
          <w:szCs w:val="26"/>
        </w:rPr>
        <w:t xml:space="preserve"> от </w:t>
      </w:r>
      <w:r w:rsidR="00862B3A">
        <w:rPr>
          <w:sz w:val="26"/>
          <w:szCs w:val="26"/>
        </w:rPr>
        <w:t>2</w:t>
      </w:r>
      <w:r w:rsidR="006D3471">
        <w:rPr>
          <w:sz w:val="26"/>
          <w:szCs w:val="26"/>
        </w:rPr>
        <w:t>1</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6D3471">
        <w:rPr>
          <w:sz w:val="26"/>
          <w:szCs w:val="26"/>
        </w:rPr>
        <w:t>п</w:t>
      </w:r>
      <w:r w:rsidR="006D3471" w:rsidRPr="006D3471">
        <w:rPr>
          <w:sz w:val="26"/>
          <w:szCs w:val="26"/>
        </w:rPr>
        <w:t>оставк</w:t>
      </w:r>
      <w:r w:rsidR="006D3471">
        <w:rPr>
          <w:sz w:val="26"/>
          <w:szCs w:val="26"/>
        </w:rPr>
        <w:t>у</w:t>
      </w:r>
      <w:r w:rsidR="006D3471" w:rsidRPr="006D3471">
        <w:rPr>
          <w:sz w:val="26"/>
          <w:szCs w:val="26"/>
        </w:rPr>
        <w:t xml:space="preserve"> хлебобулочной и бакалейной продукции в государственные бюджетные дошкольные образовательные учреждения и дошкольные отделения бюджетных общеобразовательных учреждений Московского района Санкт-Петербурга в 2025 году </w:t>
      </w:r>
      <w:r w:rsidR="003531FE" w:rsidRPr="003531FE">
        <w:rPr>
          <w:sz w:val="26"/>
          <w:szCs w:val="26"/>
        </w:rPr>
        <w:t xml:space="preserve">(извещение </w:t>
      </w:r>
      <w:r w:rsidR="003531FE">
        <w:rPr>
          <w:sz w:val="26"/>
          <w:szCs w:val="26"/>
        </w:rPr>
        <w:t>номер</w:t>
      </w:r>
      <w:r w:rsidR="003531FE" w:rsidRPr="003531FE">
        <w:rPr>
          <w:sz w:val="26"/>
          <w:szCs w:val="26"/>
        </w:rPr>
        <w:t xml:space="preserve"> </w:t>
      </w:r>
      <w:r w:rsidR="006D3471" w:rsidRPr="006D3471">
        <w:rPr>
          <w:sz w:val="26"/>
          <w:szCs w:val="26"/>
        </w:rPr>
        <w:t>01722000004240002</w:t>
      </w:r>
      <w:r w:rsidR="00AD3F54">
        <w:rPr>
          <w:sz w:val="26"/>
          <w:szCs w:val="26"/>
        </w:rPr>
        <w:t>50</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w:t>
      </w:r>
      <w:r w:rsidRPr="00476011">
        <w:rPr>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BD5B33" w:rsidRPr="00BD5B33">
        <w:rPr>
          <w:sz w:val="26"/>
          <w:szCs w:val="26"/>
        </w:rPr>
        <w:t>25</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AD3F54" w:rsidRPr="006D3471">
        <w:rPr>
          <w:sz w:val="26"/>
          <w:szCs w:val="26"/>
        </w:rPr>
        <w:t>01722000004240002</w:t>
      </w:r>
      <w:r w:rsidR="00AD3F54">
        <w:rPr>
          <w:sz w:val="26"/>
          <w:szCs w:val="26"/>
        </w:rPr>
        <w:t>50</w:t>
      </w:r>
      <w:r w:rsidRPr="00476011">
        <w:rPr>
          <w:sz w:val="26"/>
          <w:szCs w:val="26"/>
        </w:rPr>
        <w:t xml:space="preserve">. Начальная (максимальная) цена контракта – </w:t>
      </w:r>
      <w:r w:rsidR="00AD3F54" w:rsidRPr="00AD3F54">
        <w:rPr>
          <w:color w:val="000000"/>
          <w:sz w:val="26"/>
          <w:szCs w:val="26"/>
        </w:rPr>
        <w:t>23 344 582,99</w:t>
      </w:r>
      <w:r w:rsidR="00AD3F54">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lastRenderedPageBreak/>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lastRenderedPageBreak/>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6D3471" w:rsidRPr="006D3471" w:rsidRDefault="003531FE" w:rsidP="006D3471">
      <w:pPr>
        <w:ind w:firstLine="708"/>
        <w:jc w:val="both"/>
        <w:rPr>
          <w:i/>
          <w:sz w:val="26"/>
          <w:szCs w:val="26"/>
        </w:rPr>
      </w:pPr>
      <w:r>
        <w:rPr>
          <w:sz w:val="26"/>
          <w:szCs w:val="26"/>
        </w:rPr>
        <w:t>«</w:t>
      </w:r>
      <w:r w:rsidR="006D3471" w:rsidRPr="006D3471">
        <w:rPr>
          <w:i/>
          <w:sz w:val="26"/>
          <w:szCs w:val="26"/>
        </w:rPr>
        <w:t>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6D3471" w:rsidRPr="006D3471" w:rsidRDefault="006D3471" w:rsidP="006D3471">
      <w:pPr>
        <w:ind w:firstLine="708"/>
        <w:jc w:val="both"/>
        <w:rPr>
          <w:i/>
          <w:sz w:val="26"/>
          <w:szCs w:val="26"/>
        </w:rPr>
      </w:pPr>
      <w:r w:rsidRPr="006D3471">
        <w:rPr>
          <w:i/>
          <w:sz w:val="26"/>
          <w:szCs w:val="26"/>
        </w:rPr>
        <w:t xml:space="preserve">Согласно </w:t>
      </w:r>
      <w:proofErr w:type="spellStart"/>
      <w:r w:rsidRPr="006D3471">
        <w:rPr>
          <w:i/>
          <w:sz w:val="26"/>
          <w:szCs w:val="26"/>
        </w:rPr>
        <w:t>пп</w:t>
      </w:r>
      <w:proofErr w:type="spellEnd"/>
      <w:r w:rsidRPr="006D3471">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6D3471" w:rsidRPr="006D3471" w:rsidRDefault="006D3471" w:rsidP="006D3471">
      <w:pPr>
        <w:ind w:firstLine="708"/>
        <w:jc w:val="both"/>
        <w:rPr>
          <w:i/>
          <w:sz w:val="26"/>
          <w:szCs w:val="26"/>
        </w:rPr>
      </w:pPr>
      <w:r w:rsidRPr="006D3471">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6D3471" w:rsidRPr="006D3471" w:rsidRDefault="006D3471" w:rsidP="006D3471">
      <w:pPr>
        <w:ind w:firstLine="708"/>
        <w:jc w:val="both"/>
        <w:rPr>
          <w:i/>
          <w:sz w:val="26"/>
          <w:szCs w:val="26"/>
        </w:rPr>
      </w:pPr>
      <w:r w:rsidRPr="006D3471">
        <w:rPr>
          <w:i/>
          <w:sz w:val="26"/>
          <w:szCs w:val="26"/>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 ».</w:t>
      </w:r>
    </w:p>
    <w:p w:rsidR="006D3471" w:rsidRPr="006D3471" w:rsidRDefault="006D3471" w:rsidP="006D3471">
      <w:pPr>
        <w:ind w:firstLine="708"/>
        <w:jc w:val="both"/>
        <w:rPr>
          <w:i/>
          <w:sz w:val="26"/>
          <w:szCs w:val="26"/>
        </w:rPr>
      </w:pPr>
      <w:r w:rsidRPr="006D3471">
        <w:rPr>
          <w:i/>
          <w:sz w:val="26"/>
          <w:szCs w:val="26"/>
        </w:rPr>
        <w:t>Вместе с тем, согласно п. 3.8 раздела 3 Проекта контракта (Приложения №5 к извещению):</w:t>
      </w:r>
    </w:p>
    <w:p w:rsidR="006D3471" w:rsidRPr="006D3471" w:rsidRDefault="006D3471" w:rsidP="006D3471">
      <w:pPr>
        <w:ind w:firstLine="708"/>
        <w:jc w:val="both"/>
        <w:rPr>
          <w:i/>
          <w:sz w:val="26"/>
          <w:szCs w:val="26"/>
        </w:rPr>
      </w:pPr>
      <w:r w:rsidRPr="006D3471">
        <w:rPr>
          <w:i/>
          <w:sz w:val="26"/>
          <w:szCs w:val="26"/>
        </w:rPr>
        <w:lastRenderedPageBreak/>
        <w:t>«В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 »</w:t>
      </w:r>
    </w:p>
    <w:p w:rsidR="003531FE" w:rsidRDefault="006D3471" w:rsidP="006D3471">
      <w:pPr>
        <w:ind w:firstLine="708"/>
        <w:jc w:val="both"/>
        <w:rPr>
          <w:sz w:val="26"/>
          <w:szCs w:val="26"/>
        </w:rPr>
      </w:pPr>
      <w:r w:rsidRPr="006D3471">
        <w:rPr>
          <w:i/>
          <w:sz w:val="26"/>
          <w:szCs w:val="26"/>
        </w:rPr>
        <w:t xml:space="preserve">Таким образом, участником закупки в предоставленном </w:t>
      </w:r>
      <w:proofErr w:type="gramStart"/>
      <w:r w:rsidRPr="006D3471">
        <w:rPr>
          <w:i/>
          <w:sz w:val="26"/>
          <w:szCs w:val="26"/>
        </w:rPr>
        <w:t>предложении  по</w:t>
      </w:r>
      <w:proofErr w:type="gramEnd"/>
      <w:r w:rsidRPr="006D3471">
        <w:rPr>
          <w:i/>
          <w:sz w:val="26"/>
          <w:szCs w:val="26"/>
        </w:rPr>
        <w:t xml:space="preserve"> критерию «качественные, функциональные и экологические характеристики объекта закупки» предоставлена информация, несоответствующая требованиям Проекта контракта,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w:t>
      </w:r>
      <w:r>
        <w:rPr>
          <w:i/>
          <w:sz w:val="26"/>
          <w:szCs w:val="26"/>
        </w:rPr>
        <w:t>8 Закона о контрактной системе)</w:t>
      </w:r>
      <w:r w:rsidR="003531FE">
        <w:rPr>
          <w:sz w:val="26"/>
          <w:szCs w:val="26"/>
        </w:rPr>
        <w:t>».</w:t>
      </w:r>
    </w:p>
    <w:p w:rsidR="006D3471" w:rsidRPr="006D3471" w:rsidRDefault="006D3471" w:rsidP="006D3471">
      <w:pPr>
        <w:ind w:firstLine="708"/>
        <w:jc w:val="both"/>
        <w:rPr>
          <w:sz w:val="26"/>
          <w:szCs w:val="26"/>
        </w:rPr>
      </w:pPr>
      <w:r w:rsidRPr="006D3471">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6D3471" w:rsidRPr="006D3471" w:rsidRDefault="006D3471" w:rsidP="006D3471">
      <w:pPr>
        <w:ind w:firstLine="708"/>
        <w:jc w:val="both"/>
        <w:rPr>
          <w:sz w:val="26"/>
          <w:szCs w:val="26"/>
        </w:rPr>
      </w:pPr>
      <w:r w:rsidRPr="006D3471">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6D3471" w:rsidRPr="006D3471" w:rsidRDefault="006D3471" w:rsidP="006D3471">
      <w:pPr>
        <w:ind w:firstLine="708"/>
        <w:jc w:val="both"/>
        <w:rPr>
          <w:sz w:val="26"/>
          <w:szCs w:val="26"/>
        </w:rPr>
      </w:pPr>
      <w:r w:rsidRPr="006D3471">
        <w:rPr>
          <w:sz w:val="26"/>
          <w:szCs w:val="26"/>
        </w:rPr>
        <w:t>Частью 1 ст. 32 Закона о контрактной системе для оценки заявок участников закупки заказчик использует следующие критерии:</w:t>
      </w:r>
    </w:p>
    <w:p w:rsidR="006D3471" w:rsidRPr="006D3471" w:rsidRDefault="006D3471" w:rsidP="006D3471">
      <w:pPr>
        <w:ind w:firstLine="708"/>
        <w:jc w:val="both"/>
        <w:rPr>
          <w:sz w:val="26"/>
          <w:szCs w:val="26"/>
        </w:rPr>
      </w:pPr>
      <w:r w:rsidRPr="006D3471">
        <w:rPr>
          <w:sz w:val="26"/>
          <w:szCs w:val="26"/>
        </w:rPr>
        <w:t>1) цена контракта, сумма цен единиц товара, работы, услуги;</w:t>
      </w:r>
    </w:p>
    <w:p w:rsidR="006D3471" w:rsidRPr="006D3471" w:rsidRDefault="006D3471" w:rsidP="006D3471">
      <w:pPr>
        <w:ind w:firstLine="708"/>
        <w:jc w:val="both"/>
        <w:rPr>
          <w:sz w:val="26"/>
          <w:szCs w:val="26"/>
        </w:rPr>
      </w:pPr>
      <w:r w:rsidRPr="006D3471">
        <w:rPr>
          <w:sz w:val="26"/>
          <w:szCs w:val="26"/>
        </w:rPr>
        <w:t>2) расходы на эксплуатацию и ремонт товаров, использование результатов работ;</w:t>
      </w:r>
    </w:p>
    <w:p w:rsidR="006D3471" w:rsidRPr="006D3471" w:rsidRDefault="006D3471" w:rsidP="006D3471">
      <w:pPr>
        <w:ind w:firstLine="708"/>
        <w:jc w:val="both"/>
        <w:rPr>
          <w:sz w:val="26"/>
          <w:szCs w:val="26"/>
        </w:rPr>
      </w:pPr>
      <w:r w:rsidRPr="006D3471">
        <w:rPr>
          <w:sz w:val="26"/>
          <w:szCs w:val="26"/>
        </w:rPr>
        <w:t>3) качественные, функциональные и экологические характеристики объекта закупки;</w:t>
      </w:r>
    </w:p>
    <w:p w:rsidR="006D3471" w:rsidRPr="006D3471" w:rsidRDefault="006D3471" w:rsidP="006D3471">
      <w:pPr>
        <w:ind w:firstLine="708"/>
        <w:jc w:val="both"/>
        <w:rPr>
          <w:sz w:val="26"/>
          <w:szCs w:val="26"/>
        </w:rPr>
      </w:pPr>
      <w:r w:rsidRPr="006D347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D3471" w:rsidRPr="006D3471" w:rsidRDefault="006D3471" w:rsidP="006D3471">
      <w:pPr>
        <w:ind w:firstLine="708"/>
        <w:jc w:val="both"/>
        <w:rPr>
          <w:sz w:val="26"/>
          <w:szCs w:val="26"/>
        </w:rPr>
      </w:pPr>
      <w:r w:rsidRPr="006D3471">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6D3471">
        <w:rPr>
          <w:sz w:val="26"/>
          <w:szCs w:val="26"/>
        </w:rPr>
        <w:t>п.п</w:t>
      </w:r>
      <w:proofErr w:type="spellEnd"/>
      <w:r w:rsidRPr="006D3471">
        <w:rPr>
          <w:sz w:val="26"/>
          <w:szCs w:val="26"/>
        </w:rPr>
        <w:t>. 1 и 2 ч. 1 настоящей статьи.</w:t>
      </w:r>
    </w:p>
    <w:p w:rsidR="006D3471" w:rsidRPr="006D3471" w:rsidRDefault="006D3471" w:rsidP="006D3471">
      <w:pPr>
        <w:ind w:firstLine="708"/>
        <w:jc w:val="both"/>
        <w:rPr>
          <w:sz w:val="26"/>
          <w:szCs w:val="26"/>
        </w:rPr>
      </w:pPr>
      <w:r w:rsidRPr="006D3471">
        <w:rPr>
          <w:sz w:val="26"/>
          <w:szCs w:val="26"/>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w:t>
      </w:r>
      <w:r w:rsidRPr="006D3471">
        <w:rPr>
          <w:sz w:val="26"/>
          <w:szCs w:val="26"/>
        </w:rPr>
        <w:lastRenderedPageBreak/>
        <w:t>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6D3471" w:rsidRPr="006D3471" w:rsidRDefault="006D3471" w:rsidP="006D3471">
      <w:pPr>
        <w:ind w:firstLine="708"/>
        <w:jc w:val="both"/>
        <w:rPr>
          <w:sz w:val="26"/>
          <w:szCs w:val="26"/>
        </w:rPr>
      </w:pPr>
      <w:r w:rsidRPr="006D3471">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6D3471" w:rsidRPr="006D3471" w:rsidRDefault="006D3471" w:rsidP="006D3471">
      <w:pPr>
        <w:ind w:firstLine="708"/>
        <w:jc w:val="both"/>
        <w:rPr>
          <w:sz w:val="26"/>
          <w:szCs w:val="26"/>
        </w:rPr>
      </w:pPr>
      <w:r w:rsidRPr="006D347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6D3471" w:rsidRPr="006D3471" w:rsidRDefault="006D3471" w:rsidP="006D3471">
      <w:pPr>
        <w:ind w:firstLine="708"/>
        <w:jc w:val="both"/>
        <w:rPr>
          <w:sz w:val="26"/>
          <w:szCs w:val="26"/>
        </w:rPr>
      </w:pPr>
      <w:r w:rsidRPr="006D3471">
        <w:rPr>
          <w:sz w:val="26"/>
          <w:szCs w:val="26"/>
        </w:rPr>
        <w:t>а) качественные характеристики объекта закупки;</w:t>
      </w:r>
    </w:p>
    <w:p w:rsidR="006D3471" w:rsidRPr="006D3471" w:rsidRDefault="006D3471" w:rsidP="006D3471">
      <w:pPr>
        <w:ind w:firstLine="708"/>
        <w:jc w:val="both"/>
        <w:rPr>
          <w:sz w:val="26"/>
          <w:szCs w:val="26"/>
        </w:rPr>
      </w:pPr>
      <w:r w:rsidRPr="006D3471">
        <w:rPr>
          <w:sz w:val="26"/>
          <w:szCs w:val="26"/>
        </w:rPr>
        <w:t>б) функциональные характеристики объекта закупки;</w:t>
      </w:r>
    </w:p>
    <w:p w:rsidR="006D3471" w:rsidRPr="006D3471" w:rsidRDefault="006D3471" w:rsidP="006D3471">
      <w:pPr>
        <w:ind w:firstLine="708"/>
        <w:jc w:val="both"/>
        <w:rPr>
          <w:sz w:val="26"/>
          <w:szCs w:val="26"/>
        </w:rPr>
      </w:pPr>
      <w:r w:rsidRPr="006D3471">
        <w:rPr>
          <w:sz w:val="26"/>
          <w:szCs w:val="26"/>
        </w:rPr>
        <w:t>в) экологические характеристики объекта закупки.</w:t>
      </w:r>
    </w:p>
    <w:p w:rsidR="006D3471" w:rsidRPr="006D3471" w:rsidRDefault="006D3471" w:rsidP="006D3471">
      <w:pPr>
        <w:ind w:firstLine="708"/>
        <w:jc w:val="both"/>
        <w:rPr>
          <w:sz w:val="26"/>
          <w:szCs w:val="26"/>
        </w:rPr>
      </w:pPr>
      <w:r w:rsidRPr="006D3471">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rsidR="006D3471" w:rsidRPr="006D3471" w:rsidRDefault="006D3471" w:rsidP="006D3471">
      <w:pPr>
        <w:ind w:firstLine="708"/>
        <w:jc w:val="both"/>
        <w:rPr>
          <w:sz w:val="26"/>
          <w:szCs w:val="26"/>
        </w:rPr>
      </w:pPr>
      <w:r w:rsidRPr="006D3471">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rsidR="006D3471" w:rsidRPr="006D3471" w:rsidRDefault="006D3471" w:rsidP="006D3471">
      <w:pPr>
        <w:ind w:firstLine="708"/>
        <w:jc w:val="both"/>
        <w:rPr>
          <w:sz w:val="26"/>
          <w:szCs w:val="26"/>
        </w:rPr>
      </w:pPr>
      <w:r w:rsidRPr="006D3471">
        <w:rPr>
          <w:sz w:val="26"/>
          <w:szCs w:val="26"/>
        </w:rPr>
        <w:t>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rsidR="006D3471" w:rsidRPr="006D3471" w:rsidRDefault="006D3471" w:rsidP="006D3471">
      <w:pPr>
        <w:ind w:firstLine="708"/>
        <w:jc w:val="both"/>
        <w:rPr>
          <w:sz w:val="26"/>
          <w:szCs w:val="26"/>
        </w:rPr>
      </w:pPr>
      <w:r w:rsidRPr="006D3471">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6D3471" w:rsidRPr="006D3471" w:rsidRDefault="006D3471" w:rsidP="006D3471">
      <w:pPr>
        <w:ind w:firstLine="708"/>
        <w:jc w:val="both"/>
        <w:rPr>
          <w:sz w:val="26"/>
          <w:szCs w:val="26"/>
        </w:rPr>
      </w:pPr>
      <w:r w:rsidRPr="006D3471">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tbl>
      <w:tblPr>
        <w:tblW w:w="5000" w:type="pct"/>
        <w:tblCellMar>
          <w:left w:w="0" w:type="dxa"/>
          <w:right w:w="0" w:type="dxa"/>
        </w:tblCellMar>
        <w:tblLook w:val="04A0" w:firstRow="1" w:lastRow="0" w:firstColumn="1" w:lastColumn="0" w:noHBand="0" w:noVBand="1"/>
      </w:tblPr>
      <w:tblGrid>
        <w:gridCol w:w="9338"/>
      </w:tblGrid>
      <w:tr w:rsidR="006D3471" w:rsidRPr="006D3471" w:rsidTr="006D3471">
        <w:tc>
          <w:tcPr>
            <w:tcW w:w="5000" w:type="pct"/>
            <w:tcBorders>
              <w:top w:val="single" w:sz="6" w:space="0" w:color="000000"/>
              <w:left w:val="single" w:sz="6" w:space="0" w:color="000000"/>
              <w:bottom w:val="single" w:sz="6" w:space="0" w:color="000000"/>
              <w:right w:val="single" w:sz="6" w:space="0" w:color="000000"/>
            </w:tcBorders>
          </w:tcPr>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 xml:space="preserve">Порядок оценки заявок на участие в закупке по данному детализирующему показателю установлен в </w:t>
            </w:r>
            <w:r w:rsidRPr="006D3471">
              <w:rPr>
                <w:i/>
                <w:sz w:val="20"/>
              </w:rPr>
              <w:lastRenderedPageBreak/>
              <w:t>целях выявления лучшего условия исполнения контракта (-</w:t>
            </w:r>
            <w:proofErr w:type="spellStart"/>
            <w:r w:rsidRPr="006D3471">
              <w:rPr>
                <w:i/>
                <w:sz w:val="20"/>
              </w:rPr>
              <w:t>ов</w:t>
            </w:r>
            <w:proofErr w:type="spellEnd"/>
            <w:r w:rsidRPr="006D3471">
              <w:rPr>
                <w:i/>
                <w:sz w:val="20"/>
              </w:rPr>
              <w:t>), на право заключения которого (-ых) проводится настоящая закупка (далее – контракта), среди участников закупки, соответствующих единым требованиям, а также дополнительным требованиям, установленным заказчиком в соответствии со статьей 31 Закона о контрактной системе. Для этого настоящий порядок оценки содержит: 1) оцениваемую характеристику объекта закупки, образующую данный детализирующий показатель (далее – оцениваемая характеристика); 2) положения о применении данного детализирующего показателя; 3) шкалу оценки, по которой присваивается значение количества баллов по данному детализирующему показателю заявке, подлежащей в соответствии с Законом о контрактной системе оценке наличия &lt;1&gt; или отсутствия &lt;2&gt; характеристики объекта закупки, если лучшим является наличие характеристики объекта закупки.</w:t>
            </w:r>
          </w:p>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В связи с тем, что оцениваемая характеристика не определяется количественным значением, то настоящим порядком оценки установлен перечень свойств объекта закупки, подлежащих оценке, а именно: технология поставки продуктов питания, являющихся объектом закупки согласно описанию объекта закупки (далее – технология поставки продуктов питания); условия приемки продуктов питания, являющихся объектом закупки согласно описанию объекта закупки (далее – условия приемки продуктов питания) &lt;*&gt;; условия хранения продуктов питания, являющихся объектом закупки согласно описанию объекта закупки (далее – условия хранения продуктов питания) &lt;*&gt;; условия транспортировки продуктов питания, являющихся объектом закупки согласно описанию объекта закупки (далее – условия транспортировки продуктов питания) &lt;*&gt;; условия разгрузки продуктов питания, являющихся объектом закупки согласно описанию объекта закупки (далее – условия разгрузки продуктов питания) &lt;*&gt;; контроль качества поставки продуктов питания, являющихся объектом закупки согласно описанию объекта закупки (далее – контроль качества поставки) &lt;*&gt;;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поставку продуктов питания, являющихся объектом закупки согласно описанию объекта закупки (далее – производственный контроль).</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Технология поставки продуктов питания определяется порядком всех действий для осуществления поставки по контракту &lt;3&gt;, а также мероприятиями по соблюдению требований при поставке по контракту (далее – мероприятия по соблюдению требований).</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приемки продуктов питания &lt;**&gt; определяются условиями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&lt;4&gt;.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хранения продуктов питания &lt;**&gt; определяются условиями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&lt;5&gt;.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транспортировки продуктов питания &lt;**&gt; определяются условиями транспортировки продуктов питания, являющихся объектом закупки, соблюдаемых участником закупки при осуществлении своей деятельности &lt;6&gt;.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Условия разгрузки продуктов питания &lt;**&gt; определяются условиями разгрузки по адресу (-</w:t>
            </w:r>
            <w:proofErr w:type="spellStart"/>
            <w:r w:rsidRPr="006D3471">
              <w:rPr>
                <w:i/>
                <w:sz w:val="20"/>
              </w:rPr>
              <w:t>ам</w:t>
            </w:r>
            <w:proofErr w:type="spellEnd"/>
            <w:r w:rsidRPr="006D3471">
              <w:rPr>
                <w:i/>
                <w:sz w:val="20"/>
              </w:rPr>
              <w:t>) заказчика (-</w:t>
            </w:r>
            <w:proofErr w:type="spellStart"/>
            <w:r w:rsidRPr="006D3471">
              <w:rPr>
                <w:i/>
                <w:sz w:val="20"/>
              </w:rPr>
              <w:t>ов</w:t>
            </w:r>
            <w:proofErr w:type="spellEnd"/>
            <w:r w:rsidRPr="006D3471">
              <w:rPr>
                <w:i/>
                <w:sz w:val="20"/>
              </w:rPr>
              <w:t>) продуктов питания, являющихся объектом закупки, соблюдаемых участником закупки при осуществлении своей деятельности &lt;7&gt;.</w:t>
            </w:r>
          </w:p>
          <w:p w:rsidR="006D3471" w:rsidRPr="006D3471" w:rsidRDefault="006D3471" w:rsidP="001105D2">
            <w:pPr>
              <w:widowControl w:val="0"/>
              <w:autoSpaceDE w:val="0"/>
              <w:autoSpaceDN w:val="0"/>
              <w:adjustRightInd w:val="0"/>
              <w:ind w:left="165" w:right="253" w:firstLine="165"/>
              <w:jc w:val="both"/>
              <w:rPr>
                <w:i/>
                <w:sz w:val="20"/>
              </w:rPr>
            </w:pPr>
            <w:r w:rsidRPr="006D3471">
              <w:rPr>
                <w:i/>
                <w:sz w:val="20"/>
              </w:rPr>
              <w:t>Контроль качества поставки определяется контролем качества продуктов питания при поставке по контракту &lt;8&gt;, а также контролем работников при поставке по контракту &lt;9&gt;. В контроле качества поставки в сведениях о каком-либо контроле (способе контроля) указывается в том числе информация о периодичности такого способа контроля и о должности лица, ответственного за осуществление такого способа контроля</w:t>
            </w:r>
          </w:p>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 xml:space="preserve">Производственный контроль &lt;***&gt; определяется порядком организации и проведения производственного контроля &lt;10&gt;, программой (планом) производственного контроля, а также мерами, направленными на устранение выявленных нарушений и недопущение их возникновения на объекте производственного контроля. </w:t>
            </w:r>
          </w:p>
          <w:p w:rsidR="006D3471" w:rsidRPr="006D3471" w:rsidRDefault="006D3471" w:rsidP="001105D2">
            <w:pPr>
              <w:spacing w:line="20" w:lineRule="atLeast"/>
              <w:ind w:left="165" w:right="253" w:firstLine="165"/>
              <w:contextualSpacing/>
              <w:jc w:val="both"/>
              <w:rPr>
                <w:i/>
                <w:sz w:val="20"/>
              </w:rPr>
            </w:pPr>
            <w:r w:rsidRPr="006D3471">
              <w:rPr>
                <w:i/>
                <w:sz w:val="20"/>
              </w:rPr>
              <w:t>Мероприятия по соблюдению требований определяются мероприятиями по соблюдению требований к содержанию объектов при поставке по контракту &lt;11&gt;, а также мероприятиями по соблюдению требований к личной гигиене работников при поставке по контракту &lt;12&gt;.</w:t>
            </w:r>
          </w:p>
          <w:p w:rsidR="006D3471" w:rsidRPr="006D3471" w:rsidRDefault="006D3471" w:rsidP="001105D2">
            <w:pPr>
              <w:widowControl w:val="0"/>
              <w:spacing w:line="20" w:lineRule="atLeast"/>
              <w:ind w:left="165" w:right="253" w:firstLine="165"/>
              <w:contextualSpacing/>
              <w:jc w:val="both"/>
              <w:rPr>
                <w:i/>
                <w:sz w:val="20"/>
              </w:rPr>
            </w:pPr>
            <w:r w:rsidRPr="006D3471">
              <w:rPr>
                <w:i/>
                <w:sz w:val="20"/>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t xml:space="preserve">&lt;1&gt;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 </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lastRenderedPageBreak/>
              <w:t>&lt;2&gt; Характеристика отсутствует или не соответствует требованиям, установленным в &lt;1&gt;</w:t>
            </w:r>
          </w:p>
          <w:p w:rsidR="006D3471" w:rsidRPr="006D3471" w:rsidRDefault="006D3471" w:rsidP="001105D2">
            <w:pPr>
              <w:spacing w:line="20" w:lineRule="atLeast"/>
              <w:ind w:left="165" w:right="253" w:firstLine="165"/>
              <w:contextualSpacing/>
              <w:jc w:val="both"/>
              <w:rPr>
                <w:b/>
                <w:i/>
                <w:sz w:val="20"/>
              </w:rPr>
            </w:pPr>
            <w:r w:rsidRPr="006D3471">
              <w:rPr>
                <w:b/>
                <w:i/>
                <w:sz w:val="20"/>
              </w:rPr>
              <w:t>&lt;3&gt; Образуется в том числе очередностью мероприятий, выполняемых исполнителем с момента подписания контракта до завершения исполнения контракта, включая этапы обработки заявок заказчика (-</w:t>
            </w:r>
            <w:proofErr w:type="spellStart"/>
            <w:r w:rsidRPr="006D3471">
              <w:rPr>
                <w:b/>
                <w:i/>
                <w:sz w:val="20"/>
              </w:rPr>
              <w:t>ов</w:t>
            </w:r>
            <w:proofErr w:type="spellEnd"/>
            <w:r w:rsidRPr="006D3471">
              <w:rPr>
                <w:b/>
                <w:i/>
                <w:sz w:val="20"/>
              </w:rPr>
              <w:t>) на поставку по контракту с момента и способа получения таких заявок и фиксации их исполнителем до подписания заказчиком (-</w:t>
            </w:r>
            <w:proofErr w:type="spellStart"/>
            <w:r w:rsidRPr="006D3471">
              <w:rPr>
                <w:b/>
                <w:i/>
                <w:sz w:val="20"/>
              </w:rPr>
              <w:t>ами</w:t>
            </w:r>
            <w:proofErr w:type="spellEnd"/>
            <w:r w:rsidRPr="006D3471">
              <w:rPr>
                <w:b/>
                <w:i/>
                <w:sz w:val="20"/>
              </w:rPr>
              <w:t>) документа о приемке, соблюдая всю хронологию действий сотрудников и временные рамки. Также образуется сведениями о графике работы поставщика при поставке по контракту и сведениями о графике поставки по контракту.</w:t>
            </w:r>
          </w:p>
          <w:p w:rsidR="006D3471" w:rsidRPr="006D3471" w:rsidRDefault="006D3471" w:rsidP="001105D2">
            <w:pPr>
              <w:spacing w:line="256" w:lineRule="auto"/>
              <w:ind w:left="165" w:right="253" w:firstLine="165"/>
              <w:jc w:val="both"/>
              <w:rPr>
                <w:i/>
                <w:sz w:val="20"/>
              </w:rPr>
            </w:pPr>
            <w:r w:rsidRPr="006D3471">
              <w:rPr>
                <w:i/>
                <w:sz w:val="20"/>
              </w:rPr>
              <w:t>&lt;4&gt; Образуются в том числе перечнем сопровождаемой товаросопроводительной документации при такой приемке, а также перечнем мероприятий по осуществлению входного контроля при такой приемке с указанием информации о периодичности проведения каждого такого мероприятия и о должности лица, ответственного за осуществление каждого такого мероприятия.</w:t>
            </w:r>
          </w:p>
          <w:p w:rsidR="006D3471" w:rsidRPr="006D3471" w:rsidRDefault="006D3471" w:rsidP="001105D2">
            <w:pPr>
              <w:spacing w:line="256" w:lineRule="auto"/>
              <w:ind w:left="165" w:right="253" w:firstLine="165"/>
              <w:jc w:val="both"/>
              <w:rPr>
                <w:i/>
                <w:sz w:val="20"/>
              </w:rPr>
            </w:pPr>
            <w:r w:rsidRPr="006D3471">
              <w:rPr>
                <w:i/>
                <w:sz w:val="20"/>
              </w:rPr>
              <w:t>&lt;5&gt; Образуются в том числе соблюдаемым температурным режимом такого хранения, соблюдаемым уровнем относительной влажности воздуха при таком хранении, периодичностью контроля за температурно-влажностным режимом такого хранения, наибольшим периодом времени такого хранения, включая и информацию о соблюдении правил товарного соседства при таком хранении с указанием группы (подгруппы) продовольственных товаров для совместного хранения и с указанием возможности/невозможности такого хранения вместе с готовыми к употреблению пищевыми продуктами, а также с сырыми продуктами и полуфабрикатами.</w:t>
            </w:r>
          </w:p>
          <w:p w:rsidR="006D3471" w:rsidRPr="006D3471" w:rsidRDefault="006D3471" w:rsidP="001105D2">
            <w:pPr>
              <w:spacing w:line="256" w:lineRule="auto"/>
              <w:ind w:left="165" w:right="253" w:firstLine="165"/>
              <w:jc w:val="both"/>
              <w:rPr>
                <w:i/>
                <w:sz w:val="20"/>
              </w:rPr>
            </w:pPr>
            <w:r w:rsidRPr="006D3471">
              <w:rPr>
                <w:i/>
                <w:sz w:val="20"/>
              </w:rPr>
              <w:t>&lt;6&gt; Образуются в том числе соблюдаемым уровнем относительной влажности воздуха при такой транспортировке, соблюдаемым температурным режимом такой транспортировки, включая и информацию о соблюдении правил товарного соседства при такой транспортировке с указанием группы продовольственных товаров для совместной транспортировки и с указанием возможности/невозможности транспортировки вместе с готовыми пищевыми продуктами, а также с сырьем и полуфабрикатами.</w:t>
            </w:r>
          </w:p>
          <w:p w:rsidR="006D3471" w:rsidRPr="006D3471" w:rsidRDefault="006D3471" w:rsidP="001105D2">
            <w:pPr>
              <w:spacing w:line="256" w:lineRule="auto"/>
              <w:ind w:left="165" w:right="253" w:firstLine="165"/>
              <w:jc w:val="both"/>
              <w:rPr>
                <w:i/>
                <w:sz w:val="20"/>
              </w:rPr>
            </w:pPr>
            <w:r w:rsidRPr="006D3471">
              <w:rPr>
                <w:i/>
                <w:sz w:val="20"/>
              </w:rPr>
              <w:t>&lt;7&gt; Образуются в том числе перечнем сопровождаемой товаросопроводительной документации при такой разгрузке, включая и информацию о минимальном остаточном сроке годности продуктов питания на момент такой разгрузки.</w:t>
            </w:r>
          </w:p>
          <w:p w:rsidR="006D3471" w:rsidRPr="006D3471" w:rsidRDefault="006D3471" w:rsidP="001105D2">
            <w:pPr>
              <w:spacing w:line="256" w:lineRule="auto"/>
              <w:ind w:left="165" w:right="253" w:firstLine="165"/>
              <w:jc w:val="both"/>
              <w:rPr>
                <w:i/>
                <w:sz w:val="20"/>
              </w:rPr>
            </w:pPr>
            <w:r w:rsidRPr="006D3471">
              <w:rPr>
                <w:i/>
                <w:sz w:val="20"/>
              </w:rPr>
              <w:t>&lt;8&gt; Образуется перечнем осуществляемых при поставке по контракту методов контроля за качеством продуктов питания, поставляемых по адресу (-</w:t>
            </w:r>
            <w:proofErr w:type="spellStart"/>
            <w:r w:rsidRPr="006D3471">
              <w:rPr>
                <w:i/>
                <w:sz w:val="20"/>
              </w:rPr>
              <w:t>ам</w:t>
            </w:r>
            <w:proofErr w:type="spellEnd"/>
            <w:r w:rsidRPr="006D3471">
              <w:rPr>
                <w:i/>
                <w:sz w:val="20"/>
              </w:rPr>
              <w:t>) заказчика (-</w:t>
            </w:r>
            <w:proofErr w:type="spellStart"/>
            <w:r w:rsidRPr="006D3471">
              <w:rPr>
                <w:i/>
                <w:sz w:val="20"/>
              </w:rPr>
              <w:t>ов</w:t>
            </w:r>
            <w:proofErr w:type="spellEnd"/>
            <w:r w:rsidRPr="006D3471">
              <w:rPr>
                <w:i/>
                <w:sz w:val="20"/>
              </w:rPr>
              <w:t>) с указанием по каждому такому методу процесса применения, периодичности осуществления и должности сотрудников, осуществляющих его.</w:t>
            </w:r>
          </w:p>
          <w:p w:rsidR="006D3471" w:rsidRPr="006D3471" w:rsidRDefault="006D3471" w:rsidP="001105D2">
            <w:pPr>
              <w:spacing w:line="256" w:lineRule="auto"/>
              <w:ind w:left="165" w:right="253" w:firstLine="165"/>
              <w:jc w:val="both"/>
              <w:rPr>
                <w:i/>
                <w:sz w:val="20"/>
              </w:rPr>
            </w:pPr>
            <w:r w:rsidRPr="006D3471">
              <w:rPr>
                <w:i/>
                <w:sz w:val="20"/>
              </w:rPr>
              <w:t>&lt;9&gt; Образуется перечнем осуществляемых при поставке по контракту методов контроля за действиями работников, которых участник планирует (намерен) задействовать при исполнении контракта, с указанием процесса применения таких методов (способов) в отношении каждой должности таких работников отдельно, а также с указанием последовательности действий при нарушениях, выявленных при контроле каждой отдельной должности таких работников, с описанием для каждой такой должности работников видов санкций за неисполнение или ненадлежащее исполнение обязанностей, предусмотренных должностной инструкцией, с указанием случаев применения каждого вида санкций и порядка их применения.</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t>&lt;10&gt;</w:t>
            </w:r>
            <w:r w:rsidRPr="006D3471">
              <w:rPr>
                <w:i/>
                <w:sz w:val="20"/>
              </w:rPr>
              <w:t xml:space="preserve"> </w:t>
            </w:r>
            <w:r w:rsidRPr="006D3471">
              <w:rPr>
                <w:rFonts w:eastAsia="Calibri"/>
                <w:i/>
                <w:sz w:val="20"/>
              </w:rPr>
              <w:t>Образуется том числе сведениями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При этом официально изданные санитарные правила, методы и методики контроля факторов среды обитания в соответствии с осуществляемой деятельностью включают в себя в том числе полный перечень нормативно-правовых и технических документов, которым соответствуют качество и безопасность пищевых продуктов при поставке по контракту.</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rFonts w:eastAsia="Calibri"/>
                <w:i/>
                <w:sz w:val="20"/>
              </w:rPr>
              <w:t xml:space="preserve">&lt;11&gt; </w:t>
            </w:r>
            <w:r w:rsidRPr="006D3471">
              <w:rPr>
                <w:i/>
                <w:sz w:val="20"/>
              </w:rPr>
              <w:t>Образуются полным перечнем осуществляемых мероприятий при поставке по контракту</w:t>
            </w:r>
            <w:r w:rsidRPr="006D3471">
              <w:rPr>
                <w:rFonts w:eastAsia="Calibri"/>
                <w:i/>
                <w:sz w:val="20"/>
              </w:rPr>
              <w:t>, направленных на соблюдение требований к содержанию помещений, инвентаря и оборудования,</w:t>
            </w:r>
            <w:r w:rsidRPr="006D3471">
              <w:rPr>
                <w:i/>
                <w:sz w:val="20"/>
              </w:rPr>
              <w:t xml:space="preserve"> с указанием периодичности проведения каждого мероприятия и должности лица, ответственного за осуществление каждого такого мероприятия </w:t>
            </w:r>
            <w:r w:rsidRPr="006D3471">
              <w:rPr>
                <w:rFonts w:eastAsia="Calibri"/>
                <w:i/>
                <w:sz w:val="20"/>
              </w:rPr>
              <w:t>&lt;*****&gt;.</w:t>
            </w:r>
          </w:p>
          <w:p w:rsidR="006D3471" w:rsidRPr="006D3471" w:rsidRDefault="006D3471" w:rsidP="001105D2">
            <w:pPr>
              <w:widowControl w:val="0"/>
              <w:autoSpaceDE w:val="0"/>
              <w:autoSpaceDN w:val="0"/>
              <w:adjustRightInd w:val="0"/>
              <w:spacing w:line="20" w:lineRule="atLeast"/>
              <w:ind w:left="165" w:right="253" w:firstLine="165"/>
              <w:contextualSpacing/>
              <w:jc w:val="both"/>
              <w:rPr>
                <w:rFonts w:eastAsia="Calibri"/>
                <w:i/>
                <w:sz w:val="20"/>
              </w:rPr>
            </w:pPr>
            <w:r w:rsidRPr="006D3471">
              <w:rPr>
                <w:i/>
                <w:sz w:val="20"/>
              </w:rPr>
              <w:t xml:space="preserve">&lt;12&gt; Образуются полным перечнем осуществляемых мероприятий при поставке по контракту, направленных на соблюдение требований к личной гигиене работников, которых планируется задействовать при исполнении контракта, с указанием периодичности проведения каждого </w:t>
            </w:r>
            <w:r w:rsidRPr="006D3471">
              <w:rPr>
                <w:i/>
                <w:sz w:val="20"/>
              </w:rPr>
              <w:lastRenderedPageBreak/>
              <w:t xml:space="preserve">мероприятия и должности лица, ответственного за осуществление каждого такого мероприятия </w:t>
            </w:r>
            <w:r w:rsidRPr="006D3471">
              <w:rPr>
                <w:rFonts w:eastAsia="Calibri"/>
                <w:i/>
                <w:sz w:val="20"/>
              </w:rPr>
              <w:t>&lt;*****&gt;</w:t>
            </w:r>
            <w:r w:rsidRPr="006D3471">
              <w:rPr>
                <w:i/>
                <w:sz w:val="20"/>
              </w:rPr>
              <w:t xml:space="preserve">. </w:t>
            </w:r>
          </w:p>
          <w:p w:rsidR="006D3471" w:rsidRPr="006D3471" w:rsidRDefault="006D3471" w:rsidP="001105D2">
            <w:pPr>
              <w:spacing w:line="256" w:lineRule="auto"/>
              <w:ind w:left="165" w:right="253" w:firstLine="165"/>
              <w:jc w:val="both"/>
              <w:rPr>
                <w:i/>
                <w:sz w:val="20"/>
              </w:rPr>
            </w:pPr>
            <w:r w:rsidRPr="006D3471">
              <w:rPr>
                <w:i/>
                <w:sz w:val="20"/>
              </w:rPr>
              <w:t xml:space="preserve">&lt;*&gt; Предоставляется отдельно для каждого поставляемого по контракту продукта питания с учетом всех особенностей данного продукта питания. </w:t>
            </w:r>
          </w:p>
          <w:p w:rsidR="006D3471" w:rsidRPr="006D3471" w:rsidRDefault="006D3471" w:rsidP="001105D2">
            <w:pPr>
              <w:spacing w:line="256" w:lineRule="auto"/>
              <w:ind w:left="165" w:right="253" w:firstLine="165"/>
              <w:jc w:val="both"/>
              <w:rPr>
                <w:i/>
                <w:sz w:val="20"/>
              </w:rPr>
            </w:pPr>
            <w:r w:rsidRPr="006D3471">
              <w:rPr>
                <w:i/>
                <w:sz w:val="20"/>
              </w:rPr>
              <w:t>&lt;**&gt; Не предоставляется описание по соответствующему свойству объекта закупки для поставляемого по контракту продукта питания в случае, если соответствующий продукт питания не принимается и/или не разгружается непосредственно поставщиком (участником закупки) и/или не подлежит транспортировке и/или хранению непосредственно поставщиком (участником закупки) с обязательным указанием в таком случае в отношении такого продукта питания объективного обоснования (причины) непредставления соответствующего описания.</w:t>
            </w:r>
          </w:p>
          <w:p w:rsidR="006D3471" w:rsidRPr="006D3471" w:rsidRDefault="006D3471" w:rsidP="001105D2">
            <w:pPr>
              <w:widowControl w:val="0"/>
              <w:autoSpaceDE w:val="0"/>
              <w:autoSpaceDN w:val="0"/>
              <w:adjustRightInd w:val="0"/>
              <w:spacing w:line="20" w:lineRule="atLeast"/>
              <w:ind w:left="165" w:right="253" w:firstLine="165"/>
              <w:contextualSpacing/>
              <w:jc w:val="both"/>
              <w:rPr>
                <w:i/>
                <w:sz w:val="20"/>
              </w:rPr>
            </w:pPr>
            <w:r w:rsidRPr="006D3471">
              <w:rPr>
                <w:i/>
                <w:sz w:val="20"/>
              </w:rPr>
              <w:t xml:space="preserve">&lt;***&gt; </w:t>
            </w:r>
            <w:r w:rsidRPr="006D3471">
              <w:rPr>
                <w:rFonts w:eastAsia="Calibri"/>
                <w:i/>
                <w:sz w:val="20"/>
              </w:rPr>
              <w:t xml:space="preserve">Предоставляются на основании требований </w:t>
            </w:r>
            <w:r w:rsidRPr="006D3471">
              <w:rPr>
                <w:i/>
                <w:sz w:val="20"/>
              </w:rPr>
              <w:t>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утвержденными постановлением Главного государственного санитарного врача РФ от 13 июля 2001 г. № 18 «О введении в действие санитарных правил - СП 1.1.1058-01»</w:t>
            </w:r>
          </w:p>
          <w:p w:rsidR="006D3471" w:rsidRPr="006D3471" w:rsidRDefault="006D3471" w:rsidP="001105D2">
            <w:pPr>
              <w:spacing w:line="256" w:lineRule="auto"/>
              <w:ind w:left="165" w:right="253" w:firstLine="165"/>
              <w:jc w:val="both"/>
              <w:rPr>
                <w:i/>
                <w:sz w:val="20"/>
              </w:rPr>
            </w:pPr>
            <w:r w:rsidRPr="006D3471">
              <w:rPr>
                <w:i/>
                <w:sz w:val="20"/>
              </w:rPr>
              <w:t>&lt;****&gt; Предоставляются, передавая однозначное толкование, не допуская двусмысленного понимания.</w:t>
            </w:r>
          </w:p>
          <w:p w:rsidR="006D3471" w:rsidRPr="006D3471" w:rsidRDefault="006D3471" w:rsidP="001105D2">
            <w:pPr>
              <w:spacing w:line="256" w:lineRule="auto"/>
              <w:ind w:left="165" w:right="253" w:firstLine="165"/>
              <w:jc w:val="both"/>
              <w:rPr>
                <w:b/>
                <w:i/>
              </w:rPr>
            </w:pPr>
            <w:r w:rsidRPr="006D3471">
              <w:rPr>
                <w:rFonts w:eastAsia="Calibri"/>
                <w:i/>
                <w:sz w:val="20"/>
              </w:rPr>
              <w:t>&lt;*****&gt;</w:t>
            </w:r>
            <w:r w:rsidRPr="006D3471">
              <w:rPr>
                <w:i/>
                <w:sz w:val="20"/>
              </w:rPr>
              <w:t xml:space="preserve"> Предоставляются на основании требований соответствующих разделов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утвержденных постановлением Главного государственного санитарного врача Российской Федерации от 20.11.2020 г. № 36 и устанавливающих санитарно-эпидемиологические требования к условиям деятельности юридических и физических лиц, связанной с реализацией пищевой продукции.</w:t>
            </w:r>
          </w:p>
        </w:tc>
      </w:tr>
    </w:tbl>
    <w:p w:rsidR="003531FE" w:rsidRDefault="00042573" w:rsidP="003A4567">
      <w:pPr>
        <w:ind w:firstLine="708"/>
        <w:jc w:val="both"/>
        <w:rPr>
          <w:sz w:val="26"/>
          <w:szCs w:val="26"/>
        </w:rPr>
      </w:pPr>
      <w:r>
        <w:rPr>
          <w:sz w:val="26"/>
          <w:szCs w:val="26"/>
        </w:rPr>
        <w:lastRenderedPageBreak/>
        <w:t>Предложение участника закупки содержит следующее условие: «</w:t>
      </w:r>
      <w:r w:rsidR="006D3471" w:rsidRPr="006D3471">
        <w:rPr>
          <w:i/>
          <w:sz w:val="26"/>
          <w:szCs w:val="26"/>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r>
        <w:rPr>
          <w:sz w:val="26"/>
          <w:szCs w:val="26"/>
        </w:rPr>
        <w:t>».</w:t>
      </w:r>
    </w:p>
    <w:p w:rsidR="006D3471" w:rsidRDefault="006D3471" w:rsidP="003531FE">
      <w:pPr>
        <w:widowControl w:val="0"/>
        <w:ind w:firstLine="708"/>
        <w:jc w:val="both"/>
        <w:rPr>
          <w:sz w:val="26"/>
          <w:szCs w:val="26"/>
        </w:rPr>
      </w:pPr>
      <w:r>
        <w:rPr>
          <w:sz w:val="26"/>
          <w:szCs w:val="26"/>
        </w:rPr>
        <w:t>В данной части предложение участника составлено в строгом соответствии со сноской 3 порядка оценки заявок, следовательно, в действиях</w:t>
      </w:r>
      <w:r w:rsidR="00444C6C">
        <w:rPr>
          <w:sz w:val="26"/>
          <w:szCs w:val="26"/>
        </w:rPr>
        <w:t xml:space="preserve"> комиссии Уполномоченного органа по осуществлению закупок усматривается нарушение </w:t>
      </w:r>
      <w:proofErr w:type="spellStart"/>
      <w:r w:rsidR="00444C6C">
        <w:rPr>
          <w:sz w:val="26"/>
          <w:szCs w:val="26"/>
        </w:rPr>
        <w:t>пп</w:t>
      </w:r>
      <w:proofErr w:type="spellEnd"/>
      <w:r w:rsidR="00444C6C">
        <w:rPr>
          <w:sz w:val="26"/>
          <w:szCs w:val="26"/>
        </w:rPr>
        <w:t>. «а» п. 1 ч. 3 ст. 48 Закона о контрактной системе, а доводы жалобы являются обоснованными.</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444C6C" w:rsidRDefault="00444C6C" w:rsidP="00C163FA">
      <w:pPr>
        <w:ind w:firstLine="708"/>
        <w:jc w:val="both"/>
        <w:rPr>
          <w:color w:val="000000"/>
          <w:sz w:val="26"/>
          <w:szCs w:val="26"/>
        </w:rPr>
      </w:pPr>
      <w:r>
        <w:rPr>
          <w:color w:val="000000"/>
          <w:sz w:val="26"/>
          <w:szCs w:val="26"/>
        </w:rPr>
        <w:t xml:space="preserve">1. </w:t>
      </w:r>
      <w:r w:rsidR="00C163FA" w:rsidRPr="00476011">
        <w:rPr>
          <w:color w:val="000000"/>
          <w:sz w:val="26"/>
          <w:szCs w:val="26"/>
        </w:rPr>
        <w:t xml:space="preserve">Признать жалобу </w:t>
      </w:r>
      <w:r w:rsidR="00C163FA" w:rsidRPr="00476011">
        <w:rPr>
          <w:iCs/>
          <w:sz w:val="26"/>
          <w:szCs w:val="26"/>
        </w:rPr>
        <w:t xml:space="preserve">ООО </w:t>
      </w:r>
      <w:r w:rsidR="00C62A80">
        <w:rPr>
          <w:iCs/>
          <w:sz w:val="26"/>
          <w:szCs w:val="26"/>
        </w:rPr>
        <w:t>«</w:t>
      </w:r>
      <w:r w:rsidRPr="00A55FD5">
        <w:rPr>
          <w:iCs/>
          <w:sz w:val="26"/>
          <w:szCs w:val="26"/>
        </w:rPr>
        <w:t>ВКУС</w:t>
      </w:r>
      <w:r w:rsidR="00C163FA" w:rsidRPr="00476011">
        <w:rPr>
          <w:iCs/>
          <w:sz w:val="26"/>
          <w:szCs w:val="26"/>
        </w:rPr>
        <w:t xml:space="preserve">» </w:t>
      </w:r>
      <w:r w:rsidR="00C163FA" w:rsidRPr="00476011">
        <w:rPr>
          <w:color w:val="000000"/>
          <w:sz w:val="26"/>
          <w:szCs w:val="26"/>
        </w:rPr>
        <w:t>обоснованной</w:t>
      </w:r>
    </w:p>
    <w:p w:rsidR="00444C6C" w:rsidRPr="00444C6C" w:rsidRDefault="00444C6C" w:rsidP="00444C6C">
      <w:pPr>
        <w:ind w:firstLine="708"/>
        <w:jc w:val="both"/>
        <w:rPr>
          <w:color w:val="000000"/>
          <w:sz w:val="26"/>
          <w:szCs w:val="26"/>
        </w:rPr>
      </w:pPr>
      <w:r w:rsidRPr="00444C6C">
        <w:rPr>
          <w:color w:val="000000"/>
          <w:sz w:val="26"/>
          <w:szCs w:val="26"/>
        </w:rPr>
        <w:t>2.</w:t>
      </w:r>
      <w:r w:rsidRPr="00444C6C">
        <w:rPr>
          <w:color w:val="000000"/>
          <w:sz w:val="26"/>
          <w:szCs w:val="26"/>
        </w:rPr>
        <w:tab/>
        <w:t xml:space="preserve">Признать в действиях комиссии </w:t>
      </w:r>
      <w:r>
        <w:rPr>
          <w:color w:val="000000"/>
          <w:sz w:val="26"/>
          <w:szCs w:val="26"/>
        </w:rPr>
        <w:t>Уполномоченного органа</w:t>
      </w:r>
      <w:r w:rsidRPr="00444C6C">
        <w:rPr>
          <w:color w:val="000000"/>
          <w:sz w:val="26"/>
          <w:szCs w:val="26"/>
        </w:rPr>
        <w:t xml:space="preserve"> по осуществлению закупок нарушение </w:t>
      </w:r>
      <w:proofErr w:type="spellStart"/>
      <w:r w:rsidRPr="00444C6C">
        <w:rPr>
          <w:color w:val="000000"/>
          <w:sz w:val="26"/>
          <w:szCs w:val="26"/>
        </w:rPr>
        <w:t>пп</w:t>
      </w:r>
      <w:proofErr w:type="spellEnd"/>
      <w:r w:rsidRPr="00444C6C">
        <w:rPr>
          <w:color w:val="000000"/>
          <w:sz w:val="26"/>
          <w:szCs w:val="26"/>
        </w:rPr>
        <w:t>. «</w:t>
      </w:r>
      <w:r>
        <w:rPr>
          <w:color w:val="000000"/>
          <w:sz w:val="26"/>
          <w:szCs w:val="26"/>
        </w:rPr>
        <w:t>а</w:t>
      </w:r>
      <w:r w:rsidRPr="00444C6C">
        <w:rPr>
          <w:color w:val="000000"/>
          <w:sz w:val="26"/>
          <w:szCs w:val="26"/>
        </w:rPr>
        <w:t>» п. 1 ч. 3 ст. 48 Закона о контрактной системе</w:t>
      </w:r>
    </w:p>
    <w:p w:rsidR="00444C6C" w:rsidRPr="00444C6C" w:rsidRDefault="00444C6C" w:rsidP="00444C6C">
      <w:pPr>
        <w:ind w:firstLine="708"/>
        <w:jc w:val="both"/>
        <w:rPr>
          <w:color w:val="000000"/>
          <w:sz w:val="26"/>
          <w:szCs w:val="26"/>
        </w:rPr>
      </w:pPr>
      <w:r w:rsidRPr="00444C6C">
        <w:rPr>
          <w:color w:val="000000"/>
          <w:sz w:val="26"/>
          <w:szCs w:val="26"/>
        </w:rPr>
        <w:t>3.</w:t>
      </w:r>
      <w:r w:rsidRPr="00444C6C">
        <w:rPr>
          <w:color w:val="000000"/>
          <w:sz w:val="26"/>
          <w:szCs w:val="26"/>
        </w:rPr>
        <w:tab/>
        <w:t xml:space="preserve">Выдать Заказчику, комиссии </w:t>
      </w:r>
      <w:r>
        <w:rPr>
          <w:color w:val="000000"/>
          <w:sz w:val="26"/>
          <w:szCs w:val="26"/>
        </w:rPr>
        <w:t>Уполномоченного органа</w:t>
      </w:r>
      <w:r w:rsidRPr="00444C6C">
        <w:rPr>
          <w:color w:val="000000"/>
          <w:sz w:val="26"/>
          <w:szCs w:val="26"/>
        </w:rPr>
        <w:t xml:space="preserve"> по осуществлению закупок и оператору электронной площадки обязательное для исполнения предписание об устранении выявленного нарушения.</w:t>
      </w:r>
    </w:p>
    <w:p w:rsidR="00C163FA" w:rsidRPr="00476011" w:rsidRDefault="00444C6C" w:rsidP="00444C6C">
      <w:pPr>
        <w:ind w:firstLine="708"/>
        <w:jc w:val="both"/>
        <w:rPr>
          <w:color w:val="000000"/>
          <w:sz w:val="26"/>
          <w:szCs w:val="26"/>
        </w:rPr>
      </w:pPr>
      <w:r w:rsidRPr="00444C6C">
        <w:rPr>
          <w:color w:val="000000"/>
          <w:sz w:val="26"/>
          <w:szCs w:val="26"/>
        </w:rPr>
        <w:t>4.</w:t>
      </w:r>
      <w:r w:rsidRPr="00444C6C">
        <w:rPr>
          <w:color w:val="000000"/>
          <w:sz w:val="26"/>
          <w:szCs w:val="26"/>
        </w:rPr>
        <w:tab/>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комиссии </w:t>
      </w:r>
      <w:r>
        <w:rPr>
          <w:color w:val="000000"/>
          <w:sz w:val="26"/>
          <w:szCs w:val="26"/>
        </w:rPr>
        <w:t>Уполномоченного органа</w:t>
      </w:r>
      <w:r w:rsidRPr="00444C6C">
        <w:rPr>
          <w:color w:val="000000"/>
          <w:sz w:val="26"/>
          <w:szCs w:val="26"/>
        </w:rPr>
        <w:t xml:space="preserve"> по осуществлению закупок.</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CAA" w:rsidRDefault="007E7CAA">
      <w:r>
        <w:separator/>
      </w:r>
    </w:p>
  </w:endnote>
  <w:endnote w:type="continuationSeparator" w:id="0">
    <w:p w:rsidR="007E7CAA" w:rsidRDefault="007E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CAA" w:rsidRDefault="007E7CAA">
      <w:r>
        <w:separator/>
      </w:r>
    </w:p>
  </w:footnote>
  <w:footnote w:type="continuationSeparator" w:id="0">
    <w:p w:rsidR="007E7CAA" w:rsidRDefault="007E7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34275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4275E">
      <w:rPr>
        <w:rStyle w:val="a5"/>
        <w:noProof/>
      </w:rPr>
      <w:t>10</w:t>
    </w:r>
    <w:r>
      <w:rPr>
        <w:rStyle w:val="a5"/>
      </w:rPr>
      <w:fldChar w:fldCharType="end"/>
    </w:r>
  </w:p>
  <w:p w:rsidR="00EA3063" w:rsidRDefault="0034275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62342"/>
    <w:rsid w:val="00187592"/>
    <w:rsid w:val="001F4371"/>
    <w:rsid w:val="00261571"/>
    <w:rsid w:val="00280B94"/>
    <w:rsid w:val="002834EF"/>
    <w:rsid w:val="002A21D5"/>
    <w:rsid w:val="0033352F"/>
    <w:rsid w:val="0034275E"/>
    <w:rsid w:val="003531FE"/>
    <w:rsid w:val="003A42E3"/>
    <w:rsid w:val="003A4567"/>
    <w:rsid w:val="003C4832"/>
    <w:rsid w:val="003C633A"/>
    <w:rsid w:val="00416DDD"/>
    <w:rsid w:val="0042050B"/>
    <w:rsid w:val="00444C6C"/>
    <w:rsid w:val="00476011"/>
    <w:rsid w:val="004D488E"/>
    <w:rsid w:val="005265B8"/>
    <w:rsid w:val="00540661"/>
    <w:rsid w:val="00566A35"/>
    <w:rsid w:val="00581F74"/>
    <w:rsid w:val="005F4EAB"/>
    <w:rsid w:val="006D04DB"/>
    <w:rsid w:val="006D3471"/>
    <w:rsid w:val="007159BF"/>
    <w:rsid w:val="00726A46"/>
    <w:rsid w:val="00774723"/>
    <w:rsid w:val="00782928"/>
    <w:rsid w:val="00790DD3"/>
    <w:rsid w:val="007A79CB"/>
    <w:rsid w:val="007E7CAA"/>
    <w:rsid w:val="00832839"/>
    <w:rsid w:val="0083317B"/>
    <w:rsid w:val="00853E41"/>
    <w:rsid w:val="00862B3A"/>
    <w:rsid w:val="00914D47"/>
    <w:rsid w:val="00957BDA"/>
    <w:rsid w:val="009845B6"/>
    <w:rsid w:val="009C4B9B"/>
    <w:rsid w:val="009E35E8"/>
    <w:rsid w:val="009F5C30"/>
    <w:rsid w:val="00A55FD5"/>
    <w:rsid w:val="00AA3136"/>
    <w:rsid w:val="00AD3F54"/>
    <w:rsid w:val="00AE0672"/>
    <w:rsid w:val="00AE39DC"/>
    <w:rsid w:val="00B131AF"/>
    <w:rsid w:val="00B30DA5"/>
    <w:rsid w:val="00B6262D"/>
    <w:rsid w:val="00B64E0C"/>
    <w:rsid w:val="00B91563"/>
    <w:rsid w:val="00BB471B"/>
    <w:rsid w:val="00BC0D0D"/>
    <w:rsid w:val="00BD1C60"/>
    <w:rsid w:val="00BD5B33"/>
    <w:rsid w:val="00C163FA"/>
    <w:rsid w:val="00C5453C"/>
    <w:rsid w:val="00C57C5D"/>
    <w:rsid w:val="00C62A80"/>
    <w:rsid w:val="00C63433"/>
    <w:rsid w:val="00C75277"/>
    <w:rsid w:val="00C97216"/>
    <w:rsid w:val="00CA09C1"/>
    <w:rsid w:val="00CE004D"/>
    <w:rsid w:val="00CE7F96"/>
    <w:rsid w:val="00CF01CC"/>
    <w:rsid w:val="00CF40DE"/>
    <w:rsid w:val="00CF6843"/>
    <w:rsid w:val="00D01D14"/>
    <w:rsid w:val="00D22FFD"/>
    <w:rsid w:val="00D64C27"/>
    <w:rsid w:val="00DB1DC0"/>
    <w:rsid w:val="00DC7FD1"/>
    <w:rsid w:val="00DD5F2E"/>
    <w:rsid w:val="00E371B2"/>
    <w:rsid w:val="00E8531A"/>
    <w:rsid w:val="00E94EF9"/>
    <w:rsid w:val="00EA301B"/>
    <w:rsid w:val="00ED7242"/>
    <w:rsid w:val="00ED7CF4"/>
    <w:rsid w:val="00F00C55"/>
    <w:rsid w:val="00F24A09"/>
    <w:rsid w:val="00F51504"/>
    <w:rsid w:val="00F8267E"/>
    <w:rsid w:val="00F96F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10</Pages>
  <Words>4236</Words>
  <Characters>24148</Characters>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2024-01-29T13:49:00Z</dcterms:created>
  <dcterms:modified xsi:type="dcterms:W3CDTF">2025-01-30T13:56:00Z</dcterms:modified>
</cp:coreProperties>
</file>