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DA1" w:rsidRPr="00923FFE" w:rsidRDefault="00923FFE" w:rsidP="00694DA1">
      <w:pPr>
        <w:spacing w:after="0"/>
        <w:ind w:left="439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3F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94DA1" w:rsidRDefault="00694DA1" w:rsidP="00694DA1">
      <w:pPr>
        <w:spacing w:after="0"/>
        <w:ind w:left="439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31A24" w:rsidRDefault="00231A24" w:rsidP="00231A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231A24" w:rsidRDefault="00231A24" w:rsidP="00231A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№</w:t>
      </w:r>
      <w:r w:rsidR="0012437B" w:rsidRPr="0012437B">
        <w:t xml:space="preserve"> </w:t>
      </w:r>
      <w:r w:rsidR="001C75BB" w:rsidRPr="001C75BB">
        <w:rPr>
          <w:rFonts w:ascii="Times New Roman" w:hAnsi="Times New Roman" w:cs="Times New Roman"/>
          <w:color w:val="000000" w:themeColor="text1"/>
          <w:sz w:val="28"/>
          <w:szCs w:val="28"/>
        </w:rPr>
        <w:t>007/06/42-739/2024</w:t>
      </w:r>
    </w:p>
    <w:p w:rsidR="00231A24" w:rsidRDefault="00231A24" w:rsidP="00231A2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31A24" w:rsidRPr="00231A24" w:rsidRDefault="001C75BB" w:rsidP="00231A24">
      <w:pPr>
        <w:spacing w:after="0"/>
        <w:ind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097CF3">
        <w:rPr>
          <w:rFonts w:ascii="Times New Roman" w:hAnsi="Times New Roman" w:cs="Times New Roman"/>
          <w:color w:val="000000" w:themeColor="text1"/>
          <w:sz w:val="28"/>
          <w:szCs w:val="28"/>
        </w:rPr>
        <w:t>.10</w:t>
      </w:r>
      <w:r w:rsidR="00231A24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   </w:t>
      </w:r>
      <w:r w:rsid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      </w:t>
      </w:r>
      <w:r w:rsid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г. Нальчик</w:t>
      </w:r>
    </w:p>
    <w:p w:rsidR="00231A24" w:rsidRDefault="00231A24" w:rsidP="00231A24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резолютивная часть решения объявлена </w:t>
      </w:r>
      <w:r w:rsidR="001C75BB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097CF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C75BB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Кабардино-Балкарского УФАС России по контролю в сфере контрактной системы (далее - Комиссия) в составе:</w:t>
      </w:r>
      <w:r w:rsidR="00231A24" w:rsidRPr="00231A24">
        <w:t xml:space="preserve"> </w:t>
      </w:r>
      <w:r w:rsidR="00923FFE" w:rsidRPr="00923FFE">
        <w:rPr>
          <w:rFonts w:ascii="Times New Roman" w:hAnsi="Times New Roman" w:cs="Times New Roman"/>
          <w:color w:val="000000" w:themeColor="text1"/>
          <w:sz w:val="28"/>
          <w:szCs w:val="28"/>
        </w:rPr>
        <w:t>********</w:t>
      </w:r>
      <w:r w:rsidR="00231A2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80B97" w:rsidRPr="00923FFE" w:rsidRDefault="00AF184E" w:rsidP="00EB0F21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232727">
        <w:rPr>
          <w:rFonts w:ascii="Times New Roman" w:hAnsi="Times New Roman" w:cs="Times New Roman"/>
          <w:color w:val="000000" w:themeColor="text1"/>
          <w:sz w:val="28"/>
          <w:szCs w:val="28"/>
        </w:rPr>
        <w:t>присутствии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представител</w:t>
      </w:r>
      <w:r w:rsidR="00232727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531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94DA1">
        <w:rPr>
          <w:rFonts w:ascii="Times New Roman" w:hAnsi="Times New Roman" w:cs="Times New Roman"/>
          <w:color w:val="000000" w:themeColor="text1"/>
          <w:sz w:val="28"/>
          <w:szCs w:val="28"/>
        </w:rPr>
        <w:t>Общества</w:t>
      </w:r>
      <w:r w:rsidR="00694DA1" w:rsidRPr="00694D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ограниченной ответственностью «</w:t>
      </w:r>
      <w:proofErr w:type="spellStart"/>
      <w:r w:rsidR="00694DA1" w:rsidRPr="00694DA1">
        <w:rPr>
          <w:rFonts w:ascii="Times New Roman" w:hAnsi="Times New Roman" w:cs="Times New Roman"/>
          <w:color w:val="000000" w:themeColor="text1"/>
          <w:sz w:val="28"/>
          <w:szCs w:val="28"/>
        </w:rPr>
        <w:t>Протезно</w:t>
      </w:r>
      <w:proofErr w:type="spellEnd"/>
      <w:r w:rsidR="00694DA1" w:rsidRPr="00694D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ортопедическое предприятие</w:t>
      </w:r>
      <w:r w:rsidR="00232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694DA1" w:rsidRPr="00694DA1">
        <w:rPr>
          <w:rFonts w:ascii="Times New Roman" w:hAnsi="Times New Roman" w:cs="Times New Roman"/>
          <w:color w:val="000000" w:themeColor="text1"/>
          <w:sz w:val="28"/>
          <w:szCs w:val="28"/>
        </w:rPr>
        <w:t>Добро</w:t>
      </w:r>
      <w:r w:rsidR="00232727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531234" w:rsidRPr="00531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</w:t>
      </w:r>
      <w:r w:rsidR="00EB0F21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Заявитель</w:t>
      </w:r>
      <w:r w:rsidR="00531234" w:rsidRPr="0053123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32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Барабаш В.В.</w:t>
      </w:r>
      <w:r w:rsidR="005312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B0F21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представителя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Отделения</w:t>
      </w:r>
      <w:r w:rsidRPr="00AF1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Фонда пенсионного и социального страхования Российской Федерации по Кабардино-Балкарской Республике</w:t>
      </w:r>
      <w:r w:rsidR="00EB0F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F21"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- </w:t>
      </w:r>
      <w:r w:rsidR="00EB0F21">
        <w:rPr>
          <w:rFonts w:ascii="Times New Roman" w:hAnsi="Times New Roman" w:cs="Times New Roman"/>
          <w:color w:val="000000" w:themeColor="text1"/>
          <w:sz w:val="28"/>
          <w:szCs w:val="28"/>
        </w:rPr>
        <w:t>Заказчик</w:t>
      </w:r>
      <w:r w:rsidR="00EB0F21"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EB0F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3FFE" w:rsidRPr="00923FFE">
        <w:rPr>
          <w:rFonts w:ascii="Times New Roman" w:hAnsi="Times New Roman" w:cs="Times New Roman"/>
          <w:color w:val="000000" w:themeColor="text1"/>
          <w:sz w:val="28"/>
          <w:szCs w:val="28"/>
        </w:rPr>
        <w:t>*********.</w:t>
      </w:r>
      <w:bookmarkStart w:id="0" w:name="_GoBack"/>
      <w:bookmarkEnd w:id="0"/>
    </w:p>
    <w:p w:rsidR="00D74904" w:rsidRPr="00231A24" w:rsidRDefault="00680B97" w:rsidP="00EB2F4D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</w:t>
      </w:r>
      <w:r w:rsidR="006248EC" w:rsidRPr="00176E16">
        <w:rPr>
          <w:rStyle w:val="FontStyle13"/>
          <w:sz w:val="28"/>
          <w:szCs w:val="28"/>
        </w:rPr>
        <w:t>,</w:t>
      </w:r>
      <w:r w:rsidR="00AF1D73">
        <w:rPr>
          <w:rStyle w:val="FontStyle13"/>
          <w:sz w:val="28"/>
          <w:szCs w:val="28"/>
        </w:rPr>
        <w:t xml:space="preserve"> в режиме ВКС</w:t>
      </w:r>
      <w:r w:rsidR="006248EC" w:rsidRPr="00176E16">
        <w:rPr>
          <w:rStyle w:val="FontStyle1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жалобу</w:t>
      </w:r>
      <w:r w:rsidR="00AF1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Заявителя на действия Заказчика при проведении </w:t>
      </w:r>
      <w:r w:rsidR="00327300">
        <w:rPr>
          <w:rFonts w:ascii="Times New Roman" w:hAnsi="Times New Roman" w:cs="Times New Roman"/>
          <w:color w:val="000000" w:themeColor="text1"/>
          <w:sz w:val="28"/>
          <w:szCs w:val="28"/>
        </w:rPr>
        <w:t>открытого конкурса в электронной форме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AF184E" w:rsidRPr="00AF184E">
        <w:t xml:space="preserve"> </w:t>
      </w:r>
      <w:r w:rsidR="00AF184E" w:rsidRPr="00AF1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0204100000224000118 </w:t>
      </w:r>
      <w:r w:rsidR="00BC7FF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AF184E" w:rsidRPr="00AF1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Выполнение работ по изготовлению протезно-ортопедического изделия - протеза бедра модульного, в том числе при врожденном недоразвитии для обеспечения получателя в 2024 году (в рамках </w:t>
      </w:r>
      <w:proofErr w:type="spellStart"/>
      <w:r w:rsidR="00AF184E" w:rsidRPr="00AF184E">
        <w:rPr>
          <w:rFonts w:ascii="Times New Roman" w:hAnsi="Times New Roman" w:cs="Times New Roman"/>
          <w:color w:val="000000" w:themeColor="text1"/>
          <w:sz w:val="28"/>
          <w:szCs w:val="28"/>
        </w:rPr>
        <w:t>соц.программ</w:t>
      </w:r>
      <w:proofErr w:type="spellEnd"/>
      <w:r w:rsidR="00AF184E" w:rsidRPr="00AF184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BC7FF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(далее — </w:t>
      </w:r>
      <w:r w:rsidR="0022456E">
        <w:rPr>
          <w:rFonts w:ascii="Times New Roman" w:hAnsi="Times New Roman" w:cs="Times New Roman"/>
          <w:color w:val="000000" w:themeColor="text1"/>
          <w:sz w:val="28"/>
          <w:szCs w:val="28"/>
        </w:rPr>
        <w:t>Конкурс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, Закупка), руководствуясь ст.ст.99,105,106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37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48EC" w:rsidRPr="006248EC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постановления Правительства Российской Федерации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– Правила),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4904" w:rsidRDefault="00D74904" w:rsidP="00231A24">
      <w:pPr>
        <w:spacing w:after="0"/>
        <w:ind w:left="-284" w:firstLine="71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Установила:</w:t>
      </w:r>
    </w:p>
    <w:p w:rsidR="00231A24" w:rsidRPr="00231A24" w:rsidRDefault="00231A2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Кабардино-Балкарское УФАС России поступила жалоба Заявителя на действия Заказчика при проведении </w:t>
      </w:r>
      <w:r w:rsidR="0022456E">
        <w:rPr>
          <w:rFonts w:ascii="Times New Roman" w:hAnsi="Times New Roman" w:cs="Times New Roman"/>
          <w:color w:val="000000" w:themeColor="text1"/>
          <w:sz w:val="28"/>
          <w:szCs w:val="28"/>
        </w:rPr>
        <w:t>Конкурса</w:t>
      </w: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100EF" w:rsidRDefault="00F100EF" w:rsidP="00624EBE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жалобе Заявителя, Заказчиком нарушен порядок </w:t>
      </w:r>
      <w:r w:rsidR="00624EBE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рассмотрения и оценки заявок, а именно не учтены представленные в качестве опыта исполненные контракты в полном объеме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довод Заявителя, указанный в жалобе, письменные пояснения Заказчика и изучив материалы дела, Комиссия пришла к следующим выводам.</w:t>
      </w:r>
    </w:p>
    <w:p w:rsidR="00D74904" w:rsidRDefault="00AF184E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8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13.09.2024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 официальном сайте Единой информационной </w:t>
      </w:r>
      <w:r w:rsidR="0099467F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системе в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сфере закупок - www.zakupki.gov.ru (далее – ЕИС) был размещен </w:t>
      </w:r>
      <w:r w:rsidR="0022456E" w:rsidRPr="0022456E">
        <w:rPr>
          <w:rFonts w:ascii="Times New Roman" w:hAnsi="Times New Roman" w:cs="Times New Roman"/>
          <w:color w:val="000000" w:themeColor="text1"/>
          <w:sz w:val="28"/>
          <w:szCs w:val="28"/>
        </w:rPr>
        <w:t>открыт</w:t>
      </w:r>
      <w:r w:rsidR="0022456E">
        <w:rPr>
          <w:rFonts w:ascii="Times New Roman" w:hAnsi="Times New Roman" w:cs="Times New Roman"/>
          <w:color w:val="000000" w:themeColor="text1"/>
          <w:sz w:val="28"/>
          <w:szCs w:val="28"/>
        </w:rPr>
        <w:t>ый конкурс</w:t>
      </w:r>
      <w:r w:rsidR="0022456E" w:rsidRPr="002245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электронной форме </w:t>
      </w:r>
      <w:r w:rsidR="008F27A2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AF184E">
        <w:rPr>
          <w:rFonts w:ascii="Times New Roman" w:hAnsi="Times New Roman" w:cs="Times New Roman"/>
          <w:color w:val="000000" w:themeColor="text1"/>
          <w:sz w:val="28"/>
          <w:szCs w:val="28"/>
        </w:rPr>
        <w:t>0204100000224000118</w:t>
      </w:r>
      <w:r w:rsidR="00EB2F4D" w:rsidRPr="00EB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40E6" w:rsidRPr="002A40E6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Выполнение работ по изготовлению протезно-ортопедического изделия - протеза бедра модульного, в том числе при врожденном недоразвитии для обеспечения получателя в 202</w:t>
      </w:r>
      <w:r w:rsidR="002A40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году (в рамках </w:t>
      </w:r>
      <w:proofErr w:type="spellStart"/>
      <w:r w:rsidR="002A40E6">
        <w:rPr>
          <w:rFonts w:ascii="Times New Roman" w:hAnsi="Times New Roman" w:cs="Times New Roman"/>
          <w:color w:val="000000" w:themeColor="text1"/>
          <w:sz w:val="28"/>
          <w:szCs w:val="28"/>
        </w:rPr>
        <w:t>соц.программ</w:t>
      </w:r>
      <w:proofErr w:type="spellEnd"/>
      <w:r w:rsidR="002A40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начальной (максимальной) ценой контракта </w:t>
      </w:r>
      <w:r w:rsidR="002A40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815 300,00 </w:t>
      </w:r>
      <w:r w:rsidR="00D74904"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руб.</w:t>
      </w:r>
      <w:r w:rsidR="00BD6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27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Рассмотрение жалоб, а также информации о нарушении законодательства Российской Федерации и иных нормативных правовых актов о контрактной системе в сфере закупок Кабардино-Балкарским УФАС России осуществляется с учетом конкретных обстоятельств каждого дела и доказательств, представленных сторонами, на основании исследования и оценки которых и принимаются решения.</w:t>
      </w:r>
    </w:p>
    <w:p w:rsidR="00D74904" w:rsidRPr="00232727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Закон о контрактной системе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(ч.1 ст.1 Закона о контрактной системе).</w:t>
      </w:r>
    </w:p>
    <w:p w:rsidR="00E329D0" w:rsidRPr="00AF1D73" w:rsidRDefault="00B859DE" w:rsidP="00744CBE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п</w:t>
      </w:r>
      <w:r w:rsidR="00E329D0" w:rsidRPr="00E329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ротоколу рассмотрения и оценки вторых частей заявок на участие в Конкурсе до окончания срока подачи заявок на </w:t>
      </w:r>
      <w:r w:rsidR="002A40E6">
        <w:rPr>
          <w:rFonts w:ascii="Times New Roman" w:hAnsi="Times New Roman" w:cs="Times New Roman"/>
          <w:color w:val="000000" w:themeColor="text1"/>
          <w:sz w:val="28"/>
          <w:szCs w:val="28"/>
        </w:rPr>
        <w:t>участие в Конкурсе было подано 2 заявки</w:t>
      </w:r>
      <w:r w:rsidR="00E329D0" w:rsidRPr="00E329D0">
        <w:rPr>
          <w:rFonts w:ascii="Times New Roman" w:hAnsi="Times New Roman" w:cs="Times New Roman"/>
          <w:color w:val="000000" w:themeColor="text1"/>
          <w:sz w:val="28"/>
          <w:szCs w:val="28"/>
        </w:rPr>
        <w:t>. Решением Единой комиссии Заказчика заявке, которой был присвоен идентификационный номер №</w:t>
      </w:r>
      <w:r w:rsidR="002A40E6" w:rsidRPr="002A40E6">
        <w:t xml:space="preserve"> </w:t>
      </w:r>
      <w:r w:rsidR="002A40E6" w:rsidRPr="002A40E6">
        <w:rPr>
          <w:rFonts w:ascii="Times New Roman" w:hAnsi="Times New Roman" w:cs="Times New Roman"/>
          <w:color w:val="000000" w:themeColor="text1"/>
          <w:sz w:val="28"/>
          <w:szCs w:val="28"/>
        </w:rPr>
        <w:t>117354131</w:t>
      </w:r>
      <w:r w:rsidR="00E329D0" w:rsidRPr="00E329D0">
        <w:rPr>
          <w:rFonts w:ascii="Times New Roman" w:hAnsi="Times New Roman" w:cs="Times New Roman"/>
          <w:color w:val="000000" w:themeColor="text1"/>
          <w:sz w:val="28"/>
          <w:szCs w:val="28"/>
        </w:rPr>
        <w:t>, при оценке вторых частей заявок, по критерию, предусмотренному п. 4 ч. 1 ст. 32 Закона о контрактной системе было присвоено 0 баллов</w:t>
      </w:r>
      <w:r w:rsidR="00AF1D73" w:rsidRPr="00AF1D7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329D0" w:rsidRPr="00231A24" w:rsidRDefault="00E329D0" w:rsidP="00744CBE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Pr="00E329D0">
        <w:rPr>
          <w:rFonts w:ascii="Times New Roman" w:hAnsi="Times New Roman" w:cs="Times New Roman"/>
          <w:color w:val="000000" w:themeColor="text1"/>
          <w:sz w:val="28"/>
          <w:szCs w:val="28"/>
        </w:rPr>
        <w:t>п. 4 ч. 1 ст. 32 Закона о контрактной системе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E329D0">
        <w:rPr>
          <w:rFonts w:ascii="Times New Roman" w:hAnsi="Times New Roman" w:cs="Times New Roman"/>
          <w:color w:val="000000" w:themeColor="text1"/>
          <w:sz w:val="28"/>
          <w:szCs w:val="28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F100EF" w:rsidRDefault="00F100EF" w:rsidP="00F100E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>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 w:rsidR="00F100EF" w:rsidRPr="00F100EF" w:rsidRDefault="00F100EF" w:rsidP="00F100E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Пунктом 4 части 2 статьи 42 Закона о контрактной системе установлено, что извещение об осуществлении закупки, если иное не предусмотрено Законом </w:t>
      </w: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 w:rsidR="0012437B" w:rsidRDefault="00F100EF" w:rsidP="00F100EF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00EF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частью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устанавливаются положением об оценке заявок на участие в закупке товаров, работ, услуг для обеспечения государственных и муниципальных нужд, утвержденным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3557" w:rsidRPr="001F3557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</w:t>
      </w:r>
      <w:r w:rsidR="001F3557">
        <w:rPr>
          <w:rFonts w:ascii="Times New Roman" w:hAnsi="Times New Roman" w:cs="Times New Roman"/>
          <w:color w:val="000000" w:themeColor="text1"/>
          <w:sz w:val="28"/>
          <w:szCs w:val="28"/>
        </w:rPr>
        <w:t>ем</w:t>
      </w:r>
      <w:r w:rsidR="001F3557" w:rsidRPr="001F3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Российской Федерации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N 2369 и признании утратившими силу некоторых актов и отдельных положений некоторых актов Правительства Российской Федерации" (далее - Положение)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4A5C63" w:rsidRDefault="002C6F8F" w:rsidP="00694420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пояснениям Заказчика, порядком рассмотрения и оценки </w:t>
      </w:r>
      <w:r w:rsidR="004A5C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заявок на участие в конкурсе </w:t>
      </w:r>
      <w:r w:rsidR="00EB0F21"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осуществляется по формулам, предусмотренным пунктами 9 или 10 Положения об оценке заявок на участие в закупке товаров, работ, услуг для обеспечения государственных и муниципальных нужд</w:t>
      </w:r>
      <w:r w:rsidR="00EB0F2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C7F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B0F21" w:rsidRPr="00EB0F21" w:rsidRDefault="00EB0F21" w:rsidP="00EB0F21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пунктом 3 Положения, Заказчиком установлены следующие критерии оценки:</w:t>
      </w:r>
    </w:p>
    <w:p w:rsidR="00EB0F21" w:rsidRPr="00EB0F21" w:rsidRDefault="00EB0F21" w:rsidP="00EB0F21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>1.  Цена контракта – значимость критерия 60%;</w:t>
      </w:r>
    </w:p>
    <w:p w:rsidR="00EB0F21" w:rsidRPr="00EB0F21" w:rsidRDefault="00EB0F21" w:rsidP="00EB0F21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>2. Квалификация участников закупки – значимость критерия 40%, в том числе:</w:t>
      </w:r>
    </w:p>
    <w:p w:rsidR="00EB0F21" w:rsidRPr="00EB0F21" w:rsidRDefault="00EB0F21" w:rsidP="00EB0F21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>а) подкритерий: наличие у участников закупки опыта поставки товара, выполнения работы, оказания услуги, связанного с предметом контракта – значимость показателя оценки – 60% (учитывается общая цена исполненных участником закупки договоров);</w:t>
      </w:r>
    </w:p>
    <w:p w:rsidR="0027375E" w:rsidRDefault="00EB0F21" w:rsidP="00EB0F21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>б) подкритерий: наличие у участников закупки специалистов и иных работников определенного уровня квалификации - значимость показателя оценки – 40% (учитывается одновременное наличие специалистов: 1) врач-ортопед (травматолог-ортопед); 2) инженер-протезист (техник-протезист, техник, механик протезно-ортопедических изделий, техник-технолог).</w:t>
      </w:r>
    </w:p>
    <w:p w:rsidR="00EB0F21" w:rsidRDefault="00EB0F21" w:rsidP="00EB0F21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представленным сведениям </w:t>
      </w:r>
      <w:r w:rsidR="00BF3FD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частником</w:t>
      </w:r>
      <w:r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 №117354131 предоставлены информация об исполненных к</w:t>
      </w:r>
      <w:r w:rsidR="00BF3FD1">
        <w:rPr>
          <w:rFonts w:ascii="Times New Roman" w:hAnsi="Times New Roman" w:cs="Times New Roman"/>
          <w:color w:val="000000" w:themeColor="text1"/>
          <w:sz w:val="28"/>
          <w:szCs w:val="28"/>
        </w:rPr>
        <w:t>онтрактах на общую сумму 14 835 </w:t>
      </w:r>
      <w:r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>206,80 рублей, а также информация и документы о наличии в штате 3-х спец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иалистов (техников-протезистов); у</w:t>
      </w:r>
      <w:r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>частником под №117364247 предоставлены информация об исполненны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х контрактах на общую сумму 394 </w:t>
      </w:r>
      <w:r w:rsidRPr="00EB0F21">
        <w:rPr>
          <w:rFonts w:ascii="Times New Roman" w:hAnsi="Times New Roman" w:cs="Times New Roman"/>
          <w:color w:val="000000" w:themeColor="text1"/>
          <w:sz w:val="28"/>
          <w:szCs w:val="28"/>
        </w:rPr>
        <w:t>290 949,72 рублей, а также информация и документы о наличии в штате 398 специалистов (врачей-ортопедов (травматологов-ортопедов); инженеров-протезистов (техников-протезистов, техников, механиков протезно-ортопедических изделий, техников-технологов)).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Оценка по критерию «Квалификация участника закупки»: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подкритерий: наличие у участников закупки опыта поставки товара, выполнения работы, оказания услуги, связанного с предметом контракта (</w:t>
      </w:r>
      <w:proofErr w:type="spell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БХi</w:t>
      </w:r>
      <w:proofErr w:type="spell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), значение количества баллов определяется и рассчитывается по формуле: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490CADB">
            <wp:extent cx="2273935" cy="51181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где: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Хmin</w:t>
      </w:r>
      <w:proofErr w:type="spell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минимальное значение, содержащееся в заявках (частях заявок), подлежащих в соответствии с Законом о контрактной системе оценке по критерию оценки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квалификации";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Хmax</w:t>
      </w:r>
      <w:proofErr w:type="spell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максимальное значение, содержащееся в заявках (частях заявок), подлежащих в соответствии с Законом о контрактной системе оценке по критерию оценки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квалификации";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Хi</w:t>
      </w:r>
      <w:proofErr w:type="spell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значение, содержащееся в предложении участника закупки, заявка (часть заявки) которого подлежит в соответствии с Законом о контрактной системе оценке по критерию оценки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квалификации".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- подкритерий: наличие у участников закупки специалистов и иных работников определенного уровня квалификации (учитывается одновременное наличие специалистов: 1) врач-ортопед (травматолог-ортопед); 2) инженер-протезист (техник-протезист, техник, механик протезно-ортопедических изделий, техник-технолог) (</w:t>
      </w:r>
      <w:proofErr w:type="spell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БХi</w:t>
      </w:r>
      <w:proofErr w:type="spell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значение количества баллов определяется и </w:t>
      </w:r>
      <w:proofErr w:type="gram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рассчитывается  по</w:t>
      </w:r>
      <w:proofErr w:type="gram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формуле: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2334F29">
            <wp:extent cx="2273935" cy="51181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где: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Хmin</w:t>
      </w:r>
      <w:proofErr w:type="spell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минимальное значение, содержащееся в заявках (частях заявок), подлежащих в соответствии с Законом о контрактной системе оценке по критерию оценки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</w:t>
      </w: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предметом контракта, и деловой репутации, специалистов и иных работников определенного уровня квалификации";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Хmax</w:t>
      </w:r>
      <w:proofErr w:type="spell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максимальное значение, содержащееся в заявках (частях заявок), подлежащих в соответствии с Законом о контрактной системе оценке по критерию оценки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квалификации";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Хi</w:t>
      </w:r>
      <w:proofErr w:type="spell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значение, содержащееся в предложении участника закупки, заявка (часть заявки) которого подлежит в соответствии с Законом о контрактной системе оценке по критерию оценки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квалификации".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Применяя данные формулы, участник под №117354131 по подкритериям: 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-наличие у участников закупки опыта поставки товара, выполнения работы, оказания услуги, связанного с предметом контракта имеет следующий результат: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(14 835 206,80-14 835 206,80)*100/ (394 290 949,72-14 835 206,80)=0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0*0,6=0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- наличие у участников закупки специалистов и иных работников определенного уровня квалификации (учитывается одновременное наличие специалистов: 1) врач-ортопед (травматолог-ортопед); 2) инженер-протезист (техник-протезист, техник, механик протезно-ортопедических изделий, техник-технолог) имеет следующий результат: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(3-3)*100/(398-3)=0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0*0,4=0. 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Суммируя баллы и умножая на значимость критерия получаем: (0+</w:t>
      </w:r>
      <w:proofErr w:type="gram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0)*</w:t>
      </w:r>
      <w:proofErr w:type="gram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0,4=0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произведенными расчетами по критерию «Квалификация участника закупки» у участника под №11735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4131 количество баллов равно 0.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Применяя данные формулы, участник под №117364247 по подкритериям: 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-наличие у участников закупки опыта поставки товара, выполнения работы, оказания услуги, связанного с предметом контракта имеет следующий результат: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(394 290 949,72-14 835 206,80)*100/ (394 290 949,72-14 835 206,80)=100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100*0,6=60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наличие у участников закупки специалистов и иных работников определенного уровня квалификации (учитывается одновременное наличие специалистов: 1) врач-ортопед (травматолог-ортопед); 2) инженер-протезист </w:t>
      </w: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(техник-протезист, техник, механик протезно-ортопедических изделий, техник-технолог) имеет следующий результат: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(398-3)*100/(398-3)=100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100*0,4=40. </w:t>
      </w:r>
    </w:p>
    <w:p w:rsidR="001F761D" w:rsidRPr="001F761D" w:rsidRDefault="001F761D" w:rsidP="001F761D">
      <w:pPr>
        <w:tabs>
          <w:tab w:val="left" w:pos="1725"/>
        </w:tabs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Суммируя баллы и умножая на значимость критерия получаем: (60+</w:t>
      </w:r>
      <w:proofErr w:type="gramStart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40)*</w:t>
      </w:r>
      <w:proofErr w:type="gramEnd"/>
      <w:r w:rsidRPr="001F761D">
        <w:rPr>
          <w:rFonts w:ascii="Times New Roman" w:hAnsi="Times New Roman" w:cs="Times New Roman"/>
          <w:color w:val="000000" w:themeColor="text1"/>
          <w:sz w:val="28"/>
          <w:szCs w:val="28"/>
        </w:rPr>
        <w:t>0,4=40</w:t>
      </w:r>
      <w:r w:rsidR="00C23BE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B0F21" w:rsidRPr="00C23BEC" w:rsidRDefault="001F761D" w:rsidP="00C23BEC">
      <w:pPr>
        <w:tabs>
          <w:tab w:val="left" w:pos="1725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произведенными расчетами по критерию «Квалификация участника закупки» у участника под №117364247 количество баллов равно 40.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В рассматриваемом случае, Комиссии не переходя к оценке результатов Конкурса, не проверяет количество и правомерность присвоения баллов участникам Конкурса по итогам рассмотрения представленных ими заявок и документов.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Комиссией не проверяется количество и правомерность присвоения баллов участникам по итогам рассмотрения представленных заявок и документов, итогового рейтинга заявок либо присвоения порядковых номеров, а указывается на достаточность и соответствие документов, представленных в соответствии с требованиями извещения, для принятия к оценке.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 xml:space="preserve"> Правовой вывод, согласно которому при рассмотрении жалобы антимонопольный орган вправе давать оценку действиям комиссий по осуществлению закупок в части нарушения установленного порядка оценки заявок, подтверждается в том числе многочисленной правоприменительной практикой ФАС России и ее территориальных органов, и соответствующей судебной практикой, в частности: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-</w:t>
      </w:r>
      <w:r w:rsidRPr="00C23BEC">
        <w:rPr>
          <w:rFonts w:ascii="Times New Roman" w:hAnsi="Times New Roman" w:cs="Times New Roman"/>
        </w:rPr>
        <w:t xml:space="preserve"> </w:t>
      </w: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Определением Верховного Суда РФ от 21.07.2022 N 305-ЭС22-11623 по делу N А40-144554/2021;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- Постановление Арбитражного суда Московского округа от 16.05.2022 N Ф05-7974/2022 по делу N А40-144554/2021;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-</w:t>
      </w:r>
      <w:r w:rsidRPr="00C23BEC">
        <w:rPr>
          <w:rFonts w:ascii="Times New Roman" w:hAnsi="Times New Roman" w:cs="Times New Roman"/>
        </w:rPr>
        <w:t xml:space="preserve"> </w:t>
      </w: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Постановление Арбитражного суда Московского округа от 16.01.2020 N Ф05-19764/2019;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-</w:t>
      </w:r>
      <w:r w:rsidRPr="00C23BEC">
        <w:rPr>
          <w:rFonts w:ascii="Times New Roman" w:hAnsi="Times New Roman" w:cs="Times New Roman"/>
          <w:sz w:val="28"/>
          <w:szCs w:val="28"/>
        </w:rPr>
        <w:t xml:space="preserve"> П</w:t>
      </w: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остановлением Президиума Высшего Арбитражного Суда Российской Федерации от 17.01.2012 N 9874/11;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-</w:t>
      </w:r>
      <w:r w:rsidRPr="00C23BEC">
        <w:rPr>
          <w:rFonts w:ascii="Times New Roman" w:hAnsi="Times New Roman" w:cs="Times New Roman"/>
        </w:rPr>
        <w:t xml:space="preserve"> </w:t>
      </w: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Постановлением Арбитражного суда Северо-Западного округа от 04.04.2018 N Ф07-2062/2018 по делу N А56-35911/2017;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-</w:t>
      </w:r>
      <w:r w:rsidRPr="00C23BEC">
        <w:rPr>
          <w:rFonts w:ascii="Times New Roman" w:hAnsi="Times New Roman" w:cs="Times New Roman"/>
        </w:rPr>
        <w:t xml:space="preserve"> </w:t>
      </w: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Постановление Арбитражного суда Северо-Западного округа от 04.04.2018 N Ф07-1568/2018 по делу N А56-17491/2017;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 xml:space="preserve">- Постановление Арбитражного суда </w:t>
      </w:r>
      <w:proofErr w:type="gramStart"/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Восточно-Сибирского</w:t>
      </w:r>
      <w:proofErr w:type="gramEnd"/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 xml:space="preserve"> округа от 20.09.2019 N Ф02-4677/2019 по делу N А19-3121/2019;</w:t>
      </w:r>
    </w:p>
    <w:p w:rsidR="00C23BEC" w:rsidRP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- Постановление Девятого арбитражного апелляционного суда от 25.05.2022г. по делу №А40-238352/2021;</w:t>
      </w:r>
    </w:p>
    <w:p w:rsidR="00C23BEC" w:rsidRDefault="00C23BEC" w:rsidP="00C23BEC">
      <w:pPr>
        <w:autoSpaceDE w:val="0"/>
        <w:autoSpaceDN w:val="0"/>
        <w:adjustRightInd w:val="0"/>
        <w:spacing w:after="0" w:line="240" w:lineRule="auto"/>
        <w:ind w:left="-284" w:right="-6" w:firstLine="710"/>
        <w:jc w:val="both"/>
        <w:rPr>
          <w:rStyle w:val="cardmaininfocontent2"/>
          <w:rFonts w:ascii="Times New Roman" w:hAnsi="Times New Roman" w:cs="Times New Roman"/>
          <w:sz w:val="28"/>
          <w:szCs w:val="28"/>
        </w:rPr>
      </w:pPr>
      <w:r w:rsidRPr="00C23BEC">
        <w:rPr>
          <w:rStyle w:val="cardmaininfocontent2"/>
          <w:rFonts w:ascii="Times New Roman" w:hAnsi="Times New Roman" w:cs="Times New Roman"/>
          <w:sz w:val="28"/>
          <w:szCs w:val="28"/>
          <w:specVanish w:val="0"/>
        </w:rPr>
        <w:t>- Постановление Арбитражного суда Уральского округа от 04.09.2017 N Ф09-4531/17 по делу N А50-29429/2016.</w:t>
      </w:r>
    </w:p>
    <w:p w:rsidR="00744CBE" w:rsidRPr="00C23BEC" w:rsidRDefault="002C6F8F" w:rsidP="00C23BEC">
      <w:pPr>
        <w:autoSpaceDE w:val="0"/>
        <w:autoSpaceDN w:val="0"/>
        <w:adjustRightInd w:val="0"/>
        <w:spacing w:line="240" w:lineRule="auto"/>
        <w:ind w:left="-284" w:right="-6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исходя из </w:t>
      </w:r>
      <w:r w:rsidR="002022AE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>объекта закупки и п</w:t>
      </w:r>
      <w:r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>оложений</w:t>
      </w:r>
      <w:r w:rsidR="002022AE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</w:t>
      </w:r>
      <w:r w:rsidR="002022AE" w:rsidRPr="00C23BEC">
        <w:rPr>
          <w:rFonts w:ascii="Times New Roman" w:hAnsi="Times New Roman" w:cs="Times New Roman"/>
        </w:rPr>
        <w:t xml:space="preserve"> </w:t>
      </w:r>
      <w:r w:rsidR="002022AE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рассмотрения и оценки заявок на участие в конкурсе</w:t>
      </w:r>
      <w:r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44CBE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Комиссия приходит к выводу об отсутствии в действиях Комиссии Заказчика при рассмотрении и </w:t>
      </w:r>
      <w:r w:rsidR="00744CBE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оценке вторых частей заявок на участие в Конкурсе признаков нарушени</w:t>
      </w:r>
      <w:r w:rsidR="00AF1D73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744CBE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6403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>Закона</w:t>
      </w:r>
      <w:r w:rsidR="00744CBE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контр</w:t>
      </w:r>
      <w:r w:rsidR="00746403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>актной систем</w:t>
      </w:r>
      <w:r w:rsidR="00AF1D73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744CBE" w:rsidRPr="00C23BE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51113" w:rsidRDefault="00746403" w:rsidP="00343C6B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Исходя из вышеизложенного д</w:t>
      </w:r>
      <w:r w:rsidR="007C70C2" w:rsidRPr="007C70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овод Заявителя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 признается не состоятельным</w:t>
      </w:r>
      <w:r w:rsidR="007C70C2" w:rsidRPr="007C70C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74904" w:rsidRPr="00231A24" w:rsidRDefault="00D74904" w:rsidP="00231A24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изложенного, руководствуясь ст.99, 105, 106 Закона о контрактной системе Комиссия, </w:t>
      </w:r>
    </w:p>
    <w:p w:rsidR="00D74904" w:rsidRDefault="00D74904" w:rsidP="00231A24">
      <w:pPr>
        <w:spacing w:after="0"/>
        <w:ind w:left="-284" w:firstLine="71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1A24">
        <w:rPr>
          <w:rFonts w:ascii="Times New Roman" w:hAnsi="Times New Roman" w:cs="Times New Roman"/>
          <w:color w:val="000000" w:themeColor="text1"/>
          <w:sz w:val="28"/>
          <w:szCs w:val="28"/>
        </w:rPr>
        <w:t>Решила:</w:t>
      </w:r>
    </w:p>
    <w:p w:rsidR="008A2E3F" w:rsidRDefault="008A2E3F" w:rsidP="00231A24">
      <w:pPr>
        <w:spacing w:after="0"/>
        <w:ind w:left="-284" w:firstLine="71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2E3F" w:rsidRDefault="008A2E3F" w:rsidP="001F761D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Признать жалобу Заявителя </w:t>
      </w:r>
      <w:r w:rsidR="00CF03AD">
        <w:rPr>
          <w:rFonts w:ascii="Times New Roman" w:hAnsi="Times New Roman" w:cs="Times New Roman"/>
          <w:color w:val="000000" w:themeColor="text1"/>
          <w:sz w:val="28"/>
          <w:szCs w:val="28"/>
        </w:rPr>
        <w:t>необоснованной</w:t>
      </w:r>
      <w:r w:rsidRPr="008A2E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F761D" w:rsidRPr="008A2E3F" w:rsidRDefault="001F761D" w:rsidP="001F761D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2E3F" w:rsidRPr="008A2E3F" w:rsidRDefault="008A2E3F" w:rsidP="00BC7FF2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E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решение может быть обжаловано в суде, арбитражном суде в течение трех месяцев в установленном законом порядке.   </w:t>
      </w:r>
    </w:p>
    <w:p w:rsidR="00531FFA" w:rsidRPr="00231A24" w:rsidRDefault="00531FFA" w:rsidP="008A2E3F">
      <w:pPr>
        <w:spacing w:after="0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31FFA" w:rsidRPr="00231A24" w:rsidSect="001F761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D99"/>
    <w:rsid w:val="00003F69"/>
    <w:rsid w:val="00040FF4"/>
    <w:rsid w:val="00047F79"/>
    <w:rsid w:val="00083892"/>
    <w:rsid w:val="00097CF3"/>
    <w:rsid w:val="0012437B"/>
    <w:rsid w:val="00154E9B"/>
    <w:rsid w:val="0016336F"/>
    <w:rsid w:val="001C75BB"/>
    <w:rsid w:val="001E1272"/>
    <w:rsid w:val="001F3557"/>
    <w:rsid w:val="001F761D"/>
    <w:rsid w:val="002022AE"/>
    <w:rsid w:val="0022456E"/>
    <w:rsid w:val="00231A24"/>
    <w:rsid w:val="00232727"/>
    <w:rsid w:val="002432BB"/>
    <w:rsid w:val="0027375E"/>
    <w:rsid w:val="00281A24"/>
    <w:rsid w:val="002A40E6"/>
    <w:rsid w:val="002C6F8F"/>
    <w:rsid w:val="00327300"/>
    <w:rsid w:val="00343C6B"/>
    <w:rsid w:val="003A47A5"/>
    <w:rsid w:val="004307D9"/>
    <w:rsid w:val="004331B6"/>
    <w:rsid w:val="004410A6"/>
    <w:rsid w:val="004A5C63"/>
    <w:rsid w:val="00531234"/>
    <w:rsid w:val="00531FFA"/>
    <w:rsid w:val="0055287A"/>
    <w:rsid w:val="00586AC2"/>
    <w:rsid w:val="005D06DA"/>
    <w:rsid w:val="005D12C9"/>
    <w:rsid w:val="006248EC"/>
    <w:rsid w:val="00624EBE"/>
    <w:rsid w:val="00633EBB"/>
    <w:rsid w:val="006533BB"/>
    <w:rsid w:val="00680B97"/>
    <w:rsid w:val="00694420"/>
    <w:rsid w:val="00694DA1"/>
    <w:rsid w:val="00695888"/>
    <w:rsid w:val="006A01B4"/>
    <w:rsid w:val="006E59F7"/>
    <w:rsid w:val="006F6F04"/>
    <w:rsid w:val="00744CBE"/>
    <w:rsid w:val="00746403"/>
    <w:rsid w:val="00761A76"/>
    <w:rsid w:val="007A53C0"/>
    <w:rsid w:val="007C2D99"/>
    <w:rsid w:val="007C70C2"/>
    <w:rsid w:val="008A2E3F"/>
    <w:rsid w:val="008F27A2"/>
    <w:rsid w:val="008F5BCB"/>
    <w:rsid w:val="00923FFE"/>
    <w:rsid w:val="0099467F"/>
    <w:rsid w:val="009971C6"/>
    <w:rsid w:val="009B652E"/>
    <w:rsid w:val="009C7929"/>
    <w:rsid w:val="009D2702"/>
    <w:rsid w:val="009F0FB5"/>
    <w:rsid w:val="009F3693"/>
    <w:rsid w:val="00AE7839"/>
    <w:rsid w:val="00AF184E"/>
    <w:rsid w:val="00AF1D73"/>
    <w:rsid w:val="00B3407B"/>
    <w:rsid w:val="00B859DE"/>
    <w:rsid w:val="00BB7914"/>
    <w:rsid w:val="00BC7FF2"/>
    <w:rsid w:val="00BD633F"/>
    <w:rsid w:val="00BE06BE"/>
    <w:rsid w:val="00BE5DCD"/>
    <w:rsid w:val="00BF3FD1"/>
    <w:rsid w:val="00C23BEC"/>
    <w:rsid w:val="00C37B76"/>
    <w:rsid w:val="00C43E24"/>
    <w:rsid w:val="00C51113"/>
    <w:rsid w:val="00C769A5"/>
    <w:rsid w:val="00CF03AD"/>
    <w:rsid w:val="00D27EE4"/>
    <w:rsid w:val="00D51B68"/>
    <w:rsid w:val="00D74904"/>
    <w:rsid w:val="00D74DE8"/>
    <w:rsid w:val="00D9246F"/>
    <w:rsid w:val="00DA4F39"/>
    <w:rsid w:val="00DE40ED"/>
    <w:rsid w:val="00DF66F2"/>
    <w:rsid w:val="00E32001"/>
    <w:rsid w:val="00E329D0"/>
    <w:rsid w:val="00EB0F21"/>
    <w:rsid w:val="00EB2F4D"/>
    <w:rsid w:val="00F100EF"/>
    <w:rsid w:val="00F1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28693-59B5-4C78-BBC3-0994E292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style14299">
    <w:name w:val="style14299"/>
    <w:uiPriority w:val="99"/>
    <w:rsid w:val="00BE5DCD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1658">
    <w:name w:val="style61658"/>
    <w:uiPriority w:val="99"/>
    <w:rsid w:val="00BE5DC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B340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407B"/>
    <w:rPr>
      <w:rFonts w:ascii="Segoe UI" w:hAnsi="Segoe UI" w:cs="Segoe UI"/>
      <w:sz w:val="18"/>
      <w:szCs w:val="18"/>
    </w:rPr>
  </w:style>
  <w:style w:type="character" w:customStyle="1" w:styleId="FontStyle13">
    <w:name w:val="Font Style13"/>
    <w:basedOn w:val="a0"/>
    <w:rsid w:val="006248EC"/>
    <w:rPr>
      <w:rFonts w:ascii="Times New Roman" w:hAnsi="Times New Roman" w:cs="Times New Roman"/>
      <w:sz w:val="26"/>
      <w:szCs w:val="26"/>
    </w:rPr>
  </w:style>
  <w:style w:type="character" w:styleId="a5">
    <w:name w:val="Hyperlink"/>
    <w:basedOn w:val="a0"/>
    <w:uiPriority w:val="99"/>
    <w:unhideWhenUsed/>
    <w:rsid w:val="00694DA1"/>
    <w:rPr>
      <w:color w:val="0563C1" w:themeColor="hyperlink"/>
      <w:u w:val="single"/>
    </w:rPr>
  </w:style>
  <w:style w:type="character" w:customStyle="1" w:styleId="cardmaininfocontent2">
    <w:name w:val="cardmaininfo__content2"/>
    <w:rsid w:val="00C23BEC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7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2269</Words>
  <Characters>12936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Уянаев Асланбек Рашидович</cp:lastModifiedBy>
  <cp:revision>7</cp:revision>
  <cp:lastPrinted>2024-10-11T14:31:00Z</cp:lastPrinted>
  <dcterms:created xsi:type="dcterms:W3CDTF">2024-10-11T12:22:00Z</dcterms:created>
  <dcterms:modified xsi:type="dcterms:W3CDTF">2024-10-11T15:08:00Z</dcterms:modified>
</cp:coreProperties>
</file>