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60D" w:rsidRDefault="00E2360D" w:rsidP="00E2360D">
      <w:pPr>
        <w:spacing w:line="240" w:lineRule="auto"/>
        <w:ind w:left="958" w:right="913" w:firstLine="0"/>
        <w:jc w:val="center"/>
        <w:rPr>
          <w:b/>
        </w:rPr>
      </w:pPr>
      <w:bookmarkStart w:id="0" w:name="_GoBack"/>
      <w:r>
        <w:rPr>
          <w:b/>
        </w:rPr>
        <w:t xml:space="preserve">РЕШЕНИЕ </w:t>
      </w:r>
    </w:p>
    <w:bookmarkEnd w:id="0"/>
    <w:p w:rsidR="00AE50C5" w:rsidRDefault="00E2360D" w:rsidP="00E2360D">
      <w:pPr>
        <w:spacing w:line="240" w:lineRule="auto"/>
        <w:ind w:left="958" w:right="913" w:firstLine="0"/>
        <w:jc w:val="center"/>
        <w:rPr>
          <w:b/>
        </w:rPr>
      </w:pPr>
      <w:r>
        <w:rPr>
          <w:b/>
        </w:rPr>
        <w:t xml:space="preserve">Комиссии по контролю в сфере закупок по делу </w:t>
      </w:r>
      <w:r>
        <w:rPr>
          <w:b/>
        </w:rPr>
        <w:t xml:space="preserve">№ 012/06/105-681/2024 </w:t>
      </w:r>
    </w:p>
    <w:p w:rsidR="00E2360D" w:rsidRPr="00E2360D" w:rsidRDefault="00E2360D" w:rsidP="00E2360D">
      <w:pPr>
        <w:spacing w:line="240" w:lineRule="auto"/>
        <w:ind w:left="958" w:right="913" w:firstLine="0"/>
        <w:jc w:val="center"/>
        <w:rPr>
          <w:b/>
        </w:rPr>
      </w:pPr>
    </w:p>
    <w:p w:rsidR="00AE50C5" w:rsidRDefault="00E2360D">
      <w:pPr>
        <w:spacing w:after="298"/>
        <w:ind w:firstLine="0"/>
      </w:pPr>
      <w:proofErr w:type="gramStart"/>
      <w:r>
        <w:t>10  октября</w:t>
      </w:r>
      <w:proofErr w:type="gramEnd"/>
      <w:r>
        <w:t xml:space="preserve"> 2024 года                                                            </w:t>
      </w:r>
      <w:r>
        <w:t xml:space="preserve">                                    г. Йошкар-Ола</w:t>
      </w:r>
    </w:p>
    <w:p w:rsidR="00AE50C5" w:rsidRDefault="00E2360D" w:rsidP="00E2360D">
      <w:pPr>
        <w:spacing w:line="240" w:lineRule="auto"/>
        <w:ind w:right="0" w:firstLine="709"/>
      </w:pPr>
      <w:r>
        <w:t xml:space="preserve">Комиссия Марийского УФАС России по контролю в сфере закупок в составе: председателя Комиссии: </w:t>
      </w:r>
    </w:p>
    <w:p w:rsidR="00E2360D" w:rsidRDefault="00E2360D" w:rsidP="00E2360D">
      <w:pPr>
        <w:spacing w:line="240" w:lineRule="auto"/>
        <w:ind w:right="0" w:firstLine="709"/>
      </w:pPr>
      <w:r>
        <w:t xml:space="preserve"> — </w:t>
      </w:r>
      <w:r>
        <w:t>заместителя руководителя – начальника отдела контроля закупок и антимонопольного контроля орг</w:t>
      </w:r>
      <w:r>
        <w:t xml:space="preserve">анов власти; </w:t>
      </w:r>
    </w:p>
    <w:p w:rsidR="00AE50C5" w:rsidRDefault="00E2360D" w:rsidP="00E2360D">
      <w:pPr>
        <w:spacing w:line="240" w:lineRule="auto"/>
        <w:ind w:right="0" w:firstLine="709"/>
      </w:pPr>
      <w:r>
        <w:t xml:space="preserve">членов Комиссии: </w:t>
      </w:r>
    </w:p>
    <w:p w:rsidR="00AE50C5" w:rsidRDefault="00E2360D" w:rsidP="00E2360D">
      <w:pPr>
        <w:spacing w:line="240" w:lineRule="auto"/>
        <w:ind w:right="0" w:firstLine="709"/>
      </w:pPr>
      <w:r>
        <w:t xml:space="preserve">— ведущего специалиста-эксперта отдела контроля закупок и антимонопольного контроля органов власти; </w:t>
      </w:r>
    </w:p>
    <w:p w:rsidR="00E2360D" w:rsidRDefault="00E2360D" w:rsidP="00E2360D">
      <w:pPr>
        <w:spacing w:line="240" w:lineRule="auto"/>
        <w:ind w:right="0" w:firstLine="709"/>
      </w:pPr>
      <w:r>
        <w:t>— ведущего специалиста-эксперта отдела контроля закупок и антимонопольного контроля органов власти;</w:t>
      </w:r>
      <w:r>
        <w:t xml:space="preserve"> </w:t>
      </w:r>
    </w:p>
    <w:p w:rsidR="00E2360D" w:rsidRDefault="00E2360D" w:rsidP="00E2360D">
      <w:pPr>
        <w:spacing w:line="240" w:lineRule="auto"/>
        <w:ind w:right="0" w:firstLine="709"/>
      </w:pPr>
      <w:r>
        <w:t xml:space="preserve">в присутствии представителей заказчика — МКУ «Дирекция муниципального заказа» ГО «Город Йошкар-Ола» — </w:t>
      </w:r>
      <w:r>
        <w:t>(по доверенности), (</w:t>
      </w:r>
      <w:r>
        <w:t xml:space="preserve">по доверенности); </w:t>
      </w:r>
    </w:p>
    <w:p w:rsidR="00E2360D" w:rsidRDefault="00E2360D" w:rsidP="00E2360D">
      <w:pPr>
        <w:spacing w:line="240" w:lineRule="auto"/>
        <w:ind w:right="0" w:firstLine="709"/>
      </w:pPr>
      <w:r>
        <w:t xml:space="preserve">в отсутствие представителей ООО «ДСТ-Иркутск», надлежащим образом </w:t>
      </w:r>
      <w:r>
        <w:t>извещенных о д</w:t>
      </w:r>
      <w:r>
        <w:t>ате, времени, месте рассмотрения жалобы;</w:t>
      </w:r>
    </w:p>
    <w:p w:rsidR="00AE50C5" w:rsidRDefault="00E2360D" w:rsidP="00E2360D">
      <w:pPr>
        <w:spacing w:line="240" w:lineRule="auto"/>
        <w:ind w:right="0" w:firstLine="709"/>
      </w:pPr>
      <w:r>
        <w:t>рассмотрев жалобу ООО «ДСТ-Иркутск» от 06.10.2024 на положения извещения о проведении закупки на поставку экскаватора-погрузчика с телескопической рукоятью (</w:t>
      </w:r>
      <w:r>
        <w:t>номер извещения в ЕИС 0308300022924000275),</w:t>
      </w:r>
    </w:p>
    <w:p w:rsidR="00AE50C5" w:rsidRDefault="00E2360D">
      <w:pPr>
        <w:spacing w:after="298"/>
        <w:ind w:left="969" w:right="-15" w:hanging="10"/>
        <w:jc w:val="center"/>
      </w:pPr>
      <w:r>
        <w:rPr>
          <w:b/>
        </w:rPr>
        <w:t>УСТАНОВИЛА:</w:t>
      </w:r>
    </w:p>
    <w:p w:rsidR="00AE50C5" w:rsidRDefault="00E2360D" w:rsidP="00E2360D">
      <w:pPr>
        <w:spacing w:line="240" w:lineRule="auto"/>
        <w:ind w:right="0" w:firstLine="709"/>
      </w:pPr>
      <w:r>
        <w:t>Заказчиком проводилась закупка на поставку экскаватора-погрузчика с телескопической рукоятью.</w:t>
      </w:r>
    </w:p>
    <w:p w:rsidR="00AE50C5" w:rsidRDefault="00E2360D" w:rsidP="00E2360D">
      <w:pPr>
        <w:spacing w:line="240" w:lineRule="auto"/>
        <w:ind w:right="0" w:firstLine="709"/>
      </w:pPr>
      <w:r>
        <w:t>В соответствии с частью 1 статьи 105 Федерального закона от 05.04.2013 № 44-ФЗ «О контрактной системе в сфере закупок, товаров, работ, услуг для обесп</w:t>
      </w:r>
      <w:r>
        <w:t>ечения государственных и муниципальных нужд» (далее – Закон о контрактной системе)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</w:t>
      </w:r>
      <w:r>
        <w:t>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 бездействие) субъекта (с</w:t>
      </w:r>
      <w:r>
        <w:t xml:space="preserve">убъектов) контроля, если такие действия (бездействие) нарушают права и законные интересы участника закупки. При этом обжалование действий </w:t>
      </w:r>
      <w:proofErr w:type="gramStart"/>
      <w:r>
        <w:t>( бездействия</w:t>
      </w:r>
      <w:proofErr w:type="gramEnd"/>
      <w:r>
        <w:t>) субъекта (субъектов) контроля в порядке, установленном настоящей главой, не является препятствием для о</w:t>
      </w:r>
      <w:r>
        <w:t xml:space="preserve">бжалования таких действий (бездействия) в судебном порядке. </w:t>
      </w:r>
    </w:p>
    <w:p w:rsidR="00AE50C5" w:rsidRDefault="00E2360D" w:rsidP="00E2360D">
      <w:pPr>
        <w:spacing w:line="240" w:lineRule="auto"/>
        <w:ind w:right="0" w:firstLine="709"/>
      </w:pPr>
      <w:r>
        <w:t>В соответствии с пунктом 1 части 2 статьи 105 Закона о контрактной системе жалоба на положения извещения об осуществлении закупки, документации о закупке (в случае если настоящим Федеральным зако</w:t>
      </w:r>
      <w:r>
        <w:t xml:space="preserve">ном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 (в случае </w:t>
      </w:r>
      <w:r>
        <w:t xml:space="preserve">если настоящим Федеральным законом предусмотрена документация о закупке). </w:t>
      </w:r>
    </w:p>
    <w:p w:rsidR="00AE50C5" w:rsidRDefault="00E2360D" w:rsidP="00E2360D">
      <w:pPr>
        <w:spacing w:line="240" w:lineRule="auto"/>
        <w:ind w:right="0" w:firstLine="709"/>
      </w:pPr>
      <w:proofErr w:type="gramStart"/>
      <w:r>
        <w:t>06.10.2024  в</w:t>
      </w:r>
      <w:proofErr w:type="gramEnd"/>
      <w:r>
        <w:t xml:space="preserve"> Марийское УФАС России поступила жалоба ООО «ДСТ-Иркутск» на положения извещения вышеуказанной закупки. </w:t>
      </w:r>
    </w:p>
    <w:p w:rsidR="00AE50C5" w:rsidRDefault="00E2360D" w:rsidP="00E2360D">
      <w:pPr>
        <w:spacing w:line="240" w:lineRule="auto"/>
        <w:ind w:right="0" w:firstLine="709"/>
      </w:pPr>
      <w:r>
        <w:t xml:space="preserve">В жалобе заявитель приводит следующие доводы. </w:t>
      </w:r>
    </w:p>
    <w:p w:rsidR="00AE50C5" w:rsidRDefault="00E2360D" w:rsidP="00E2360D">
      <w:pPr>
        <w:numPr>
          <w:ilvl w:val="0"/>
          <w:numId w:val="1"/>
        </w:numPr>
        <w:spacing w:line="240" w:lineRule="auto"/>
        <w:ind w:right="0" w:firstLine="709"/>
      </w:pPr>
      <w:r>
        <w:t>Под описание объ</w:t>
      </w:r>
      <w:r>
        <w:t>екта закупки подходит товар единственного производителя, что нарушает требования Закона о контрактной системе, ограничивает конкуренцию.</w:t>
      </w:r>
    </w:p>
    <w:p w:rsidR="00AE50C5" w:rsidRDefault="00E2360D" w:rsidP="00E2360D">
      <w:pPr>
        <w:numPr>
          <w:ilvl w:val="0"/>
          <w:numId w:val="1"/>
        </w:numPr>
        <w:spacing w:line="240" w:lineRule="auto"/>
        <w:ind w:right="0" w:firstLine="709"/>
      </w:pPr>
      <w:r>
        <w:t>Помимо обязательных характеристик товара, установленных в соответствии с позицией КТРУ 28.92.20.000-00000004, заказчико</w:t>
      </w:r>
      <w:r>
        <w:t>м указаны дополнительные характеристики без надлежащего обоснования.</w:t>
      </w:r>
    </w:p>
    <w:p w:rsidR="00AE50C5" w:rsidRDefault="00E2360D" w:rsidP="00E2360D">
      <w:pPr>
        <w:spacing w:line="240" w:lineRule="auto"/>
        <w:ind w:right="0" w:firstLine="709"/>
      </w:pPr>
      <w:r>
        <w:t xml:space="preserve">Заказчик с доводами жалобы не согласился, представил письменные и устные пояснения, в которых просил признать жалобу необоснованной. </w:t>
      </w:r>
    </w:p>
    <w:p w:rsidR="00AE50C5" w:rsidRDefault="00E2360D" w:rsidP="00E2360D">
      <w:pPr>
        <w:spacing w:line="240" w:lineRule="auto"/>
        <w:ind w:right="0" w:firstLine="709"/>
      </w:pPr>
      <w:r>
        <w:t>Изучив представленные документы и материалы, выслушав</w:t>
      </w:r>
      <w:r>
        <w:t xml:space="preserve"> участников дела, обсудив доводы жалобы, руководствуясь статьей 106 Закона о контрактной системе, Комиссия пришла к следующим выводам. </w:t>
      </w:r>
    </w:p>
    <w:p w:rsidR="00AE50C5" w:rsidRDefault="00E2360D" w:rsidP="00E2360D">
      <w:pPr>
        <w:spacing w:line="240" w:lineRule="auto"/>
        <w:ind w:right="0" w:firstLine="709"/>
      </w:pPr>
      <w:r>
        <w:t xml:space="preserve">1. </w:t>
      </w:r>
      <w:proofErr w:type="gramStart"/>
      <w:r>
        <w:t>27.09.2024  заказчиком</w:t>
      </w:r>
      <w:proofErr w:type="gramEnd"/>
      <w:r>
        <w:t xml:space="preserve"> в ЕИС размещено извещение № 0308300022924000275 об осуществлении электронного аукциона на пост</w:t>
      </w:r>
      <w:r>
        <w:t>авку экскаватора-погрузчика с телескопической рукоятью.</w:t>
      </w:r>
    </w:p>
    <w:p w:rsidR="00AE50C5" w:rsidRDefault="00E2360D" w:rsidP="00E2360D">
      <w:pPr>
        <w:spacing w:line="240" w:lineRule="auto"/>
        <w:ind w:right="0" w:firstLine="709"/>
      </w:pPr>
      <w:r>
        <w:t>Начальная (максимальная) цена контракта: 16 050 000,00 рублей.</w:t>
      </w:r>
    </w:p>
    <w:p w:rsidR="00AE50C5" w:rsidRDefault="00E2360D" w:rsidP="00E2360D">
      <w:pPr>
        <w:spacing w:line="240" w:lineRule="auto"/>
        <w:ind w:right="0" w:firstLine="709"/>
      </w:pPr>
      <w:r>
        <w:t>Дата и время начала срока подачи заявок: 27.09.2024 14:26 (МСК).</w:t>
      </w:r>
    </w:p>
    <w:p w:rsidR="00AE50C5" w:rsidRDefault="00E2360D" w:rsidP="00E2360D">
      <w:pPr>
        <w:spacing w:line="240" w:lineRule="auto"/>
        <w:ind w:right="0" w:firstLine="709"/>
      </w:pPr>
      <w:r>
        <w:t>Дата и время окончания срока подачи заявок: 07.10.2024 10:00 (МСК).</w:t>
      </w:r>
    </w:p>
    <w:p w:rsidR="00AE50C5" w:rsidRDefault="00E2360D" w:rsidP="00E2360D">
      <w:pPr>
        <w:spacing w:line="240" w:lineRule="auto"/>
        <w:ind w:right="0" w:firstLine="709"/>
      </w:pPr>
      <w:r>
        <w:t>Дата</w:t>
      </w:r>
      <w:r>
        <w:t xml:space="preserve"> проведения процедуры подачи предложений о цене контракта либо о сумме цен единиц товара, работы, услуги: 07.10.2024.</w:t>
      </w:r>
    </w:p>
    <w:p w:rsidR="00AE50C5" w:rsidRDefault="00E2360D" w:rsidP="00E2360D">
      <w:pPr>
        <w:spacing w:line="240" w:lineRule="auto"/>
        <w:ind w:right="0" w:firstLine="709"/>
      </w:pPr>
      <w:r>
        <w:t>Дата подведения итогов определения поставщика (подрядчика, исполнителя):</w:t>
      </w:r>
    </w:p>
    <w:p w:rsidR="00AE50C5" w:rsidRDefault="00E2360D" w:rsidP="00E2360D">
      <w:pPr>
        <w:spacing w:line="240" w:lineRule="auto"/>
        <w:ind w:right="0" w:firstLine="709"/>
      </w:pPr>
      <w:r>
        <w:t xml:space="preserve">08.10.2024. </w:t>
      </w:r>
    </w:p>
    <w:p w:rsidR="00AE50C5" w:rsidRDefault="00E2360D" w:rsidP="00E2360D">
      <w:pPr>
        <w:spacing w:line="240" w:lineRule="auto"/>
        <w:ind w:right="0" w:firstLine="709"/>
      </w:pPr>
      <w:r>
        <w:t>В силу пункта 1 части 2 статьи 42 Закона о контрактн</w:t>
      </w:r>
      <w:r>
        <w:t>ой системе извещение об осуществлении закупки, если иное не предусмотрено настоящим Федеральным законом, должно содержать электронные документы, в том числе описание объекта закупки в соответствии со статьей 33 настоящего Федерального закона.</w:t>
      </w:r>
    </w:p>
    <w:p w:rsidR="00AE50C5" w:rsidRDefault="00E2360D" w:rsidP="00E2360D">
      <w:pPr>
        <w:spacing w:line="240" w:lineRule="auto"/>
        <w:ind w:right="0" w:firstLine="709"/>
      </w:pPr>
      <w:r>
        <w:lastRenderedPageBreak/>
        <w:t xml:space="preserve">На основании </w:t>
      </w:r>
      <w:r>
        <w:t xml:space="preserve">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AE50C5" w:rsidRDefault="00E2360D" w:rsidP="00E2360D">
      <w:pPr>
        <w:spacing w:line="240" w:lineRule="auto"/>
        <w:ind w:right="0" w:firstLine="709"/>
      </w:pPr>
      <w:r>
        <w:t>Согласно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</w:t>
      </w:r>
      <w:r>
        <w:t>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AE50C5" w:rsidRDefault="00E2360D" w:rsidP="00E2360D">
      <w:pPr>
        <w:spacing w:line="240" w:lineRule="auto"/>
        <w:ind w:right="0" w:firstLine="709"/>
      </w:pPr>
      <w:r>
        <w:t>Комиссия Марийского УФАС России обращает внимание, что одной из целей контрактной си</w:t>
      </w:r>
      <w:r>
        <w:t>стемы, в силу части 1 статьи 1 Закона о контрактной системе, является удовлетворение потребностей заказчиков в товарах (работах, услугах), которые необходимы для осуществления ими своих функций, при соблюдении определенных, установленных Законом ограничени</w:t>
      </w:r>
      <w:r>
        <w:t>й.</w:t>
      </w:r>
    </w:p>
    <w:p w:rsidR="00AE50C5" w:rsidRDefault="00E2360D" w:rsidP="00E2360D">
      <w:pPr>
        <w:spacing w:line="240" w:lineRule="auto"/>
        <w:ind w:right="0" w:firstLine="709"/>
      </w:pPr>
      <w:r>
        <w:t>Согласно части 1, части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</w:t>
      </w:r>
      <w:r>
        <w:t xml:space="preserve">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</w:t>
      </w:r>
    </w:p>
    <w:p w:rsidR="00AE50C5" w:rsidRDefault="00E2360D" w:rsidP="00E2360D">
      <w:pPr>
        <w:spacing w:line="240" w:lineRule="auto"/>
        <w:ind w:right="0" w:firstLine="709"/>
      </w:pPr>
      <w:r>
        <w:t>Конкуренция при осуществлении закупок должна быть основана на соблюдении принципа добросов</w:t>
      </w:r>
      <w:r>
        <w:t xml:space="preserve">естной ценовой и неценовой конкуренции между участниками закупок в целях выявления лучших условий поставок товаров, выполнения работ, оказания услуг. Запрещается совершение заказчиками, специализированными организациями, их должностными лицами, комиссиями </w:t>
      </w:r>
      <w:r>
        <w:t>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</w:t>
      </w:r>
      <w:r>
        <w:t xml:space="preserve">ят к ограничению конкуренции, в частности к необоснованному ограничению числа участников закупок. </w:t>
      </w:r>
    </w:p>
    <w:p w:rsidR="00AE50C5" w:rsidRDefault="00E2360D" w:rsidP="00E2360D">
      <w:pPr>
        <w:spacing w:line="240" w:lineRule="auto"/>
        <w:ind w:right="0" w:firstLine="709"/>
      </w:pPr>
      <w:r>
        <w:t>Описание объекта закупки должно быть продиктовано потребностями заказчика, а также исключать любую возможность необоснованного ограничения количества потенци</w:t>
      </w:r>
      <w:r>
        <w:t>альных участников закупки установлением в закупочной документации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</w:t>
      </w:r>
      <w:r>
        <w:t>ваний).</w:t>
      </w:r>
    </w:p>
    <w:p w:rsidR="00AE50C5" w:rsidRDefault="00E2360D" w:rsidP="00E2360D">
      <w:pPr>
        <w:spacing w:line="240" w:lineRule="auto"/>
        <w:ind w:right="0" w:firstLine="709"/>
      </w:pPr>
      <w:r>
        <w:t>К аналогичной позиции пришел Верховный Суд Российской Федерации в определении № 308-ЭС21-18982 от 21.10.2021.</w:t>
      </w:r>
    </w:p>
    <w:p w:rsidR="00AE50C5" w:rsidRDefault="00E2360D" w:rsidP="00E2360D">
      <w:pPr>
        <w:spacing w:line="240" w:lineRule="auto"/>
        <w:ind w:right="0" w:firstLine="709"/>
      </w:pPr>
      <w:r>
        <w:t>Также согласно пункту 2 Обзора судебной практики применения законодательства Российской Федерации о контрактной системе в сфере закупок то</w:t>
      </w:r>
      <w:r>
        <w:t>варов, работ, услуг для обеспечения государственных и муниципальных нужд, утв. 28.06.2017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</w:t>
      </w:r>
      <w:r>
        <w:t>ования такого товара является нарушением положений статьи 33 Закона о контрактной системе.</w:t>
      </w:r>
    </w:p>
    <w:p w:rsidR="00AE50C5" w:rsidRDefault="00E2360D" w:rsidP="00E2360D">
      <w:pPr>
        <w:spacing w:line="240" w:lineRule="auto"/>
        <w:ind w:right="0" w:firstLine="709"/>
      </w:pPr>
      <w:r>
        <w:t>На основании указанных норм, надлежащим формированием описания объекта закупки будет являться включение характеристик, которые имеются как минимум у 2-х производител</w:t>
      </w:r>
      <w:r>
        <w:t>ей, при отсутствии доказательств исключительной необходимости закупки товара конкретного производителя.</w:t>
      </w:r>
    </w:p>
    <w:p w:rsidR="00AE50C5" w:rsidRDefault="00E2360D" w:rsidP="00E2360D">
      <w:pPr>
        <w:spacing w:line="240" w:lineRule="auto"/>
        <w:ind w:right="0" w:firstLine="709"/>
      </w:pPr>
      <w:r>
        <w:lastRenderedPageBreak/>
        <w:t>Установлено, что заказчиком закупается «Экскаватор» (ОКПД</w:t>
      </w:r>
      <w:proofErr w:type="gramStart"/>
      <w:r>
        <w:t>2:  28.92.2</w:t>
      </w:r>
      <w:proofErr w:type="gramEnd"/>
      <w:r>
        <w:t>, КТРУ</w:t>
      </w:r>
    </w:p>
    <w:p w:rsidR="00AE50C5" w:rsidRDefault="00E2360D" w:rsidP="00E2360D">
      <w:pPr>
        <w:spacing w:line="240" w:lineRule="auto"/>
        <w:ind w:right="0" w:firstLine="709"/>
      </w:pPr>
      <w:r>
        <w:t>28.92.20.000-00000004).</w:t>
      </w:r>
    </w:p>
    <w:p w:rsidR="00AE50C5" w:rsidRDefault="00E2360D" w:rsidP="00E2360D">
      <w:pPr>
        <w:spacing w:line="240" w:lineRule="auto"/>
        <w:ind w:right="0" w:firstLine="709"/>
      </w:pPr>
      <w:r>
        <w:t>Соответствующий код ОКПД2 включен в перечень, установленный постановлением Правительства РФ от 30.04.2020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</w:t>
      </w:r>
      <w:r>
        <w:t>нных и муниципальных нужд, а также промышленных товаров, происходящих из иностранных государств, работ ( услуг), выполняемых (оказываемых) иностранными лицами, для целей осуществления закупок для нужд обороны страны и безопасности государства» (далее — Пос</w:t>
      </w:r>
      <w:r>
        <w:t>тановление № 616), в связи с этим заказчиком в извещении об осуществлении закупки установлен запрет в соответствии с вышеуказанным постановлением.</w:t>
      </w:r>
    </w:p>
    <w:p w:rsidR="00AE50C5" w:rsidRDefault="00E2360D" w:rsidP="00E2360D">
      <w:pPr>
        <w:spacing w:line="240" w:lineRule="auto"/>
        <w:ind w:right="0" w:firstLine="709"/>
      </w:pPr>
      <w:r>
        <w:t>С учетом установленного запрета к поставке может быть предложена только техника государств - членов Евразийск</w:t>
      </w:r>
      <w:r>
        <w:t xml:space="preserve">ого экономического союза. </w:t>
      </w:r>
    </w:p>
    <w:p w:rsidR="00AE50C5" w:rsidRDefault="00E2360D" w:rsidP="00E2360D">
      <w:pPr>
        <w:spacing w:line="240" w:lineRule="auto"/>
        <w:ind w:right="0" w:firstLine="709"/>
      </w:pPr>
      <w:r>
        <w:t>Приложением № 1 к извещению об электронном аукционе является «Описание объекта закупки».</w:t>
      </w:r>
    </w:p>
    <w:p w:rsidR="00AE50C5" w:rsidRDefault="00E2360D" w:rsidP="00E2360D">
      <w:pPr>
        <w:spacing w:line="240" w:lineRule="auto"/>
        <w:ind w:right="0" w:firstLine="709"/>
      </w:pPr>
      <w:r>
        <w:t>Заявителем указано, что в связи с установленным запретом к поставке возможна техника только двух производителей:</w:t>
      </w:r>
    </w:p>
    <w:p w:rsidR="00AE50C5" w:rsidRDefault="00E2360D" w:rsidP="00E2360D">
      <w:pPr>
        <w:spacing w:line="240" w:lineRule="auto"/>
        <w:ind w:right="0" w:firstLine="709"/>
      </w:pPr>
      <w:r>
        <w:t xml:space="preserve">- АО «ПО </w:t>
      </w:r>
      <w:proofErr w:type="spellStart"/>
      <w:r>
        <w:t>Елабужский</w:t>
      </w:r>
      <w:proofErr w:type="spellEnd"/>
      <w:r>
        <w:t xml:space="preserve"> автомоб</w:t>
      </w:r>
      <w:r>
        <w:t>ильный завод» - ELAZ-BL 888; - ЗАО «Тверской Экскаватор» - UMG TLB-937.</w:t>
      </w:r>
    </w:p>
    <w:p w:rsidR="00AE50C5" w:rsidRDefault="00E2360D" w:rsidP="00E2360D">
      <w:pPr>
        <w:spacing w:line="240" w:lineRule="auto"/>
        <w:ind w:right="0" w:firstLine="709"/>
      </w:pPr>
      <w:r>
        <w:t>Также заявителем приведена сравнительная таблица части технических характеристик, установленных заказчиком, и возможной к поставке техники, соответствующей по классу и мощности, из кот</w:t>
      </w:r>
      <w:r>
        <w:t>орой следует, что товар ЗАО «Тверской Экскаватор» UMG TLB-937 не подходит под заявленные характеристики:</w:t>
      </w:r>
    </w:p>
    <w:tbl>
      <w:tblPr>
        <w:tblStyle w:val="TableGrid"/>
        <w:tblW w:w="10200" w:type="dxa"/>
        <w:tblInd w:w="-6" w:type="dxa"/>
        <w:tblCellMar>
          <w:top w:w="0" w:type="dxa"/>
          <w:left w:w="64" w:type="dxa"/>
          <w:bottom w:w="0" w:type="dxa"/>
          <w:right w:w="55" w:type="dxa"/>
        </w:tblCellMar>
        <w:tblLook w:val="04A0" w:firstRow="1" w:lastRow="0" w:firstColumn="1" w:lastColumn="0" w:noHBand="0" w:noVBand="1"/>
      </w:tblPr>
      <w:tblGrid>
        <w:gridCol w:w="2412"/>
        <w:gridCol w:w="2118"/>
        <w:gridCol w:w="2082"/>
        <w:gridCol w:w="3588"/>
      </w:tblGrid>
      <w:tr w:rsidR="00AE50C5">
        <w:trPr>
          <w:trHeight w:val="1282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35" w:lineRule="auto"/>
              <w:ind w:right="0" w:firstLine="0"/>
              <w:jc w:val="center"/>
            </w:pPr>
            <w:r>
              <w:rPr>
                <w:sz w:val="22"/>
              </w:rPr>
              <w:t>Наименование показателя в</w:t>
            </w:r>
          </w:p>
          <w:p w:rsidR="00AE50C5" w:rsidRDefault="00E2360D">
            <w:pPr>
              <w:spacing w:line="240" w:lineRule="auto"/>
              <w:ind w:right="0" w:firstLine="0"/>
              <w:jc w:val="center"/>
            </w:pPr>
            <w:r>
              <w:rPr>
                <w:sz w:val="22"/>
              </w:rPr>
              <w:t>соответствии с</w:t>
            </w:r>
          </w:p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описанием объекта закупки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35" w:lineRule="auto"/>
              <w:ind w:right="0" w:firstLine="0"/>
              <w:jc w:val="center"/>
            </w:pPr>
            <w:r>
              <w:rPr>
                <w:sz w:val="22"/>
              </w:rPr>
              <w:t>Описание, значение показателя в</w:t>
            </w:r>
          </w:p>
          <w:p w:rsidR="00AE50C5" w:rsidRDefault="00E2360D">
            <w:pPr>
              <w:spacing w:line="240" w:lineRule="auto"/>
              <w:ind w:right="0" w:firstLine="0"/>
              <w:jc w:val="center"/>
            </w:pPr>
            <w:r>
              <w:rPr>
                <w:sz w:val="22"/>
              </w:rPr>
              <w:t>соответствии с</w:t>
            </w:r>
          </w:p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описанием объекта закупки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b/>
                <w:sz w:val="22"/>
                <w:u w:val="single" w:color="000000"/>
              </w:rPr>
              <w:t xml:space="preserve"> ELAZ-BL  888 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b/>
                <w:sz w:val="22"/>
                <w:u w:val="single" w:color="000000"/>
              </w:rPr>
              <w:t>UMG TLB-937</w:t>
            </w:r>
          </w:p>
        </w:tc>
      </w:tr>
      <w:tr w:rsidR="00AE50C5">
        <w:trPr>
          <w:trHeight w:val="768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Номинальная мощность двигателя (ей)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&lt; 100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 xml:space="preserve">99 </w:t>
            </w:r>
            <w:proofErr w:type="spellStart"/>
            <w:r>
              <w:rPr>
                <w:sz w:val="22"/>
              </w:rPr>
              <w:t>л.с</w:t>
            </w:r>
            <w:proofErr w:type="spellEnd"/>
            <w:r>
              <w:rPr>
                <w:sz w:val="22"/>
              </w:rPr>
              <w:t>.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b/>
                <w:sz w:val="22"/>
              </w:rPr>
              <w:t xml:space="preserve">100  </w:t>
            </w:r>
            <w:proofErr w:type="spellStart"/>
            <w:r>
              <w:rPr>
                <w:b/>
                <w:sz w:val="22"/>
              </w:rPr>
              <w:t>л.с</w:t>
            </w:r>
            <w:proofErr w:type="spellEnd"/>
            <w:r>
              <w:rPr>
                <w:b/>
                <w:sz w:val="22"/>
              </w:rPr>
              <w:t>.</w:t>
            </w:r>
          </w:p>
        </w:tc>
      </w:tr>
      <w:tr w:rsidR="00AE50C5">
        <w:trPr>
          <w:trHeight w:val="518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left="10" w:right="12" w:firstLine="0"/>
              <w:jc w:val="center"/>
            </w:pPr>
            <w:r>
              <w:rPr>
                <w:sz w:val="22"/>
              </w:rPr>
              <w:t>Эксплуатационная масса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color w:val="333333"/>
                <w:sz w:val="22"/>
              </w:rPr>
              <w:t>&lt; 10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9.0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8.9</w:t>
            </w:r>
          </w:p>
        </w:tc>
      </w:tr>
      <w:tr w:rsidR="00AE50C5">
        <w:trPr>
          <w:trHeight w:val="768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Погрузочное оборудование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Наличие многоцелевого ковша: челюстной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40" w:lineRule="auto"/>
              <w:ind w:right="0" w:firstLine="0"/>
            </w:pPr>
            <w:r>
              <w:rPr>
                <w:sz w:val="22"/>
              </w:rPr>
              <w:t>Многоцелевой ковш:</w:t>
            </w:r>
          </w:p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челюстной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Многоцелевой ковш: челюстной</w:t>
            </w:r>
          </w:p>
        </w:tc>
      </w:tr>
      <w:tr w:rsidR="00AE50C5">
        <w:trPr>
          <w:trHeight w:val="264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Объем двигателя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≤  4.5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4.4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4.4</w:t>
            </w:r>
          </w:p>
        </w:tc>
      </w:tr>
      <w:tr w:rsidR="00AE50C5">
        <w:trPr>
          <w:trHeight w:val="257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Высота выгрузки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E50C5" w:rsidRDefault="00AE50C5">
            <w:pPr>
              <w:spacing w:line="276" w:lineRule="auto"/>
              <w:ind w:right="0" w:firstLine="0"/>
              <w:jc w:val="left"/>
            </w:pP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E50C5" w:rsidRDefault="00AE50C5">
            <w:pPr>
              <w:spacing w:line="276" w:lineRule="auto"/>
              <w:ind w:right="0" w:firstLine="0"/>
              <w:jc w:val="left"/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E50C5" w:rsidRDefault="00AE50C5">
            <w:pPr>
              <w:spacing w:line="276" w:lineRule="auto"/>
              <w:ind w:right="0" w:firstLine="0"/>
              <w:jc w:val="left"/>
            </w:pPr>
          </w:p>
        </w:tc>
      </w:tr>
      <w:tr w:rsidR="00AE50C5">
        <w:trPr>
          <w:trHeight w:val="511"/>
        </w:trPr>
        <w:tc>
          <w:tcPr>
            <w:tcW w:w="24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погрузочного оборудования</w:t>
            </w:r>
          </w:p>
        </w:tc>
        <w:tc>
          <w:tcPr>
            <w:tcW w:w="21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≥  2600</w:t>
            </w:r>
          </w:p>
        </w:tc>
        <w:tc>
          <w:tcPr>
            <w:tcW w:w="20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2865</w:t>
            </w:r>
          </w:p>
        </w:tc>
        <w:tc>
          <w:tcPr>
            <w:tcW w:w="3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2900</w:t>
            </w:r>
          </w:p>
        </w:tc>
      </w:tr>
      <w:tr w:rsidR="00AE50C5">
        <w:trPr>
          <w:trHeight w:val="1022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Максимальная глубина копания экскаваторного оборудования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≥  5700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5800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5782</w:t>
            </w:r>
          </w:p>
        </w:tc>
      </w:tr>
      <w:tr w:rsidR="00AE50C5">
        <w:trPr>
          <w:trHeight w:val="504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Управление рабочими органами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Джойстик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Джойстик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left="104" w:right="0" w:firstLine="0"/>
              <w:jc w:val="left"/>
            </w:pPr>
            <w:r>
              <w:rPr>
                <w:b/>
                <w:sz w:val="22"/>
              </w:rPr>
              <w:t>механический джойстик (рычаг)</w:t>
            </w:r>
          </w:p>
        </w:tc>
      </w:tr>
      <w:tr w:rsidR="00AE50C5">
        <w:trPr>
          <w:trHeight w:val="518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left="70" w:right="71" w:firstLine="0"/>
              <w:jc w:val="center"/>
            </w:pPr>
            <w:r>
              <w:rPr>
                <w:sz w:val="22"/>
              </w:rPr>
              <w:t>Размер колес (передние /задние)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proofErr w:type="gramStart"/>
            <w:r>
              <w:rPr>
                <w:sz w:val="22"/>
              </w:rPr>
              <w:t>≥  16</w:t>
            </w:r>
            <w:proofErr w:type="gramEnd"/>
            <w:r>
              <w:rPr>
                <w:sz w:val="22"/>
              </w:rPr>
              <w:t>,9х28-12 PR / 16,9х28-12 PR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16,9х28-12 PR / 16,9х28-12 PR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b/>
                <w:sz w:val="22"/>
              </w:rPr>
              <w:t>16,9х24-12 PR / 16,9х24-12 PR</w:t>
            </w:r>
          </w:p>
        </w:tc>
      </w:tr>
      <w:tr w:rsidR="00AE50C5">
        <w:trPr>
          <w:trHeight w:val="284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lastRenderedPageBreak/>
              <w:t>Количество передач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4 вперед / 4 назад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r>
              <w:rPr>
                <w:sz w:val="22"/>
              </w:rPr>
              <w:t>4 вперед / 4 назад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50C5" w:rsidRDefault="00E2360D">
            <w:pPr>
              <w:spacing w:line="276" w:lineRule="auto"/>
              <w:ind w:right="0" w:firstLine="0"/>
              <w:jc w:val="center"/>
            </w:pPr>
            <w:proofErr w:type="gramStart"/>
            <w:r>
              <w:rPr>
                <w:b/>
                <w:sz w:val="22"/>
              </w:rPr>
              <w:t>4  вперед</w:t>
            </w:r>
            <w:proofErr w:type="gramEnd"/>
            <w:r>
              <w:rPr>
                <w:b/>
                <w:sz w:val="22"/>
              </w:rPr>
              <w:t>/3 назад</w:t>
            </w:r>
          </w:p>
        </w:tc>
      </w:tr>
    </w:tbl>
    <w:p w:rsidR="00AE50C5" w:rsidRDefault="00E2360D">
      <w:r>
        <w:t>В рамках рассмотрения жалобы было установлено, что на участие в закупке подано 3 заявки.</w:t>
      </w:r>
    </w:p>
    <w:p w:rsidR="00AE50C5" w:rsidRDefault="00E2360D">
      <w:r>
        <w:t xml:space="preserve">Так, участниками с идентификационными номерами заявок 1, 2 предложен к поставке экскаватор-погрузчик «ELAZ-BL 888», участником с идентификационным номером </w:t>
      </w:r>
      <w:proofErr w:type="gramStart"/>
      <w:r>
        <w:t>заявки  3</w:t>
      </w:r>
      <w:proofErr w:type="gramEnd"/>
      <w:r>
        <w:t xml:space="preserve"> (з</w:t>
      </w:r>
      <w:r>
        <w:t>аявка ООО «ДСТ-Иркутск») предложен  к поставке экскаватор-</w:t>
      </w:r>
      <w:r>
        <w:t>погрузчик UMG TLB-937.</w:t>
      </w:r>
    </w:p>
    <w:p w:rsidR="00AE50C5" w:rsidRDefault="00E2360D">
      <w:r>
        <w:t xml:space="preserve">Согласно протоколу подведения итогов от 07.10.2024 заявка участника, предложившего к поставке экскаватор-погрузчик UMG TLB-937, отклонена от участия в закупке, в том числе в связи с тем, что участник </w:t>
      </w:r>
      <w:proofErr w:type="gramStart"/>
      <w:r>
        <w:t>закупки  в</w:t>
      </w:r>
      <w:proofErr w:type="gramEnd"/>
      <w:r>
        <w:t xml:space="preserve"> своей заявке указал показатели товара, которы</w:t>
      </w:r>
      <w:r>
        <w:t>е не соответствуют извещению об осуществлении закупки.</w:t>
      </w:r>
    </w:p>
    <w:p w:rsidR="00AE50C5" w:rsidRDefault="00E2360D">
      <w:r>
        <w:t xml:space="preserve">Комиссия Марийского УФАС России установила, </w:t>
      </w:r>
      <w:proofErr w:type="gramStart"/>
      <w:r>
        <w:t>что  экскаватор</w:t>
      </w:r>
      <w:proofErr w:type="gramEnd"/>
      <w:r>
        <w:t>-погрузчик UMG TLB-937 не подходит под требования описания объекта закупки по следующим показателям:  количество передач: имеет 4 вперед и 3 н</w:t>
      </w:r>
      <w:r>
        <w:t xml:space="preserve">азад (в ТЗ указано 4 вперед и 4 назад); управление рабочими органами: управляется механическими рычагами (в ТЗ указано джойстик) и </w:t>
      </w:r>
      <w:proofErr w:type="spellStart"/>
      <w:r>
        <w:t>тд</w:t>
      </w:r>
      <w:proofErr w:type="spellEnd"/>
      <w:r>
        <w:t>.</w:t>
      </w:r>
    </w:p>
    <w:p w:rsidR="00AE50C5" w:rsidRDefault="00E2360D">
      <w:r>
        <w:t>Также установлено, что начальная (максимальная) цена контракта обоснована на основании трех коммерческих предложений, к п</w:t>
      </w:r>
      <w:r>
        <w:t>оставке предложен только товар - «ELAZBL 888».</w:t>
      </w:r>
    </w:p>
    <w:p w:rsidR="00AE50C5" w:rsidRDefault="00E2360D">
      <w:r>
        <w:t>Из ответа ООО «Строительно-дорожные машины», являющегося управляющей компанией заводов-производителей дорожно-строительной техники, в число которых входит ЗАО «Тверской экскаватор», следует, что экскаватор-пог</w:t>
      </w:r>
      <w:r>
        <w:t>рузчик UMG TLB-937 частично не соответствует техническим требованиям, указанным в описании объекта закупки, по ряду характеристик, которые, по мнению Общества, не влияют на функционал техники данного класса.</w:t>
      </w:r>
    </w:p>
    <w:p w:rsidR="00AE50C5" w:rsidRDefault="00E2360D">
      <w:r>
        <w:t>При рассмотрении жалобы заказчиком не представле</w:t>
      </w:r>
      <w:r>
        <w:t>ны сведения о товаре двух производителей, подходящих под описание объекта закупки, доказательств принципиальной важности наличия у товара спорных характеристик также не представлено.</w:t>
      </w:r>
    </w:p>
    <w:p w:rsidR="00AE50C5" w:rsidRDefault="00E2360D">
      <w:r>
        <w:t>Так, Комиссией Марийского УФАС России изучены письменные пояснения заказч</w:t>
      </w:r>
      <w:r>
        <w:t>ика, в которых указывается исключительная необходимость закупки товара с установленными в извещении о проведении закупки характеристиками.</w:t>
      </w:r>
    </w:p>
    <w:p w:rsidR="00AE50C5" w:rsidRDefault="00E2360D">
      <w:r>
        <w:t>Заказчик указал, что к поставке требуется экскаватор-погрузчик с возможностью преодолевать бордюры высотой до 300 мм,</w:t>
      </w:r>
      <w:r>
        <w:t xml:space="preserve"> однако такого требования к характеристикам закупаемого товара заказчик не устанавливает.</w:t>
      </w:r>
    </w:p>
    <w:p w:rsidR="00AE50C5" w:rsidRDefault="00E2360D">
      <w:r>
        <w:t xml:space="preserve">Заказчик указал, что эксплуатационная </w:t>
      </w:r>
      <w:proofErr w:type="gramStart"/>
      <w:r>
        <w:t>масса  экскаватора</w:t>
      </w:r>
      <w:proofErr w:type="gramEnd"/>
      <w:r>
        <w:t>-погрузчика должна быть более 8,2 тонн, тогда как в описании объекта закупки указано, что масса  экскаватора-</w:t>
      </w:r>
      <w:r>
        <w:t>по</w:t>
      </w:r>
      <w:r>
        <w:t>грузчика не должна превышать 10 тонн.</w:t>
      </w:r>
    </w:p>
    <w:p w:rsidR="00AE50C5" w:rsidRDefault="00E2360D">
      <w:r>
        <w:t>Заказчик указывает, что управление джойстиком является более эргономичным и снижает риск дорожно-транспортных происшествий, однако заказчиком для дальнейшего изучения и оценки Комиссией Марийского УФАС России не предст</w:t>
      </w:r>
      <w:r>
        <w:t xml:space="preserve">авлена статистика дорожно-транспортных происшествий с участием экскаваторов-погрузчиков с рычажной системой управления и управлением джойстиком, находящимися в собственности АО «Город», для которого </w:t>
      </w:r>
      <w:proofErr w:type="gramStart"/>
      <w:r>
        <w:t>приобретается  экскаватор</w:t>
      </w:r>
      <w:proofErr w:type="gramEnd"/>
      <w:r>
        <w:t>-погрузчик по спорной закупке.</w:t>
      </w:r>
    </w:p>
    <w:p w:rsidR="00AE50C5" w:rsidRDefault="00E2360D">
      <w:r>
        <w:t>К</w:t>
      </w:r>
      <w:r>
        <w:t xml:space="preserve">роме того, заказчик указывает, что изменение системы </w:t>
      </w:r>
      <w:proofErr w:type="gramStart"/>
      <w:r>
        <w:t>управления  экскаватором</w:t>
      </w:r>
      <w:proofErr w:type="gramEnd"/>
      <w:r>
        <w:t>-</w:t>
      </w:r>
      <w:r>
        <w:t>погрузчиком негативно повлияет на правильность выполнения работ по очистке улиц, дорог, приведет к порче имущества и оборудования, однако каких-либо доказательств этого не предста</w:t>
      </w:r>
      <w:r>
        <w:t>влено.</w:t>
      </w:r>
    </w:p>
    <w:p w:rsidR="00AE50C5" w:rsidRDefault="00E2360D">
      <w:r>
        <w:t>Также, Комиссия Марийского УФАС России отмечает, что безопасность, правильность выполнения работ в первую очередь зависит от соблюдения техники безопасности при выполнении работ и квалификации водителей.</w:t>
      </w:r>
    </w:p>
    <w:p w:rsidR="00AE50C5" w:rsidRDefault="00E2360D">
      <w:r>
        <w:t>С учетом изложенного данные пояснения заказчи</w:t>
      </w:r>
      <w:r>
        <w:t>ка не принимаются во внимание и не обосновывают исключительную необходимость приобретения экскаватора-погрузчика «ELAZ-BL 888».</w:t>
      </w:r>
    </w:p>
    <w:p w:rsidR="00AE50C5" w:rsidRDefault="00E2360D">
      <w:r>
        <w:t>Следовательно, Комиссия Марийского УФАС России приходит к выводу, что в описании объекта закупки установлены характеристики, огр</w:t>
      </w:r>
      <w:r>
        <w:t xml:space="preserve">аничивающие конкуренцию, к поставке может быть предложен только товар одного производителя — АО «ПО </w:t>
      </w:r>
      <w:proofErr w:type="spellStart"/>
      <w:r>
        <w:t>Елабужский</w:t>
      </w:r>
      <w:proofErr w:type="spellEnd"/>
      <w:r>
        <w:t xml:space="preserve"> автомобильный завод», а именно экскаватор-погрузчик «ELAZ-BL 888».</w:t>
      </w:r>
    </w:p>
    <w:p w:rsidR="00AE50C5" w:rsidRDefault="00E2360D">
      <w:r>
        <w:t>Комиссия Марийского УФАС России считает необходимым отметить, что спорные хара</w:t>
      </w:r>
      <w:r>
        <w:t>ктеристики, указывающие на одного производителя, являются в соответствии с позицией КТРУ 28.92.20.000-00000004 дополнительными, не обязательны к применению.</w:t>
      </w:r>
    </w:p>
    <w:p w:rsidR="00AE50C5" w:rsidRDefault="00E2360D">
      <w:r>
        <w:t>Таким образом, довод заявителя является обоснованным, в действиях Заказчика установлено нарушение т</w:t>
      </w:r>
      <w:r>
        <w:t>ребований части 2 статьи 8, пункта 1 части 1 статьи 33 Закона о контрактной системе, что образует состав административного правонарушения, предусмотренного частью 4.1 статьи 7.30 КоАП РФ.</w:t>
      </w:r>
    </w:p>
    <w:p w:rsidR="00AE50C5" w:rsidRDefault="00E2360D">
      <w:pPr>
        <w:ind w:left="710" w:firstLine="0"/>
      </w:pPr>
      <w:r>
        <w:t>2. Относительно соблюдения Правил использования каталога товаров, ра</w:t>
      </w:r>
      <w:r>
        <w:t>бот, услуг.</w:t>
      </w:r>
    </w:p>
    <w:p w:rsidR="00AE50C5" w:rsidRDefault="00E2360D">
      <w:r>
        <w:t>Постановлением Правительства Российской Федерации от 08.02.2017 № 145 утверждены Правила использования каталога товаров, работ, услуг (далее — Правила).</w:t>
      </w:r>
    </w:p>
    <w:p w:rsidR="00AE50C5" w:rsidRDefault="00E2360D">
      <w:r>
        <w:t>Из пункта 4, 6 Правил следует, что заказчику при применении позиции КТРУ необходимо руковод</w:t>
      </w:r>
      <w:r>
        <w:t>ствоваться характеристиками указанной позиции, при этом в случае наличия необходимости и соответствующего обоснования, размещенного в ЕИС, возможно указать дополнительные характеристики.</w:t>
      </w:r>
    </w:p>
    <w:p w:rsidR="00AE50C5" w:rsidRDefault="00E2360D">
      <w:r>
        <w:t>Комиссией Марийского УФАС России установлено, что заказчиком к объект</w:t>
      </w:r>
      <w:r>
        <w:t>у закупки помимо обязательных характеристик включены дополнительные характеристики, приложение № 1 «Описание объекта закупки» содержит обоснование их включения, указанное не противоречит Закону о контрактной системе.</w:t>
      </w:r>
    </w:p>
    <w:p w:rsidR="00AE50C5" w:rsidRDefault="00E2360D">
      <w:r>
        <w:t>Частью 8 статьи 106 Закона о контрактно</w:t>
      </w:r>
      <w:r>
        <w:t>й системе предусмотрено,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необоснованной, о совершении (при необходимости) действий, предусмотренных пунктами 1 и 3 ча</w:t>
      </w:r>
      <w:r>
        <w:t xml:space="preserve">сти 22 статьи 99 настоящего Федерального закона, и выдает (при необходимости) предписание об устранении допущенных нарушений, предусмотренное пунктом 2 части 22 статьи 99 настоящего Федерального закона. </w:t>
      </w:r>
    </w:p>
    <w:p w:rsidR="00AE50C5" w:rsidRDefault="00E2360D">
      <w:r>
        <w:t>Учитывая изложенное, Комиссия Марийского УФАС России</w:t>
      </w:r>
      <w:r>
        <w:t xml:space="preserve"> в соответствии с частью </w:t>
      </w:r>
      <w:proofErr w:type="gramStart"/>
      <w:r>
        <w:t>8  статьи</w:t>
      </w:r>
      <w:proofErr w:type="gramEnd"/>
      <w:r>
        <w:t xml:space="preserve"> 106 Закона о контрактной системе принимает решение о признании жалобы обоснованной в части первого довода и необходимости выдачи заказчику обязательного для исполнения предписания об устранении нарушений законодательства.</w:t>
      </w:r>
      <w:r>
        <w:t xml:space="preserve"> </w:t>
      </w:r>
    </w:p>
    <w:p w:rsidR="00AE50C5" w:rsidRDefault="00E2360D">
      <w:r>
        <w:t>На основании вышеизложенного, руководствуясь частью 8 статьи 106 Закона о контрактной системе, Комиссия</w:t>
      </w:r>
    </w:p>
    <w:p w:rsidR="00AE50C5" w:rsidRDefault="00E2360D">
      <w:pPr>
        <w:spacing w:after="298"/>
        <w:ind w:left="969" w:right="-15" w:hanging="10"/>
        <w:jc w:val="center"/>
      </w:pPr>
      <w:r>
        <w:rPr>
          <w:b/>
        </w:rPr>
        <w:t>РЕШИЛА:</w:t>
      </w:r>
    </w:p>
    <w:p w:rsidR="00AE50C5" w:rsidRDefault="00E2360D">
      <w:pPr>
        <w:numPr>
          <w:ilvl w:val="0"/>
          <w:numId w:val="2"/>
        </w:numPr>
        <w:spacing w:line="240" w:lineRule="auto"/>
      </w:pPr>
      <w:r>
        <w:t>Признать жалобу ООО «ДСТ-Иркутск» обоснованной в части первого довода.</w:t>
      </w:r>
    </w:p>
    <w:p w:rsidR="00AE50C5" w:rsidRDefault="00E2360D">
      <w:pPr>
        <w:numPr>
          <w:ilvl w:val="0"/>
          <w:numId w:val="2"/>
        </w:numPr>
      </w:pPr>
      <w:r>
        <w:t>Признать в действиях МКУ «Дирекция муниципального заказа» ГО «Город Йошкар-Ола» нарушение требований части 2 статьи 8, пункта 1 части 1 статьи 33 Закона о контрактной системе.</w:t>
      </w:r>
    </w:p>
    <w:p w:rsidR="00AE50C5" w:rsidRDefault="00E2360D">
      <w:pPr>
        <w:numPr>
          <w:ilvl w:val="0"/>
          <w:numId w:val="2"/>
        </w:numPr>
      </w:pPr>
      <w:r>
        <w:t>Выдать МКУ «Дирекция муниципального заказа» ГО «Город Йошкар-Ола» обязательное д</w:t>
      </w:r>
      <w:r>
        <w:t>ля исполнения предписание об устранении нарушений.</w:t>
      </w:r>
    </w:p>
    <w:p w:rsidR="00AE50C5" w:rsidRDefault="00E2360D">
      <w:pPr>
        <w:numPr>
          <w:ilvl w:val="0"/>
          <w:numId w:val="2"/>
        </w:numPr>
        <w:spacing w:after="298" w:line="246" w:lineRule="auto"/>
      </w:pPr>
      <w:r>
        <w:t xml:space="preserve">Передать материалы дела уполномоченному должностному лицу для рассмотрения вопроса о возбуждении дела об административном </w:t>
      </w:r>
      <w:proofErr w:type="gramStart"/>
      <w:r>
        <w:t>правонарушении  в</w:t>
      </w:r>
      <w:proofErr w:type="gramEnd"/>
      <w:r>
        <w:t xml:space="preserve"> отношении должностного лица заказчика, допустившего нарушение зак</w:t>
      </w:r>
      <w:r>
        <w:t>онодательства по части 4.1 статьи 7.30 КоАП РФ.</w:t>
      </w:r>
    </w:p>
    <w:p w:rsidR="00AE50C5" w:rsidRDefault="00E2360D">
      <w:pPr>
        <w:spacing w:after="628" w:line="234" w:lineRule="auto"/>
        <w:ind w:right="14" w:firstLine="738"/>
      </w:pPr>
      <w:r>
        <w:rPr>
          <w:i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sectPr w:rsidR="00AE50C5">
      <w:footerReference w:type="even" r:id="rId7"/>
      <w:footerReference w:type="default" r:id="rId8"/>
      <w:footerReference w:type="first" r:id="rId9"/>
      <w:pgSz w:w="11906" w:h="16838"/>
      <w:pgMar w:top="1146" w:right="564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2360D">
      <w:pPr>
        <w:spacing w:line="240" w:lineRule="auto"/>
      </w:pPr>
      <w:r>
        <w:separator/>
      </w:r>
    </w:p>
  </w:endnote>
  <w:endnote w:type="continuationSeparator" w:id="0">
    <w:p w:rsidR="00000000" w:rsidRDefault="00E23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0C5" w:rsidRDefault="00E2360D">
    <w:pPr>
      <w:spacing w:line="240" w:lineRule="auto"/>
      <w:ind w:right="0" w:firstLine="0"/>
      <w:jc w:val="left"/>
    </w:pPr>
    <w:r>
      <w:rPr>
        <w:sz w:val="24"/>
      </w:rPr>
      <w:t xml:space="preserve">2024-5228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0C5" w:rsidRDefault="00E2360D">
    <w:pPr>
      <w:spacing w:line="240" w:lineRule="auto"/>
      <w:ind w:right="0" w:firstLine="0"/>
      <w:jc w:val="left"/>
    </w:pPr>
    <w:r>
      <w:rPr>
        <w:sz w:val="24"/>
      </w:rPr>
      <w:t xml:space="preserve">2024-5228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50C5" w:rsidRDefault="00AE50C5">
    <w:pPr>
      <w:spacing w:line="276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2360D">
      <w:pPr>
        <w:spacing w:line="240" w:lineRule="auto"/>
      </w:pPr>
      <w:r>
        <w:separator/>
      </w:r>
    </w:p>
  </w:footnote>
  <w:footnote w:type="continuationSeparator" w:id="0">
    <w:p w:rsidR="00000000" w:rsidRDefault="00E236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DA42F8"/>
    <w:multiLevelType w:val="hybridMultilevel"/>
    <w:tmpl w:val="CF00CA62"/>
    <w:lvl w:ilvl="0" w:tplc="C7909D0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BF865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5A25C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5C8E6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D00D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FB464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18F3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ACC2A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748A08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F682BA5"/>
    <w:multiLevelType w:val="hybridMultilevel"/>
    <w:tmpl w:val="2ABE225C"/>
    <w:lvl w:ilvl="0" w:tplc="9CAACF4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4474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92432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B413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FE68E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0DC35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6B4742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0109D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AF2CC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0C5"/>
    <w:rsid w:val="00AE50C5"/>
    <w:rsid w:val="00E2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93094E-E0C8-437C-AFB5-1C9B3657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right="3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2549</Words>
  <Characters>14533</Characters>
  <Application>Microsoft Office Word</Application>
  <DocSecurity>0</DocSecurity>
  <Lines>121</Lines>
  <Paragraphs>34</Paragraphs>
  <ScaleCrop>false</ScaleCrop>
  <Company/>
  <LinksUpToDate>false</LinksUpToDate>
  <CharactersWithSpaces>17048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2024-10-14T13:37:00Z</dcterms:created>
  <dcterms:modified xsi:type="dcterms:W3CDTF">2024-10-14T13:37:00Z</dcterms:modified>
</cp:coreProperties>
</file>