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0FF2" w:rsidRPr="00790FF2" w:rsidRDefault="00790FF2" w:rsidP="00790FF2">
      <w:pPr>
        <w:spacing w:line="240" w:lineRule="auto"/>
        <w:ind w:firstLine="709"/>
        <w:jc w:val="right"/>
        <w:rPr>
          <w:rFonts w:ascii="Times New Roman" w:hAnsi="Times New Roman" w:cs="Times New Roman"/>
          <w:sz w:val="26"/>
          <w:szCs w:val="26"/>
        </w:rPr>
      </w:pPr>
    </w:p>
    <w:p w:rsidR="00790FF2" w:rsidRPr="00790FF2" w:rsidRDefault="00E0654D" w:rsidP="00790FF2">
      <w:pPr>
        <w:pStyle w:val="3"/>
        <w:ind w:firstLine="709"/>
        <w:rPr>
          <w:b/>
          <w:color w:val="000000"/>
          <w:sz w:val="26"/>
          <w:szCs w:val="26"/>
        </w:rPr>
      </w:pPr>
      <w:r>
        <w:rPr>
          <w:b/>
          <w:color w:val="000000"/>
          <w:sz w:val="26"/>
          <w:szCs w:val="26"/>
        </w:rPr>
        <w:t>РЕШЕНИЕ №965</w:t>
      </w:r>
      <w:r w:rsidR="00790FF2" w:rsidRPr="00790FF2">
        <w:rPr>
          <w:b/>
          <w:color w:val="000000"/>
          <w:sz w:val="26"/>
          <w:szCs w:val="26"/>
        </w:rPr>
        <w:t>/2024</w:t>
      </w:r>
    </w:p>
    <w:p w:rsidR="00790FF2" w:rsidRPr="00790FF2" w:rsidRDefault="00790FF2" w:rsidP="00A4241C">
      <w:pPr>
        <w:spacing w:after="0" w:line="240" w:lineRule="auto"/>
        <w:ind w:firstLine="709"/>
        <w:jc w:val="center"/>
        <w:rPr>
          <w:rFonts w:ascii="Times New Roman" w:hAnsi="Times New Roman" w:cs="Times New Roman"/>
          <w:color w:val="000000"/>
          <w:sz w:val="26"/>
          <w:szCs w:val="26"/>
        </w:rPr>
      </w:pPr>
      <w:r w:rsidRPr="00790FF2">
        <w:rPr>
          <w:rFonts w:ascii="Times New Roman" w:hAnsi="Times New Roman" w:cs="Times New Roman"/>
          <w:color w:val="000000"/>
          <w:sz w:val="26"/>
          <w:szCs w:val="26"/>
        </w:rPr>
        <w:t>по делу №</w:t>
      </w:r>
      <w:r w:rsidR="00ED3B30">
        <w:rPr>
          <w:rFonts w:ascii="Times New Roman" w:hAnsi="Times New Roman" w:cs="Times New Roman"/>
          <w:color w:val="000000"/>
          <w:sz w:val="26"/>
          <w:szCs w:val="26"/>
        </w:rPr>
        <w:t>023/06/48-5200/2024</w:t>
      </w:r>
      <w:r w:rsidRPr="00790FF2">
        <w:rPr>
          <w:rFonts w:ascii="Times New Roman" w:hAnsi="Times New Roman" w:cs="Times New Roman"/>
          <w:color w:val="000000"/>
          <w:sz w:val="26"/>
          <w:szCs w:val="26"/>
        </w:rPr>
        <w:t xml:space="preserve"> о нарушении</w:t>
      </w:r>
    </w:p>
    <w:p w:rsidR="00790FF2" w:rsidRPr="00790FF2" w:rsidRDefault="00790FF2" w:rsidP="00626BDB">
      <w:pPr>
        <w:spacing w:after="0" w:line="240" w:lineRule="auto"/>
        <w:ind w:firstLine="709"/>
        <w:jc w:val="center"/>
        <w:rPr>
          <w:rFonts w:ascii="Times New Roman" w:hAnsi="Times New Roman" w:cs="Times New Roman"/>
          <w:color w:val="000000"/>
          <w:sz w:val="26"/>
          <w:szCs w:val="26"/>
        </w:rPr>
      </w:pPr>
      <w:r w:rsidRPr="00790FF2">
        <w:rPr>
          <w:rFonts w:ascii="Times New Roman" w:hAnsi="Times New Roman" w:cs="Times New Roman"/>
          <w:color w:val="000000"/>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790FF2" w:rsidRPr="00790FF2" w:rsidRDefault="00790FF2" w:rsidP="00626BDB">
      <w:pPr>
        <w:spacing w:after="0" w:line="240" w:lineRule="auto"/>
        <w:ind w:firstLine="709"/>
        <w:jc w:val="center"/>
        <w:rPr>
          <w:rFonts w:ascii="Times New Roman" w:hAnsi="Times New Roman" w:cs="Times New Roman"/>
          <w:color w:val="000000"/>
          <w:sz w:val="26"/>
          <w:szCs w:val="26"/>
        </w:rPr>
      </w:pPr>
    </w:p>
    <w:p w:rsidR="00790FF2" w:rsidRPr="00790FF2" w:rsidRDefault="00A706E7" w:rsidP="00626BDB">
      <w:pPr>
        <w:spacing w:after="0" w:line="240" w:lineRule="auto"/>
        <w:ind w:firstLine="709"/>
        <w:jc w:val="center"/>
        <w:rPr>
          <w:rFonts w:ascii="Times New Roman" w:hAnsi="Times New Roman" w:cs="Times New Roman"/>
          <w:color w:val="000000"/>
          <w:sz w:val="26"/>
          <w:szCs w:val="26"/>
        </w:rPr>
      </w:pPr>
      <w:r>
        <w:rPr>
          <w:rFonts w:ascii="Times New Roman" w:hAnsi="Times New Roman" w:cs="Times New Roman"/>
          <w:color w:val="000000"/>
          <w:sz w:val="26"/>
          <w:szCs w:val="26"/>
        </w:rPr>
        <w:t>15 октября</w:t>
      </w:r>
      <w:r w:rsidR="00790FF2" w:rsidRPr="00790FF2">
        <w:rPr>
          <w:rFonts w:ascii="Times New Roman" w:hAnsi="Times New Roman" w:cs="Times New Roman"/>
          <w:color w:val="000000"/>
          <w:sz w:val="26"/>
          <w:szCs w:val="26"/>
        </w:rPr>
        <w:t xml:space="preserve"> 2024 года </w:t>
      </w:r>
      <w:r w:rsidR="00345B9B">
        <w:rPr>
          <w:rFonts w:ascii="Times New Roman" w:hAnsi="Times New Roman" w:cs="Times New Roman"/>
          <w:color w:val="000000"/>
          <w:sz w:val="26"/>
          <w:szCs w:val="26"/>
        </w:rPr>
        <w:tab/>
      </w:r>
      <w:r w:rsidR="00345B9B">
        <w:rPr>
          <w:rFonts w:ascii="Times New Roman" w:hAnsi="Times New Roman" w:cs="Times New Roman"/>
          <w:color w:val="000000"/>
          <w:sz w:val="26"/>
          <w:szCs w:val="26"/>
        </w:rPr>
        <w:tab/>
      </w:r>
      <w:r w:rsidR="00345B9B">
        <w:rPr>
          <w:rFonts w:ascii="Times New Roman" w:hAnsi="Times New Roman" w:cs="Times New Roman"/>
          <w:color w:val="000000"/>
          <w:sz w:val="26"/>
          <w:szCs w:val="26"/>
        </w:rPr>
        <w:tab/>
      </w:r>
      <w:r w:rsidR="00345B9B">
        <w:rPr>
          <w:rFonts w:ascii="Times New Roman" w:hAnsi="Times New Roman" w:cs="Times New Roman"/>
          <w:color w:val="000000"/>
          <w:sz w:val="26"/>
          <w:szCs w:val="26"/>
        </w:rPr>
        <w:tab/>
      </w:r>
      <w:r w:rsidR="00345B9B">
        <w:rPr>
          <w:rFonts w:ascii="Times New Roman" w:hAnsi="Times New Roman" w:cs="Times New Roman"/>
          <w:color w:val="000000"/>
          <w:sz w:val="26"/>
          <w:szCs w:val="26"/>
        </w:rPr>
        <w:tab/>
      </w:r>
      <w:r w:rsidR="00345B9B">
        <w:rPr>
          <w:rFonts w:ascii="Times New Roman" w:hAnsi="Times New Roman" w:cs="Times New Roman"/>
          <w:color w:val="000000"/>
          <w:sz w:val="26"/>
          <w:szCs w:val="26"/>
        </w:rPr>
        <w:tab/>
      </w:r>
      <w:r w:rsidR="00345B9B">
        <w:rPr>
          <w:rFonts w:ascii="Times New Roman" w:hAnsi="Times New Roman" w:cs="Times New Roman"/>
          <w:color w:val="000000"/>
          <w:sz w:val="26"/>
          <w:szCs w:val="26"/>
        </w:rPr>
        <w:tab/>
      </w:r>
      <w:r w:rsidR="002707BA">
        <w:rPr>
          <w:rFonts w:ascii="Times New Roman" w:hAnsi="Times New Roman" w:cs="Times New Roman"/>
          <w:color w:val="000000"/>
          <w:sz w:val="26"/>
          <w:szCs w:val="26"/>
        </w:rPr>
        <w:t>г</w:t>
      </w:r>
      <w:r w:rsidR="00790FF2" w:rsidRPr="00790FF2">
        <w:rPr>
          <w:rFonts w:ascii="Times New Roman" w:hAnsi="Times New Roman" w:cs="Times New Roman"/>
          <w:color w:val="000000"/>
          <w:sz w:val="26"/>
          <w:szCs w:val="26"/>
        </w:rPr>
        <w:t>. Краснодар</w:t>
      </w:r>
    </w:p>
    <w:p w:rsidR="00345B9B" w:rsidRDefault="00345B9B" w:rsidP="00626BDB">
      <w:pPr>
        <w:spacing w:after="0" w:line="240" w:lineRule="auto"/>
        <w:ind w:firstLine="709"/>
        <w:jc w:val="both"/>
        <w:rPr>
          <w:rFonts w:ascii="Times New Roman" w:hAnsi="Times New Roman" w:cs="Times New Roman"/>
          <w:color w:val="000000"/>
          <w:sz w:val="26"/>
          <w:szCs w:val="26"/>
        </w:rPr>
      </w:pPr>
    </w:p>
    <w:p w:rsidR="00D07357" w:rsidRDefault="00364676" w:rsidP="00D07357">
      <w:pPr>
        <w:spacing w:after="0" w:line="240" w:lineRule="auto"/>
        <w:ind w:firstLine="709"/>
        <w:jc w:val="both"/>
        <w:rPr>
          <w:rFonts w:ascii="Times New Roman" w:hAnsi="Times New Roman" w:cs="Times New Roman"/>
          <w:color w:val="000000"/>
          <w:sz w:val="26"/>
          <w:szCs w:val="26"/>
        </w:rPr>
      </w:pPr>
      <w:r w:rsidRPr="00364676">
        <w:rPr>
          <w:rFonts w:ascii="Times New Roman" w:hAnsi="Times New Roman" w:cs="Times New Roman"/>
          <w:color w:val="000000"/>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p>
    <w:p w:rsidR="00D07357" w:rsidRDefault="00D07357" w:rsidP="00D07357">
      <w:pPr>
        <w:spacing w:after="0" w:line="240" w:lineRule="auto"/>
        <w:ind w:firstLine="709"/>
        <w:jc w:val="both"/>
        <w:rPr>
          <w:rFonts w:ascii="Times New Roman" w:hAnsi="Times New Roman" w:cs="Times New Roman"/>
          <w:color w:val="000000"/>
          <w:sz w:val="26"/>
          <w:szCs w:val="26"/>
        </w:rPr>
      </w:pPr>
    </w:p>
    <w:p w:rsidR="00D07357" w:rsidRPr="007B08D5" w:rsidRDefault="00D07357" w:rsidP="00D07357">
      <w:pPr>
        <w:spacing w:after="0" w:line="240" w:lineRule="auto"/>
        <w:ind w:firstLine="709"/>
        <w:jc w:val="both"/>
        <w:rPr>
          <w:rFonts w:ascii="Times New Roman" w:hAnsi="Times New Roman" w:cs="Times New Roman"/>
          <w:sz w:val="26"/>
          <w:szCs w:val="26"/>
        </w:rPr>
      </w:pPr>
    </w:p>
    <w:p w:rsidR="00364676" w:rsidRPr="007B08D5" w:rsidRDefault="00364676" w:rsidP="00C53011">
      <w:pPr>
        <w:spacing w:after="0" w:line="240" w:lineRule="auto"/>
        <w:ind w:firstLine="709"/>
        <w:jc w:val="both"/>
        <w:rPr>
          <w:rFonts w:ascii="Times New Roman" w:hAnsi="Times New Roman" w:cs="Times New Roman"/>
          <w:sz w:val="26"/>
          <w:szCs w:val="26"/>
        </w:rPr>
      </w:pPr>
      <w:r w:rsidRPr="007B08D5">
        <w:rPr>
          <w:rFonts w:ascii="Times New Roman" w:hAnsi="Times New Roman" w:cs="Times New Roman"/>
          <w:sz w:val="26"/>
          <w:szCs w:val="26"/>
        </w:rPr>
        <w:t>рассмотрев жалобу ООО «</w:t>
      </w:r>
      <w:r w:rsidR="00864679" w:rsidRPr="007B08D5">
        <w:rPr>
          <w:rFonts w:ascii="Times New Roman" w:hAnsi="Times New Roman" w:cs="Times New Roman"/>
          <w:noProof/>
          <w:color w:val="000000"/>
          <w:sz w:val="26"/>
          <w:szCs w:val="26"/>
        </w:rPr>
        <w:t>А-проект</w:t>
      </w:r>
      <w:r w:rsidRPr="007B08D5">
        <w:rPr>
          <w:rFonts w:ascii="Times New Roman" w:hAnsi="Times New Roman" w:cs="Times New Roman"/>
          <w:sz w:val="26"/>
          <w:szCs w:val="26"/>
        </w:rPr>
        <w:t xml:space="preserve">» (далее – Заявитель) на действия </w:t>
      </w:r>
      <w:r w:rsidR="00E0654D">
        <w:rPr>
          <w:rFonts w:ascii="Times New Roman" w:hAnsi="Times New Roman" w:cs="Times New Roman"/>
          <w:color w:val="000000"/>
          <w:sz w:val="26"/>
          <w:szCs w:val="26"/>
        </w:rPr>
        <w:t>Г</w:t>
      </w:r>
      <w:r w:rsidR="00E0654D" w:rsidRPr="007B08D5">
        <w:rPr>
          <w:rFonts w:ascii="Times New Roman" w:hAnsi="Times New Roman" w:cs="Times New Roman"/>
          <w:color w:val="000000"/>
          <w:sz w:val="26"/>
          <w:szCs w:val="26"/>
        </w:rPr>
        <w:t xml:space="preserve">КУ «Дирекция государственных закупок» </w:t>
      </w:r>
      <w:r w:rsidRPr="007B08D5">
        <w:rPr>
          <w:rFonts w:ascii="Times New Roman" w:hAnsi="Times New Roman" w:cs="Times New Roman"/>
          <w:color w:val="000000"/>
          <w:sz w:val="26"/>
          <w:szCs w:val="26"/>
        </w:rPr>
        <w:t>при проведении открытого конкурса в электрон</w:t>
      </w:r>
      <w:r w:rsidR="00864679" w:rsidRPr="007B08D5">
        <w:rPr>
          <w:rFonts w:ascii="Times New Roman" w:hAnsi="Times New Roman" w:cs="Times New Roman"/>
          <w:color w:val="000000"/>
          <w:sz w:val="26"/>
          <w:szCs w:val="26"/>
        </w:rPr>
        <w:t>ной форме: «Выполнение инженерн</w:t>
      </w:r>
      <w:r w:rsidR="00E61153">
        <w:rPr>
          <w:rFonts w:ascii="Times New Roman" w:hAnsi="Times New Roman" w:cs="Times New Roman"/>
          <w:color w:val="000000"/>
          <w:sz w:val="26"/>
          <w:szCs w:val="26"/>
        </w:rPr>
        <w:t>ых</w:t>
      </w:r>
      <w:r w:rsidR="00864679" w:rsidRPr="007B08D5">
        <w:rPr>
          <w:rFonts w:ascii="Times New Roman" w:hAnsi="Times New Roman" w:cs="Times New Roman"/>
          <w:color w:val="000000"/>
          <w:sz w:val="26"/>
          <w:szCs w:val="26"/>
        </w:rPr>
        <w:t xml:space="preserve"> изысканий, осуществление подготовки проектной и рабочей документации в целях строительства объекта: Подводящий газопровод высокого давления к станице Гурийской </w:t>
      </w:r>
      <w:r w:rsidR="00A974BC" w:rsidRPr="007B08D5">
        <w:rPr>
          <w:rFonts w:ascii="Times New Roman" w:hAnsi="Times New Roman" w:cs="Times New Roman"/>
          <w:color w:val="334059"/>
          <w:sz w:val="26"/>
          <w:szCs w:val="26"/>
          <w:shd w:val="clear" w:color="auto" w:fill="FFFFFF"/>
        </w:rPr>
        <w:t xml:space="preserve">Белореченского </w:t>
      </w:r>
      <w:r w:rsidR="00864679" w:rsidRPr="007B08D5">
        <w:rPr>
          <w:rFonts w:ascii="Times New Roman" w:hAnsi="Times New Roman" w:cs="Times New Roman"/>
          <w:color w:val="000000"/>
          <w:sz w:val="26"/>
          <w:szCs w:val="26"/>
        </w:rPr>
        <w:t>района Краснодарского края</w:t>
      </w:r>
      <w:r w:rsidRPr="007B08D5">
        <w:rPr>
          <w:rFonts w:ascii="Times New Roman" w:hAnsi="Times New Roman" w:cs="Times New Roman"/>
          <w:color w:val="000000"/>
          <w:sz w:val="26"/>
          <w:szCs w:val="26"/>
        </w:rPr>
        <w:t>, расположенного по адресу:</w:t>
      </w:r>
      <w:r w:rsidR="002707BA">
        <w:rPr>
          <w:rFonts w:ascii="Times New Roman" w:hAnsi="Times New Roman" w:cs="Times New Roman"/>
          <w:sz w:val="26"/>
          <w:szCs w:val="26"/>
        </w:rPr>
        <w:t xml:space="preserve"> г.</w:t>
      </w:r>
      <w:r w:rsidR="00497DC7">
        <w:rPr>
          <w:rFonts w:ascii="Times New Roman" w:hAnsi="Times New Roman" w:cs="Times New Roman"/>
          <w:sz w:val="26"/>
          <w:szCs w:val="26"/>
        </w:rPr>
        <w:t xml:space="preserve"> </w:t>
      </w:r>
      <w:r w:rsidR="00A974BC" w:rsidRPr="007B08D5">
        <w:rPr>
          <w:rFonts w:ascii="Times New Roman" w:hAnsi="Times New Roman" w:cs="Times New Roman"/>
          <w:sz w:val="26"/>
          <w:szCs w:val="26"/>
        </w:rPr>
        <w:t>Белореченск, ул.</w:t>
      </w:r>
      <w:r w:rsidR="00497DC7">
        <w:rPr>
          <w:rFonts w:ascii="Times New Roman" w:hAnsi="Times New Roman" w:cs="Times New Roman"/>
          <w:sz w:val="26"/>
          <w:szCs w:val="26"/>
        </w:rPr>
        <w:t xml:space="preserve"> </w:t>
      </w:r>
      <w:r w:rsidR="00A974BC" w:rsidRPr="007B08D5">
        <w:rPr>
          <w:rFonts w:ascii="Times New Roman" w:hAnsi="Times New Roman" w:cs="Times New Roman"/>
          <w:sz w:val="26"/>
          <w:szCs w:val="26"/>
        </w:rPr>
        <w:t>Красная, д.</w:t>
      </w:r>
      <w:r w:rsidR="00497DC7">
        <w:rPr>
          <w:rFonts w:ascii="Times New Roman" w:hAnsi="Times New Roman" w:cs="Times New Roman"/>
          <w:sz w:val="26"/>
          <w:szCs w:val="26"/>
        </w:rPr>
        <w:t xml:space="preserve"> </w:t>
      </w:r>
      <w:r w:rsidR="00A974BC" w:rsidRPr="007B08D5">
        <w:rPr>
          <w:rFonts w:ascii="Times New Roman" w:hAnsi="Times New Roman" w:cs="Times New Roman"/>
          <w:sz w:val="26"/>
          <w:szCs w:val="26"/>
        </w:rPr>
        <w:t>50</w:t>
      </w:r>
      <w:r w:rsidRPr="007B08D5">
        <w:rPr>
          <w:rFonts w:ascii="Times New Roman" w:hAnsi="Times New Roman" w:cs="Times New Roman"/>
          <w:color w:val="000000"/>
          <w:sz w:val="26"/>
          <w:szCs w:val="26"/>
        </w:rPr>
        <w:t xml:space="preserve"> (извещение №</w:t>
      </w:r>
      <w:r w:rsidR="00864679" w:rsidRPr="007B08D5">
        <w:rPr>
          <w:rFonts w:ascii="Times New Roman" w:hAnsi="Times New Roman" w:cs="Times New Roman"/>
          <w:color w:val="000000"/>
          <w:sz w:val="26"/>
          <w:szCs w:val="26"/>
        </w:rPr>
        <w:t>0818500000824006457</w:t>
      </w:r>
      <w:r w:rsidRPr="007B08D5">
        <w:rPr>
          <w:rFonts w:ascii="Times New Roman" w:hAnsi="Times New Roman" w:cs="Times New Roman"/>
          <w:color w:val="000000"/>
          <w:sz w:val="26"/>
          <w:szCs w:val="26"/>
        </w:rPr>
        <w:t>) в части нарушения Федеральн</w:t>
      </w:r>
      <w:r w:rsidR="00EB6C46" w:rsidRPr="007B08D5">
        <w:rPr>
          <w:rFonts w:ascii="Times New Roman" w:hAnsi="Times New Roman" w:cs="Times New Roman"/>
          <w:color w:val="000000"/>
          <w:sz w:val="26"/>
          <w:szCs w:val="26"/>
        </w:rPr>
        <w:t>ого закона от 15.10.2024</w:t>
      </w:r>
      <w:r w:rsidRPr="007B08D5">
        <w:rPr>
          <w:rFonts w:ascii="Times New Roman" w:hAnsi="Times New Roman" w:cs="Times New Roman"/>
          <w:color w:val="000000"/>
          <w:sz w:val="26"/>
          <w:szCs w:val="26"/>
        </w:rPr>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B6C46" w:rsidRDefault="00EB6C46" w:rsidP="00C53011">
      <w:pPr>
        <w:spacing w:after="0" w:line="240" w:lineRule="auto"/>
        <w:ind w:firstLine="709"/>
        <w:jc w:val="center"/>
        <w:rPr>
          <w:b/>
          <w:color w:val="000000"/>
          <w:sz w:val="26"/>
          <w:szCs w:val="26"/>
        </w:rPr>
      </w:pPr>
    </w:p>
    <w:p w:rsidR="00EB6C46" w:rsidRDefault="00EB6C46" w:rsidP="00C53011">
      <w:pPr>
        <w:spacing w:after="0" w:line="240" w:lineRule="auto"/>
        <w:ind w:firstLine="709"/>
        <w:jc w:val="center"/>
        <w:rPr>
          <w:rFonts w:ascii="Times New Roman" w:hAnsi="Times New Roman" w:cs="Times New Roman"/>
          <w:b/>
          <w:color w:val="000000"/>
          <w:sz w:val="26"/>
          <w:szCs w:val="26"/>
        </w:rPr>
      </w:pPr>
      <w:r w:rsidRPr="00A4241C">
        <w:rPr>
          <w:rFonts w:ascii="Times New Roman" w:hAnsi="Times New Roman" w:cs="Times New Roman"/>
          <w:b/>
          <w:color w:val="000000"/>
          <w:sz w:val="26"/>
          <w:szCs w:val="26"/>
        </w:rPr>
        <w:t>УСТАНОВИЛА:</w:t>
      </w:r>
    </w:p>
    <w:p w:rsidR="00C53011" w:rsidRPr="00A4241C" w:rsidRDefault="00C53011" w:rsidP="00C53011">
      <w:pPr>
        <w:spacing w:after="0" w:line="240" w:lineRule="auto"/>
        <w:ind w:firstLine="709"/>
        <w:jc w:val="center"/>
        <w:rPr>
          <w:rFonts w:ascii="Times New Roman" w:hAnsi="Times New Roman" w:cs="Times New Roman"/>
          <w:b/>
          <w:color w:val="000000"/>
          <w:sz w:val="26"/>
          <w:szCs w:val="26"/>
        </w:rPr>
      </w:pPr>
    </w:p>
    <w:p w:rsidR="00EB6C46" w:rsidRPr="00A4241C" w:rsidRDefault="00EB6C46" w:rsidP="009A3C6E">
      <w:pPr>
        <w:spacing w:after="0" w:line="240" w:lineRule="auto"/>
        <w:ind w:firstLine="709"/>
        <w:jc w:val="both"/>
        <w:rPr>
          <w:rFonts w:ascii="Times New Roman" w:hAnsi="Times New Roman" w:cs="Times New Roman"/>
          <w:color w:val="000000"/>
          <w:sz w:val="26"/>
          <w:szCs w:val="26"/>
        </w:rPr>
      </w:pPr>
      <w:r w:rsidRPr="00A4241C">
        <w:rPr>
          <w:rFonts w:ascii="Times New Roman" w:hAnsi="Times New Roman" w:cs="Times New Roman"/>
          <w:color w:val="000000"/>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EB6C46" w:rsidRPr="00A4241C" w:rsidRDefault="00EB6C46" w:rsidP="009A3C6E">
      <w:pPr>
        <w:autoSpaceDE w:val="0"/>
        <w:autoSpaceDN w:val="0"/>
        <w:adjustRightInd w:val="0"/>
        <w:spacing w:after="0" w:line="240" w:lineRule="auto"/>
        <w:ind w:firstLine="709"/>
        <w:jc w:val="both"/>
        <w:rPr>
          <w:rFonts w:ascii="Times New Roman" w:hAnsi="Times New Roman" w:cs="Times New Roman"/>
          <w:sz w:val="26"/>
          <w:szCs w:val="26"/>
        </w:rPr>
      </w:pPr>
      <w:r w:rsidRPr="00A4241C">
        <w:rPr>
          <w:rFonts w:ascii="Times New Roman" w:hAnsi="Times New Roman" w:cs="Times New Roman"/>
          <w:color w:val="000000"/>
          <w:sz w:val="26"/>
          <w:szCs w:val="26"/>
          <w:lang w:bidi="ru-RU"/>
        </w:rPr>
        <w:t xml:space="preserve">Заявитель </w:t>
      </w:r>
      <w:r w:rsidR="006E4702">
        <w:rPr>
          <w:rFonts w:ascii="Times New Roman" w:hAnsi="Times New Roman" w:cs="Times New Roman"/>
          <w:color w:val="000000"/>
          <w:sz w:val="26"/>
          <w:szCs w:val="26"/>
          <w:lang w:bidi="ru-RU"/>
        </w:rPr>
        <w:t>указывает, что в первой части заявки содержатся документы и сведения в соответствии с Порядком оценки</w:t>
      </w:r>
      <w:r w:rsidR="00E0654D">
        <w:rPr>
          <w:rFonts w:ascii="Times New Roman" w:hAnsi="Times New Roman" w:cs="Times New Roman"/>
          <w:color w:val="000000"/>
          <w:sz w:val="26"/>
          <w:szCs w:val="26"/>
          <w:lang w:bidi="ru-RU"/>
        </w:rPr>
        <w:t>.</w:t>
      </w:r>
    </w:p>
    <w:p w:rsidR="00EB6C46" w:rsidRPr="00A4241C" w:rsidRDefault="00E0654D" w:rsidP="009A3C6E">
      <w:pPr>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color w:val="000000"/>
          <w:sz w:val="26"/>
          <w:szCs w:val="26"/>
        </w:rPr>
        <w:t>Уполномоченным учреждением</w:t>
      </w:r>
      <w:r w:rsidR="00EB6C46" w:rsidRPr="00A4241C">
        <w:rPr>
          <w:rFonts w:ascii="Times New Roman" w:hAnsi="Times New Roman" w:cs="Times New Roman"/>
          <w:color w:val="000000"/>
          <w:sz w:val="26"/>
          <w:szCs w:val="26"/>
        </w:rPr>
        <w:t xml:space="preserve"> представлены письменные </w:t>
      </w:r>
      <w:r>
        <w:rPr>
          <w:rFonts w:ascii="Times New Roman" w:hAnsi="Times New Roman" w:cs="Times New Roman"/>
          <w:color w:val="000000"/>
          <w:sz w:val="26"/>
          <w:szCs w:val="26"/>
        </w:rPr>
        <w:t xml:space="preserve">пояснения, с </w:t>
      </w:r>
      <w:r w:rsidR="002707BA">
        <w:rPr>
          <w:rFonts w:ascii="Times New Roman" w:hAnsi="Times New Roman" w:cs="Times New Roman"/>
          <w:color w:val="000000"/>
          <w:sz w:val="26"/>
          <w:szCs w:val="26"/>
        </w:rPr>
        <w:t xml:space="preserve">доводами жалобы не </w:t>
      </w:r>
      <w:r w:rsidR="00EB6C46" w:rsidRPr="00A4241C">
        <w:rPr>
          <w:rFonts w:ascii="Times New Roman" w:hAnsi="Times New Roman" w:cs="Times New Roman"/>
          <w:color w:val="000000"/>
          <w:sz w:val="26"/>
          <w:szCs w:val="26"/>
        </w:rPr>
        <w:t>согласен.</w:t>
      </w:r>
    </w:p>
    <w:p w:rsidR="00EB6C46" w:rsidRPr="00A4241C" w:rsidRDefault="00EB6C46" w:rsidP="007B08D5">
      <w:pPr>
        <w:spacing w:after="0" w:line="240" w:lineRule="auto"/>
        <w:ind w:firstLine="709"/>
        <w:jc w:val="both"/>
        <w:rPr>
          <w:rFonts w:ascii="Times New Roman" w:hAnsi="Times New Roman" w:cs="Times New Roman"/>
          <w:color w:val="000000"/>
          <w:sz w:val="26"/>
          <w:szCs w:val="26"/>
        </w:rPr>
      </w:pPr>
      <w:r w:rsidRPr="00A4241C">
        <w:rPr>
          <w:rFonts w:ascii="Times New Roman" w:hAnsi="Times New Roman" w:cs="Times New Roman"/>
          <w:color w:val="000000"/>
          <w:sz w:val="26"/>
          <w:szCs w:val="26"/>
        </w:rPr>
        <w:t>Рассмотрев представленные материалы, выслушав пояснения, Комиссия пришла к следующим выводам.</w:t>
      </w:r>
    </w:p>
    <w:p w:rsidR="00EB6C46" w:rsidRPr="00A4241C" w:rsidRDefault="007B08D5" w:rsidP="00FF73FE">
      <w:pPr>
        <w:spacing w:after="0" w:line="240" w:lineRule="auto"/>
        <w:ind w:firstLine="709"/>
        <w:jc w:val="both"/>
        <w:rPr>
          <w:rFonts w:ascii="Times New Roman" w:hAnsi="Times New Roman" w:cs="Times New Roman"/>
          <w:color w:val="000000"/>
          <w:sz w:val="26"/>
          <w:szCs w:val="26"/>
        </w:rPr>
      </w:pPr>
      <w:r w:rsidRPr="00A4241C">
        <w:rPr>
          <w:rFonts w:ascii="Times New Roman" w:hAnsi="Times New Roman" w:cs="Times New Roman"/>
          <w:sz w:val="26"/>
          <w:szCs w:val="26"/>
        </w:rPr>
        <w:t>10.09</w:t>
      </w:r>
      <w:r w:rsidR="00EB6C46" w:rsidRPr="00A4241C">
        <w:rPr>
          <w:rFonts w:ascii="Times New Roman" w:hAnsi="Times New Roman" w:cs="Times New Roman"/>
          <w:sz w:val="26"/>
          <w:szCs w:val="26"/>
        </w:rPr>
        <w:t xml:space="preserve">.2024г. уполномоченным </w:t>
      </w:r>
      <w:r w:rsidR="00E0654D">
        <w:rPr>
          <w:rFonts w:ascii="Times New Roman" w:hAnsi="Times New Roman" w:cs="Times New Roman"/>
          <w:sz w:val="26"/>
          <w:szCs w:val="26"/>
        </w:rPr>
        <w:t xml:space="preserve">учреждением </w:t>
      </w:r>
      <w:r w:rsidR="00EB6C46" w:rsidRPr="00A4241C">
        <w:rPr>
          <w:rFonts w:ascii="Times New Roman" w:hAnsi="Times New Roman" w:cs="Times New Roman"/>
          <w:sz w:val="26"/>
          <w:szCs w:val="26"/>
        </w:rPr>
        <w:t>–</w:t>
      </w:r>
      <w:r w:rsidR="00E0654D">
        <w:rPr>
          <w:rFonts w:ascii="Times New Roman" w:hAnsi="Times New Roman" w:cs="Times New Roman"/>
          <w:color w:val="000000"/>
          <w:sz w:val="26"/>
          <w:szCs w:val="26"/>
        </w:rPr>
        <w:t xml:space="preserve"> Г</w:t>
      </w:r>
      <w:r w:rsidRPr="00A4241C">
        <w:rPr>
          <w:rFonts w:ascii="Times New Roman" w:hAnsi="Times New Roman" w:cs="Times New Roman"/>
          <w:color w:val="000000"/>
          <w:sz w:val="26"/>
          <w:szCs w:val="26"/>
        </w:rPr>
        <w:t xml:space="preserve">КУ «Дирекция государственных закупок» </w:t>
      </w:r>
      <w:r w:rsidR="00EB6C46" w:rsidRPr="00A4241C">
        <w:rPr>
          <w:rFonts w:ascii="Times New Roman" w:hAnsi="Times New Roman" w:cs="Times New Roman"/>
          <w:sz w:val="26"/>
          <w:szCs w:val="26"/>
        </w:rPr>
        <w:t>размещено извещение на проведение открытого конкурса в электронной форме:</w:t>
      </w:r>
      <w:r w:rsidR="00FF73FE" w:rsidRPr="00A4241C">
        <w:rPr>
          <w:rFonts w:ascii="Times New Roman" w:hAnsi="Times New Roman" w:cs="Times New Roman"/>
          <w:color w:val="334059"/>
          <w:sz w:val="26"/>
          <w:szCs w:val="26"/>
          <w:shd w:val="clear" w:color="auto" w:fill="FFFFFF"/>
        </w:rPr>
        <w:t xml:space="preserve"> </w:t>
      </w:r>
      <w:r w:rsidR="00FF73FE" w:rsidRPr="00A4241C">
        <w:rPr>
          <w:rFonts w:ascii="Times New Roman" w:hAnsi="Times New Roman" w:cs="Times New Roman"/>
          <w:sz w:val="26"/>
          <w:szCs w:val="26"/>
          <w:shd w:val="clear" w:color="auto" w:fill="FFFFFF"/>
        </w:rPr>
        <w:t xml:space="preserve">Выполнение инженерных изысканий, осуществление подготовки проектной и рабочей документации в целях строительства объекта: Подводящий газопровод высокого давления к станице Гурийской </w:t>
      </w:r>
      <w:proofErr w:type="spellStart"/>
      <w:r w:rsidR="00FF73FE" w:rsidRPr="00A4241C">
        <w:rPr>
          <w:rFonts w:ascii="Times New Roman" w:hAnsi="Times New Roman" w:cs="Times New Roman"/>
          <w:sz w:val="26"/>
          <w:szCs w:val="26"/>
          <w:shd w:val="clear" w:color="auto" w:fill="FFFFFF"/>
        </w:rPr>
        <w:t>Белореченского</w:t>
      </w:r>
      <w:proofErr w:type="spellEnd"/>
      <w:r w:rsidR="00FF73FE" w:rsidRPr="00A4241C">
        <w:rPr>
          <w:rFonts w:ascii="Times New Roman" w:hAnsi="Times New Roman" w:cs="Times New Roman"/>
          <w:sz w:val="26"/>
          <w:szCs w:val="26"/>
          <w:shd w:val="clear" w:color="auto" w:fill="FFFFFF"/>
        </w:rPr>
        <w:t xml:space="preserve"> района Краснодарского края"</w:t>
      </w:r>
      <w:r w:rsidR="00EB6C46" w:rsidRPr="00A4241C">
        <w:rPr>
          <w:rFonts w:ascii="Times New Roman" w:hAnsi="Times New Roman" w:cs="Times New Roman"/>
          <w:sz w:val="26"/>
          <w:szCs w:val="26"/>
        </w:rPr>
        <w:t>, расположе</w:t>
      </w:r>
      <w:r w:rsidR="00A706E7" w:rsidRPr="00A4241C">
        <w:rPr>
          <w:rFonts w:ascii="Times New Roman" w:hAnsi="Times New Roman" w:cs="Times New Roman"/>
          <w:sz w:val="26"/>
          <w:szCs w:val="26"/>
        </w:rPr>
        <w:t>нного по адресу:</w:t>
      </w:r>
      <w:r w:rsidR="00FF73FE" w:rsidRPr="00A4241C">
        <w:rPr>
          <w:rFonts w:ascii="Times New Roman" w:hAnsi="Times New Roman" w:cs="Times New Roman"/>
          <w:sz w:val="26"/>
          <w:szCs w:val="26"/>
        </w:rPr>
        <w:t xml:space="preserve"> </w:t>
      </w:r>
      <w:r w:rsidR="00FF73FE" w:rsidRPr="00A4241C">
        <w:rPr>
          <w:rFonts w:ascii="Times New Roman" w:hAnsi="Times New Roman" w:cs="Times New Roman"/>
          <w:sz w:val="26"/>
          <w:szCs w:val="26"/>
          <w:shd w:val="clear" w:color="auto" w:fill="FFFFFF"/>
        </w:rPr>
        <w:t xml:space="preserve">Краснодарский край, Белореченский район, г. </w:t>
      </w:r>
      <w:r w:rsidR="00FF73FE" w:rsidRPr="00AF33F3">
        <w:rPr>
          <w:rFonts w:ascii="Times New Roman" w:hAnsi="Times New Roman" w:cs="Times New Roman"/>
          <w:sz w:val="26"/>
          <w:szCs w:val="26"/>
          <w:shd w:val="clear" w:color="auto" w:fill="FFFFFF"/>
        </w:rPr>
        <w:t>Белореченск, ул.</w:t>
      </w:r>
      <w:r w:rsidR="006A4DFC">
        <w:rPr>
          <w:rFonts w:ascii="Times New Roman" w:hAnsi="Times New Roman" w:cs="Times New Roman"/>
          <w:sz w:val="26"/>
          <w:szCs w:val="26"/>
          <w:shd w:val="clear" w:color="auto" w:fill="FFFFFF"/>
        </w:rPr>
        <w:t xml:space="preserve"> </w:t>
      </w:r>
      <w:r w:rsidR="00FF73FE" w:rsidRPr="00AF33F3">
        <w:rPr>
          <w:rFonts w:ascii="Times New Roman" w:hAnsi="Times New Roman" w:cs="Times New Roman"/>
          <w:sz w:val="26"/>
          <w:szCs w:val="26"/>
          <w:shd w:val="clear" w:color="auto" w:fill="FFFFFF"/>
        </w:rPr>
        <w:t>Красная, д.</w:t>
      </w:r>
      <w:r w:rsidR="00C37F6A">
        <w:rPr>
          <w:rFonts w:ascii="Times New Roman" w:hAnsi="Times New Roman" w:cs="Times New Roman"/>
          <w:sz w:val="26"/>
          <w:szCs w:val="26"/>
          <w:shd w:val="clear" w:color="auto" w:fill="FFFFFF"/>
        </w:rPr>
        <w:t xml:space="preserve"> </w:t>
      </w:r>
      <w:r w:rsidR="00FF73FE" w:rsidRPr="00AF33F3">
        <w:rPr>
          <w:rFonts w:ascii="Times New Roman" w:hAnsi="Times New Roman" w:cs="Times New Roman"/>
          <w:sz w:val="26"/>
          <w:szCs w:val="26"/>
          <w:shd w:val="clear" w:color="auto" w:fill="FFFFFF"/>
        </w:rPr>
        <w:t>50</w:t>
      </w:r>
      <w:r w:rsidR="00EB6C46" w:rsidRPr="00AF33F3">
        <w:rPr>
          <w:rFonts w:ascii="Times New Roman" w:hAnsi="Times New Roman" w:cs="Times New Roman"/>
          <w:sz w:val="26"/>
          <w:szCs w:val="26"/>
        </w:rPr>
        <w:t>» (извещение №</w:t>
      </w:r>
      <w:r w:rsidR="00A706E7" w:rsidRPr="00AF33F3">
        <w:rPr>
          <w:rFonts w:ascii="Times New Roman" w:hAnsi="Times New Roman" w:cs="Times New Roman"/>
          <w:sz w:val="26"/>
          <w:szCs w:val="26"/>
        </w:rPr>
        <w:t>0818500000824006457</w:t>
      </w:r>
      <w:r w:rsidR="00EB6C46" w:rsidRPr="00AF33F3">
        <w:rPr>
          <w:rFonts w:ascii="Times New Roman" w:hAnsi="Times New Roman" w:cs="Times New Roman"/>
          <w:sz w:val="26"/>
          <w:szCs w:val="26"/>
        </w:rPr>
        <w:t>). Заказчик -</w:t>
      </w:r>
      <w:r w:rsidR="00FF73FE" w:rsidRPr="00AF33F3">
        <w:rPr>
          <w:rFonts w:ascii="Times New Roman" w:hAnsi="Times New Roman" w:cs="Times New Roman"/>
          <w:color w:val="000000"/>
          <w:sz w:val="26"/>
          <w:szCs w:val="26"/>
        </w:rPr>
        <w:t xml:space="preserve"> МКУ «</w:t>
      </w:r>
      <w:r w:rsidR="00AF33F3" w:rsidRPr="00AF33F3">
        <w:rPr>
          <w:rFonts w:ascii="Times New Roman" w:hAnsi="Times New Roman" w:cs="Times New Roman"/>
          <w:sz w:val="26"/>
          <w:szCs w:val="26"/>
        </w:rPr>
        <w:t xml:space="preserve">Служба заказчика администрации МО </w:t>
      </w:r>
      <w:proofErr w:type="spellStart"/>
      <w:r w:rsidR="00AF33F3" w:rsidRPr="00AF33F3">
        <w:rPr>
          <w:rFonts w:ascii="Times New Roman" w:hAnsi="Times New Roman" w:cs="Times New Roman"/>
          <w:sz w:val="26"/>
          <w:szCs w:val="26"/>
        </w:rPr>
        <w:t>Белореченского</w:t>
      </w:r>
      <w:proofErr w:type="spellEnd"/>
      <w:r w:rsidR="00AF33F3" w:rsidRPr="00AF33F3">
        <w:rPr>
          <w:rFonts w:ascii="Times New Roman" w:hAnsi="Times New Roman" w:cs="Times New Roman"/>
          <w:sz w:val="26"/>
          <w:szCs w:val="26"/>
        </w:rPr>
        <w:t xml:space="preserve"> района</w:t>
      </w:r>
      <w:r w:rsidR="002707BA" w:rsidRPr="00AF33F3">
        <w:rPr>
          <w:rFonts w:ascii="Times New Roman" w:hAnsi="Times New Roman" w:cs="Times New Roman"/>
          <w:color w:val="000000"/>
          <w:sz w:val="26"/>
          <w:szCs w:val="26"/>
        </w:rPr>
        <w:t>».</w:t>
      </w:r>
    </w:p>
    <w:p w:rsidR="00EB6C46" w:rsidRPr="00A4241C" w:rsidRDefault="00EB6C46" w:rsidP="009A3C6E">
      <w:pPr>
        <w:autoSpaceDE w:val="0"/>
        <w:autoSpaceDN w:val="0"/>
        <w:adjustRightInd w:val="0"/>
        <w:spacing w:after="0" w:line="240" w:lineRule="auto"/>
        <w:ind w:firstLine="709"/>
        <w:jc w:val="both"/>
        <w:rPr>
          <w:rFonts w:ascii="Times New Roman" w:hAnsi="Times New Roman" w:cs="Times New Roman"/>
          <w:sz w:val="26"/>
          <w:szCs w:val="26"/>
        </w:rPr>
      </w:pPr>
      <w:r w:rsidRPr="00A4241C">
        <w:rPr>
          <w:rFonts w:ascii="Times New Roman" w:hAnsi="Times New Roman" w:cs="Times New Roman"/>
          <w:sz w:val="26"/>
          <w:szCs w:val="26"/>
        </w:rPr>
        <w:t>Начальная (максимальная) цена контракта –</w:t>
      </w:r>
      <w:r w:rsidR="009A3C6E" w:rsidRPr="00A4241C">
        <w:rPr>
          <w:rFonts w:ascii="Times New Roman" w:hAnsi="Times New Roman" w:cs="Times New Roman"/>
          <w:sz w:val="26"/>
          <w:szCs w:val="26"/>
          <w:shd w:val="clear" w:color="auto" w:fill="FFFFFF"/>
        </w:rPr>
        <w:t>16 010 630,05</w:t>
      </w:r>
      <w:r w:rsidRPr="00A4241C">
        <w:rPr>
          <w:rFonts w:ascii="Times New Roman" w:hAnsi="Times New Roman" w:cs="Times New Roman"/>
          <w:sz w:val="26"/>
          <w:szCs w:val="26"/>
        </w:rPr>
        <w:t xml:space="preserve">рублей.  </w:t>
      </w:r>
    </w:p>
    <w:p w:rsidR="00EB6C46" w:rsidRPr="00A4241C" w:rsidRDefault="00EB6C46" w:rsidP="009A3C6E">
      <w:pPr>
        <w:spacing w:after="0" w:line="240" w:lineRule="auto"/>
        <w:ind w:firstLine="709"/>
        <w:jc w:val="both"/>
        <w:rPr>
          <w:rFonts w:ascii="Times New Roman" w:hAnsi="Times New Roman" w:cs="Times New Roman"/>
          <w:sz w:val="26"/>
          <w:szCs w:val="26"/>
        </w:rPr>
      </w:pPr>
      <w:r w:rsidRPr="00A4241C">
        <w:rPr>
          <w:rFonts w:ascii="Times New Roman" w:hAnsi="Times New Roman" w:cs="Times New Roman"/>
          <w:sz w:val="26"/>
          <w:szCs w:val="26"/>
        </w:rPr>
        <w:t xml:space="preserve">В соответствии с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w:t>
      </w:r>
      <w:r w:rsidRPr="00A4241C">
        <w:rPr>
          <w:rFonts w:ascii="Times New Roman" w:hAnsi="Times New Roman" w:cs="Times New Roman"/>
          <w:sz w:val="26"/>
          <w:szCs w:val="26"/>
        </w:rPr>
        <w:lastRenderedPageBreak/>
        <w:t>информацию: критерии оценки заявок на участие в конкурсах, величины значимости этих критериев в соответствии с Законом о контрактной системе.</w:t>
      </w:r>
    </w:p>
    <w:p w:rsidR="00EB6C46" w:rsidRPr="00A4241C" w:rsidRDefault="00EB6C46" w:rsidP="009A3C6E">
      <w:pPr>
        <w:spacing w:after="0" w:line="240" w:lineRule="auto"/>
        <w:ind w:firstLine="709"/>
        <w:jc w:val="both"/>
        <w:rPr>
          <w:rFonts w:ascii="Times New Roman" w:hAnsi="Times New Roman" w:cs="Times New Roman"/>
          <w:sz w:val="26"/>
          <w:szCs w:val="26"/>
        </w:rPr>
      </w:pPr>
      <w:r w:rsidRPr="00A4241C">
        <w:rPr>
          <w:rFonts w:ascii="Times New Roman" w:hAnsi="Times New Roman" w:cs="Times New Roman"/>
          <w:sz w:val="26"/>
          <w:szCs w:val="26"/>
        </w:rPr>
        <w:t>Согласно ч. 1 ст. 32 Закона о контрактной системе, для оценки заявок участников закупки заказчик использует следующие критерии:</w:t>
      </w:r>
    </w:p>
    <w:p w:rsidR="00EB6C46" w:rsidRPr="00A4241C" w:rsidRDefault="00EB6C46" w:rsidP="009A3C6E">
      <w:pPr>
        <w:spacing w:after="0" w:line="240" w:lineRule="auto"/>
        <w:ind w:firstLine="709"/>
        <w:jc w:val="both"/>
        <w:rPr>
          <w:rFonts w:ascii="Times New Roman" w:hAnsi="Times New Roman" w:cs="Times New Roman"/>
          <w:sz w:val="26"/>
          <w:szCs w:val="26"/>
          <w:u w:val="single"/>
        </w:rPr>
      </w:pPr>
      <w:r w:rsidRPr="00A4241C">
        <w:rPr>
          <w:rFonts w:ascii="Times New Roman" w:hAnsi="Times New Roman" w:cs="Times New Roman"/>
          <w:sz w:val="26"/>
          <w:szCs w:val="26"/>
        </w:rPr>
        <w:t>1) цена контракта, сумма цен единиц товара, работы, услуги</w:t>
      </w:r>
      <w:r w:rsidRPr="00A4241C">
        <w:rPr>
          <w:rFonts w:ascii="Times New Roman" w:hAnsi="Times New Roman" w:cs="Times New Roman"/>
          <w:sz w:val="26"/>
          <w:szCs w:val="26"/>
          <w:u w:val="single"/>
        </w:rPr>
        <w:t>;</w:t>
      </w:r>
    </w:p>
    <w:p w:rsidR="00EB6C46" w:rsidRPr="00A4241C" w:rsidRDefault="00EB6C46" w:rsidP="009A3C6E">
      <w:pPr>
        <w:spacing w:after="0" w:line="240" w:lineRule="auto"/>
        <w:ind w:firstLine="709"/>
        <w:jc w:val="both"/>
        <w:rPr>
          <w:rFonts w:ascii="Times New Roman" w:hAnsi="Times New Roman" w:cs="Times New Roman"/>
          <w:sz w:val="26"/>
          <w:szCs w:val="26"/>
        </w:rPr>
      </w:pPr>
      <w:r w:rsidRPr="00A4241C">
        <w:rPr>
          <w:rFonts w:ascii="Times New Roman" w:hAnsi="Times New Roman" w:cs="Times New Roman"/>
          <w:sz w:val="26"/>
          <w:szCs w:val="26"/>
        </w:rPr>
        <w:t>2) расходы на эксплуатацию и ремонт товаров, использование результатов работ;</w:t>
      </w:r>
    </w:p>
    <w:p w:rsidR="00EB6C46" w:rsidRPr="00A4241C" w:rsidRDefault="00EB6C46" w:rsidP="009A3C6E">
      <w:pPr>
        <w:spacing w:after="0" w:line="240" w:lineRule="auto"/>
        <w:ind w:firstLine="709"/>
        <w:jc w:val="both"/>
        <w:rPr>
          <w:rFonts w:ascii="Times New Roman" w:hAnsi="Times New Roman" w:cs="Times New Roman"/>
          <w:sz w:val="26"/>
          <w:szCs w:val="26"/>
        </w:rPr>
      </w:pPr>
      <w:r w:rsidRPr="00A4241C">
        <w:rPr>
          <w:rFonts w:ascii="Times New Roman" w:hAnsi="Times New Roman" w:cs="Times New Roman"/>
          <w:sz w:val="26"/>
          <w:szCs w:val="26"/>
        </w:rPr>
        <w:t>3) качественные, функциональные и экологические характеристики объекта закупки;</w:t>
      </w:r>
    </w:p>
    <w:p w:rsidR="00EB6C46" w:rsidRPr="00A4241C" w:rsidRDefault="00EB6C46" w:rsidP="009A3C6E">
      <w:pPr>
        <w:spacing w:after="0" w:line="240" w:lineRule="auto"/>
        <w:ind w:firstLine="709"/>
        <w:jc w:val="both"/>
        <w:rPr>
          <w:rFonts w:ascii="Times New Roman" w:hAnsi="Times New Roman" w:cs="Times New Roman"/>
          <w:sz w:val="26"/>
          <w:szCs w:val="26"/>
        </w:rPr>
      </w:pPr>
      <w:r w:rsidRPr="00A4241C">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EB6C46" w:rsidRPr="00A4241C" w:rsidRDefault="00EB6C46" w:rsidP="009A3C6E">
      <w:pPr>
        <w:spacing w:after="0" w:line="240" w:lineRule="auto"/>
        <w:ind w:firstLine="709"/>
        <w:jc w:val="both"/>
        <w:rPr>
          <w:rFonts w:ascii="Times New Roman" w:hAnsi="Times New Roman" w:cs="Times New Roman"/>
          <w:sz w:val="26"/>
          <w:szCs w:val="26"/>
        </w:rPr>
      </w:pPr>
      <w:r w:rsidRPr="00A4241C">
        <w:rPr>
          <w:rFonts w:ascii="Times New Roman" w:hAnsi="Times New Roman" w:cs="Times New Roman"/>
          <w:sz w:val="26"/>
          <w:szCs w:val="26"/>
        </w:rPr>
        <w:t>На основании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EB6C46" w:rsidRPr="00AF33F3" w:rsidRDefault="00EB6C46" w:rsidP="009A3C6E">
      <w:pPr>
        <w:spacing w:after="0" w:line="240" w:lineRule="auto"/>
        <w:ind w:firstLine="709"/>
        <w:jc w:val="both"/>
        <w:rPr>
          <w:rFonts w:ascii="Times New Roman" w:eastAsia="Calibri" w:hAnsi="Times New Roman" w:cs="Times New Roman"/>
          <w:sz w:val="26"/>
          <w:szCs w:val="26"/>
          <w:lang w:eastAsia="en-US"/>
        </w:rPr>
      </w:pPr>
      <w:r w:rsidRPr="00AF33F3">
        <w:rPr>
          <w:rFonts w:ascii="Times New Roman" w:eastAsia="Calibri" w:hAnsi="Times New Roman" w:cs="Times New Roman"/>
          <w:sz w:val="26"/>
          <w:szCs w:val="26"/>
          <w:lang w:eastAsia="en-US"/>
        </w:rPr>
        <w:t xml:space="preserve">В соответствии с ч. 8 ст. 32 Закона о контрактной системе порядок </w:t>
      </w:r>
      <w:r w:rsidRPr="00AF33F3">
        <w:rPr>
          <w:rFonts w:ascii="Times New Roman" w:hAnsi="Times New Roman" w:cs="Times New Roman"/>
          <w:color w:val="000000"/>
          <w:sz w:val="26"/>
          <w:szCs w:val="26"/>
          <w:shd w:val="clear" w:color="auto" w:fill="FFFFFF"/>
        </w:rPr>
        <w:t>оценки заявок участников закупки, в том числе </w:t>
      </w:r>
      <w:hyperlink r:id="rId6" w:anchor="dst100320" w:history="1">
        <w:r w:rsidRPr="00AF33F3">
          <w:rPr>
            <w:rFonts w:ascii="Times New Roman" w:hAnsi="Times New Roman" w:cs="Times New Roman"/>
            <w:color w:val="1A0DAB"/>
            <w:sz w:val="26"/>
            <w:szCs w:val="26"/>
            <w:u w:val="single"/>
            <w:shd w:val="clear" w:color="auto" w:fill="FFFFFF"/>
          </w:rPr>
          <w:t>предельные величины</w:t>
        </w:r>
      </w:hyperlink>
      <w:r w:rsidRPr="00AF33F3">
        <w:rPr>
          <w:rFonts w:ascii="Times New Roman" w:hAnsi="Times New Roman" w:cs="Times New Roman"/>
          <w:color w:val="000000"/>
          <w:sz w:val="26"/>
          <w:szCs w:val="26"/>
          <w:shd w:val="clear" w:color="auto" w:fill="FFFFFF"/>
        </w:rPr>
        <w:t>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r:id="rId7" w:anchor="dst100363" w:history="1">
        <w:r w:rsidRPr="00AF33F3">
          <w:rPr>
            <w:rFonts w:ascii="Times New Roman" w:hAnsi="Times New Roman" w:cs="Times New Roman"/>
            <w:color w:val="1A0DAB"/>
            <w:sz w:val="26"/>
            <w:szCs w:val="26"/>
            <w:u w:val="single"/>
            <w:shd w:val="clear" w:color="auto" w:fill="FFFFFF"/>
          </w:rPr>
          <w:t>пунктах 1</w:t>
        </w:r>
      </w:hyperlink>
      <w:r w:rsidRPr="00AF33F3">
        <w:rPr>
          <w:rFonts w:ascii="Times New Roman" w:hAnsi="Times New Roman" w:cs="Times New Roman"/>
          <w:color w:val="000000"/>
          <w:sz w:val="26"/>
          <w:szCs w:val="26"/>
          <w:shd w:val="clear" w:color="auto" w:fill="FFFFFF"/>
        </w:rPr>
        <w:t> и </w:t>
      </w:r>
      <w:hyperlink r:id="rId8" w:anchor="dst100364" w:history="1">
        <w:r w:rsidRPr="00AF33F3">
          <w:rPr>
            <w:rFonts w:ascii="Times New Roman" w:hAnsi="Times New Roman" w:cs="Times New Roman"/>
            <w:color w:val="1A0DAB"/>
            <w:sz w:val="26"/>
            <w:szCs w:val="26"/>
            <w:u w:val="single"/>
            <w:shd w:val="clear" w:color="auto" w:fill="FFFFFF"/>
          </w:rPr>
          <w:t>2 части 1</w:t>
        </w:r>
      </w:hyperlink>
      <w:r w:rsidRPr="00AF33F3">
        <w:rPr>
          <w:rFonts w:ascii="Times New Roman" w:hAnsi="Times New Roman" w:cs="Times New Roman"/>
          <w:color w:val="000000"/>
          <w:sz w:val="26"/>
          <w:szCs w:val="26"/>
          <w:shd w:val="clear" w:color="auto" w:fill="FFFFFF"/>
        </w:rPr>
        <w:t> настоящей статьи.</w:t>
      </w:r>
    </w:p>
    <w:p w:rsidR="00EB6C46" w:rsidRPr="00AF33F3" w:rsidRDefault="00EB6C46" w:rsidP="009A3C6E">
      <w:pPr>
        <w:spacing w:after="0" w:line="240" w:lineRule="auto"/>
        <w:ind w:firstLine="709"/>
        <w:jc w:val="both"/>
        <w:rPr>
          <w:rFonts w:ascii="Times New Roman" w:eastAsia="Calibri" w:hAnsi="Times New Roman" w:cs="Times New Roman"/>
          <w:sz w:val="26"/>
          <w:szCs w:val="26"/>
          <w:lang w:eastAsia="en-US"/>
        </w:rPr>
      </w:pPr>
      <w:r w:rsidRPr="00AF33F3">
        <w:rPr>
          <w:rFonts w:ascii="Times New Roman" w:eastAsia="Calibri" w:hAnsi="Times New Roman" w:cs="Times New Roman"/>
          <w:sz w:val="26"/>
          <w:szCs w:val="26"/>
          <w:lang w:eastAsia="en-US"/>
        </w:rPr>
        <w:t>Пунктом 1 постановления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EB6C46" w:rsidRPr="00AF33F3" w:rsidRDefault="00EB6C46" w:rsidP="009A3C6E">
      <w:pPr>
        <w:spacing w:after="0" w:line="240" w:lineRule="auto"/>
        <w:ind w:firstLine="709"/>
        <w:jc w:val="both"/>
        <w:rPr>
          <w:rFonts w:ascii="Times New Roman" w:hAnsi="Times New Roman" w:cs="Times New Roman"/>
          <w:color w:val="000000"/>
          <w:sz w:val="26"/>
          <w:szCs w:val="26"/>
          <w:lang w:bidi="ru-RU"/>
        </w:rPr>
      </w:pPr>
      <w:r w:rsidRPr="00AF33F3">
        <w:rPr>
          <w:rFonts w:ascii="Times New Roman" w:hAnsi="Times New Roman" w:cs="Times New Roman"/>
          <w:color w:val="000000"/>
          <w:sz w:val="26"/>
          <w:szCs w:val="26"/>
          <w:lang w:bidi="ru-RU"/>
        </w:rPr>
        <w:t>Пунктом 3 Положения определено, что для оценки заявок в соответствии с Положением применяются следующие критерии оценки:</w:t>
      </w:r>
    </w:p>
    <w:p w:rsidR="00EB6C46" w:rsidRPr="00AF33F3" w:rsidRDefault="00EB6C46" w:rsidP="009A3C6E">
      <w:pPr>
        <w:spacing w:after="0" w:line="240" w:lineRule="auto"/>
        <w:ind w:firstLine="709"/>
        <w:jc w:val="both"/>
        <w:rPr>
          <w:rFonts w:ascii="Times New Roman" w:hAnsi="Times New Roman" w:cs="Times New Roman"/>
          <w:color w:val="000000"/>
          <w:sz w:val="26"/>
          <w:szCs w:val="26"/>
          <w:lang w:bidi="ru-RU"/>
        </w:rPr>
      </w:pPr>
      <w:r w:rsidRPr="00AF33F3">
        <w:rPr>
          <w:rFonts w:ascii="Times New Roman" w:hAnsi="Times New Roman" w:cs="Times New Roman"/>
          <w:color w:val="000000"/>
          <w:sz w:val="26"/>
          <w:szCs w:val="26"/>
          <w:lang w:bidi="ru-RU"/>
        </w:rPr>
        <w:t>а)</w:t>
      </w:r>
      <w:r w:rsidRPr="00AF33F3">
        <w:rPr>
          <w:rFonts w:ascii="Times New Roman" w:hAnsi="Times New Roman" w:cs="Times New Roman"/>
          <w:color w:val="000000"/>
          <w:sz w:val="26"/>
          <w:szCs w:val="26"/>
          <w:lang w:bidi="ru-RU"/>
        </w:rPr>
        <w:tab/>
        <w:t>цена контракта, сумма цен единиц товара, работы, услуги;</w:t>
      </w:r>
    </w:p>
    <w:p w:rsidR="00EB6C46" w:rsidRPr="00AF33F3" w:rsidRDefault="00EB6C46" w:rsidP="009A3C6E">
      <w:pPr>
        <w:spacing w:after="0" w:line="240" w:lineRule="auto"/>
        <w:ind w:firstLine="709"/>
        <w:jc w:val="both"/>
        <w:rPr>
          <w:rFonts w:ascii="Times New Roman" w:hAnsi="Times New Roman" w:cs="Times New Roman"/>
          <w:color w:val="000000"/>
          <w:sz w:val="26"/>
          <w:szCs w:val="26"/>
          <w:lang w:bidi="ru-RU"/>
        </w:rPr>
      </w:pPr>
      <w:r w:rsidRPr="00AF33F3">
        <w:rPr>
          <w:rFonts w:ascii="Times New Roman" w:hAnsi="Times New Roman" w:cs="Times New Roman"/>
          <w:color w:val="000000"/>
          <w:sz w:val="26"/>
          <w:szCs w:val="26"/>
          <w:lang w:bidi="ru-RU"/>
        </w:rPr>
        <w:t>б)</w:t>
      </w:r>
      <w:r w:rsidRPr="00AF33F3">
        <w:rPr>
          <w:rFonts w:ascii="Times New Roman" w:hAnsi="Times New Roman" w:cs="Times New Roman"/>
          <w:color w:val="000000"/>
          <w:sz w:val="26"/>
          <w:szCs w:val="26"/>
          <w:lang w:bidi="ru-RU"/>
        </w:rPr>
        <w:tab/>
        <w:t>расходы;</w:t>
      </w:r>
    </w:p>
    <w:p w:rsidR="00EB6C46" w:rsidRPr="00AF33F3" w:rsidRDefault="00EB6C46" w:rsidP="009A3C6E">
      <w:pPr>
        <w:spacing w:after="0" w:line="240" w:lineRule="auto"/>
        <w:ind w:firstLine="709"/>
        <w:jc w:val="both"/>
        <w:rPr>
          <w:rFonts w:ascii="Times New Roman" w:hAnsi="Times New Roman" w:cs="Times New Roman"/>
          <w:color w:val="000000"/>
          <w:sz w:val="26"/>
          <w:szCs w:val="26"/>
          <w:lang w:bidi="ru-RU"/>
        </w:rPr>
      </w:pPr>
      <w:r w:rsidRPr="00AF33F3">
        <w:rPr>
          <w:rFonts w:ascii="Times New Roman" w:hAnsi="Times New Roman" w:cs="Times New Roman"/>
          <w:color w:val="000000"/>
          <w:sz w:val="26"/>
          <w:szCs w:val="26"/>
          <w:lang w:bidi="ru-RU"/>
        </w:rPr>
        <w:t>в)</w:t>
      </w:r>
      <w:r w:rsidRPr="00AF33F3">
        <w:rPr>
          <w:rFonts w:ascii="Times New Roman" w:hAnsi="Times New Roman" w:cs="Times New Roman"/>
          <w:color w:val="000000"/>
          <w:sz w:val="26"/>
          <w:szCs w:val="26"/>
          <w:lang w:bidi="ru-RU"/>
        </w:rPr>
        <w:tab/>
        <w:t>характеристики объекта закупки;</w:t>
      </w:r>
    </w:p>
    <w:p w:rsidR="00EB6C46" w:rsidRPr="00AF33F3" w:rsidRDefault="00EB6C46" w:rsidP="009A3C6E">
      <w:pPr>
        <w:spacing w:after="0" w:line="240" w:lineRule="auto"/>
        <w:ind w:firstLine="709"/>
        <w:jc w:val="both"/>
        <w:rPr>
          <w:rFonts w:ascii="Times New Roman" w:hAnsi="Times New Roman" w:cs="Times New Roman"/>
          <w:color w:val="000000"/>
          <w:sz w:val="26"/>
          <w:szCs w:val="26"/>
          <w:lang w:bidi="ru-RU"/>
        </w:rPr>
      </w:pPr>
      <w:r w:rsidRPr="00AF33F3">
        <w:rPr>
          <w:rFonts w:ascii="Times New Roman" w:hAnsi="Times New Roman" w:cs="Times New Roman"/>
          <w:color w:val="000000"/>
          <w:sz w:val="26"/>
          <w:szCs w:val="26"/>
          <w:lang w:bidi="ru-RU"/>
        </w:rPr>
        <w:t>г)</w:t>
      </w:r>
      <w:r w:rsidRPr="00AF33F3">
        <w:rPr>
          <w:rFonts w:ascii="Times New Roman" w:hAnsi="Times New Roman" w:cs="Times New Roman"/>
          <w:color w:val="000000"/>
          <w:sz w:val="26"/>
          <w:szCs w:val="26"/>
          <w:lang w:bidi="ru-RU"/>
        </w:rPr>
        <w:tab/>
        <w:t>квалификация участников закупки.</w:t>
      </w:r>
    </w:p>
    <w:p w:rsidR="00EB6C46" w:rsidRPr="00AF33F3" w:rsidRDefault="00EB6C46" w:rsidP="009A3C6E">
      <w:pPr>
        <w:spacing w:after="0" w:line="240" w:lineRule="auto"/>
        <w:ind w:firstLine="709"/>
        <w:jc w:val="both"/>
        <w:rPr>
          <w:rFonts w:ascii="Times New Roman" w:hAnsi="Times New Roman" w:cs="Times New Roman"/>
          <w:color w:val="000000"/>
          <w:sz w:val="26"/>
          <w:szCs w:val="26"/>
          <w:lang w:bidi="ru-RU"/>
        </w:rPr>
      </w:pPr>
      <w:r w:rsidRPr="00AF33F3">
        <w:rPr>
          <w:rFonts w:ascii="Times New Roman" w:hAnsi="Times New Roman" w:cs="Times New Roman"/>
          <w:color w:val="000000"/>
          <w:sz w:val="26"/>
          <w:szCs w:val="26"/>
          <w:lang w:bidi="ru-RU"/>
        </w:rPr>
        <w:t>Пункт 8 Положения гласит, что в случае применения показателей оценки по критериям оценки, предусмотренным подпунктами «в» и «г» пункта 3 Положения:</w:t>
      </w:r>
    </w:p>
    <w:p w:rsidR="00EB6C46" w:rsidRPr="00AF33F3" w:rsidRDefault="00EB6C46" w:rsidP="009A3C6E">
      <w:pPr>
        <w:spacing w:after="0" w:line="240" w:lineRule="auto"/>
        <w:ind w:firstLine="709"/>
        <w:jc w:val="both"/>
        <w:rPr>
          <w:rFonts w:ascii="Times New Roman" w:hAnsi="Times New Roman" w:cs="Times New Roman"/>
          <w:color w:val="000000"/>
          <w:sz w:val="26"/>
          <w:szCs w:val="26"/>
          <w:lang w:bidi="ru-RU"/>
        </w:rPr>
      </w:pPr>
      <w:r w:rsidRPr="00AF33F3">
        <w:rPr>
          <w:rFonts w:ascii="Times New Roman" w:hAnsi="Times New Roman" w:cs="Times New Roman"/>
          <w:color w:val="000000"/>
          <w:sz w:val="26"/>
          <w:szCs w:val="26"/>
          <w:lang w:bidi="ru-RU"/>
        </w:rPr>
        <w:t>а)</w:t>
      </w:r>
      <w:r w:rsidRPr="00AF33F3">
        <w:rPr>
          <w:rFonts w:ascii="Times New Roman" w:hAnsi="Times New Roman" w:cs="Times New Roman"/>
          <w:color w:val="000000"/>
          <w:sz w:val="26"/>
          <w:szCs w:val="26"/>
          <w:lang w:bidi="ru-RU"/>
        </w:rPr>
        <w:tab/>
        <w:t>применяются детализирующие показатели;</w:t>
      </w:r>
    </w:p>
    <w:p w:rsidR="00EB6C46" w:rsidRPr="00AF33F3" w:rsidRDefault="00EB6C46" w:rsidP="009A3C6E">
      <w:pPr>
        <w:spacing w:after="0" w:line="240" w:lineRule="auto"/>
        <w:ind w:firstLine="709"/>
        <w:jc w:val="both"/>
        <w:rPr>
          <w:rFonts w:ascii="Times New Roman" w:hAnsi="Times New Roman" w:cs="Times New Roman"/>
          <w:color w:val="000000"/>
          <w:sz w:val="26"/>
          <w:szCs w:val="26"/>
          <w:lang w:bidi="ru-RU"/>
        </w:rPr>
      </w:pPr>
      <w:r w:rsidRPr="00AF33F3">
        <w:rPr>
          <w:rFonts w:ascii="Times New Roman" w:hAnsi="Times New Roman" w:cs="Times New Roman"/>
          <w:color w:val="000000"/>
          <w:sz w:val="26"/>
          <w:szCs w:val="26"/>
          <w:lang w:bidi="ru-RU"/>
        </w:rPr>
        <w:t>б)</w:t>
      </w:r>
      <w:r w:rsidRPr="00AF33F3">
        <w:rPr>
          <w:rFonts w:ascii="Times New Roman" w:hAnsi="Times New Roman" w:cs="Times New Roman"/>
          <w:color w:val="000000"/>
          <w:sz w:val="26"/>
          <w:szCs w:val="26"/>
          <w:lang w:bidi="ru-RU"/>
        </w:rPr>
        <w:tab/>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EB6C46" w:rsidRPr="00AF33F3" w:rsidRDefault="00EB6C46" w:rsidP="009A3C6E">
      <w:pPr>
        <w:spacing w:after="0" w:line="240" w:lineRule="auto"/>
        <w:ind w:firstLine="709"/>
        <w:jc w:val="both"/>
        <w:rPr>
          <w:rFonts w:ascii="Times New Roman" w:hAnsi="Times New Roman" w:cs="Times New Roman"/>
          <w:color w:val="000000"/>
          <w:sz w:val="26"/>
          <w:szCs w:val="26"/>
          <w:lang w:bidi="ru-RU"/>
        </w:rPr>
      </w:pPr>
      <w:r w:rsidRPr="00AF33F3">
        <w:rPr>
          <w:rFonts w:ascii="Times New Roman" w:hAnsi="Times New Roman" w:cs="Times New Roman"/>
          <w:color w:val="000000"/>
          <w:sz w:val="26"/>
          <w:szCs w:val="26"/>
          <w:lang w:bidi="ru-RU"/>
        </w:rPr>
        <w:lastRenderedPageBreak/>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A316A9" w:rsidRPr="00A316A9" w:rsidRDefault="00A316A9" w:rsidP="00A316A9">
      <w:pPr>
        <w:pStyle w:val="Default"/>
        <w:ind w:firstLine="709"/>
        <w:jc w:val="both"/>
        <w:rPr>
          <w:sz w:val="26"/>
          <w:szCs w:val="26"/>
        </w:rPr>
      </w:pPr>
      <w:r>
        <w:rPr>
          <w:sz w:val="26"/>
          <w:szCs w:val="26"/>
          <w:lang w:bidi="ru-RU"/>
        </w:rPr>
        <w:t xml:space="preserve">Пунктом </w:t>
      </w:r>
      <w:r w:rsidR="00EB6C46" w:rsidRPr="00345B9B">
        <w:rPr>
          <w:sz w:val="26"/>
          <w:szCs w:val="26"/>
          <w:lang w:bidi="ru-RU"/>
        </w:rPr>
        <w:t>16</w:t>
      </w:r>
      <w:r>
        <w:rPr>
          <w:sz w:val="26"/>
          <w:szCs w:val="26"/>
          <w:lang w:bidi="ru-RU"/>
        </w:rPr>
        <w:t>, 17  Положением об оценке</w:t>
      </w:r>
      <w:r w:rsidR="00EB6C46" w:rsidRPr="00345B9B">
        <w:rPr>
          <w:sz w:val="26"/>
          <w:szCs w:val="26"/>
          <w:lang w:bidi="ru-RU"/>
        </w:rPr>
        <w:t>,</w:t>
      </w:r>
      <w:r w:rsidRPr="00A316A9">
        <w:rPr>
          <w:sz w:val="28"/>
          <w:szCs w:val="28"/>
        </w:rPr>
        <w:t xml:space="preserve"> </w:t>
      </w:r>
      <w:r w:rsidRPr="00A316A9">
        <w:rPr>
          <w:sz w:val="26"/>
          <w:szCs w:val="26"/>
        </w:rPr>
        <w:t xml:space="preserve">заявок на участие в закупке товаров, работ, услуг для обеспечения государственных и муниципальных нужд (далее – Положение) предусмотрено, что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 </w:t>
      </w:r>
    </w:p>
    <w:p w:rsidR="00A316A9" w:rsidRPr="00A316A9" w:rsidRDefault="00A316A9" w:rsidP="00A316A9">
      <w:pPr>
        <w:pStyle w:val="Default"/>
        <w:ind w:firstLine="709"/>
        <w:jc w:val="both"/>
        <w:rPr>
          <w:sz w:val="26"/>
          <w:szCs w:val="26"/>
        </w:rPr>
      </w:pPr>
      <w:r w:rsidRPr="00A316A9">
        <w:rPr>
          <w:sz w:val="26"/>
          <w:szCs w:val="26"/>
        </w:rPr>
        <w:t xml:space="preserve">а) качественные характеристики объекта закупки; </w:t>
      </w:r>
    </w:p>
    <w:p w:rsidR="00A316A9" w:rsidRPr="00A316A9" w:rsidRDefault="00A316A9" w:rsidP="00A316A9">
      <w:pPr>
        <w:pStyle w:val="Default"/>
        <w:ind w:firstLine="709"/>
        <w:jc w:val="both"/>
        <w:rPr>
          <w:sz w:val="26"/>
          <w:szCs w:val="26"/>
        </w:rPr>
      </w:pPr>
      <w:r w:rsidRPr="00A316A9">
        <w:rPr>
          <w:sz w:val="26"/>
          <w:szCs w:val="26"/>
        </w:rPr>
        <w:t xml:space="preserve">б) функциональные характеристики объекта закупки; </w:t>
      </w:r>
    </w:p>
    <w:p w:rsidR="00A316A9" w:rsidRPr="00A316A9" w:rsidRDefault="00A316A9" w:rsidP="00A316A9">
      <w:pPr>
        <w:pStyle w:val="Default"/>
        <w:ind w:firstLine="709"/>
        <w:jc w:val="both"/>
        <w:rPr>
          <w:sz w:val="26"/>
          <w:szCs w:val="26"/>
        </w:rPr>
      </w:pPr>
      <w:r w:rsidRPr="00A316A9">
        <w:rPr>
          <w:sz w:val="26"/>
          <w:szCs w:val="26"/>
        </w:rPr>
        <w:t xml:space="preserve">в) экологические характеристики объекта закупки. </w:t>
      </w:r>
    </w:p>
    <w:p w:rsidR="00A316A9" w:rsidRPr="00A316A9" w:rsidRDefault="00A316A9" w:rsidP="00A316A9">
      <w:pPr>
        <w:pStyle w:val="Default"/>
        <w:ind w:firstLine="709"/>
        <w:jc w:val="both"/>
        <w:rPr>
          <w:sz w:val="26"/>
          <w:szCs w:val="26"/>
        </w:rPr>
      </w:pPr>
      <w:r w:rsidRPr="00A316A9">
        <w:rPr>
          <w:sz w:val="26"/>
          <w:szCs w:val="26"/>
        </w:rPr>
        <w:t xml:space="preserve">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A316A9" w:rsidRPr="00A4241C" w:rsidRDefault="00D21286" w:rsidP="006E4702">
      <w:pPr>
        <w:pStyle w:val="a4"/>
        <w:ind w:firstLine="709"/>
        <w:rPr>
          <w:sz w:val="26"/>
          <w:szCs w:val="26"/>
        </w:rPr>
      </w:pPr>
      <w:r w:rsidRPr="00A316A9">
        <w:rPr>
          <w:rFonts w:eastAsia="Calibri"/>
          <w:sz w:val="26"/>
          <w:szCs w:val="26"/>
          <w:lang w:eastAsia="en-US"/>
        </w:rPr>
        <w:t>Извещение содержит</w:t>
      </w:r>
      <w:r w:rsidRPr="00A4241C">
        <w:rPr>
          <w:rFonts w:eastAsia="Calibri"/>
          <w:sz w:val="26"/>
          <w:szCs w:val="26"/>
          <w:lang w:eastAsia="en-US"/>
        </w:rPr>
        <w:t xml:space="preserve"> перечень прикрепленных документов, где файл «</w:t>
      </w:r>
      <w:r w:rsidRPr="00A4241C">
        <w:rPr>
          <w:color w:val="000000"/>
          <w:sz w:val="26"/>
          <w:szCs w:val="26"/>
        </w:rPr>
        <w:t xml:space="preserve">Порядок рассмотрения и оценки заявок на участие </w:t>
      </w:r>
      <w:r w:rsidRPr="00A4241C">
        <w:rPr>
          <w:sz w:val="26"/>
          <w:szCs w:val="26"/>
        </w:rPr>
        <w:t>содержит порядок рассмотрения и оценки заявок на участие в конкурсе, а именно:</w:t>
      </w:r>
    </w:p>
    <w:tbl>
      <w:tblPr>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6"/>
        <w:gridCol w:w="1134"/>
        <w:gridCol w:w="850"/>
        <w:gridCol w:w="993"/>
        <w:gridCol w:w="992"/>
        <w:gridCol w:w="1417"/>
        <w:gridCol w:w="1269"/>
        <w:gridCol w:w="2700"/>
      </w:tblGrid>
      <w:tr w:rsidR="00D21286" w:rsidRPr="000B1A8F" w:rsidTr="003B00B7">
        <w:trPr>
          <w:trHeight w:val="979"/>
        </w:trPr>
        <w:tc>
          <w:tcPr>
            <w:tcW w:w="426"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w:t>
            </w:r>
          </w:p>
        </w:tc>
        <w:tc>
          <w:tcPr>
            <w:tcW w:w="1134"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Критерий оценки</w:t>
            </w:r>
          </w:p>
        </w:tc>
        <w:tc>
          <w:tcPr>
            <w:tcW w:w="850"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Значимость критерия оценки, процентов</w:t>
            </w:r>
          </w:p>
        </w:tc>
        <w:tc>
          <w:tcPr>
            <w:tcW w:w="993"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Показатель оценки</w:t>
            </w:r>
          </w:p>
        </w:tc>
        <w:tc>
          <w:tcPr>
            <w:tcW w:w="992"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Значимость показателя оценки, процентов</w:t>
            </w:r>
          </w:p>
        </w:tc>
        <w:tc>
          <w:tcPr>
            <w:tcW w:w="1417"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Показатель оценки, детализирующий показатель оценки</w:t>
            </w:r>
          </w:p>
        </w:tc>
        <w:tc>
          <w:tcPr>
            <w:tcW w:w="1269"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Значимость показателя, детализирующего показатель оценки, процентов</w:t>
            </w:r>
          </w:p>
        </w:tc>
        <w:tc>
          <w:tcPr>
            <w:tcW w:w="2700"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Формула оценки или шкала оценки</w:t>
            </w:r>
          </w:p>
        </w:tc>
      </w:tr>
      <w:tr w:rsidR="00D21286" w:rsidRPr="000B1A8F" w:rsidTr="003B00B7">
        <w:trPr>
          <w:trHeight w:val="698"/>
        </w:trPr>
        <w:tc>
          <w:tcPr>
            <w:tcW w:w="426" w:type="dxa"/>
          </w:tcPr>
          <w:p w:rsidR="00D21286" w:rsidRPr="000B1A8F" w:rsidRDefault="00D21286" w:rsidP="00D21286">
            <w:pPr>
              <w:pStyle w:val="1"/>
              <w:tabs>
                <w:tab w:val="left" w:pos="10308"/>
              </w:tabs>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1.</w:t>
            </w:r>
          </w:p>
        </w:tc>
        <w:tc>
          <w:tcPr>
            <w:tcW w:w="1134"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Цена контракта, сумма цен единиц товара, работы, услуги</w:t>
            </w:r>
          </w:p>
        </w:tc>
        <w:tc>
          <w:tcPr>
            <w:tcW w:w="850"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60</w:t>
            </w:r>
          </w:p>
        </w:tc>
        <w:tc>
          <w:tcPr>
            <w:tcW w:w="993"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992" w:type="dxa"/>
          </w:tcPr>
          <w:p w:rsidR="00D21286" w:rsidRPr="000B1A8F" w:rsidRDefault="00D21286" w:rsidP="00D21286">
            <w:pPr>
              <w:pStyle w:val="1"/>
              <w:tabs>
                <w:tab w:val="left" w:pos="10308"/>
              </w:tabs>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w:t>
            </w:r>
          </w:p>
        </w:tc>
        <w:tc>
          <w:tcPr>
            <w:tcW w:w="1417" w:type="dxa"/>
          </w:tcPr>
          <w:p w:rsidR="00D21286" w:rsidRPr="000B1A8F" w:rsidRDefault="00D21286" w:rsidP="00D21286">
            <w:pPr>
              <w:pStyle w:val="1"/>
              <w:tabs>
                <w:tab w:val="left" w:pos="10308"/>
              </w:tabs>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w:t>
            </w:r>
          </w:p>
        </w:tc>
        <w:tc>
          <w:tcPr>
            <w:tcW w:w="1269" w:type="dxa"/>
          </w:tcPr>
          <w:p w:rsidR="00D21286" w:rsidRPr="000B1A8F" w:rsidRDefault="00D21286" w:rsidP="00D21286">
            <w:pPr>
              <w:pStyle w:val="1"/>
              <w:tabs>
                <w:tab w:val="left" w:pos="10308"/>
              </w:tabs>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w:t>
            </w:r>
          </w:p>
        </w:tc>
        <w:tc>
          <w:tcPr>
            <w:tcW w:w="2700" w:type="dxa"/>
          </w:tcPr>
          <w:p w:rsidR="00D21286" w:rsidRPr="000B1A8F" w:rsidRDefault="00D21286" w:rsidP="00D21286">
            <w:pPr>
              <w:pStyle w:val="1"/>
              <w:pBdr>
                <w:top w:val="nil"/>
                <w:left w:val="nil"/>
                <w:bottom w:val="nil"/>
                <w:right w:val="nil"/>
                <w:between w:val="nil"/>
              </w:pBdr>
              <w:ind w:firstLine="0"/>
              <w:rPr>
                <w:rFonts w:asciiTheme="minorHAnsi" w:hAnsiTheme="minorHAnsi"/>
                <w:sz w:val="20"/>
                <w:szCs w:val="20"/>
              </w:rPr>
            </w:pPr>
            <w:r w:rsidRPr="000B1A8F">
              <w:rPr>
                <w:noProof/>
                <w:sz w:val="20"/>
                <w:szCs w:val="20"/>
              </w:rPr>
              <w:drawing>
                <wp:inline distT="0" distB="0" distL="0" distR="0">
                  <wp:extent cx="1675130" cy="482600"/>
                  <wp:effectExtent l="0" t="0" r="1270" b="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5130" cy="482600"/>
                          </a:xfrm>
                          <a:prstGeom prst="rect">
                            <a:avLst/>
                          </a:prstGeom>
                          <a:noFill/>
                          <a:ln>
                            <a:noFill/>
                          </a:ln>
                        </pic:spPr>
                      </pic:pic>
                    </a:graphicData>
                  </a:graphic>
                </wp:inline>
              </w:drawing>
            </w:r>
          </w:p>
          <w:p w:rsidR="00D21286" w:rsidRPr="000B1A8F" w:rsidRDefault="00D21286" w:rsidP="003B00B7">
            <w:pPr>
              <w:pStyle w:val="1"/>
              <w:tabs>
                <w:tab w:val="left" w:pos="10308"/>
              </w:tabs>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 xml:space="preserve">оценка заявок осуществляется по формулам, предусмотренным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w:t>
            </w:r>
            <w:proofErr w:type="spellStart"/>
            <w:r w:rsidRPr="000B1A8F">
              <w:rPr>
                <w:rFonts w:ascii="Times New Roman" w:eastAsia="Times New Roman" w:hAnsi="Times New Roman" w:cs="Times New Roman"/>
                <w:sz w:val="20"/>
                <w:szCs w:val="20"/>
              </w:rPr>
              <w:t>Постановленим</w:t>
            </w:r>
            <w:proofErr w:type="spellEnd"/>
            <w:r w:rsidRPr="000B1A8F">
              <w:rPr>
                <w:rFonts w:ascii="Times New Roman" w:eastAsia="Times New Roman" w:hAnsi="Times New Roman" w:cs="Times New Roman"/>
                <w:sz w:val="20"/>
                <w:szCs w:val="20"/>
              </w:rPr>
              <w:t xml:space="preserve"> № 2604 (далее – Положение)</w:t>
            </w:r>
          </w:p>
        </w:tc>
      </w:tr>
      <w:tr w:rsidR="00D21286" w:rsidRPr="000B1A8F" w:rsidTr="003B00B7">
        <w:trPr>
          <w:trHeight w:val="1217"/>
        </w:trPr>
        <w:tc>
          <w:tcPr>
            <w:tcW w:w="426" w:type="dxa"/>
          </w:tcPr>
          <w:p w:rsidR="00D21286" w:rsidRPr="000B1A8F" w:rsidRDefault="00D21286" w:rsidP="00D21286">
            <w:pPr>
              <w:pStyle w:val="1"/>
              <w:tabs>
                <w:tab w:val="left" w:pos="10308"/>
              </w:tabs>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2.</w:t>
            </w:r>
          </w:p>
        </w:tc>
        <w:tc>
          <w:tcPr>
            <w:tcW w:w="1134" w:type="dxa"/>
          </w:tcPr>
          <w:p w:rsidR="00D21286" w:rsidRPr="000B1A8F" w:rsidRDefault="00D21286" w:rsidP="00D21286">
            <w:pPr>
              <w:pStyle w:val="1"/>
              <w:tabs>
                <w:tab w:val="left" w:pos="10308"/>
              </w:tabs>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Качественные, функциональные и экологические характеристики объекта закупки</w:t>
            </w:r>
          </w:p>
        </w:tc>
        <w:tc>
          <w:tcPr>
            <w:tcW w:w="850"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40</w:t>
            </w:r>
          </w:p>
        </w:tc>
        <w:tc>
          <w:tcPr>
            <w:tcW w:w="993"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качественные характеристики объекта закупки</w:t>
            </w:r>
          </w:p>
        </w:tc>
        <w:tc>
          <w:tcPr>
            <w:tcW w:w="992"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100</w:t>
            </w:r>
          </w:p>
        </w:tc>
        <w:tc>
          <w:tcPr>
            <w:tcW w:w="1417"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характеристика № 1 (Информационная модель здания)</w:t>
            </w:r>
          </w:p>
        </w:tc>
        <w:tc>
          <w:tcPr>
            <w:tcW w:w="1269"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100</w:t>
            </w:r>
          </w:p>
        </w:tc>
        <w:tc>
          <w:tcPr>
            <w:tcW w:w="2700" w:type="dxa"/>
          </w:tcPr>
          <w:p w:rsidR="00D21286" w:rsidRPr="000B1A8F" w:rsidRDefault="00D21286" w:rsidP="00D21286">
            <w:pPr>
              <w:pStyle w:val="1"/>
              <w:tabs>
                <w:tab w:val="left" w:pos="10308"/>
              </w:tabs>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w:t>
            </w:r>
          </w:p>
        </w:tc>
      </w:tr>
    </w:tbl>
    <w:p w:rsidR="00D21286" w:rsidRDefault="00C46536" w:rsidP="00CE71DF">
      <w:pPr>
        <w:tabs>
          <w:tab w:val="left" w:pos="-360"/>
          <w:tab w:val="left" w:pos="360"/>
        </w:tabs>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lang w:val="en-US"/>
        </w:rPr>
        <w:lastRenderedPageBreak/>
        <w:t>II</w:t>
      </w:r>
      <w:r w:rsidR="005934A0">
        <w:rPr>
          <w:rFonts w:ascii="Times New Roman" w:hAnsi="Times New Roman" w:cs="Times New Roman"/>
          <w:sz w:val="26"/>
          <w:szCs w:val="26"/>
          <w:lang w:val="en-US"/>
        </w:rPr>
        <w:t>I</w:t>
      </w:r>
      <w:r w:rsidR="00EB6C46" w:rsidRPr="009A3C6E">
        <w:rPr>
          <w:rFonts w:ascii="Times New Roman" w:hAnsi="Times New Roman" w:cs="Times New Roman"/>
          <w:sz w:val="26"/>
          <w:szCs w:val="26"/>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00EB6C46" w:rsidRPr="009A3C6E">
        <w:rPr>
          <w:rFonts w:ascii="Times New Roman" w:hAnsi="Times New Roman" w:cs="Times New Roman"/>
          <w:sz w:val="26"/>
          <w:szCs w:val="26"/>
          <w:lang w:val="en-US"/>
        </w:rPr>
        <w:t>II</w:t>
      </w:r>
      <w:r w:rsidR="00CE71DF">
        <w:rPr>
          <w:rFonts w:ascii="Times New Roman" w:hAnsi="Times New Roman" w:cs="Times New Roman"/>
          <w:sz w:val="26"/>
          <w:szCs w:val="26"/>
        </w:rPr>
        <w:t xml:space="preserve"> настоящего документа</w:t>
      </w:r>
    </w:p>
    <w:tbl>
      <w:tblPr>
        <w:tblW w:w="1037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3402"/>
        <w:gridCol w:w="6266"/>
      </w:tblGrid>
      <w:tr w:rsidR="005934A0" w:rsidTr="00CE71DF">
        <w:trPr>
          <w:trHeight w:val="959"/>
        </w:trPr>
        <w:tc>
          <w:tcPr>
            <w:tcW w:w="709" w:type="dxa"/>
          </w:tcPr>
          <w:p w:rsidR="005934A0" w:rsidRPr="000B1A8F" w:rsidRDefault="005934A0" w:rsidP="005934A0">
            <w:pPr>
              <w:pStyle w:val="1"/>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w:t>
            </w:r>
          </w:p>
          <w:p w:rsidR="005934A0" w:rsidRPr="000B1A8F" w:rsidRDefault="005934A0" w:rsidP="005934A0">
            <w:pPr>
              <w:pStyle w:val="1"/>
              <w:jc w:val="left"/>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w:t>
            </w:r>
          </w:p>
          <w:p w:rsidR="005934A0" w:rsidRPr="000B1A8F" w:rsidRDefault="005934A0" w:rsidP="005934A0">
            <w:pPr>
              <w:pStyle w:val="1"/>
              <w:rPr>
                <w:rFonts w:ascii="Times New Roman" w:eastAsia="Times New Roman" w:hAnsi="Times New Roman" w:cs="Times New Roman"/>
                <w:sz w:val="20"/>
                <w:szCs w:val="20"/>
              </w:rPr>
            </w:pPr>
          </w:p>
        </w:tc>
        <w:tc>
          <w:tcPr>
            <w:tcW w:w="3402" w:type="dxa"/>
          </w:tcPr>
          <w:p w:rsidR="005934A0" w:rsidRPr="000B1A8F" w:rsidRDefault="005934A0" w:rsidP="005934A0">
            <w:pPr>
              <w:pStyle w:val="1"/>
              <w:ind w:left="-279" w:firstLine="288"/>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Наименование критерия оценки, показателя оценки, показателя</w:t>
            </w:r>
          </w:p>
          <w:p w:rsidR="005934A0" w:rsidRPr="000B1A8F" w:rsidRDefault="005934A0" w:rsidP="005934A0">
            <w:pPr>
              <w:pStyle w:val="1"/>
              <w:ind w:left="-279" w:firstLine="288"/>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оценки, детализирующего показатель оценки, при применении</w:t>
            </w:r>
          </w:p>
          <w:p w:rsidR="005934A0" w:rsidRPr="000B1A8F" w:rsidRDefault="005934A0" w:rsidP="005934A0">
            <w:pPr>
              <w:pStyle w:val="1"/>
              <w:ind w:left="-279" w:firstLine="288"/>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которого устанавливается положение, предусмотренное графой</w:t>
            </w:r>
          </w:p>
        </w:tc>
        <w:tc>
          <w:tcPr>
            <w:tcW w:w="6266" w:type="dxa"/>
          </w:tcPr>
          <w:p w:rsidR="005934A0" w:rsidRPr="000B1A8F" w:rsidRDefault="005934A0" w:rsidP="003B00B7">
            <w:pPr>
              <w:pStyle w:val="1"/>
              <w:ind w:hanging="34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 xml:space="preserve">Положение о применения критерия оценки, </w:t>
            </w:r>
            <w:r w:rsidR="003B00B7">
              <w:rPr>
                <w:rFonts w:ascii="Times New Roman" w:eastAsia="Times New Roman" w:hAnsi="Times New Roman" w:cs="Times New Roman"/>
                <w:sz w:val="20"/>
                <w:szCs w:val="20"/>
              </w:rPr>
              <w:t xml:space="preserve">показателя оценки, показателя оценки, детализирующего </w:t>
            </w:r>
            <w:r w:rsidRPr="000B1A8F">
              <w:rPr>
                <w:rFonts w:ascii="Times New Roman" w:eastAsia="Times New Roman" w:hAnsi="Times New Roman" w:cs="Times New Roman"/>
                <w:sz w:val="20"/>
                <w:szCs w:val="20"/>
              </w:rPr>
              <w:t>показатель оценки</w:t>
            </w:r>
          </w:p>
        </w:tc>
      </w:tr>
      <w:tr w:rsidR="005934A0" w:rsidTr="00CE71DF">
        <w:trPr>
          <w:trHeight w:val="86"/>
        </w:trPr>
        <w:tc>
          <w:tcPr>
            <w:tcW w:w="709" w:type="dxa"/>
          </w:tcPr>
          <w:p w:rsidR="005934A0" w:rsidRPr="000B1A8F" w:rsidRDefault="005934A0" w:rsidP="005934A0">
            <w:pPr>
              <w:pStyle w:val="1"/>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1</w:t>
            </w:r>
          </w:p>
        </w:tc>
        <w:tc>
          <w:tcPr>
            <w:tcW w:w="3402" w:type="dxa"/>
          </w:tcPr>
          <w:p w:rsidR="005934A0" w:rsidRPr="000B1A8F" w:rsidRDefault="005934A0" w:rsidP="005934A0">
            <w:pPr>
              <w:pStyle w:val="1"/>
              <w:jc w:val="center"/>
              <w:rPr>
                <w:rFonts w:ascii="Times New Roman" w:eastAsia="Times New Roman" w:hAnsi="Times New Roman" w:cs="Times New Roman"/>
                <w:sz w:val="20"/>
                <w:szCs w:val="20"/>
              </w:rPr>
            </w:pPr>
            <w:bookmarkStart w:id="0" w:name="1fob9te" w:colFirst="0" w:colLast="0"/>
            <w:bookmarkEnd w:id="0"/>
            <w:r w:rsidRPr="000B1A8F">
              <w:rPr>
                <w:rFonts w:ascii="Times New Roman" w:eastAsia="Times New Roman" w:hAnsi="Times New Roman" w:cs="Times New Roman"/>
                <w:sz w:val="20"/>
                <w:szCs w:val="20"/>
              </w:rPr>
              <w:t>2</w:t>
            </w:r>
          </w:p>
        </w:tc>
        <w:tc>
          <w:tcPr>
            <w:tcW w:w="6266" w:type="dxa"/>
          </w:tcPr>
          <w:p w:rsidR="005934A0" w:rsidRPr="000B1A8F" w:rsidRDefault="005934A0" w:rsidP="005934A0">
            <w:pPr>
              <w:pStyle w:val="1"/>
              <w:jc w:val="center"/>
              <w:rPr>
                <w:rFonts w:ascii="Times New Roman" w:eastAsia="Times New Roman" w:hAnsi="Times New Roman" w:cs="Times New Roman"/>
                <w:sz w:val="20"/>
                <w:szCs w:val="20"/>
              </w:rPr>
            </w:pPr>
            <w:bookmarkStart w:id="1" w:name="3znysh7" w:colFirst="0" w:colLast="0"/>
            <w:bookmarkEnd w:id="1"/>
            <w:r w:rsidRPr="000B1A8F">
              <w:rPr>
                <w:rFonts w:ascii="Times New Roman" w:eastAsia="Times New Roman" w:hAnsi="Times New Roman" w:cs="Times New Roman"/>
                <w:sz w:val="20"/>
                <w:szCs w:val="20"/>
              </w:rPr>
              <w:t>3</w:t>
            </w:r>
          </w:p>
        </w:tc>
      </w:tr>
      <w:tr w:rsidR="005934A0" w:rsidTr="00CE71DF">
        <w:trPr>
          <w:trHeight w:val="86"/>
        </w:trPr>
        <w:tc>
          <w:tcPr>
            <w:tcW w:w="709" w:type="dxa"/>
          </w:tcPr>
          <w:p w:rsidR="005934A0" w:rsidRPr="000B1A8F" w:rsidRDefault="005934A0" w:rsidP="005934A0">
            <w:pPr>
              <w:pStyle w:val="1"/>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1</w:t>
            </w:r>
          </w:p>
        </w:tc>
        <w:tc>
          <w:tcPr>
            <w:tcW w:w="9668" w:type="dxa"/>
            <w:gridSpan w:val="2"/>
          </w:tcPr>
          <w:p w:rsidR="005934A0" w:rsidRPr="000B1A8F" w:rsidRDefault="005934A0" w:rsidP="005934A0">
            <w:pPr>
              <w:pStyle w:val="1"/>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Критерий оценки «Качественные, функциональные и экологические характеристики объекта закупки»</w:t>
            </w:r>
          </w:p>
        </w:tc>
      </w:tr>
      <w:tr w:rsidR="005934A0" w:rsidTr="00CE71DF">
        <w:trPr>
          <w:trHeight w:val="86"/>
        </w:trPr>
        <w:tc>
          <w:tcPr>
            <w:tcW w:w="709" w:type="dxa"/>
          </w:tcPr>
          <w:p w:rsidR="005934A0" w:rsidRPr="000B1A8F" w:rsidRDefault="005934A0" w:rsidP="005934A0">
            <w:pPr>
              <w:pStyle w:val="1"/>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1.1</w:t>
            </w:r>
          </w:p>
        </w:tc>
        <w:tc>
          <w:tcPr>
            <w:tcW w:w="9668" w:type="dxa"/>
            <w:gridSpan w:val="2"/>
          </w:tcPr>
          <w:p w:rsidR="005934A0" w:rsidRPr="000B1A8F" w:rsidRDefault="005934A0" w:rsidP="005934A0">
            <w:pPr>
              <w:pStyle w:val="1"/>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Показатель оценки «качественные характеристики объекта закупки»</w:t>
            </w:r>
          </w:p>
        </w:tc>
      </w:tr>
      <w:tr w:rsidR="005934A0" w:rsidTr="00CE71DF">
        <w:trPr>
          <w:trHeight w:val="86"/>
        </w:trPr>
        <w:tc>
          <w:tcPr>
            <w:tcW w:w="709" w:type="dxa"/>
          </w:tcPr>
          <w:p w:rsidR="005934A0" w:rsidRPr="000B1A8F" w:rsidRDefault="005934A0" w:rsidP="005934A0">
            <w:pPr>
              <w:pStyle w:val="1"/>
              <w:ind w:firstLine="0"/>
              <w:jc w:val="center"/>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1.1.1</w:t>
            </w:r>
          </w:p>
        </w:tc>
        <w:tc>
          <w:tcPr>
            <w:tcW w:w="3402" w:type="dxa"/>
          </w:tcPr>
          <w:p w:rsidR="005934A0" w:rsidRPr="000B1A8F" w:rsidRDefault="005934A0" w:rsidP="005934A0">
            <w:pPr>
              <w:pStyle w:val="1"/>
              <w:ind w:firstLine="0"/>
              <w:jc w:val="left"/>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 xml:space="preserve">Детализирующий показатели оценки: </w:t>
            </w:r>
          </w:p>
          <w:p w:rsidR="005934A0" w:rsidRPr="000B1A8F" w:rsidRDefault="005934A0" w:rsidP="005934A0">
            <w:pPr>
              <w:pStyle w:val="1"/>
              <w:ind w:firstLine="0"/>
              <w:jc w:val="left"/>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характеристика № 1 (Информационная модель)</w:t>
            </w:r>
          </w:p>
          <w:p w:rsidR="005934A0" w:rsidRPr="000B1A8F" w:rsidRDefault="005934A0" w:rsidP="005934A0">
            <w:pPr>
              <w:pStyle w:val="1"/>
              <w:jc w:val="center"/>
              <w:rPr>
                <w:rFonts w:ascii="Times New Roman" w:eastAsia="Times New Roman" w:hAnsi="Times New Roman" w:cs="Times New Roman"/>
                <w:sz w:val="20"/>
                <w:szCs w:val="20"/>
              </w:rPr>
            </w:pPr>
          </w:p>
        </w:tc>
        <w:tc>
          <w:tcPr>
            <w:tcW w:w="6266" w:type="dxa"/>
          </w:tcPr>
          <w:p w:rsidR="005934A0" w:rsidRPr="000B1A8F" w:rsidRDefault="005934A0" w:rsidP="005934A0">
            <w:pPr>
              <w:pStyle w:val="1"/>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 xml:space="preserve">Под Информационной моделью для целей предмета оценки понимается изготовление участником конкурса в составе заявки эскизов, визуализации, описания будущего </w:t>
            </w:r>
            <w:r w:rsidRPr="00A316A9">
              <w:rPr>
                <w:rFonts w:ascii="Times New Roman" w:eastAsia="Times New Roman" w:hAnsi="Times New Roman" w:cs="Times New Roman"/>
                <w:b/>
                <w:sz w:val="20"/>
                <w:szCs w:val="20"/>
              </w:rPr>
              <w:t>Объекта в формате BIM-модели</w:t>
            </w:r>
            <w:r w:rsidRPr="000B1A8F">
              <w:rPr>
                <w:rFonts w:ascii="Times New Roman" w:eastAsia="Times New Roman" w:hAnsi="Times New Roman" w:cs="Times New Roman"/>
                <w:sz w:val="20"/>
                <w:szCs w:val="20"/>
              </w:rPr>
              <w:t xml:space="preserve"> и текстовых документов в соответствии с требованиями, которые изложены в конкурсной документации, в т.ч. в Задании на проектирование.</w:t>
            </w:r>
          </w:p>
          <w:p w:rsidR="005934A0" w:rsidRPr="000B1A8F" w:rsidRDefault="005934A0" w:rsidP="005934A0">
            <w:pPr>
              <w:pStyle w:val="1"/>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 xml:space="preserve">При оценке качественной характеристики объекта закупки баллы присуждаются только на основании документально подтвержденной информации (на основании представленных документов): </w:t>
            </w:r>
          </w:p>
          <w:p w:rsidR="005934A0" w:rsidRPr="000B1A8F" w:rsidRDefault="005934A0" w:rsidP="005934A0">
            <w:pPr>
              <w:pStyle w:val="1"/>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1. Пояснительная записка в составе:</w:t>
            </w:r>
          </w:p>
          <w:p w:rsidR="005934A0" w:rsidRPr="000B1A8F" w:rsidRDefault="005934A0" w:rsidP="005934A0">
            <w:pPr>
              <w:pStyle w:val="1"/>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 xml:space="preserve">- описание концепции; </w:t>
            </w:r>
          </w:p>
          <w:p w:rsidR="005934A0" w:rsidRPr="000B1A8F" w:rsidRDefault="005934A0" w:rsidP="005934A0">
            <w:pPr>
              <w:pStyle w:val="1"/>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 основные проектные решения с привязкой к технико-экономическим показателям проекта;</w:t>
            </w:r>
          </w:p>
          <w:p w:rsidR="005934A0" w:rsidRPr="000B1A8F" w:rsidRDefault="005934A0" w:rsidP="005934A0">
            <w:pPr>
              <w:pStyle w:val="1"/>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 оценка градостроительных режимов, в том числе сведений генерального плана, правил землепользования и застройки, публичной кадастровой карты;</w:t>
            </w:r>
          </w:p>
          <w:p w:rsidR="005934A0" w:rsidRPr="000B1A8F" w:rsidRDefault="005934A0" w:rsidP="005934A0">
            <w:pPr>
              <w:pStyle w:val="1"/>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 xml:space="preserve">- расчет нагрузок исходя из сопоставимых объектов аналогов. </w:t>
            </w:r>
          </w:p>
          <w:p w:rsidR="005934A0" w:rsidRPr="000B1A8F" w:rsidRDefault="005934A0" w:rsidP="005934A0">
            <w:pPr>
              <w:pStyle w:val="1"/>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2. Графические материалы в составе:</w:t>
            </w:r>
          </w:p>
          <w:p w:rsidR="005934A0" w:rsidRPr="000B1A8F" w:rsidRDefault="005934A0" w:rsidP="005934A0">
            <w:pPr>
              <w:pStyle w:val="1"/>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 xml:space="preserve">- актуальные фотоматериалы прилегающей территории не менее 10 фотографий; </w:t>
            </w:r>
          </w:p>
          <w:p w:rsidR="005934A0" w:rsidRPr="000B1A8F" w:rsidRDefault="005934A0" w:rsidP="005934A0">
            <w:pPr>
              <w:pStyle w:val="1"/>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 xml:space="preserve">- ситуационный план; </w:t>
            </w:r>
          </w:p>
          <w:p w:rsidR="005934A0" w:rsidRPr="000B1A8F" w:rsidRDefault="005934A0" w:rsidP="005934A0">
            <w:pPr>
              <w:pStyle w:val="1"/>
              <w:ind w:firstLine="0"/>
              <w:rPr>
                <w:rFonts w:ascii="Times New Roman" w:eastAsia="Times New Roman" w:hAnsi="Times New Roman" w:cs="Times New Roman"/>
                <w:sz w:val="20"/>
                <w:szCs w:val="20"/>
              </w:rPr>
            </w:pPr>
            <w:r w:rsidRPr="000B1A8F">
              <w:rPr>
                <w:rFonts w:ascii="Times New Roman" w:eastAsia="Times New Roman" w:hAnsi="Times New Roman" w:cs="Times New Roman"/>
                <w:sz w:val="20"/>
                <w:szCs w:val="20"/>
              </w:rPr>
              <w:t xml:space="preserve">3. </w:t>
            </w:r>
            <w:r w:rsidRPr="00A316A9">
              <w:rPr>
                <w:rFonts w:ascii="Times New Roman" w:eastAsia="Times New Roman" w:hAnsi="Times New Roman" w:cs="Times New Roman"/>
                <w:b/>
                <w:sz w:val="20"/>
                <w:szCs w:val="20"/>
              </w:rPr>
              <w:t>3D – визуализация</w:t>
            </w:r>
          </w:p>
          <w:p w:rsidR="005934A0" w:rsidRPr="000B1A8F" w:rsidRDefault="005934A0" w:rsidP="005934A0">
            <w:pPr>
              <w:pStyle w:val="1"/>
              <w:ind w:firstLine="0"/>
              <w:rPr>
                <w:rFonts w:ascii="Times New Roman" w:eastAsia="Times New Roman" w:hAnsi="Times New Roman" w:cs="Times New Roman"/>
                <w:sz w:val="20"/>
                <w:szCs w:val="20"/>
              </w:rPr>
            </w:pPr>
          </w:p>
        </w:tc>
      </w:tr>
    </w:tbl>
    <w:p w:rsidR="006E2B6D" w:rsidRDefault="006E2B6D" w:rsidP="006E2B6D">
      <w:pPr>
        <w:pStyle w:val="a4"/>
        <w:ind w:firstLine="709"/>
        <w:rPr>
          <w:sz w:val="26"/>
          <w:szCs w:val="26"/>
        </w:rPr>
      </w:pPr>
      <w:r>
        <w:rPr>
          <w:color w:val="000000"/>
          <w:sz w:val="26"/>
          <w:szCs w:val="26"/>
          <w:lang w:bidi="ru-RU"/>
        </w:rPr>
        <w:t>С</w:t>
      </w:r>
      <w:r w:rsidRPr="00AA430E">
        <w:rPr>
          <w:color w:val="000000"/>
          <w:sz w:val="26"/>
          <w:szCs w:val="26"/>
          <w:lang w:bidi="ru-RU"/>
        </w:rPr>
        <w:t xml:space="preserve">огласно протоколу № </w:t>
      </w:r>
      <w:r w:rsidR="008F711C" w:rsidRPr="00AF33F3">
        <w:rPr>
          <w:sz w:val="26"/>
          <w:szCs w:val="26"/>
        </w:rPr>
        <w:t>0818500000824006457</w:t>
      </w:r>
      <w:r w:rsidRPr="00AA430E">
        <w:rPr>
          <w:sz w:val="26"/>
          <w:szCs w:val="26"/>
          <w:lang w:bidi="hi-IN"/>
        </w:rPr>
        <w:t xml:space="preserve"> </w:t>
      </w:r>
      <w:r w:rsidR="00AD1F6A">
        <w:rPr>
          <w:sz w:val="26"/>
          <w:szCs w:val="26"/>
          <w:lang w:bidi="hi-IN"/>
        </w:rPr>
        <w:t>рассмотрения и оценки первых частей заявок на участие в открытом конкурсе от 03</w:t>
      </w:r>
      <w:r w:rsidR="008F711C">
        <w:rPr>
          <w:sz w:val="26"/>
          <w:szCs w:val="26"/>
          <w:lang w:bidi="hi-IN"/>
        </w:rPr>
        <w:t>.10</w:t>
      </w:r>
      <w:r w:rsidRPr="00AA430E">
        <w:rPr>
          <w:sz w:val="26"/>
          <w:szCs w:val="26"/>
          <w:lang w:bidi="hi-IN"/>
        </w:rPr>
        <w:t xml:space="preserve">.2024г. на участие подано </w:t>
      </w:r>
      <w:r w:rsidR="008F711C">
        <w:rPr>
          <w:sz w:val="26"/>
          <w:szCs w:val="26"/>
          <w:lang w:bidi="hi-IN"/>
        </w:rPr>
        <w:t>6</w:t>
      </w:r>
      <w:r w:rsidRPr="00AA430E">
        <w:rPr>
          <w:sz w:val="26"/>
          <w:szCs w:val="26"/>
          <w:lang w:bidi="hi-IN"/>
        </w:rPr>
        <w:t xml:space="preserve"> за</w:t>
      </w:r>
      <w:r>
        <w:rPr>
          <w:sz w:val="26"/>
          <w:szCs w:val="26"/>
          <w:lang w:bidi="hi-IN"/>
        </w:rPr>
        <w:t>яв</w:t>
      </w:r>
      <w:r w:rsidRPr="00AA430E">
        <w:rPr>
          <w:sz w:val="26"/>
          <w:szCs w:val="26"/>
          <w:lang w:bidi="hi-IN"/>
        </w:rPr>
        <w:t>к</w:t>
      </w:r>
      <w:r>
        <w:rPr>
          <w:sz w:val="26"/>
          <w:szCs w:val="26"/>
          <w:lang w:bidi="hi-IN"/>
        </w:rPr>
        <w:t>и</w:t>
      </w:r>
      <w:r w:rsidRPr="00AA430E">
        <w:rPr>
          <w:sz w:val="26"/>
          <w:szCs w:val="26"/>
          <w:lang w:bidi="hi-IN"/>
        </w:rPr>
        <w:t xml:space="preserve">. </w:t>
      </w:r>
    </w:p>
    <w:tbl>
      <w:tblPr>
        <w:tblW w:w="990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
        <w:gridCol w:w="6522"/>
        <w:gridCol w:w="2409"/>
        <w:gridCol w:w="6"/>
      </w:tblGrid>
      <w:tr w:rsidR="00AD1F6A" w:rsidTr="00AD1F6A">
        <w:trPr>
          <w:trHeight w:val="453"/>
        </w:trPr>
        <w:tc>
          <w:tcPr>
            <w:tcW w:w="990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1F6A" w:rsidRPr="00AD1F6A" w:rsidRDefault="00AD1F6A" w:rsidP="00AD1F6A">
            <w:pPr>
              <w:spacing w:after="0" w:line="240" w:lineRule="auto"/>
              <w:ind w:left="35" w:right="-57"/>
              <w:jc w:val="center"/>
              <w:rPr>
                <w:rFonts w:ascii="Times New Roman" w:hAnsi="Times New Roman" w:cs="Times New Roman"/>
                <w:b/>
                <w:noProof/>
                <w:sz w:val="18"/>
                <w:szCs w:val="18"/>
              </w:rPr>
            </w:pPr>
            <w:r w:rsidRPr="00AD1F6A">
              <w:rPr>
                <w:rFonts w:ascii="Times New Roman" w:hAnsi="Times New Roman" w:cs="Times New Roman"/>
                <w:b/>
                <w:noProof/>
                <w:sz w:val="18"/>
                <w:szCs w:val="18"/>
              </w:rPr>
              <w:t>Идентификационный номер заявки</w:t>
            </w:r>
          </w:p>
        </w:tc>
      </w:tr>
      <w:tr w:rsidR="00AD1F6A" w:rsidTr="00AD1F6A">
        <w:trPr>
          <w:trHeight w:val="401"/>
        </w:trPr>
        <w:tc>
          <w:tcPr>
            <w:tcW w:w="990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1F6A" w:rsidRPr="00AD1F6A" w:rsidRDefault="00AD1F6A" w:rsidP="00AD1F6A">
            <w:pPr>
              <w:spacing w:after="0" w:line="240" w:lineRule="auto"/>
              <w:ind w:left="35" w:right="-57"/>
              <w:jc w:val="center"/>
              <w:rPr>
                <w:rFonts w:ascii="Times New Roman" w:hAnsi="Times New Roman" w:cs="Times New Roman"/>
                <w:b/>
                <w:noProof/>
                <w:sz w:val="18"/>
                <w:szCs w:val="18"/>
              </w:rPr>
            </w:pPr>
            <w:r w:rsidRPr="00AD1F6A">
              <w:rPr>
                <w:rFonts w:ascii="Times New Roman" w:hAnsi="Times New Roman" w:cs="Times New Roman"/>
                <w:b/>
                <w:noProof/>
                <w:sz w:val="18"/>
                <w:szCs w:val="18"/>
              </w:rPr>
              <w:t>117346567</w:t>
            </w:r>
          </w:p>
        </w:tc>
      </w:tr>
      <w:tr w:rsidR="00AD1F6A" w:rsidRPr="003A5B55" w:rsidTr="00AD1F6A">
        <w:trPr>
          <w:trHeight w:val="451"/>
        </w:trPr>
        <w:tc>
          <w:tcPr>
            <w:tcW w:w="96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D1F6A" w:rsidRPr="00AD1F6A" w:rsidRDefault="00AD1F6A" w:rsidP="00AD1F6A">
            <w:pPr>
              <w:spacing w:after="0" w:line="240" w:lineRule="auto"/>
              <w:jc w:val="center"/>
              <w:rPr>
                <w:rFonts w:ascii="Times New Roman" w:hAnsi="Times New Roman" w:cs="Times New Roman"/>
                <w:b/>
                <w:noProof/>
                <w:sz w:val="18"/>
                <w:szCs w:val="18"/>
              </w:rPr>
            </w:pPr>
            <w:r w:rsidRPr="00AD1F6A">
              <w:rPr>
                <w:rFonts w:ascii="Times New Roman" w:hAnsi="Times New Roman" w:cs="Times New Roman"/>
                <w:b/>
                <w:noProof/>
                <w:sz w:val="18"/>
                <w:szCs w:val="18"/>
              </w:rPr>
              <w:t>1</w:t>
            </w:r>
          </w:p>
        </w:tc>
        <w:tc>
          <w:tcPr>
            <w:tcW w:w="8937"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D1F6A" w:rsidRPr="00AD1F6A" w:rsidRDefault="00AD1F6A" w:rsidP="00AD1F6A">
            <w:pPr>
              <w:spacing w:after="0" w:line="240" w:lineRule="auto"/>
              <w:ind w:left="35" w:right="-57"/>
              <w:rPr>
                <w:rFonts w:ascii="Times New Roman" w:hAnsi="Times New Roman" w:cs="Times New Roman"/>
                <w:b/>
                <w:bCs/>
                <w:sz w:val="18"/>
                <w:szCs w:val="18"/>
              </w:rPr>
            </w:pPr>
            <w:r w:rsidRPr="00AD1F6A">
              <w:rPr>
                <w:rFonts w:ascii="Times New Roman" w:hAnsi="Times New Roman" w:cs="Times New Roman"/>
                <w:iCs/>
                <w:sz w:val="18"/>
                <w:szCs w:val="18"/>
              </w:rPr>
              <w:t>Качественные, функциональные и экологические характеристики объекта закупки</w:t>
            </w:r>
          </w:p>
        </w:tc>
      </w:tr>
      <w:tr w:rsidR="00AD1F6A" w:rsidRPr="00713E11" w:rsidTr="00AD1F6A">
        <w:trPr>
          <w:trHeight w:val="411"/>
        </w:trPr>
        <w:tc>
          <w:tcPr>
            <w:tcW w:w="963"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D1F6A" w:rsidRPr="00AD1F6A" w:rsidRDefault="00AD1F6A" w:rsidP="00AD1F6A">
            <w:pPr>
              <w:spacing w:after="0" w:line="240" w:lineRule="auto"/>
              <w:jc w:val="center"/>
              <w:rPr>
                <w:rFonts w:ascii="Times New Roman" w:hAnsi="Times New Roman" w:cs="Times New Roman"/>
                <w:bCs/>
                <w:noProof/>
                <w:sz w:val="18"/>
                <w:szCs w:val="18"/>
              </w:rPr>
            </w:pPr>
            <w:r w:rsidRPr="00AD1F6A">
              <w:rPr>
                <w:rFonts w:ascii="Times New Roman" w:hAnsi="Times New Roman" w:cs="Times New Roman"/>
                <w:bCs/>
                <w:noProof/>
                <w:sz w:val="18"/>
                <w:szCs w:val="18"/>
              </w:rPr>
              <w:t>1.1</w:t>
            </w:r>
          </w:p>
        </w:tc>
        <w:tc>
          <w:tcPr>
            <w:tcW w:w="8937"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D1F6A" w:rsidRPr="00AD1F6A" w:rsidRDefault="00AD1F6A" w:rsidP="00AD1F6A">
            <w:pPr>
              <w:spacing w:after="0" w:line="240" w:lineRule="auto"/>
              <w:rPr>
                <w:rFonts w:ascii="Times New Roman" w:hAnsi="Times New Roman" w:cs="Times New Roman"/>
                <w:sz w:val="18"/>
                <w:szCs w:val="18"/>
              </w:rPr>
            </w:pPr>
            <w:r w:rsidRPr="00AD1F6A">
              <w:rPr>
                <w:rFonts w:ascii="Times New Roman" w:hAnsi="Times New Roman" w:cs="Times New Roman"/>
                <w:iCs/>
                <w:sz w:val="18"/>
                <w:szCs w:val="18"/>
              </w:rPr>
              <w:t>Качественные характеристики объекта закупки</w:t>
            </w:r>
          </w:p>
        </w:tc>
      </w:tr>
      <w:tr w:rsidR="00AD1F6A" w:rsidTr="00AD1F6A">
        <w:trPr>
          <w:gridAfter w:val="1"/>
          <w:wAfter w:w="6" w:type="dxa"/>
          <w:trHeight w:val="519"/>
        </w:trPr>
        <w:tc>
          <w:tcPr>
            <w:tcW w:w="963" w:type="dxa"/>
            <w:tcBorders>
              <w:top w:val="single" w:sz="4" w:space="0" w:color="auto"/>
              <w:left w:val="single" w:sz="4" w:space="0" w:color="auto"/>
              <w:bottom w:val="single" w:sz="4" w:space="0" w:color="auto"/>
              <w:right w:val="single" w:sz="4" w:space="0" w:color="auto"/>
            </w:tcBorders>
            <w:vAlign w:val="center"/>
            <w:hideMark/>
          </w:tcPr>
          <w:p w:rsidR="00AD1F6A" w:rsidRPr="00AD1F6A" w:rsidRDefault="00AD1F6A" w:rsidP="00AD1F6A">
            <w:pPr>
              <w:spacing w:after="0" w:line="240" w:lineRule="auto"/>
              <w:jc w:val="center"/>
              <w:rPr>
                <w:rFonts w:ascii="Times New Roman" w:hAnsi="Times New Roman" w:cs="Times New Roman"/>
                <w:bCs/>
                <w:noProof/>
                <w:sz w:val="18"/>
                <w:szCs w:val="18"/>
              </w:rPr>
            </w:pPr>
            <w:r w:rsidRPr="00AD1F6A">
              <w:rPr>
                <w:rFonts w:ascii="Times New Roman" w:hAnsi="Times New Roman" w:cs="Times New Roman"/>
                <w:bCs/>
                <w:noProof/>
                <w:sz w:val="18"/>
                <w:szCs w:val="18"/>
              </w:rPr>
              <w:t>1.1.1</w:t>
            </w:r>
          </w:p>
        </w:tc>
        <w:tc>
          <w:tcPr>
            <w:tcW w:w="6522" w:type="dxa"/>
            <w:tcBorders>
              <w:top w:val="single" w:sz="4" w:space="0" w:color="auto"/>
              <w:left w:val="single" w:sz="4" w:space="0" w:color="auto"/>
              <w:bottom w:val="single" w:sz="4" w:space="0" w:color="auto"/>
              <w:right w:val="single" w:sz="4" w:space="0" w:color="auto"/>
            </w:tcBorders>
            <w:vAlign w:val="center"/>
            <w:hideMark/>
          </w:tcPr>
          <w:p w:rsidR="00AD1F6A" w:rsidRPr="00AD1F6A" w:rsidRDefault="00AD1F6A" w:rsidP="00AD1F6A">
            <w:pPr>
              <w:spacing w:after="0" w:line="240" w:lineRule="auto"/>
              <w:rPr>
                <w:rFonts w:ascii="Times New Roman" w:hAnsi="Times New Roman" w:cs="Times New Roman"/>
                <w:i/>
                <w:iCs/>
                <w:sz w:val="18"/>
                <w:szCs w:val="18"/>
              </w:rPr>
            </w:pPr>
            <w:r w:rsidRPr="00AD1F6A">
              <w:rPr>
                <w:rFonts w:ascii="Times New Roman" w:hAnsi="Times New Roman" w:cs="Times New Roman"/>
                <w:iCs/>
                <w:sz w:val="18"/>
                <w:szCs w:val="18"/>
              </w:rPr>
              <w:t>характеристика № 1 (Информационная модель здания)</w:t>
            </w:r>
          </w:p>
        </w:tc>
        <w:tc>
          <w:tcPr>
            <w:tcW w:w="2409" w:type="dxa"/>
            <w:tcBorders>
              <w:top w:val="single" w:sz="4" w:space="0" w:color="auto"/>
              <w:left w:val="single" w:sz="4" w:space="0" w:color="auto"/>
              <w:bottom w:val="single" w:sz="4" w:space="0" w:color="auto"/>
              <w:right w:val="single" w:sz="4" w:space="0" w:color="auto"/>
            </w:tcBorders>
            <w:vAlign w:val="center"/>
          </w:tcPr>
          <w:p w:rsidR="00AD1F6A" w:rsidRPr="00AD1F6A" w:rsidRDefault="00AD1F6A" w:rsidP="00AD1F6A">
            <w:pPr>
              <w:spacing w:after="0" w:line="240" w:lineRule="auto"/>
              <w:jc w:val="center"/>
              <w:rPr>
                <w:rFonts w:ascii="Times New Roman" w:hAnsi="Times New Roman" w:cs="Times New Roman"/>
                <w:sz w:val="18"/>
                <w:szCs w:val="18"/>
              </w:rPr>
            </w:pPr>
            <w:r w:rsidRPr="00AD1F6A">
              <w:rPr>
                <w:rFonts w:ascii="Times New Roman" w:hAnsi="Times New Roman" w:cs="Times New Roman"/>
                <w:sz w:val="18"/>
                <w:szCs w:val="18"/>
              </w:rPr>
              <w:t>3D -визуализация отсутствует.</w:t>
            </w:r>
          </w:p>
        </w:tc>
      </w:tr>
      <w:tr w:rsidR="00AD1F6A" w:rsidTr="00AD1F6A">
        <w:trPr>
          <w:gridAfter w:val="1"/>
          <w:wAfter w:w="6" w:type="dxa"/>
          <w:trHeight w:val="247"/>
        </w:trPr>
        <w:tc>
          <w:tcPr>
            <w:tcW w:w="7485" w:type="dxa"/>
            <w:gridSpan w:val="2"/>
            <w:tcBorders>
              <w:top w:val="single" w:sz="4" w:space="0" w:color="auto"/>
              <w:left w:val="single" w:sz="4" w:space="0" w:color="auto"/>
              <w:bottom w:val="single" w:sz="4" w:space="0" w:color="auto"/>
              <w:right w:val="single" w:sz="4" w:space="0" w:color="auto"/>
            </w:tcBorders>
            <w:vAlign w:val="center"/>
            <w:hideMark/>
          </w:tcPr>
          <w:p w:rsidR="00AD1F6A" w:rsidRPr="00AD1F6A" w:rsidRDefault="00AD1F6A" w:rsidP="00AD1F6A">
            <w:pPr>
              <w:spacing w:after="0" w:line="240" w:lineRule="auto"/>
              <w:rPr>
                <w:rFonts w:ascii="Times New Roman" w:hAnsi="Times New Roman" w:cs="Times New Roman"/>
                <w:sz w:val="18"/>
                <w:szCs w:val="18"/>
              </w:rPr>
            </w:pPr>
            <w:r w:rsidRPr="00AD1F6A">
              <w:rPr>
                <w:rFonts w:ascii="Times New Roman" w:hAnsi="Times New Roman" w:cs="Times New Roman"/>
                <w:bCs/>
                <w:noProof/>
                <w:sz w:val="18"/>
                <w:szCs w:val="18"/>
              </w:rPr>
              <w:t xml:space="preserve">Количество присуждаемых баллов по </w:t>
            </w:r>
            <w:r w:rsidRPr="00AD1F6A">
              <w:rPr>
                <w:rFonts w:ascii="Times New Roman" w:hAnsi="Times New Roman" w:cs="Times New Roman"/>
                <w:color w:val="FF0000"/>
                <w:sz w:val="18"/>
                <w:szCs w:val="18"/>
              </w:rPr>
              <w:t xml:space="preserve">показателю 1.1.1, </w:t>
            </w:r>
            <w:r w:rsidRPr="00AD1F6A">
              <w:rPr>
                <w:rFonts w:ascii="Times New Roman" w:hAnsi="Times New Roman" w:cs="Times New Roman"/>
                <w:sz w:val="18"/>
                <w:szCs w:val="18"/>
              </w:rPr>
              <w:t xml:space="preserve">детализирующему показатель оценки </w:t>
            </w:r>
          </w:p>
        </w:tc>
        <w:tc>
          <w:tcPr>
            <w:tcW w:w="2409" w:type="dxa"/>
            <w:tcBorders>
              <w:top w:val="single" w:sz="4" w:space="0" w:color="auto"/>
              <w:left w:val="single" w:sz="4" w:space="0" w:color="auto"/>
              <w:bottom w:val="single" w:sz="4" w:space="0" w:color="auto"/>
              <w:right w:val="single" w:sz="4" w:space="0" w:color="auto"/>
            </w:tcBorders>
            <w:vAlign w:val="center"/>
          </w:tcPr>
          <w:p w:rsidR="00AD1F6A" w:rsidRPr="00AD1F6A" w:rsidRDefault="00AD1F6A" w:rsidP="00AD1F6A">
            <w:pPr>
              <w:spacing w:after="0" w:line="240" w:lineRule="auto"/>
              <w:jc w:val="center"/>
              <w:rPr>
                <w:rFonts w:ascii="Times New Roman" w:hAnsi="Times New Roman" w:cs="Times New Roman"/>
                <w:sz w:val="18"/>
                <w:szCs w:val="18"/>
              </w:rPr>
            </w:pPr>
            <w:r w:rsidRPr="00AD1F6A">
              <w:rPr>
                <w:rFonts w:ascii="Times New Roman" w:hAnsi="Times New Roman" w:cs="Times New Roman"/>
                <w:sz w:val="18"/>
                <w:szCs w:val="18"/>
              </w:rPr>
              <w:t>0,00</w:t>
            </w:r>
          </w:p>
        </w:tc>
      </w:tr>
      <w:tr w:rsidR="00AD1F6A" w:rsidTr="00AD1F6A">
        <w:trPr>
          <w:gridAfter w:val="1"/>
          <w:wAfter w:w="6" w:type="dxa"/>
          <w:trHeight w:val="247"/>
        </w:trPr>
        <w:tc>
          <w:tcPr>
            <w:tcW w:w="7485" w:type="dxa"/>
            <w:gridSpan w:val="2"/>
            <w:tcBorders>
              <w:top w:val="single" w:sz="4" w:space="0" w:color="auto"/>
              <w:left w:val="single" w:sz="4" w:space="0" w:color="auto"/>
              <w:bottom w:val="single" w:sz="4" w:space="0" w:color="auto"/>
              <w:right w:val="single" w:sz="4" w:space="0" w:color="auto"/>
            </w:tcBorders>
            <w:vAlign w:val="center"/>
            <w:hideMark/>
          </w:tcPr>
          <w:p w:rsidR="00AD1F6A" w:rsidRPr="00AD1F6A" w:rsidRDefault="00AD1F6A" w:rsidP="00AD1F6A">
            <w:pPr>
              <w:spacing w:after="0" w:line="240" w:lineRule="auto"/>
              <w:rPr>
                <w:rFonts w:ascii="Times New Roman" w:hAnsi="Times New Roman" w:cs="Times New Roman"/>
                <w:sz w:val="18"/>
                <w:szCs w:val="18"/>
              </w:rPr>
            </w:pPr>
            <w:r w:rsidRPr="00AD1F6A">
              <w:rPr>
                <w:rFonts w:ascii="Times New Roman" w:hAnsi="Times New Roman" w:cs="Times New Roman"/>
                <w:bCs/>
                <w:noProof/>
                <w:sz w:val="18"/>
                <w:szCs w:val="18"/>
              </w:rPr>
              <w:t xml:space="preserve">Количество присуждаемых баллов по </w:t>
            </w:r>
            <w:r w:rsidRPr="00AD1F6A">
              <w:rPr>
                <w:rFonts w:ascii="Times New Roman" w:hAnsi="Times New Roman" w:cs="Times New Roman"/>
                <w:color w:val="FF0000"/>
                <w:sz w:val="18"/>
                <w:szCs w:val="18"/>
              </w:rPr>
              <w:t>показателю 1.1.1</w:t>
            </w:r>
            <w:r w:rsidRPr="00AD1F6A">
              <w:rPr>
                <w:rFonts w:ascii="Times New Roman" w:hAnsi="Times New Roman" w:cs="Times New Roman"/>
                <w:bCs/>
                <w:noProof/>
                <w:sz w:val="18"/>
                <w:szCs w:val="18"/>
              </w:rPr>
              <w:t xml:space="preserve"> (с учетом значимости </w:t>
            </w:r>
            <w:r w:rsidRPr="00AD1F6A">
              <w:rPr>
                <w:rFonts w:ascii="Times New Roman" w:hAnsi="Times New Roman" w:cs="Times New Roman"/>
                <w:sz w:val="18"/>
                <w:szCs w:val="18"/>
              </w:rPr>
              <w:t>показателя, детализирующему показатель оценки, 100%)</w:t>
            </w:r>
          </w:p>
        </w:tc>
        <w:tc>
          <w:tcPr>
            <w:tcW w:w="2409" w:type="dxa"/>
            <w:tcBorders>
              <w:top w:val="single" w:sz="4" w:space="0" w:color="auto"/>
              <w:left w:val="single" w:sz="4" w:space="0" w:color="auto"/>
              <w:bottom w:val="single" w:sz="4" w:space="0" w:color="auto"/>
              <w:right w:val="single" w:sz="4" w:space="0" w:color="auto"/>
            </w:tcBorders>
            <w:vAlign w:val="center"/>
          </w:tcPr>
          <w:p w:rsidR="00AD1F6A" w:rsidRPr="00AD1F6A" w:rsidRDefault="00AD1F6A" w:rsidP="00AD1F6A">
            <w:pPr>
              <w:spacing w:after="0" w:line="240" w:lineRule="auto"/>
              <w:jc w:val="center"/>
              <w:rPr>
                <w:rFonts w:ascii="Times New Roman" w:hAnsi="Times New Roman" w:cs="Times New Roman"/>
                <w:sz w:val="18"/>
                <w:szCs w:val="18"/>
              </w:rPr>
            </w:pPr>
            <w:r w:rsidRPr="00AD1F6A">
              <w:rPr>
                <w:rFonts w:ascii="Times New Roman" w:hAnsi="Times New Roman" w:cs="Times New Roman"/>
                <w:sz w:val="18"/>
                <w:szCs w:val="18"/>
              </w:rPr>
              <w:t>0,00</w:t>
            </w:r>
          </w:p>
        </w:tc>
      </w:tr>
      <w:tr w:rsidR="00AD1F6A" w:rsidRPr="004C2D35" w:rsidTr="00AD1F6A">
        <w:trPr>
          <w:gridAfter w:val="1"/>
          <w:wAfter w:w="6" w:type="dxa"/>
          <w:trHeight w:val="247"/>
        </w:trPr>
        <w:tc>
          <w:tcPr>
            <w:tcW w:w="7485" w:type="dxa"/>
            <w:gridSpan w:val="2"/>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D1F6A" w:rsidRPr="00AD1F6A" w:rsidRDefault="00AD1F6A" w:rsidP="00AD1F6A">
            <w:pPr>
              <w:spacing w:after="0" w:line="240" w:lineRule="auto"/>
              <w:rPr>
                <w:rFonts w:ascii="Times New Roman" w:hAnsi="Times New Roman" w:cs="Times New Roman"/>
                <w:sz w:val="18"/>
                <w:szCs w:val="18"/>
              </w:rPr>
            </w:pPr>
            <w:r w:rsidRPr="00AD1F6A">
              <w:rPr>
                <w:rFonts w:ascii="Times New Roman" w:hAnsi="Times New Roman" w:cs="Times New Roman"/>
                <w:bCs/>
                <w:noProof/>
                <w:sz w:val="18"/>
                <w:szCs w:val="18"/>
              </w:rPr>
              <w:t xml:space="preserve">Количество присуждаемых баллов по показателю 1.1 </w:t>
            </w:r>
          </w:p>
        </w:tc>
        <w:tc>
          <w:tcPr>
            <w:tcW w:w="240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AD1F6A" w:rsidRPr="00AD1F6A" w:rsidRDefault="00AD1F6A" w:rsidP="00AD1F6A">
            <w:pPr>
              <w:spacing w:after="0" w:line="240" w:lineRule="auto"/>
              <w:jc w:val="center"/>
              <w:rPr>
                <w:rFonts w:ascii="Times New Roman" w:hAnsi="Times New Roman" w:cs="Times New Roman"/>
                <w:sz w:val="18"/>
                <w:szCs w:val="18"/>
              </w:rPr>
            </w:pPr>
            <w:r w:rsidRPr="00AD1F6A">
              <w:rPr>
                <w:rFonts w:ascii="Times New Roman" w:hAnsi="Times New Roman" w:cs="Times New Roman"/>
                <w:sz w:val="18"/>
                <w:szCs w:val="18"/>
              </w:rPr>
              <w:t>0,00</w:t>
            </w:r>
          </w:p>
        </w:tc>
      </w:tr>
      <w:tr w:rsidR="00AD1F6A" w:rsidRPr="004C2D35" w:rsidTr="00AD1F6A">
        <w:trPr>
          <w:gridAfter w:val="1"/>
          <w:wAfter w:w="6" w:type="dxa"/>
          <w:trHeight w:val="247"/>
        </w:trPr>
        <w:tc>
          <w:tcPr>
            <w:tcW w:w="7485" w:type="dxa"/>
            <w:gridSpan w:val="2"/>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AD1F6A" w:rsidRPr="00AD1F6A" w:rsidRDefault="00AD1F6A" w:rsidP="00AD1F6A">
            <w:pPr>
              <w:spacing w:after="0" w:line="240" w:lineRule="auto"/>
              <w:rPr>
                <w:rFonts w:ascii="Times New Roman" w:hAnsi="Times New Roman" w:cs="Times New Roman"/>
                <w:sz w:val="18"/>
                <w:szCs w:val="18"/>
              </w:rPr>
            </w:pPr>
            <w:r w:rsidRPr="00AD1F6A">
              <w:rPr>
                <w:rFonts w:ascii="Times New Roman" w:hAnsi="Times New Roman" w:cs="Times New Roman"/>
                <w:bCs/>
                <w:noProof/>
                <w:sz w:val="18"/>
                <w:szCs w:val="18"/>
              </w:rPr>
              <w:t xml:space="preserve">Количество присуждаемых баллов по показателю 1.1 (с учетом значимости </w:t>
            </w:r>
            <w:r w:rsidRPr="00AD1F6A">
              <w:rPr>
                <w:rFonts w:ascii="Times New Roman" w:hAnsi="Times New Roman" w:cs="Times New Roman"/>
                <w:sz w:val="18"/>
                <w:szCs w:val="18"/>
              </w:rPr>
              <w:t>показателя, 100%)</w:t>
            </w:r>
          </w:p>
        </w:tc>
        <w:tc>
          <w:tcPr>
            <w:tcW w:w="240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AD1F6A" w:rsidRPr="00AD1F6A" w:rsidRDefault="00AD1F6A" w:rsidP="00AD1F6A">
            <w:pPr>
              <w:spacing w:after="0" w:line="240" w:lineRule="auto"/>
              <w:jc w:val="center"/>
              <w:rPr>
                <w:rFonts w:ascii="Times New Roman" w:hAnsi="Times New Roman" w:cs="Times New Roman"/>
                <w:sz w:val="18"/>
                <w:szCs w:val="18"/>
              </w:rPr>
            </w:pPr>
            <w:r w:rsidRPr="00AD1F6A">
              <w:rPr>
                <w:rFonts w:ascii="Times New Roman" w:hAnsi="Times New Roman" w:cs="Times New Roman"/>
                <w:sz w:val="18"/>
                <w:szCs w:val="18"/>
              </w:rPr>
              <w:t>0,00</w:t>
            </w:r>
          </w:p>
        </w:tc>
      </w:tr>
      <w:tr w:rsidR="00AD1F6A" w:rsidRPr="00840390" w:rsidTr="00AD1F6A">
        <w:trPr>
          <w:gridAfter w:val="1"/>
          <w:wAfter w:w="6" w:type="dxa"/>
          <w:trHeight w:val="354"/>
        </w:trPr>
        <w:tc>
          <w:tcPr>
            <w:tcW w:w="7485" w:type="dxa"/>
            <w:gridSpan w:val="2"/>
            <w:tcBorders>
              <w:top w:val="single" w:sz="4" w:space="0" w:color="auto"/>
              <w:left w:val="single" w:sz="4" w:space="0" w:color="auto"/>
              <w:right w:val="single" w:sz="4" w:space="0" w:color="auto"/>
            </w:tcBorders>
            <w:shd w:val="clear" w:color="auto" w:fill="EAF1DD" w:themeFill="accent3" w:themeFillTint="33"/>
            <w:vAlign w:val="center"/>
          </w:tcPr>
          <w:p w:rsidR="00AD1F6A" w:rsidRPr="00AD1F6A" w:rsidRDefault="00AD1F6A" w:rsidP="00AD1F6A">
            <w:pPr>
              <w:spacing w:after="0" w:line="240" w:lineRule="auto"/>
              <w:rPr>
                <w:rFonts w:ascii="Times New Roman" w:hAnsi="Times New Roman" w:cs="Times New Roman"/>
                <w:b/>
                <w:sz w:val="18"/>
                <w:szCs w:val="18"/>
                <w:highlight w:val="magenta"/>
              </w:rPr>
            </w:pPr>
            <w:r w:rsidRPr="00AD1F6A">
              <w:rPr>
                <w:rFonts w:ascii="Times New Roman" w:hAnsi="Times New Roman" w:cs="Times New Roman"/>
                <w:b/>
                <w:noProof/>
                <w:sz w:val="18"/>
                <w:szCs w:val="18"/>
              </w:rPr>
              <w:t>Количество баллов по критерию оценки 1</w:t>
            </w:r>
          </w:p>
        </w:tc>
        <w:tc>
          <w:tcPr>
            <w:tcW w:w="240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D1F6A" w:rsidRPr="00AD1F6A" w:rsidRDefault="00AD1F6A" w:rsidP="00AD1F6A">
            <w:pPr>
              <w:spacing w:after="0" w:line="240" w:lineRule="auto"/>
              <w:jc w:val="center"/>
              <w:rPr>
                <w:rFonts w:ascii="Times New Roman" w:hAnsi="Times New Roman" w:cs="Times New Roman"/>
                <w:b/>
                <w:sz w:val="18"/>
                <w:szCs w:val="18"/>
              </w:rPr>
            </w:pPr>
            <w:r w:rsidRPr="00AD1F6A">
              <w:rPr>
                <w:rFonts w:ascii="Times New Roman" w:hAnsi="Times New Roman" w:cs="Times New Roman"/>
                <w:b/>
                <w:sz w:val="18"/>
                <w:szCs w:val="18"/>
              </w:rPr>
              <w:t>0,00</w:t>
            </w:r>
          </w:p>
        </w:tc>
      </w:tr>
      <w:tr w:rsidR="00AD1F6A" w:rsidRPr="00840390" w:rsidTr="00AD1F6A">
        <w:trPr>
          <w:gridAfter w:val="1"/>
          <w:wAfter w:w="6" w:type="dxa"/>
          <w:trHeight w:val="247"/>
        </w:trPr>
        <w:tc>
          <w:tcPr>
            <w:tcW w:w="7485" w:type="dxa"/>
            <w:gridSpan w:val="2"/>
            <w:tcBorders>
              <w:left w:val="single" w:sz="4" w:space="0" w:color="auto"/>
              <w:right w:val="single" w:sz="4" w:space="0" w:color="auto"/>
            </w:tcBorders>
            <w:shd w:val="clear" w:color="auto" w:fill="EAF1DD" w:themeFill="accent3" w:themeFillTint="33"/>
            <w:vAlign w:val="center"/>
          </w:tcPr>
          <w:p w:rsidR="00AD1F6A" w:rsidRPr="00AD1F6A" w:rsidRDefault="00AD1F6A" w:rsidP="00AD1F6A">
            <w:pPr>
              <w:spacing w:after="0" w:line="240" w:lineRule="auto"/>
              <w:rPr>
                <w:rFonts w:ascii="Times New Roman" w:hAnsi="Times New Roman" w:cs="Times New Roman"/>
                <w:b/>
                <w:sz w:val="18"/>
                <w:szCs w:val="18"/>
              </w:rPr>
            </w:pPr>
            <w:r w:rsidRPr="00AD1F6A">
              <w:rPr>
                <w:rFonts w:ascii="Times New Roman" w:hAnsi="Times New Roman" w:cs="Times New Roman"/>
                <w:b/>
                <w:noProof/>
                <w:sz w:val="18"/>
                <w:szCs w:val="18"/>
              </w:rPr>
              <w:t>Количество баллов по критерию оценки 1 (с учетом значимости критерия оценки 40%), баллов</w:t>
            </w:r>
          </w:p>
        </w:tc>
        <w:tc>
          <w:tcPr>
            <w:tcW w:w="240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AD1F6A" w:rsidRPr="00AD1F6A" w:rsidRDefault="00AD1F6A" w:rsidP="00AD1F6A">
            <w:pPr>
              <w:spacing w:after="0" w:line="240" w:lineRule="auto"/>
              <w:jc w:val="center"/>
              <w:rPr>
                <w:rFonts w:ascii="Times New Roman" w:hAnsi="Times New Roman" w:cs="Times New Roman"/>
                <w:b/>
                <w:sz w:val="18"/>
                <w:szCs w:val="18"/>
              </w:rPr>
            </w:pPr>
            <w:r w:rsidRPr="00AD1F6A">
              <w:rPr>
                <w:rFonts w:ascii="Times New Roman" w:hAnsi="Times New Roman" w:cs="Times New Roman"/>
                <w:b/>
                <w:sz w:val="18"/>
                <w:szCs w:val="18"/>
              </w:rPr>
              <w:t>0,00</w:t>
            </w:r>
          </w:p>
        </w:tc>
      </w:tr>
      <w:tr w:rsidR="00AD1F6A" w:rsidTr="00AD1F6A">
        <w:trPr>
          <w:gridAfter w:val="1"/>
          <w:wAfter w:w="6" w:type="dxa"/>
          <w:trHeight w:val="247"/>
        </w:trPr>
        <w:tc>
          <w:tcPr>
            <w:tcW w:w="9894" w:type="dxa"/>
            <w:gridSpan w:val="3"/>
            <w:tcBorders>
              <w:left w:val="single" w:sz="4" w:space="0" w:color="auto"/>
              <w:right w:val="single" w:sz="4" w:space="0" w:color="auto"/>
            </w:tcBorders>
            <w:shd w:val="clear" w:color="auto" w:fill="EAF1DD" w:themeFill="accent3" w:themeFillTint="33"/>
            <w:vAlign w:val="center"/>
          </w:tcPr>
          <w:p w:rsidR="00AD1F6A" w:rsidRPr="00AD1F6A" w:rsidRDefault="00AD1F6A" w:rsidP="00AD1F6A">
            <w:pPr>
              <w:spacing w:after="0" w:line="240" w:lineRule="auto"/>
              <w:jc w:val="center"/>
              <w:rPr>
                <w:rFonts w:ascii="Times New Roman" w:hAnsi="Times New Roman" w:cs="Times New Roman"/>
                <w:b/>
                <w:sz w:val="18"/>
                <w:szCs w:val="18"/>
              </w:rPr>
            </w:pPr>
          </w:p>
          <w:p w:rsidR="00AD1F6A" w:rsidRPr="00AD1F6A" w:rsidRDefault="00AD1F6A" w:rsidP="00AD1F6A">
            <w:pPr>
              <w:spacing w:after="0" w:line="240" w:lineRule="auto"/>
              <w:jc w:val="center"/>
              <w:rPr>
                <w:rFonts w:ascii="Times New Roman" w:hAnsi="Times New Roman" w:cs="Times New Roman"/>
                <w:b/>
                <w:sz w:val="18"/>
                <w:szCs w:val="18"/>
              </w:rPr>
            </w:pPr>
          </w:p>
        </w:tc>
      </w:tr>
    </w:tbl>
    <w:p w:rsidR="00AD1F6A" w:rsidRPr="00AD1F6A" w:rsidRDefault="00CE71DF" w:rsidP="00AD1F6A">
      <w:pPr>
        <w:pStyle w:val="a4"/>
        <w:ind w:firstLine="709"/>
        <w:rPr>
          <w:sz w:val="26"/>
          <w:szCs w:val="26"/>
          <w:lang w:bidi="hi-IN"/>
        </w:rPr>
      </w:pPr>
      <w:r>
        <w:rPr>
          <w:sz w:val="26"/>
          <w:szCs w:val="26"/>
          <w:lang w:bidi="hi-IN"/>
        </w:rPr>
        <w:t>Комиссией установлено</w:t>
      </w:r>
      <w:r w:rsidR="00AD1F6A">
        <w:rPr>
          <w:sz w:val="26"/>
          <w:szCs w:val="26"/>
          <w:lang w:bidi="hi-IN"/>
        </w:rPr>
        <w:t>,</w:t>
      </w:r>
      <w:r>
        <w:rPr>
          <w:sz w:val="26"/>
          <w:szCs w:val="26"/>
          <w:lang w:bidi="hi-IN"/>
        </w:rPr>
        <w:t xml:space="preserve"> что</w:t>
      </w:r>
      <w:r w:rsidR="00AD1F6A">
        <w:rPr>
          <w:sz w:val="26"/>
          <w:szCs w:val="26"/>
          <w:lang w:bidi="hi-IN"/>
        </w:rPr>
        <w:t xml:space="preserve"> </w:t>
      </w:r>
      <w:r>
        <w:rPr>
          <w:sz w:val="26"/>
          <w:szCs w:val="26"/>
          <w:lang w:bidi="hi-IN"/>
        </w:rPr>
        <w:t xml:space="preserve">ООО </w:t>
      </w:r>
      <w:r w:rsidR="00AD1F6A">
        <w:rPr>
          <w:sz w:val="26"/>
          <w:szCs w:val="26"/>
          <w:lang w:bidi="hi-IN"/>
        </w:rPr>
        <w:t xml:space="preserve">«А-проект» </w:t>
      </w:r>
      <w:r w:rsidR="00AD1F6A" w:rsidRPr="00AD1F6A">
        <w:rPr>
          <w:sz w:val="26"/>
          <w:szCs w:val="26"/>
        </w:rPr>
        <w:t xml:space="preserve">в качестве соответствия конкурсным критериям представлен файл в формате PDF, содержащий пояснительную записку, </w:t>
      </w:r>
      <w:r w:rsidR="00AD1F6A" w:rsidRPr="00AD1F6A">
        <w:rPr>
          <w:sz w:val="26"/>
          <w:szCs w:val="26"/>
        </w:rPr>
        <w:lastRenderedPageBreak/>
        <w:t xml:space="preserve">фотоматериалы. При этом, </w:t>
      </w:r>
      <w:r>
        <w:rPr>
          <w:sz w:val="26"/>
          <w:szCs w:val="26"/>
        </w:rPr>
        <w:t>отсутствует BIM-модель</w:t>
      </w:r>
      <w:r w:rsidR="00AD1F6A" w:rsidRPr="00AD1F6A">
        <w:rPr>
          <w:sz w:val="26"/>
          <w:szCs w:val="26"/>
        </w:rPr>
        <w:t>; 3D-визуализации носит неинформативный характер.</w:t>
      </w:r>
    </w:p>
    <w:p w:rsidR="00D21286" w:rsidRPr="00D21286" w:rsidRDefault="00AD1F6A" w:rsidP="00AE559B">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Таким образом, </w:t>
      </w:r>
      <w:r w:rsidR="00CE71DF">
        <w:rPr>
          <w:rFonts w:ascii="Times New Roman" w:eastAsia="Calibri" w:hAnsi="Times New Roman" w:cs="Times New Roman"/>
          <w:sz w:val="26"/>
          <w:szCs w:val="26"/>
          <w:lang w:eastAsia="en-US"/>
        </w:rPr>
        <w:t>рассмотрение заявки ООО «А-проект» осуществлено в соответствии с Порядком оценки</w:t>
      </w:r>
      <w:r>
        <w:rPr>
          <w:rFonts w:ascii="Times New Roman" w:eastAsia="Calibri" w:hAnsi="Times New Roman" w:cs="Times New Roman"/>
          <w:sz w:val="26"/>
          <w:szCs w:val="26"/>
          <w:lang w:eastAsia="en-US"/>
        </w:rPr>
        <w:t>.</w:t>
      </w:r>
    </w:p>
    <w:p w:rsidR="00D21286" w:rsidRPr="00D21286" w:rsidRDefault="00D21286" w:rsidP="00A4241C">
      <w:pPr>
        <w:spacing w:after="0" w:line="240" w:lineRule="auto"/>
        <w:ind w:firstLine="709"/>
        <w:jc w:val="both"/>
        <w:rPr>
          <w:rFonts w:ascii="Times New Roman" w:hAnsi="Times New Roman" w:cs="Times New Roman"/>
          <w:color w:val="000000"/>
          <w:sz w:val="26"/>
          <w:szCs w:val="26"/>
        </w:rPr>
      </w:pPr>
      <w:r w:rsidRPr="00D21286">
        <w:rPr>
          <w:rFonts w:ascii="Times New Roman" w:hAnsi="Times New Roman" w:cs="Times New Roman"/>
          <w:color w:val="000000"/>
          <w:sz w:val="26"/>
          <w:szCs w:val="26"/>
        </w:rPr>
        <w:t>Комиссия, руководствуясь ч.1, ч.4 ст.105 и на основании ч.15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21286" w:rsidRPr="00D21286" w:rsidRDefault="00D21286" w:rsidP="00A4241C">
      <w:pPr>
        <w:spacing w:after="0" w:line="240" w:lineRule="auto"/>
        <w:ind w:firstLine="709"/>
        <w:jc w:val="center"/>
        <w:rPr>
          <w:rFonts w:ascii="Times New Roman" w:hAnsi="Times New Roman" w:cs="Times New Roman"/>
          <w:b/>
          <w:color w:val="000000"/>
          <w:sz w:val="26"/>
          <w:szCs w:val="26"/>
        </w:rPr>
      </w:pPr>
    </w:p>
    <w:p w:rsidR="00D21286" w:rsidRPr="00D21286" w:rsidRDefault="00D21286" w:rsidP="00A4241C">
      <w:pPr>
        <w:spacing w:after="0" w:line="240" w:lineRule="auto"/>
        <w:ind w:firstLine="709"/>
        <w:jc w:val="center"/>
        <w:rPr>
          <w:rFonts w:ascii="Times New Roman" w:hAnsi="Times New Roman" w:cs="Times New Roman"/>
          <w:b/>
          <w:color w:val="000000"/>
          <w:sz w:val="26"/>
          <w:szCs w:val="26"/>
        </w:rPr>
      </w:pPr>
      <w:r w:rsidRPr="00D21286">
        <w:rPr>
          <w:rFonts w:ascii="Times New Roman" w:hAnsi="Times New Roman" w:cs="Times New Roman"/>
          <w:b/>
          <w:color w:val="000000"/>
          <w:sz w:val="26"/>
          <w:szCs w:val="26"/>
        </w:rPr>
        <w:t>РЕШИЛА:</w:t>
      </w:r>
    </w:p>
    <w:p w:rsidR="00D21286" w:rsidRPr="00D21286" w:rsidRDefault="00D21286" w:rsidP="00A4241C">
      <w:pPr>
        <w:spacing w:after="0" w:line="240" w:lineRule="auto"/>
        <w:ind w:firstLine="709"/>
        <w:jc w:val="center"/>
        <w:rPr>
          <w:rFonts w:ascii="Times New Roman" w:hAnsi="Times New Roman" w:cs="Times New Roman"/>
          <w:b/>
          <w:color w:val="000000"/>
          <w:sz w:val="26"/>
          <w:szCs w:val="26"/>
          <w:lang w:val="en-US"/>
        </w:rPr>
      </w:pPr>
    </w:p>
    <w:p w:rsidR="00D21286" w:rsidRPr="00D21286" w:rsidRDefault="00D21286" w:rsidP="00D21286">
      <w:pPr>
        <w:pStyle w:val="a8"/>
        <w:numPr>
          <w:ilvl w:val="0"/>
          <w:numId w:val="2"/>
        </w:numPr>
        <w:tabs>
          <w:tab w:val="left" w:pos="0"/>
        </w:tabs>
        <w:spacing w:after="0"/>
        <w:ind w:left="0" w:firstLine="709"/>
        <w:jc w:val="both"/>
        <w:rPr>
          <w:color w:val="000000"/>
          <w:sz w:val="26"/>
          <w:szCs w:val="26"/>
        </w:rPr>
      </w:pPr>
      <w:r w:rsidRPr="00D21286">
        <w:rPr>
          <w:color w:val="000000"/>
          <w:sz w:val="26"/>
          <w:szCs w:val="26"/>
        </w:rPr>
        <w:t xml:space="preserve">Признать жалобу </w:t>
      </w:r>
      <w:r w:rsidR="008462D4">
        <w:rPr>
          <w:sz w:val="26"/>
          <w:szCs w:val="26"/>
        </w:rPr>
        <w:t>ООО «А -проект</w:t>
      </w:r>
      <w:r w:rsidRPr="00D21286">
        <w:rPr>
          <w:sz w:val="26"/>
          <w:szCs w:val="26"/>
        </w:rPr>
        <w:t>» не</w:t>
      </w:r>
      <w:r w:rsidRPr="00D21286">
        <w:rPr>
          <w:color w:val="000000"/>
          <w:sz w:val="26"/>
          <w:szCs w:val="26"/>
        </w:rPr>
        <w:t>обоснованной.</w:t>
      </w:r>
    </w:p>
    <w:p w:rsidR="00D21286" w:rsidRPr="00D21286" w:rsidRDefault="00D21286" w:rsidP="00D21286">
      <w:pPr>
        <w:numPr>
          <w:ilvl w:val="0"/>
          <w:numId w:val="2"/>
        </w:numPr>
        <w:tabs>
          <w:tab w:val="left" w:pos="851"/>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D21286">
        <w:rPr>
          <w:rFonts w:ascii="Times New Roman" w:hAnsi="Times New Roman" w:cs="Times New Roman"/>
          <w:color w:val="000000"/>
          <w:sz w:val="26"/>
          <w:szCs w:val="26"/>
        </w:rPr>
        <w:t>Отменить приостановление определение поставщика (подрядчика, исполнителя) в части подписания контракта (извещение №</w:t>
      </w:r>
      <w:r w:rsidR="008462D4">
        <w:rPr>
          <w:rFonts w:ascii="Times New Roman" w:hAnsi="Times New Roman" w:cs="Times New Roman"/>
          <w:color w:val="000000"/>
          <w:sz w:val="26"/>
          <w:szCs w:val="26"/>
        </w:rPr>
        <w:t>0818500000824006457</w:t>
      </w:r>
      <w:r w:rsidRPr="00D21286">
        <w:rPr>
          <w:rFonts w:ascii="Times New Roman" w:hAnsi="Times New Roman" w:cs="Times New Roman"/>
          <w:color w:val="000000"/>
          <w:sz w:val="26"/>
          <w:szCs w:val="26"/>
        </w:rPr>
        <w:t>).</w:t>
      </w:r>
      <w:r w:rsidRPr="00D21286">
        <w:rPr>
          <w:rFonts w:ascii="Times New Roman" w:hAnsi="Times New Roman" w:cs="Times New Roman"/>
          <w:sz w:val="26"/>
          <w:szCs w:val="26"/>
        </w:rPr>
        <w:t xml:space="preserve"> </w:t>
      </w:r>
    </w:p>
    <w:p w:rsidR="00D21286" w:rsidRPr="00D21286" w:rsidRDefault="00D21286" w:rsidP="00D21286">
      <w:pPr>
        <w:spacing w:after="0" w:line="240" w:lineRule="auto"/>
        <w:ind w:firstLine="709"/>
        <w:jc w:val="both"/>
        <w:rPr>
          <w:rFonts w:ascii="Times New Roman" w:hAnsi="Times New Roman" w:cs="Times New Roman"/>
          <w:color w:val="000000"/>
          <w:sz w:val="26"/>
          <w:szCs w:val="26"/>
        </w:rPr>
      </w:pPr>
      <w:r w:rsidRPr="00D21286">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rsidR="00D21286" w:rsidRPr="00D21286" w:rsidRDefault="00D21286" w:rsidP="003B00B7">
      <w:pPr>
        <w:pStyle w:val="a8"/>
        <w:tabs>
          <w:tab w:val="left" w:pos="7088"/>
        </w:tabs>
        <w:spacing w:after="0"/>
        <w:ind w:left="0"/>
        <w:jc w:val="both"/>
        <w:rPr>
          <w:color w:val="000000"/>
          <w:sz w:val="26"/>
          <w:szCs w:val="26"/>
        </w:rPr>
      </w:pPr>
    </w:p>
    <w:p w:rsidR="00C46536" w:rsidRPr="00D21286" w:rsidRDefault="00C46536" w:rsidP="00D21286">
      <w:pPr>
        <w:pStyle w:val="a4"/>
        <w:ind w:firstLine="709"/>
        <w:rPr>
          <w:sz w:val="26"/>
          <w:szCs w:val="26"/>
          <w:lang w:bidi="hi-IN"/>
        </w:rPr>
      </w:pPr>
      <w:bookmarkStart w:id="2" w:name="_GoBack"/>
      <w:bookmarkEnd w:id="2"/>
    </w:p>
    <w:sectPr w:rsidR="00C46536" w:rsidRPr="00D21286" w:rsidSect="00ED3B30">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E1CBB"/>
    <w:multiLevelType w:val="hybridMultilevel"/>
    <w:tmpl w:val="168686CE"/>
    <w:lvl w:ilvl="0" w:tplc="22D0FB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FF2"/>
    <w:rsid w:val="00090D82"/>
    <w:rsid w:val="000C147B"/>
    <w:rsid w:val="002707BA"/>
    <w:rsid w:val="002A36AF"/>
    <w:rsid w:val="003317D5"/>
    <w:rsid w:val="00345B9B"/>
    <w:rsid w:val="00364676"/>
    <w:rsid w:val="003B00B7"/>
    <w:rsid w:val="003B2F82"/>
    <w:rsid w:val="003E57B3"/>
    <w:rsid w:val="00435CCE"/>
    <w:rsid w:val="0049640B"/>
    <w:rsid w:val="00497DC7"/>
    <w:rsid w:val="004E20ED"/>
    <w:rsid w:val="0050466D"/>
    <w:rsid w:val="005934A0"/>
    <w:rsid w:val="005A544A"/>
    <w:rsid w:val="00626BDB"/>
    <w:rsid w:val="00650676"/>
    <w:rsid w:val="00665308"/>
    <w:rsid w:val="006A4DFC"/>
    <w:rsid w:val="006A77B7"/>
    <w:rsid w:val="006E2B6D"/>
    <w:rsid w:val="006E4702"/>
    <w:rsid w:val="00714707"/>
    <w:rsid w:val="00730156"/>
    <w:rsid w:val="00772C3C"/>
    <w:rsid w:val="00790FF2"/>
    <w:rsid w:val="007B08D5"/>
    <w:rsid w:val="00840B2C"/>
    <w:rsid w:val="008462D4"/>
    <w:rsid w:val="00864679"/>
    <w:rsid w:val="008F711C"/>
    <w:rsid w:val="00945F4F"/>
    <w:rsid w:val="009A3C6E"/>
    <w:rsid w:val="00A07796"/>
    <w:rsid w:val="00A316A9"/>
    <w:rsid w:val="00A4241C"/>
    <w:rsid w:val="00A706E7"/>
    <w:rsid w:val="00A974BC"/>
    <w:rsid w:val="00AD1F6A"/>
    <w:rsid w:val="00AE559B"/>
    <w:rsid w:val="00AF33F3"/>
    <w:rsid w:val="00B41194"/>
    <w:rsid w:val="00C332C9"/>
    <w:rsid w:val="00C37F6A"/>
    <w:rsid w:val="00C46536"/>
    <w:rsid w:val="00C53011"/>
    <w:rsid w:val="00CD775A"/>
    <w:rsid w:val="00CE71DF"/>
    <w:rsid w:val="00D07357"/>
    <w:rsid w:val="00D21286"/>
    <w:rsid w:val="00D44227"/>
    <w:rsid w:val="00D669F4"/>
    <w:rsid w:val="00DE17F0"/>
    <w:rsid w:val="00DE21A0"/>
    <w:rsid w:val="00E0654D"/>
    <w:rsid w:val="00E17546"/>
    <w:rsid w:val="00E51CC9"/>
    <w:rsid w:val="00E60CB2"/>
    <w:rsid w:val="00E61153"/>
    <w:rsid w:val="00EB6C46"/>
    <w:rsid w:val="00ED3B30"/>
    <w:rsid w:val="00EE5F3C"/>
    <w:rsid w:val="00F90E11"/>
    <w:rsid w:val="00F9184F"/>
    <w:rsid w:val="00FD7F69"/>
    <w:rsid w:val="00FE5315"/>
    <w:rsid w:val="00FF73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87785F-1D62-4C06-B493-E20BC1A3A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5F4F"/>
  </w:style>
  <w:style w:type="paragraph" w:styleId="3">
    <w:name w:val="heading 3"/>
    <w:basedOn w:val="a"/>
    <w:next w:val="a"/>
    <w:link w:val="30"/>
    <w:qFormat/>
    <w:rsid w:val="00790FF2"/>
    <w:pPr>
      <w:keepNext/>
      <w:spacing w:after="0" w:line="240" w:lineRule="auto"/>
      <w:jc w:val="center"/>
      <w:outlineLvl w:val="2"/>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790FF2"/>
    <w:rPr>
      <w:rFonts w:ascii="Times New Roman" w:eastAsia="Times New Roman" w:hAnsi="Times New Roman" w:cs="Times New Roman"/>
      <w:sz w:val="28"/>
      <w:szCs w:val="20"/>
    </w:rPr>
  </w:style>
  <w:style w:type="table" w:styleId="a3">
    <w:name w:val="Table Grid"/>
    <w:basedOn w:val="a1"/>
    <w:uiPriority w:val="59"/>
    <w:rsid w:val="00790FF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arametervalue">
    <w:name w:val="parametervalue"/>
    <w:basedOn w:val="a"/>
    <w:rsid w:val="00364676"/>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aliases w:val="Обычный (Web),Обычный (веб) Знак Знак,Обычный (Web) Знак Знак Знак"/>
    <w:basedOn w:val="a"/>
    <w:link w:val="a5"/>
    <w:uiPriority w:val="99"/>
    <w:rsid w:val="00EB6C46"/>
    <w:pPr>
      <w:spacing w:after="0" w:line="240" w:lineRule="auto"/>
      <w:ind w:firstLine="567"/>
      <w:jc w:val="both"/>
    </w:pPr>
    <w:rPr>
      <w:rFonts w:ascii="Times New Roman" w:eastAsia="Times New Roman" w:hAnsi="Times New Roman" w:cs="Times New Roman"/>
      <w:sz w:val="28"/>
      <w:szCs w:val="24"/>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B6C46"/>
    <w:rPr>
      <w:rFonts w:ascii="Times New Roman" w:eastAsia="Times New Roman" w:hAnsi="Times New Roman" w:cs="Times New Roman"/>
      <w:sz w:val="28"/>
      <w:szCs w:val="24"/>
    </w:rPr>
  </w:style>
  <w:style w:type="paragraph" w:customStyle="1" w:styleId="1">
    <w:name w:val="Обычный1"/>
    <w:rsid w:val="00C46536"/>
    <w:pPr>
      <w:widowControl w:val="0"/>
      <w:spacing w:after="0" w:line="240" w:lineRule="auto"/>
      <w:ind w:firstLine="720"/>
      <w:jc w:val="both"/>
    </w:pPr>
    <w:rPr>
      <w:rFonts w:ascii="Times" w:eastAsia="Times" w:hAnsi="Times" w:cs="Times"/>
      <w:sz w:val="24"/>
      <w:szCs w:val="24"/>
    </w:rPr>
  </w:style>
  <w:style w:type="paragraph" w:styleId="a6">
    <w:name w:val="Balloon Text"/>
    <w:basedOn w:val="a"/>
    <w:link w:val="a7"/>
    <w:uiPriority w:val="99"/>
    <w:semiHidden/>
    <w:unhideWhenUsed/>
    <w:rsid w:val="00C4653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46536"/>
    <w:rPr>
      <w:rFonts w:ascii="Tahoma" w:hAnsi="Tahoma" w:cs="Tahoma"/>
      <w:sz w:val="16"/>
      <w:szCs w:val="16"/>
    </w:rPr>
  </w:style>
  <w:style w:type="paragraph" w:styleId="a8">
    <w:name w:val="Body Text Indent"/>
    <w:basedOn w:val="a"/>
    <w:link w:val="a9"/>
    <w:uiPriority w:val="99"/>
    <w:unhideWhenUsed/>
    <w:rsid w:val="00D21286"/>
    <w:pPr>
      <w:spacing w:after="120" w:line="240" w:lineRule="auto"/>
      <w:ind w:left="283"/>
    </w:pPr>
    <w:rPr>
      <w:rFonts w:ascii="Times New Roman" w:eastAsia="Times New Roman" w:hAnsi="Times New Roman" w:cs="Times New Roman"/>
      <w:sz w:val="20"/>
      <w:szCs w:val="20"/>
    </w:rPr>
  </w:style>
  <w:style w:type="character" w:customStyle="1" w:styleId="a9">
    <w:name w:val="Основной текст с отступом Знак"/>
    <w:basedOn w:val="a0"/>
    <w:link w:val="a8"/>
    <w:uiPriority w:val="99"/>
    <w:rsid w:val="00D21286"/>
    <w:rPr>
      <w:rFonts w:ascii="Times New Roman" w:eastAsia="Times New Roman" w:hAnsi="Times New Roman" w:cs="Times New Roman"/>
      <w:sz w:val="20"/>
      <w:szCs w:val="20"/>
    </w:rPr>
  </w:style>
  <w:style w:type="paragraph" w:customStyle="1" w:styleId="Default">
    <w:name w:val="Default"/>
    <w:rsid w:val="00A316A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10704/03015a946c3763c9a1cfe566ae855be7460610fa/" TargetMode="External"/><Relationship Id="rId3" Type="http://schemas.openxmlformats.org/officeDocument/2006/relationships/styles" Target="styles.xml"/><Relationship Id="rId7" Type="http://schemas.openxmlformats.org/officeDocument/2006/relationships/hyperlink" Target="https://www.consultant.ru/document/cons_doc_LAW_410704/03015a946c3763c9a1cfe566ae855be7460610f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430960/47787bf1f2ee133bf28951ed05d77f2121e33ffc/"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369AB-1858-4926-9701-A47A7452A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1843</Words>
  <Characters>10508</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Ольга Николаевна Головко</cp:lastModifiedBy>
  <cp:revision>7</cp:revision>
  <dcterms:created xsi:type="dcterms:W3CDTF">2024-10-18T12:19:00Z</dcterms:created>
  <dcterms:modified xsi:type="dcterms:W3CDTF">2024-10-18T13:23:00Z</dcterms:modified>
</cp:coreProperties>
</file>