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Pr="00AC7CC6" w:rsidRDefault="007C08BB" w:rsidP="00DA27B4">
            <w:pPr>
              <w:ind w:left="543"/>
              <w:rPr>
                <w:iCs/>
                <w:sz w:val="26"/>
                <w:szCs w:val="26"/>
              </w:rPr>
            </w:pPr>
            <w:bookmarkStart w:id="0" w:name="_Hlk138805390"/>
          </w:p>
          <w:bookmarkEnd w:id="0"/>
          <w:p w:rsidR="008941ED" w:rsidRPr="008941ED" w:rsidRDefault="008941ED" w:rsidP="008941ED">
            <w:pPr>
              <w:ind w:left="543"/>
              <w:rPr>
                <w:iCs/>
                <w:sz w:val="26"/>
                <w:szCs w:val="26"/>
              </w:rPr>
            </w:pPr>
            <w:r w:rsidRPr="008941ED">
              <w:rPr>
                <w:iCs/>
                <w:sz w:val="26"/>
                <w:szCs w:val="26"/>
              </w:rPr>
              <w:t>СПБ ГБУЗ «Городской перинатальный центр № 1»</w:t>
            </w:r>
          </w:p>
          <w:p w:rsidR="008941ED" w:rsidRPr="008941ED" w:rsidRDefault="008941ED" w:rsidP="008941ED">
            <w:pPr>
              <w:ind w:left="543"/>
              <w:rPr>
                <w:iCs/>
                <w:sz w:val="26"/>
                <w:szCs w:val="26"/>
              </w:rPr>
            </w:pPr>
            <w:r w:rsidRPr="008941ED">
              <w:rPr>
                <w:iCs/>
                <w:sz w:val="26"/>
                <w:szCs w:val="26"/>
              </w:rPr>
              <w:t>пр-кт Солидарности, д. 6,</w:t>
            </w:r>
          </w:p>
          <w:p w:rsidR="008941ED" w:rsidRPr="008941ED" w:rsidRDefault="008941ED" w:rsidP="008941ED">
            <w:pPr>
              <w:ind w:left="543"/>
              <w:rPr>
                <w:iCs/>
                <w:sz w:val="26"/>
                <w:szCs w:val="26"/>
              </w:rPr>
            </w:pPr>
            <w:r w:rsidRPr="008941ED">
              <w:rPr>
                <w:iCs/>
                <w:sz w:val="26"/>
                <w:szCs w:val="26"/>
              </w:rPr>
              <w:t>Санкт-Петербург, 193312</w:t>
            </w:r>
          </w:p>
          <w:p w:rsidR="008941ED" w:rsidRPr="008941ED" w:rsidRDefault="008941ED" w:rsidP="008941ED">
            <w:pPr>
              <w:ind w:left="543"/>
              <w:rPr>
                <w:iCs/>
                <w:sz w:val="26"/>
                <w:szCs w:val="26"/>
              </w:rPr>
            </w:pPr>
            <w:r w:rsidRPr="008941ED">
              <w:rPr>
                <w:iCs/>
                <w:sz w:val="26"/>
                <w:szCs w:val="26"/>
              </w:rPr>
              <w:t>эл. почта: o.snabzh@gpc1.ru</w:t>
            </w:r>
          </w:p>
          <w:p w:rsidR="008941ED" w:rsidRPr="008941ED" w:rsidRDefault="008941ED" w:rsidP="008941ED">
            <w:pPr>
              <w:ind w:left="543"/>
              <w:rPr>
                <w:iCs/>
                <w:sz w:val="26"/>
                <w:szCs w:val="26"/>
              </w:rPr>
            </w:pPr>
          </w:p>
          <w:p w:rsidR="008941ED" w:rsidRPr="008941ED" w:rsidRDefault="008941ED" w:rsidP="008941ED">
            <w:pPr>
              <w:ind w:left="543"/>
              <w:rPr>
                <w:iCs/>
                <w:sz w:val="26"/>
                <w:szCs w:val="26"/>
              </w:rPr>
            </w:pPr>
            <w:r w:rsidRPr="008941ED">
              <w:rPr>
                <w:iCs/>
                <w:sz w:val="26"/>
                <w:szCs w:val="26"/>
              </w:rPr>
              <w:t>ООО «РТС-тендер»</w:t>
            </w:r>
          </w:p>
          <w:p w:rsidR="008941ED" w:rsidRPr="008941ED" w:rsidRDefault="008941ED" w:rsidP="008941ED">
            <w:pPr>
              <w:ind w:left="543"/>
              <w:rPr>
                <w:iCs/>
                <w:sz w:val="26"/>
                <w:szCs w:val="26"/>
              </w:rPr>
            </w:pPr>
            <w:r w:rsidRPr="008941ED">
              <w:rPr>
                <w:iCs/>
                <w:sz w:val="26"/>
                <w:szCs w:val="26"/>
              </w:rPr>
              <w:t>наб. Тараса Шевченко, д. 23А,</w:t>
            </w:r>
          </w:p>
          <w:p w:rsidR="008941ED" w:rsidRPr="008941ED" w:rsidRDefault="008941ED" w:rsidP="008941ED">
            <w:pPr>
              <w:ind w:left="543"/>
              <w:rPr>
                <w:iCs/>
                <w:sz w:val="26"/>
                <w:szCs w:val="26"/>
              </w:rPr>
            </w:pPr>
            <w:r w:rsidRPr="008941ED">
              <w:rPr>
                <w:iCs/>
                <w:sz w:val="26"/>
                <w:szCs w:val="26"/>
              </w:rPr>
              <w:t>Москва, 121151</w:t>
            </w:r>
          </w:p>
          <w:p w:rsidR="008941ED" w:rsidRPr="008941ED" w:rsidRDefault="008941ED" w:rsidP="008941ED">
            <w:pPr>
              <w:ind w:left="543"/>
              <w:rPr>
                <w:iCs/>
                <w:sz w:val="26"/>
                <w:szCs w:val="26"/>
              </w:rPr>
            </w:pPr>
            <w:r w:rsidRPr="008941ED">
              <w:rPr>
                <w:iCs/>
                <w:sz w:val="26"/>
                <w:szCs w:val="26"/>
              </w:rPr>
              <w:t>факс: +7 (495) 733-95-19</w:t>
            </w:r>
          </w:p>
          <w:p w:rsidR="008941ED" w:rsidRPr="008941ED" w:rsidRDefault="008941ED" w:rsidP="008941ED">
            <w:pPr>
              <w:ind w:left="543"/>
              <w:rPr>
                <w:iCs/>
                <w:sz w:val="26"/>
                <w:szCs w:val="26"/>
              </w:rPr>
            </w:pPr>
          </w:p>
          <w:p w:rsidR="008941ED" w:rsidRPr="008941ED" w:rsidRDefault="008941ED" w:rsidP="008941ED">
            <w:pPr>
              <w:ind w:left="543"/>
              <w:rPr>
                <w:iCs/>
                <w:sz w:val="26"/>
                <w:szCs w:val="26"/>
              </w:rPr>
            </w:pPr>
            <w:r w:rsidRPr="008941ED">
              <w:rPr>
                <w:iCs/>
                <w:sz w:val="26"/>
                <w:szCs w:val="26"/>
              </w:rPr>
              <w:t>ООО «АГН-Консалтинг»</w:t>
            </w:r>
          </w:p>
          <w:p w:rsidR="008941ED" w:rsidRPr="008941ED" w:rsidRDefault="008941ED" w:rsidP="008941ED">
            <w:pPr>
              <w:ind w:left="543"/>
              <w:rPr>
                <w:iCs/>
                <w:sz w:val="26"/>
                <w:szCs w:val="26"/>
              </w:rPr>
            </w:pPr>
            <w:r w:rsidRPr="008941ED">
              <w:rPr>
                <w:iCs/>
                <w:sz w:val="26"/>
                <w:szCs w:val="26"/>
              </w:rPr>
              <w:t>ул. Красного Маяка, д. 15, кв. 89,</w:t>
            </w:r>
          </w:p>
          <w:p w:rsidR="008941ED" w:rsidRPr="008941ED" w:rsidRDefault="008941ED" w:rsidP="008941ED">
            <w:pPr>
              <w:ind w:left="543"/>
              <w:rPr>
                <w:iCs/>
                <w:sz w:val="26"/>
                <w:szCs w:val="26"/>
              </w:rPr>
            </w:pPr>
            <w:r w:rsidRPr="008941ED">
              <w:rPr>
                <w:iCs/>
                <w:sz w:val="26"/>
                <w:szCs w:val="26"/>
              </w:rPr>
              <w:t xml:space="preserve">Москва, </w:t>
            </w:r>
            <w:r w:rsidRPr="008941ED">
              <w:rPr>
                <w:iCs/>
                <w:sz w:val="26"/>
                <w:szCs w:val="26"/>
              </w:rPr>
              <w:tab/>
              <w:t>117570</w:t>
            </w:r>
          </w:p>
          <w:p w:rsidR="0096586C" w:rsidRPr="00881079" w:rsidRDefault="008941ED" w:rsidP="008941ED">
            <w:pPr>
              <w:ind w:left="543"/>
              <w:rPr>
                <w:iCs/>
                <w:sz w:val="26"/>
                <w:szCs w:val="26"/>
              </w:rPr>
            </w:pPr>
            <w:r w:rsidRPr="008941ED">
              <w:rPr>
                <w:iCs/>
                <w:sz w:val="26"/>
                <w:szCs w:val="26"/>
              </w:rPr>
              <w:t>эл. почта: anara.nefedova@ipointer.ru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6F7D8B">
        <w:rPr>
          <w:b/>
          <w:sz w:val="26"/>
          <w:szCs w:val="26"/>
        </w:rPr>
        <w:t>3502</w:t>
      </w:r>
      <w:r w:rsidRPr="00AC7CC6">
        <w:rPr>
          <w:b/>
          <w:sz w:val="26"/>
          <w:szCs w:val="26"/>
        </w:rPr>
        <w:t>/2</w:t>
      </w:r>
      <w:r w:rsidR="00226447">
        <w:rPr>
          <w:b/>
          <w:sz w:val="26"/>
          <w:szCs w:val="26"/>
        </w:rPr>
        <w:t>4</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8941ED" w:rsidP="00DA27B4">
      <w:pPr>
        <w:widowControl w:val="0"/>
        <w:tabs>
          <w:tab w:val="left" w:pos="0"/>
        </w:tabs>
        <w:jc w:val="both"/>
        <w:rPr>
          <w:sz w:val="26"/>
          <w:szCs w:val="26"/>
        </w:rPr>
      </w:pPr>
      <w:r>
        <w:rPr>
          <w:sz w:val="26"/>
          <w:szCs w:val="26"/>
        </w:rPr>
        <w:t>04</w:t>
      </w:r>
      <w:r w:rsidR="0096586C" w:rsidRPr="00AC7CC6">
        <w:rPr>
          <w:sz w:val="26"/>
          <w:szCs w:val="26"/>
        </w:rPr>
        <w:t>.</w:t>
      </w:r>
      <w:r>
        <w:rPr>
          <w:sz w:val="26"/>
          <w:szCs w:val="26"/>
        </w:rPr>
        <w:t>10</w:t>
      </w:r>
      <w:r w:rsidR="0096586C" w:rsidRPr="00AC7CC6">
        <w:rPr>
          <w:sz w:val="26"/>
          <w:szCs w:val="26"/>
        </w:rPr>
        <w:t>.202</w:t>
      </w:r>
      <w:r w:rsidR="00226447">
        <w:rPr>
          <w:sz w:val="26"/>
          <w:szCs w:val="26"/>
        </w:rPr>
        <w:t>4</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910043">
      <w:pPr>
        <w:tabs>
          <w:tab w:val="left" w:pos="0"/>
        </w:tabs>
        <w:jc w:val="both"/>
        <w:rPr>
          <w:spacing w:val="-6"/>
          <w:sz w:val="26"/>
          <w:szCs w:val="26"/>
        </w:rPr>
      </w:pPr>
      <w:r w:rsidRPr="00AC7CC6">
        <w:rPr>
          <w:spacing w:val="-6"/>
          <w:sz w:val="26"/>
          <w:szCs w:val="26"/>
        </w:rPr>
        <w:tab/>
      </w:r>
    </w:p>
    <w:p w:rsidR="00156C79" w:rsidRDefault="0016120F" w:rsidP="00156C79">
      <w:pPr>
        <w:tabs>
          <w:tab w:val="left" w:pos="0"/>
        </w:tabs>
        <w:jc w:val="both"/>
        <w:rPr>
          <w:spacing w:val="-6"/>
          <w:sz w:val="26"/>
          <w:szCs w:val="26"/>
        </w:rPr>
      </w:pPr>
      <w:r>
        <w:rPr>
          <w:spacing w:val="-6"/>
          <w:sz w:val="26"/>
          <w:szCs w:val="26"/>
        </w:rPr>
        <w:tab/>
      </w:r>
      <w:r w:rsidR="00156C79">
        <w:rPr>
          <w:spacing w:val="-6"/>
          <w:sz w:val="26"/>
          <w:szCs w:val="26"/>
        </w:rPr>
        <w:t>при участии представителей:</w:t>
      </w:r>
    </w:p>
    <w:p w:rsidR="00881079" w:rsidRPr="00156C79" w:rsidRDefault="00156C79" w:rsidP="00156C79">
      <w:pPr>
        <w:tabs>
          <w:tab w:val="left" w:pos="0"/>
        </w:tabs>
        <w:jc w:val="both"/>
        <w:rPr>
          <w:spacing w:val="-6"/>
          <w:sz w:val="26"/>
          <w:szCs w:val="26"/>
        </w:rPr>
      </w:pPr>
      <w:r>
        <w:rPr>
          <w:spacing w:val="-6"/>
          <w:sz w:val="26"/>
          <w:szCs w:val="26"/>
        </w:rPr>
        <w:tab/>
      </w:r>
      <w:r w:rsidR="008941ED" w:rsidRPr="008941ED">
        <w:rPr>
          <w:iCs/>
          <w:spacing w:val="-6"/>
          <w:sz w:val="26"/>
          <w:szCs w:val="26"/>
        </w:rPr>
        <w:t xml:space="preserve">СПБ ГБУЗ «Городской перинатальный центр № 1» </w:t>
      </w:r>
      <w:r w:rsidR="007C08BB" w:rsidRPr="00AC7CC6">
        <w:rPr>
          <w:spacing w:val="-6"/>
          <w:sz w:val="26"/>
          <w:szCs w:val="26"/>
        </w:rPr>
        <w:t xml:space="preserve">(далее – </w:t>
      </w:r>
      <w:r w:rsidR="00226447">
        <w:rPr>
          <w:spacing w:val="-6"/>
          <w:sz w:val="26"/>
          <w:szCs w:val="26"/>
        </w:rPr>
        <w:t>Заказчик</w:t>
      </w:r>
      <w:r w:rsidR="0016120F">
        <w:rPr>
          <w:spacing w:val="-6"/>
          <w:sz w:val="26"/>
          <w:szCs w:val="26"/>
        </w:rPr>
        <w:t>)</w:t>
      </w:r>
      <w:r>
        <w:rPr>
          <w:spacing w:val="-6"/>
          <w:sz w:val="26"/>
          <w:szCs w:val="26"/>
        </w:rPr>
        <w:t>:</w:t>
      </w:r>
      <w:r w:rsidRPr="00156C79">
        <w:rPr>
          <w:spacing w:val="-6"/>
          <w:sz w:val="26"/>
          <w:szCs w:val="26"/>
        </w:rPr>
        <w:t>;</w:t>
      </w:r>
    </w:p>
    <w:p w:rsidR="006333A5" w:rsidRDefault="00881079" w:rsidP="00F15053">
      <w:pPr>
        <w:tabs>
          <w:tab w:val="left" w:pos="0"/>
        </w:tabs>
        <w:jc w:val="both"/>
        <w:rPr>
          <w:spacing w:val="-6"/>
          <w:sz w:val="26"/>
          <w:szCs w:val="26"/>
        </w:rPr>
      </w:pPr>
      <w:r>
        <w:rPr>
          <w:spacing w:val="-6"/>
          <w:sz w:val="26"/>
          <w:szCs w:val="26"/>
        </w:rPr>
        <w:tab/>
      </w:r>
      <w:r w:rsidR="00226447">
        <w:rPr>
          <w:spacing w:val="-6"/>
          <w:sz w:val="26"/>
          <w:szCs w:val="26"/>
        </w:rPr>
        <w:t>ООО «</w:t>
      </w:r>
      <w:r w:rsidR="00156C79" w:rsidRPr="00156C79">
        <w:rPr>
          <w:iCs/>
          <w:sz w:val="26"/>
          <w:szCs w:val="26"/>
        </w:rPr>
        <w:t>АГН-Консалтинг</w:t>
      </w:r>
      <w:r w:rsidR="00226447">
        <w:rPr>
          <w:iCs/>
          <w:sz w:val="26"/>
          <w:szCs w:val="26"/>
        </w:rPr>
        <w:t>»</w:t>
      </w:r>
      <w:r w:rsidR="0096586C" w:rsidRPr="00AC7CC6">
        <w:rPr>
          <w:spacing w:val="-6"/>
          <w:sz w:val="26"/>
          <w:szCs w:val="26"/>
        </w:rPr>
        <w:t xml:space="preserve"> (далее – Заявитель):</w:t>
      </w:r>
      <w:r>
        <w:rPr>
          <w:spacing w:val="-6"/>
          <w:sz w:val="26"/>
          <w:szCs w:val="26"/>
        </w:rPr>
        <w:t xml:space="preserve">, </w:t>
      </w:r>
    </w:p>
    <w:p w:rsidR="0096586C" w:rsidRPr="00AC7CC6" w:rsidRDefault="00F15053" w:rsidP="00F15053">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r w:rsidR="008941ED" w:rsidRPr="008941ED">
        <w:rPr>
          <w:sz w:val="26"/>
          <w:szCs w:val="26"/>
        </w:rPr>
        <w:t>вх. № 24477/24 от 30.09.2024</w:t>
      </w:r>
      <w:r w:rsidR="0096586C" w:rsidRPr="00AC7CC6">
        <w:rPr>
          <w:sz w:val="26"/>
          <w:szCs w:val="26"/>
        </w:rPr>
        <w:t xml:space="preserve">) на действия комиссии </w:t>
      </w:r>
      <w:r w:rsidR="00226447">
        <w:rPr>
          <w:sz w:val="26"/>
          <w:szCs w:val="26"/>
        </w:rPr>
        <w:t>Заказчика</w:t>
      </w:r>
      <w:r w:rsidR="0096586C" w:rsidRPr="00AC7CC6">
        <w:rPr>
          <w:sz w:val="26"/>
          <w:szCs w:val="26"/>
        </w:rPr>
        <w:t xml:space="preserve"> </w:t>
      </w:r>
      <w:r w:rsidR="00382CFA" w:rsidRPr="00382CFA">
        <w:rPr>
          <w:sz w:val="26"/>
          <w:szCs w:val="26"/>
        </w:rPr>
        <w:t xml:space="preserve">при определении (подрядчика, исполнителя) </w:t>
      </w:r>
      <w:r w:rsidR="008941ED" w:rsidRPr="008941ED">
        <w:rPr>
          <w:sz w:val="26"/>
          <w:szCs w:val="26"/>
        </w:rPr>
        <w:t>путем проведения электронного аукциона на поставку канцелярских товаров (Лот 3) для нужд СПб ГБУЗ «Городской перинатальный центр № 1» в 2024 году (извещение № 0372200113424000168)</w:t>
      </w:r>
      <w:r w:rsidR="00382CFA" w:rsidRPr="00382CFA">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0096586C" w:rsidRPr="00AC7CC6">
        <w:rPr>
          <w:sz w:val="26"/>
          <w:szCs w:val="26"/>
        </w:rPr>
        <w:lastRenderedPageBreak/>
        <w:t xml:space="preserve">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156C79">
        <w:rPr>
          <w:sz w:val="26"/>
          <w:szCs w:val="26"/>
        </w:rPr>
        <w:t>13</w:t>
      </w:r>
      <w:r w:rsidRPr="00AC7CC6">
        <w:rPr>
          <w:sz w:val="26"/>
          <w:szCs w:val="26"/>
        </w:rPr>
        <w:t>.</w:t>
      </w:r>
      <w:r w:rsidR="008941ED" w:rsidRPr="008941ED">
        <w:rPr>
          <w:sz w:val="26"/>
          <w:szCs w:val="26"/>
        </w:rPr>
        <w:t>09</w:t>
      </w:r>
      <w:r w:rsidRPr="00AC7CC6">
        <w:rPr>
          <w:sz w:val="26"/>
          <w:szCs w:val="26"/>
        </w:rPr>
        <w:t>.202</w:t>
      </w:r>
      <w:r w:rsidR="00226447">
        <w:rPr>
          <w:sz w:val="26"/>
          <w:szCs w:val="26"/>
        </w:rPr>
        <w:t>4</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8941ED" w:rsidRPr="008941ED">
        <w:rPr>
          <w:sz w:val="26"/>
          <w:szCs w:val="26"/>
        </w:rPr>
        <w:t>0372200113424000168</w:t>
      </w:r>
      <w:r w:rsidRPr="00AC7CC6">
        <w:rPr>
          <w:sz w:val="26"/>
          <w:szCs w:val="26"/>
        </w:rPr>
        <w:t xml:space="preserve">. Начальная (максимальная) цена контракта – </w:t>
      </w:r>
      <w:r w:rsidR="008941ED" w:rsidRPr="008941ED">
        <w:rPr>
          <w:sz w:val="26"/>
          <w:szCs w:val="26"/>
          <w:shd w:val="clear" w:color="auto" w:fill="FFFFFF"/>
        </w:rPr>
        <w:t>363 259, 51</w:t>
      </w:r>
      <w:r w:rsidR="0016120F">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lastRenderedPageBreak/>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xml:space="preserve">. 10 ст. 48 Закона о </w:t>
      </w:r>
      <w:r w:rsidR="009A37B6">
        <w:rPr>
          <w:sz w:val="26"/>
          <w:szCs w:val="26"/>
        </w:rPr>
        <w:lastRenderedPageBreak/>
        <w:t>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6120F" w:rsidRDefault="00382CFA" w:rsidP="0016120F">
      <w:pPr>
        <w:widowControl w:val="0"/>
        <w:autoSpaceDE w:val="0"/>
        <w:autoSpaceDN w:val="0"/>
        <w:adjustRightInd w:val="0"/>
        <w:ind w:firstLine="708"/>
        <w:jc w:val="both"/>
        <w:outlineLvl w:val="1"/>
        <w:rPr>
          <w:sz w:val="26"/>
          <w:szCs w:val="26"/>
        </w:rPr>
      </w:pPr>
      <w:r>
        <w:rPr>
          <w:sz w:val="26"/>
          <w:szCs w:val="26"/>
        </w:rPr>
        <w:t xml:space="preserve">В соответствии с </w:t>
      </w:r>
      <w:r w:rsidR="008941ED">
        <w:rPr>
          <w:sz w:val="26"/>
          <w:szCs w:val="26"/>
        </w:rPr>
        <w:t>п</w:t>
      </w:r>
      <w:r w:rsidR="008941ED" w:rsidRPr="008941ED">
        <w:rPr>
          <w:sz w:val="26"/>
          <w:szCs w:val="26"/>
        </w:rPr>
        <w:t>ротокол</w:t>
      </w:r>
      <w:r w:rsidR="008941ED">
        <w:rPr>
          <w:sz w:val="26"/>
          <w:szCs w:val="26"/>
        </w:rPr>
        <w:t>ом</w:t>
      </w:r>
      <w:r w:rsidR="008941ED" w:rsidRPr="008941ED">
        <w:rPr>
          <w:sz w:val="26"/>
          <w:szCs w:val="26"/>
        </w:rPr>
        <w:t xml:space="preserve"> подведения итогов определения поставщика (подрядчика, исполнителя) от 24.09.2024 №ИЭА1</w:t>
      </w:r>
      <w:r>
        <w:rPr>
          <w:sz w:val="26"/>
          <w:szCs w:val="26"/>
        </w:rPr>
        <w:t xml:space="preserve"> заявка участника отклонена по следующим основаниям:</w:t>
      </w:r>
    </w:p>
    <w:p w:rsidR="00382CFA" w:rsidRPr="00382CFA" w:rsidRDefault="00A16BC3" w:rsidP="00A16BC3">
      <w:pPr>
        <w:widowControl w:val="0"/>
        <w:autoSpaceDE w:val="0"/>
        <w:autoSpaceDN w:val="0"/>
        <w:adjustRightInd w:val="0"/>
        <w:ind w:firstLine="708"/>
        <w:jc w:val="both"/>
        <w:outlineLvl w:val="1"/>
        <w:rPr>
          <w:i/>
          <w:sz w:val="26"/>
          <w:szCs w:val="26"/>
        </w:rPr>
      </w:pPr>
      <w:r>
        <w:rPr>
          <w:i/>
          <w:sz w:val="26"/>
          <w:szCs w:val="26"/>
        </w:rPr>
        <w:t>«</w:t>
      </w:r>
      <w:r w:rsidR="008941ED" w:rsidRPr="008941ED">
        <w:rPr>
          <w:i/>
          <w:sz w:val="26"/>
          <w:szCs w:val="26"/>
        </w:rPr>
        <w:t xml:space="preserve">Несоответствие требованиям нормативных правовых актов, принятых в соответствии с ст. 14 Закона № 44-ФЗ (Отклонение по п. 4 ч. 12 ст. 48 Закона № 44-ФЗ) Заявка участника отклонена на основании применения Постановления Правительства Российской Федерации от 30.04.2020 г № 617 "Об ограничениях допуска отдельных видов промышленных товаров, происходящих из иностранных </w:t>
      </w:r>
      <w:r w:rsidR="008941ED" w:rsidRPr="008941ED">
        <w:rPr>
          <w:i/>
          <w:sz w:val="26"/>
          <w:szCs w:val="26"/>
        </w:rPr>
        <w:lastRenderedPageBreak/>
        <w:t>государств, для целей осуществления закупок для обеспечения государственных и муниципальных нужд".</w:t>
      </w:r>
      <w:r w:rsidR="00382CFA" w:rsidRPr="00382CFA">
        <w:rPr>
          <w:i/>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sidRPr="00AC7CC6">
        <w:rPr>
          <w:rFonts w:eastAsiaTheme="minorHAnsi"/>
          <w:sz w:val="26"/>
          <w:szCs w:val="26"/>
          <w:lang w:eastAsia="en-US"/>
        </w:rPr>
        <w:lastRenderedPageBreak/>
        <w:t>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67078C" w:rsidRPr="008C1E3A" w:rsidRDefault="0067078C" w:rsidP="008C1E3A">
      <w:pPr>
        <w:widowControl w:val="0"/>
        <w:ind w:right="-5" w:firstLine="720"/>
        <w:jc w:val="both"/>
        <w:rPr>
          <w:sz w:val="26"/>
          <w:szCs w:val="26"/>
        </w:rPr>
      </w:pPr>
      <w:r>
        <w:rPr>
          <w:sz w:val="26"/>
          <w:szCs w:val="26"/>
        </w:rPr>
        <w:t xml:space="preserve">В отношении товарной позиции </w:t>
      </w:r>
      <w:r w:rsidR="00382CFA">
        <w:rPr>
          <w:sz w:val="26"/>
          <w:szCs w:val="26"/>
        </w:rPr>
        <w:t>«</w:t>
      </w:r>
      <w:r w:rsidR="008941ED">
        <w:rPr>
          <w:i/>
          <w:sz w:val="26"/>
          <w:szCs w:val="26"/>
        </w:rPr>
        <w:t>Ножницы канцелярские</w:t>
      </w:r>
      <w:r>
        <w:rPr>
          <w:sz w:val="26"/>
          <w:szCs w:val="26"/>
        </w:rPr>
        <w:t>» Заказчиком установлен</w:t>
      </w:r>
      <w:r w:rsidR="003C68A2">
        <w:rPr>
          <w:sz w:val="26"/>
          <w:szCs w:val="26"/>
        </w:rPr>
        <w:t xml:space="preserve"> ряд требований в отношении характеристик товара.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На основании п. 15 ч. 1 ст. 42 Закона о контрактной системе</w:t>
      </w:r>
      <w:r w:rsidR="00847BDC" w:rsidRPr="00AC7CC6">
        <w:rPr>
          <w:sz w:val="26"/>
          <w:szCs w:val="26"/>
        </w:rPr>
        <w:t>,</w:t>
      </w:r>
      <w:r w:rsidRPr="00AC7CC6">
        <w:rPr>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3 ст. 14 Закона о контрактной системе</w:t>
      </w:r>
      <w:r w:rsidR="00847BDC" w:rsidRPr="00AC7CC6">
        <w:rPr>
          <w:sz w:val="26"/>
          <w:szCs w:val="26"/>
        </w:rPr>
        <w:t>,</w:t>
      </w:r>
      <w:r w:rsidRPr="00AC7CC6">
        <w:rPr>
          <w:sz w:val="26"/>
          <w:szCs w:val="26"/>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82CFA" w:rsidRDefault="00382CFA" w:rsidP="00382CFA">
      <w:pPr>
        <w:widowControl w:val="0"/>
        <w:ind w:right="-5" w:firstLine="720"/>
        <w:jc w:val="both"/>
        <w:rPr>
          <w:sz w:val="26"/>
          <w:szCs w:val="26"/>
        </w:rPr>
      </w:pPr>
      <w:r>
        <w:rPr>
          <w:sz w:val="26"/>
          <w:szCs w:val="26"/>
        </w:rPr>
        <w:t xml:space="preserve">Анализ извещения об осуществлении закупки показал, что в нём содержатся </w:t>
      </w:r>
      <w:r>
        <w:rPr>
          <w:sz w:val="26"/>
          <w:szCs w:val="26"/>
        </w:rPr>
        <w:lastRenderedPageBreak/>
        <w:t xml:space="preserve">ограничения допуска в соответствии с </w:t>
      </w:r>
      <w:r w:rsidR="000C0D48" w:rsidRPr="000C0D48">
        <w:rPr>
          <w:sz w:val="26"/>
          <w:szCs w:val="26"/>
        </w:rPr>
        <w:t>Постановление</w:t>
      </w:r>
      <w:r w:rsidR="000C0D48">
        <w:rPr>
          <w:sz w:val="26"/>
          <w:szCs w:val="26"/>
        </w:rPr>
        <w:t>м</w:t>
      </w:r>
      <w:r w:rsidR="000C0D48" w:rsidRPr="000C0D48">
        <w:rPr>
          <w:sz w:val="26"/>
          <w:szCs w:val="26"/>
        </w:rPr>
        <w:t xml:space="preserve">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0C0D48">
        <w:rPr>
          <w:sz w:val="26"/>
          <w:szCs w:val="26"/>
        </w:rPr>
        <w:t>.</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Из содержания извещения о проведении закупки следует, что Заказчиком установлено требование о представлении участниками закупки в составе заявки, в том числе, информации и документов, предусмотренных нормативными правовыми актами, принятыми в соответствии с частями 3 и 4 статьи 14 Закона (в случае, если в извещении об осуществлении закупки установлены предусмотренные указанной статьей запреты, ограничения, условия допуска).</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Комиссия УФАС отмечает, что согласно извещению о проведении аукциона, Заказчиком установлено ограничение для участников рассматриваемой закупки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принятым в рамках статьи 14 Закона о контрактной системе.</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 xml:space="preserve">В силу пункта 7 Постановления Правительства РФ от 30.04.2020 № 617, для </w:t>
      </w:r>
      <w:r w:rsidRPr="00A16BC3">
        <w:rPr>
          <w:sz w:val="26"/>
          <w:szCs w:val="26"/>
        </w:rPr>
        <w:lastRenderedPageBreak/>
        <w:t>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A16BC3" w:rsidRPr="00A16BC3" w:rsidRDefault="00A16BC3" w:rsidP="00A16BC3">
      <w:pPr>
        <w:widowControl w:val="0"/>
        <w:autoSpaceDE w:val="0"/>
        <w:autoSpaceDN w:val="0"/>
        <w:adjustRightInd w:val="0"/>
        <w:ind w:firstLine="708"/>
        <w:jc w:val="both"/>
        <w:outlineLvl w:val="1"/>
        <w:rPr>
          <w:sz w:val="26"/>
          <w:szCs w:val="26"/>
        </w:rPr>
      </w:pPr>
      <w:r w:rsidRPr="00A16BC3">
        <w:rPr>
          <w:sz w:val="26"/>
          <w:szCs w:val="26"/>
        </w:rPr>
        <w:t>При этом, согласно п. 9 Постановления Правительства РФ от 30.04.2020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2 ч. 1 ст. 43 Закона о контрактной системе</w:t>
      </w:r>
      <w:r w:rsidR="00847BDC" w:rsidRPr="00AC7CC6">
        <w:rPr>
          <w:sz w:val="26"/>
          <w:szCs w:val="26"/>
        </w:rPr>
        <w:t>,</w:t>
      </w:r>
      <w:r w:rsidRPr="00AC7CC6">
        <w:rPr>
          <w:sz w:val="26"/>
          <w:szCs w:val="26"/>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w:t>
      </w:r>
      <w:r w:rsidRPr="00AC7CC6">
        <w:rPr>
          <w:sz w:val="26"/>
          <w:szCs w:val="26"/>
        </w:rPr>
        <w:lastRenderedPageBreak/>
        <w:t>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силу </w:t>
      </w:r>
      <w:hyperlink r:id="rId7" w:history="1">
        <w:r w:rsidRPr="00AC7CC6">
          <w:rPr>
            <w:sz w:val="26"/>
            <w:szCs w:val="26"/>
          </w:rPr>
          <w:t>пункта 5 части 1 статьи 43</w:t>
        </w:r>
      </w:hyperlink>
      <w:r w:rsidRPr="00AC7CC6">
        <w:rPr>
          <w:sz w:val="26"/>
          <w:szCs w:val="26"/>
        </w:rPr>
        <w:t xml:space="preserve"> Закона о контрактной системе</w:t>
      </w:r>
      <w:r w:rsidR="00847BDC" w:rsidRPr="00AC7CC6">
        <w:rPr>
          <w:sz w:val="26"/>
          <w:szCs w:val="26"/>
        </w:rPr>
        <w:t>,</w:t>
      </w:r>
      <w:r w:rsidRPr="00AC7CC6">
        <w:rPr>
          <w:sz w:val="26"/>
          <w:szCs w:val="26"/>
        </w:rPr>
        <w:t xml:space="preserve"> </w:t>
      </w:r>
      <w:r w:rsidR="00847BDC" w:rsidRPr="00AC7CC6">
        <w:rPr>
          <w:sz w:val="26"/>
          <w:szCs w:val="26"/>
        </w:rPr>
        <w:br/>
      </w:r>
      <w:r w:rsidRPr="00AC7CC6">
        <w:rPr>
          <w:sz w:val="26"/>
          <w:szCs w:val="26"/>
        </w:rPr>
        <w:t xml:space="preserve">для участия в конкурентном способе заявка на участие в закупке, если иное не предусмотрено настоящим Федеральным </w:t>
      </w:r>
      <w:hyperlink r:id="rId8" w:history="1">
        <w:r w:rsidRPr="00AC7CC6">
          <w:rPr>
            <w:sz w:val="26"/>
            <w:szCs w:val="26"/>
          </w:rPr>
          <w:t>законом</w:t>
        </w:r>
      </w:hyperlink>
      <w:r w:rsidRPr="00AC7CC6">
        <w:rPr>
          <w:sz w:val="26"/>
          <w:szCs w:val="26"/>
        </w:rPr>
        <w:t xml:space="preserve">, должна содержать информацию и документы, предусмотренные нормативными правовыми актами, принятыми в соответствии с </w:t>
      </w:r>
      <w:hyperlink r:id="rId9" w:history="1">
        <w:r w:rsidRPr="00AC7CC6">
          <w:rPr>
            <w:sz w:val="26"/>
            <w:szCs w:val="26"/>
          </w:rPr>
          <w:t>частями 3</w:t>
        </w:r>
      </w:hyperlink>
      <w:r w:rsidRPr="00AC7CC6">
        <w:rPr>
          <w:sz w:val="26"/>
          <w:szCs w:val="26"/>
        </w:rPr>
        <w:t xml:space="preserve"> и </w:t>
      </w:r>
      <w:hyperlink r:id="rId10" w:history="1">
        <w:r w:rsidRPr="00AC7CC6">
          <w:rPr>
            <w:sz w:val="26"/>
            <w:szCs w:val="26"/>
          </w:rPr>
          <w:t>4 статьи 14</w:t>
        </w:r>
      </w:hyperlink>
      <w:r w:rsidRPr="00AC7CC6">
        <w:rPr>
          <w:sz w:val="26"/>
          <w:szCs w:val="26"/>
        </w:rPr>
        <w:t xml:space="preserve"> настоящего Федерального закона (в случае, если в извещении об осуществлении закупки, документации о закупке (если настоящим Федеральным </w:t>
      </w:r>
      <w:hyperlink r:id="rId11" w:history="1">
        <w:r w:rsidRPr="00AC7CC6">
          <w:rPr>
            <w:sz w:val="26"/>
            <w:szCs w:val="26"/>
          </w:rPr>
          <w:t>законом</w:t>
        </w:r>
      </w:hyperlink>
      <w:r w:rsidRPr="00AC7CC6">
        <w:rPr>
          <w:sz w:val="26"/>
          <w:szCs w:val="26"/>
        </w:rPr>
        <w:t xml:space="preserve"> предусмотрена документация о закупке) установлены предусмотренные указанной </w:t>
      </w:r>
      <w:hyperlink r:id="rId12" w:history="1">
        <w:r w:rsidRPr="00AC7CC6">
          <w:rPr>
            <w:sz w:val="26"/>
            <w:szCs w:val="26"/>
          </w:rPr>
          <w:t>статьей</w:t>
        </w:r>
      </w:hyperlink>
      <w:r w:rsidRPr="00AC7CC6">
        <w:rPr>
          <w:sz w:val="26"/>
          <w:szCs w:val="26"/>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77E8D" w:rsidRDefault="00382CFA" w:rsidP="00DA27B4">
      <w:pPr>
        <w:widowControl w:val="0"/>
        <w:autoSpaceDE w:val="0"/>
        <w:autoSpaceDN w:val="0"/>
        <w:adjustRightInd w:val="0"/>
        <w:ind w:firstLine="708"/>
        <w:jc w:val="both"/>
        <w:outlineLvl w:val="1"/>
        <w:rPr>
          <w:rFonts w:eastAsia="ArialMT"/>
          <w:sz w:val="26"/>
          <w:szCs w:val="26"/>
          <w:lang w:eastAsia="en-US"/>
        </w:rPr>
      </w:pPr>
      <w:r>
        <w:rPr>
          <w:sz w:val="26"/>
          <w:szCs w:val="26"/>
        </w:rPr>
        <w:t>Участником</w:t>
      </w:r>
      <w:r w:rsidR="0067078C">
        <w:rPr>
          <w:sz w:val="26"/>
          <w:szCs w:val="26"/>
        </w:rPr>
        <w:t xml:space="preserve"> закупки</w:t>
      </w:r>
      <w:r w:rsidR="00AC7CC6" w:rsidRPr="00AC7CC6">
        <w:rPr>
          <w:sz w:val="26"/>
          <w:szCs w:val="26"/>
        </w:rPr>
        <w:t xml:space="preserve"> в составе заявки указаны характеристики предлагаемых к поставке товаров, которые соответствуют требованиям и</w:t>
      </w:r>
      <w:r>
        <w:rPr>
          <w:sz w:val="26"/>
          <w:szCs w:val="26"/>
        </w:rPr>
        <w:t>звещения</w:t>
      </w:r>
      <w:r w:rsidR="000C0D48">
        <w:rPr>
          <w:sz w:val="26"/>
          <w:szCs w:val="26"/>
        </w:rPr>
        <w:t>.</w:t>
      </w:r>
    </w:p>
    <w:p w:rsidR="00AC7CC6" w:rsidRPr="0067078C" w:rsidRDefault="0067078C" w:rsidP="0067078C">
      <w:pPr>
        <w:widowControl w:val="0"/>
        <w:autoSpaceDE w:val="0"/>
        <w:autoSpaceDN w:val="0"/>
        <w:adjustRightInd w:val="0"/>
        <w:ind w:firstLine="708"/>
        <w:jc w:val="both"/>
        <w:outlineLvl w:val="1"/>
        <w:rPr>
          <w:sz w:val="26"/>
          <w:szCs w:val="26"/>
        </w:rPr>
      </w:pPr>
      <w:r>
        <w:rPr>
          <w:rFonts w:eastAsia="ArialMT"/>
          <w:sz w:val="26"/>
          <w:szCs w:val="26"/>
          <w:lang w:eastAsia="en-US"/>
        </w:rPr>
        <w:t>В соответствии с доводами Заявителя,</w:t>
      </w:r>
      <w:r w:rsidR="000C0D48">
        <w:rPr>
          <w:color w:val="000000"/>
          <w:sz w:val="26"/>
          <w:szCs w:val="26"/>
        </w:rPr>
        <w:t xml:space="preserve"> участниками закупки не представлены номера реестровых записей, в связи с чем у комиссии Заказчика не имелось оснований для применения ограничений в соответствии с требованиями Постановления № 617.</w:t>
      </w:r>
      <w:r>
        <w:rPr>
          <w:color w:val="000000"/>
          <w:sz w:val="26"/>
          <w:szCs w:val="26"/>
        </w:rPr>
        <w:t xml:space="preserve"> </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Согласно пункту 10 постановления N 616 для подтверждения соответствия закупки промышленных товаров требованиям, установленным данным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(далее - реестр), а также информацию о совокупном количестве баллов за выполнение технологических операций (условий) на территории Российской Федерации (далее - совокупное количество баллов), если это предусмотрено постановлением Правительства Российской Федерации от 17 июля 2015 г. N 719 (далее - постановление N 719) (для продукции, в отношении которой установлены требования о совокупном количестве баллов). Информация о реестровых записях из реестра о товаре и совокупном количестве баллов включается в контракт. Аналогичные положения предусмотрены в пункте 9 постановления N 617.</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lastRenderedPageBreak/>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П</w:t>
      </w:r>
      <w:r w:rsidRPr="0067078C">
        <w:rPr>
          <w:color w:val="000000"/>
          <w:sz w:val="26"/>
          <w:szCs w:val="26"/>
        </w:rPr>
        <w:t>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67078C" w:rsidRPr="0067078C" w:rsidRDefault="0067078C" w:rsidP="0067078C">
      <w:pPr>
        <w:widowControl w:val="0"/>
        <w:autoSpaceDE w:val="0"/>
        <w:autoSpaceDN w:val="0"/>
        <w:adjustRightInd w:val="0"/>
        <w:ind w:firstLine="708"/>
        <w:jc w:val="both"/>
        <w:outlineLvl w:val="1"/>
        <w:rPr>
          <w:color w:val="000000"/>
          <w:sz w:val="26"/>
          <w:szCs w:val="26"/>
        </w:rPr>
      </w:pPr>
      <w:r w:rsidRPr="0067078C">
        <w:rPr>
          <w:color w:val="000000"/>
          <w:sz w:val="26"/>
          <w:szCs w:val="26"/>
        </w:rPr>
        <w:t>Так, соответствующий каталог ГИСП расположен по адресу - https://gisp.gov.ru/goods/#/.</w:t>
      </w:r>
    </w:p>
    <w:p w:rsidR="0067078C" w:rsidRP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 xml:space="preserve">При этом, </w:t>
      </w:r>
      <w:r w:rsidRPr="0067078C">
        <w:rPr>
          <w:color w:val="000000"/>
          <w:sz w:val="26"/>
          <w:szCs w:val="26"/>
        </w:rPr>
        <w:t>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67078C"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Указанная позиция нашла своё отражение в Письме</w:t>
      </w:r>
      <w:r w:rsidRPr="0067078C">
        <w:rPr>
          <w:color w:val="000000"/>
          <w:sz w:val="26"/>
          <w:szCs w:val="26"/>
        </w:rPr>
        <w:t xml:space="preserve"> Минпромторга России от 04.10.2023 N 106238/12 &lt;О применении Постановлений Правительства РФ от 30.04.2020 N 616 и N 617&gt;</w:t>
      </w:r>
      <w:r>
        <w:rPr>
          <w:color w:val="000000"/>
          <w:sz w:val="26"/>
          <w:szCs w:val="26"/>
        </w:rPr>
        <w:t>.</w:t>
      </w:r>
    </w:p>
    <w:p w:rsidR="000C0D48" w:rsidRPr="0067078C" w:rsidRDefault="000C0D48" w:rsidP="0067078C">
      <w:pPr>
        <w:widowControl w:val="0"/>
        <w:autoSpaceDE w:val="0"/>
        <w:autoSpaceDN w:val="0"/>
        <w:adjustRightInd w:val="0"/>
        <w:ind w:firstLine="708"/>
        <w:jc w:val="both"/>
        <w:outlineLvl w:val="1"/>
        <w:rPr>
          <w:color w:val="000000"/>
          <w:sz w:val="26"/>
          <w:szCs w:val="26"/>
        </w:rPr>
      </w:pPr>
      <w:r>
        <w:rPr>
          <w:color w:val="000000"/>
          <w:sz w:val="26"/>
          <w:szCs w:val="26"/>
        </w:rPr>
        <w:t>Анализ заяв</w:t>
      </w:r>
      <w:r w:rsidR="004759A8">
        <w:rPr>
          <w:color w:val="000000"/>
          <w:sz w:val="26"/>
          <w:szCs w:val="26"/>
        </w:rPr>
        <w:t>ки</w:t>
      </w:r>
      <w:r>
        <w:rPr>
          <w:color w:val="000000"/>
          <w:sz w:val="26"/>
          <w:szCs w:val="26"/>
        </w:rPr>
        <w:t xml:space="preserve"> </w:t>
      </w:r>
      <w:r w:rsidR="004759A8">
        <w:rPr>
          <w:color w:val="000000"/>
          <w:sz w:val="26"/>
          <w:szCs w:val="26"/>
        </w:rPr>
        <w:t>победителя закупки показал, что в её составе представлен реестровый</w:t>
      </w:r>
      <w:r w:rsidR="00BC6204">
        <w:rPr>
          <w:color w:val="000000"/>
          <w:sz w:val="26"/>
          <w:szCs w:val="26"/>
        </w:rPr>
        <w:t xml:space="preserve"> номер </w:t>
      </w:r>
      <w:r w:rsidR="004759A8">
        <w:rPr>
          <w:color w:val="000000"/>
          <w:sz w:val="26"/>
          <w:szCs w:val="26"/>
        </w:rPr>
        <w:t xml:space="preserve">на товарную позицию </w:t>
      </w:r>
      <w:r w:rsidR="004759A8">
        <w:rPr>
          <w:sz w:val="26"/>
          <w:szCs w:val="26"/>
        </w:rPr>
        <w:t>«</w:t>
      </w:r>
      <w:r w:rsidR="004759A8">
        <w:rPr>
          <w:i/>
          <w:sz w:val="26"/>
          <w:szCs w:val="26"/>
        </w:rPr>
        <w:t>Ножницы канцелярские</w:t>
      </w:r>
      <w:r w:rsidR="004759A8">
        <w:rPr>
          <w:sz w:val="26"/>
          <w:szCs w:val="26"/>
        </w:rPr>
        <w:t>».</w:t>
      </w:r>
    </w:p>
    <w:p w:rsidR="0067078C" w:rsidRPr="00C15D2E" w:rsidRDefault="0067078C" w:rsidP="0067078C">
      <w:pPr>
        <w:widowControl w:val="0"/>
        <w:autoSpaceDE w:val="0"/>
        <w:autoSpaceDN w:val="0"/>
        <w:adjustRightInd w:val="0"/>
        <w:ind w:firstLine="708"/>
        <w:jc w:val="both"/>
        <w:outlineLvl w:val="1"/>
        <w:rPr>
          <w:color w:val="000000"/>
          <w:sz w:val="26"/>
          <w:szCs w:val="26"/>
        </w:rPr>
      </w:pPr>
      <w:r>
        <w:rPr>
          <w:color w:val="000000"/>
          <w:sz w:val="26"/>
          <w:szCs w:val="26"/>
        </w:rPr>
        <w:t xml:space="preserve">Таким образом, у комиссии Заказчика </w:t>
      </w:r>
      <w:r w:rsidR="004759A8">
        <w:rPr>
          <w:color w:val="000000"/>
          <w:sz w:val="26"/>
          <w:szCs w:val="26"/>
        </w:rPr>
        <w:t>имелись</w:t>
      </w:r>
      <w:r>
        <w:rPr>
          <w:color w:val="000000"/>
          <w:sz w:val="26"/>
          <w:szCs w:val="26"/>
        </w:rPr>
        <w:t xml:space="preserve"> достаточные основания для признания заявки </w:t>
      </w:r>
      <w:r w:rsidR="00983C48">
        <w:rPr>
          <w:color w:val="000000"/>
          <w:sz w:val="26"/>
          <w:szCs w:val="26"/>
        </w:rPr>
        <w:t>участника</w:t>
      </w:r>
      <w:r>
        <w:rPr>
          <w:color w:val="000000"/>
          <w:sz w:val="26"/>
          <w:szCs w:val="26"/>
        </w:rPr>
        <w:t xml:space="preserve"> соотве</w:t>
      </w:r>
      <w:r w:rsidR="004759A8">
        <w:rPr>
          <w:color w:val="000000"/>
          <w:sz w:val="26"/>
          <w:szCs w:val="26"/>
        </w:rPr>
        <w:t xml:space="preserve">тствующей требованиям извещения и применения ограничений </w:t>
      </w:r>
      <w:r w:rsidR="00C15D2E">
        <w:rPr>
          <w:color w:val="000000"/>
          <w:sz w:val="26"/>
          <w:szCs w:val="26"/>
        </w:rPr>
        <w:t>в соответствии с требованиями Постановления № 617.</w:t>
      </w:r>
    </w:p>
    <w:p w:rsidR="00983C48" w:rsidRPr="00983C48" w:rsidRDefault="00983C48" w:rsidP="00983C48">
      <w:pPr>
        <w:widowControl w:val="0"/>
        <w:autoSpaceDE w:val="0"/>
        <w:autoSpaceDN w:val="0"/>
        <w:adjustRightInd w:val="0"/>
        <w:ind w:firstLine="708"/>
        <w:jc w:val="both"/>
        <w:outlineLvl w:val="1"/>
        <w:rPr>
          <w:color w:val="000000"/>
          <w:sz w:val="26"/>
          <w:szCs w:val="26"/>
        </w:rPr>
      </w:pPr>
      <w:r w:rsidRPr="00983C48">
        <w:rPr>
          <w:color w:val="000000"/>
          <w:sz w:val="26"/>
          <w:szCs w:val="26"/>
        </w:rPr>
        <w:t xml:space="preserve">Жалоба признана </w:t>
      </w:r>
      <w:r w:rsidR="004759A8">
        <w:rPr>
          <w:color w:val="000000"/>
          <w:sz w:val="26"/>
          <w:szCs w:val="26"/>
        </w:rPr>
        <w:t>не</w:t>
      </w:r>
      <w:r w:rsidRPr="00983C48">
        <w:rPr>
          <w:color w:val="000000"/>
          <w:sz w:val="26"/>
          <w:szCs w:val="26"/>
        </w:rPr>
        <w:t>обоснованной</w:t>
      </w:r>
      <w:r w:rsidR="004759A8">
        <w:rPr>
          <w:color w:val="000000"/>
          <w:sz w:val="26"/>
          <w:szCs w:val="26"/>
        </w:rPr>
        <w:t>.</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lastRenderedPageBreak/>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983C48" w:rsidRPr="00DC2DB4" w:rsidRDefault="00983C48" w:rsidP="00983C48">
      <w:pPr>
        <w:autoSpaceDE w:val="0"/>
        <w:ind w:firstLine="708"/>
        <w:jc w:val="both"/>
        <w:outlineLvl w:val="1"/>
        <w:rPr>
          <w:sz w:val="26"/>
          <w:szCs w:val="26"/>
        </w:rPr>
      </w:pPr>
      <w:r w:rsidRPr="00DC2DB4">
        <w:rPr>
          <w:color w:val="000000"/>
          <w:sz w:val="26"/>
          <w:szCs w:val="26"/>
        </w:rPr>
        <w:t xml:space="preserve">Признать жалобу </w:t>
      </w:r>
      <w:r w:rsidRPr="00340D96">
        <w:rPr>
          <w:sz w:val="26"/>
          <w:szCs w:val="26"/>
        </w:rPr>
        <w:t>ООО «</w:t>
      </w:r>
      <w:r w:rsidR="000C0D48" w:rsidRPr="000C0D48">
        <w:rPr>
          <w:iCs/>
          <w:sz w:val="26"/>
          <w:szCs w:val="26"/>
        </w:rPr>
        <w:t>АГН-Консалтинг</w:t>
      </w:r>
      <w:r w:rsidRPr="00340D96">
        <w:rPr>
          <w:sz w:val="26"/>
          <w:szCs w:val="26"/>
        </w:rPr>
        <w:t>»</w:t>
      </w:r>
      <w:r w:rsidRPr="00DC2DB4">
        <w:rPr>
          <w:sz w:val="26"/>
          <w:szCs w:val="26"/>
        </w:rPr>
        <w:t xml:space="preserve"> </w:t>
      </w:r>
      <w:r w:rsidR="00C15D2E">
        <w:rPr>
          <w:sz w:val="26"/>
          <w:szCs w:val="26"/>
        </w:rPr>
        <w:t>не</w:t>
      </w:r>
      <w:r w:rsidRPr="00DC2DB4">
        <w:rPr>
          <w:color w:val="000000"/>
          <w:sz w:val="26"/>
          <w:szCs w:val="26"/>
        </w:rPr>
        <w:t>обоснованной.</w:t>
      </w:r>
    </w:p>
    <w:p w:rsidR="00910043" w:rsidRDefault="00910043" w:rsidP="0096586C">
      <w:pPr>
        <w:widowControl w:val="0"/>
        <w:ind w:firstLine="708"/>
        <w:rPr>
          <w:sz w:val="26"/>
          <w:szCs w:val="26"/>
        </w:rPr>
      </w:pPr>
      <w:bookmarkStart w:id="1" w:name="_GoBack"/>
      <w:bookmarkEnd w:id="1"/>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13"/>
      <w:headerReference w:type="default" r:id="rId14"/>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9B8" w:rsidRDefault="007C39B8">
      <w:r>
        <w:separator/>
      </w:r>
    </w:p>
  </w:endnote>
  <w:endnote w:type="continuationSeparator" w:id="0">
    <w:p w:rsidR="007C39B8" w:rsidRDefault="007C3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9B8" w:rsidRDefault="007C39B8">
      <w:r>
        <w:separator/>
      </w:r>
    </w:p>
  </w:footnote>
  <w:footnote w:type="continuationSeparator" w:id="0">
    <w:p w:rsidR="007C39B8" w:rsidRDefault="007C39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7C39B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10043">
      <w:rPr>
        <w:rStyle w:val="a5"/>
        <w:noProof/>
      </w:rPr>
      <w:t>11</w:t>
    </w:r>
    <w:r>
      <w:rPr>
        <w:rStyle w:val="a5"/>
      </w:rPr>
      <w:fldChar w:fldCharType="end"/>
    </w:r>
  </w:p>
  <w:p w:rsidR="004D47F0" w:rsidRDefault="007C39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71971"/>
    <w:rsid w:val="00086FC7"/>
    <w:rsid w:val="000B4709"/>
    <w:rsid w:val="000C0D48"/>
    <w:rsid w:val="00151A1B"/>
    <w:rsid w:val="00156C79"/>
    <w:rsid w:val="0016120F"/>
    <w:rsid w:val="0017661B"/>
    <w:rsid w:val="0019676D"/>
    <w:rsid w:val="001B6F15"/>
    <w:rsid w:val="00205FCE"/>
    <w:rsid w:val="00226447"/>
    <w:rsid w:val="00230FE9"/>
    <w:rsid w:val="00286CB8"/>
    <w:rsid w:val="002965B4"/>
    <w:rsid w:val="002A103E"/>
    <w:rsid w:val="002B67DA"/>
    <w:rsid w:val="002B6E8C"/>
    <w:rsid w:val="002E2BEF"/>
    <w:rsid w:val="002F00CE"/>
    <w:rsid w:val="00326163"/>
    <w:rsid w:val="00382CFA"/>
    <w:rsid w:val="00387633"/>
    <w:rsid w:val="003C68A2"/>
    <w:rsid w:val="00443428"/>
    <w:rsid w:val="00443C92"/>
    <w:rsid w:val="004759A8"/>
    <w:rsid w:val="00475E2F"/>
    <w:rsid w:val="005B0CC3"/>
    <w:rsid w:val="005E0EBA"/>
    <w:rsid w:val="00613A82"/>
    <w:rsid w:val="00621FC4"/>
    <w:rsid w:val="006333A5"/>
    <w:rsid w:val="0067078C"/>
    <w:rsid w:val="006B2B61"/>
    <w:rsid w:val="006B6D4B"/>
    <w:rsid w:val="006F7D8B"/>
    <w:rsid w:val="00720688"/>
    <w:rsid w:val="0073322A"/>
    <w:rsid w:val="00794B7B"/>
    <w:rsid w:val="007B6097"/>
    <w:rsid w:val="007C08BB"/>
    <w:rsid w:val="007C39B8"/>
    <w:rsid w:val="00847BDC"/>
    <w:rsid w:val="00881079"/>
    <w:rsid w:val="008941ED"/>
    <w:rsid w:val="008A4364"/>
    <w:rsid w:val="008C1E3A"/>
    <w:rsid w:val="008D521E"/>
    <w:rsid w:val="008F7CA1"/>
    <w:rsid w:val="00910043"/>
    <w:rsid w:val="0096586C"/>
    <w:rsid w:val="00977E8D"/>
    <w:rsid w:val="00983C48"/>
    <w:rsid w:val="0098477A"/>
    <w:rsid w:val="009A37B6"/>
    <w:rsid w:val="00A16BC3"/>
    <w:rsid w:val="00A51C32"/>
    <w:rsid w:val="00AC7CC6"/>
    <w:rsid w:val="00B21179"/>
    <w:rsid w:val="00B255F1"/>
    <w:rsid w:val="00BB22E4"/>
    <w:rsid w:val="00BB30E6"/>
    <w:rsid w:val="00BC6204"/>
    <w:rsid w:val="00BF2BDE"/>
    <w:rsid w:val="00C15D2E"/>
    <w:rsid w:val="00C95778"/>
    <w:rsid w:val="00D760D3"/>
    <w:rsid w:val="00DA27B4"/>
    <w:rsid w:val="00DD5E11"/>
    <w:rsid w:val="00E7143D"/>
    <w:rsid w:val="00E76D80"/>
    <w:rsid w:val="00EC2561"/>
    <w:rsid w:val="00EC605C"/>
    <w:rsid w:val="00EE0859"/>
    <w:rsid w:val="00F04A17"/>
    <w:rsid w:val="00F15053"/>
    <w:rsid w:val="00F6094C"/>
    <w:rsid w:val="00F94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C588C2282ABBAB964390C88B6ABEFA3C7A0AB849545DADDB15A3CD039F0F3F16DAADEFA1276FEE707BCE06ED3DA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3FC588C2282ABBAB964390C88B6ABEFA3C7A0AB849545DADDB15A3CD039F0F3E36DF2D1FA1668F5B648FAB5613AF8940D36CEFBE837D8D7K" TargetMode="External"/><Relationship Id="rId12" Type="http://schemas.openxmlformats.org/officeDocument/2006/relationships/hyperlink" Target="consultantplus://offline/ref=13FC588C2282ABBAB964390C88B6ABEFA3C7A0AB849545DADDB15A3CD039F0F3E36DF2D2F91369FFE412EAB1286CF4890C2DD0FCF6378473DCD5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3FC588C2282ABBAB964390C88B6ABEFA3C7A0AB849545DADDB15A3CD039F0F3F16DAADEFA1276FEE707BCE06ED3DA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3FC588C2282ABBAB964390C88B6ABEFA3C7A0AB849545DADDB15A3CD039F0F3E36DF2D2F91463AAB35DEBED6F38E78A082DD2F9EAD3D6K" TargetMode="External"/><Relationship Id="rId4" Type="http://schemas.openxmlformats.org/officeDocument/2006/relationships/webSettings" Target="webSettings.xml"/><Relationship Id="rId9" Type="http://schemas.openxmlformats.org/officeDocument/2006/relationships/hyperlink" Target="consultantplus://offline/ref=13FC588C2282ABBAB964390C88B6ABEFA3C7A0AB849545DADDB15A3CD039F0F3E36DF2D2F11768F5B648FAB5613AF8940D36CEFBE837D8D7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4571</Words>
  <Characters>26056</Characters>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2024-10-08T14:50:00Z</dcterms:created>
  <dcterms:modified xsi:type="dcterms:W3CDTF">2024-10-08T14:50:00Z</dcterms:modified>
</cp:coreProperties>
</file>