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AD4762" w:rsidRPr="005166C4" w:rsidTr="0081243B">
        <w:tc>
          <w:tcPr>
            <w:tcW w:w="4594" w:type="dxa"/>
          </w:tcPr>
          <w:p w:rsidR="00AD4762" w:rsidRPr="005166C4" w:rsidRDefault="00AD4762" w:rsidP="0081243B">
            <w:pPr>
              <w:widowControl w:val="0"/>
              <w:rPr>
                <w:sz w:val="28"/>
                <w:szCs w:val="28"/>
              </w:rPr>
            </w:pPr>
            <w:r w:rsidRPr="005166C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295" w:type="dxa"/>
          </w:tcPr>
          <w:p w:rsidR="00AD4762" w:rsidRPr="00AE4DAA" w:rsidRDefault="00AD4762" w:rsidP="0081243B">
            <w:pPr>
              <w:widowControl w:val="0"/>
              <w:rPr>
                <w:sz w:val="28"/>
                <w:szCs w:val="28"/>
              </w:rPr>
            </w:pPr>
            <w:r w:rsidRPr="00AE4DAA">
              <w:rPr>
                <w:sz w:val="28"/>
                <w:szCs w:val="28"/>
              </w:rPr>
              <w:t>ФГБОУ ВО «Санкт-Петербургский государственный университет»</w:t>
            </w:r>
          </w:p>
          <w:p w:rsidR="00AD4762" w:rsidRPr="00AE4DAA" w:rsidRDefault="00AD4762" w:rsidP="0081243B">
            <w:pPr>
              <w:widowControl w:val="0"/>
              <w:rPr>
                <w:sz w:val="28"/>
                <w:szCs w:val="28"/>
              </w:rPr>
            </w:pPr>
            <w:r w:rsidRPr="00AE4DAA">
              <w:rPr>
                <w:sz w:val="28"/>
                <w:szCs w:val="28"/>
              </w:rPr>
              <w:t>Университетская наб. д. 7/9,</w:t>
            </w:r>
          </w:p>
          <w:p w:rsidR="00AD4762" w:rsidRDefault="00AD4762" w:rsidP="0081243B">
            <w:pPr>
              <w:widowControl w:val="0"/>
              <w:rPr>
                <w:sz w:val="28"/>
                <w:szCs w:val="28"/>
              </w:rPr>
            </w:pPr>
            <w:r w:rsidRPr="00AE4DAA">
              <w:rPr>
                <w:sz w:val="28"/>
                <w:szCs w:val="28"/>
              </w:rPr>
              <w:t>Санкт- Петербург, 199034</w:t>
            </w:r>
          </w:p>
          <w:p w:rsidR="00AD4762" w:rsidRDefault="00AD4762" w:rsidP="0081243B">
            <w:pPr>
              <w:widowControl w:val="0"/>
              <w:rPr>
                <w:sz w:val="28"/>
                <w:szCs w:val="28"/>
              </w:rPr>
            </w:pPr>
          </w:p>
          <w:p w:rsidR="00AD4762" w:rsidRPr="00184F27" w:rsidRDefault="00AD4762" w:rsidP="0081243B">
            <w:pPr>
              <w:widowControl w:val="0"/>
              <w:rPr>
                <w:sz w:val="28"/>
                <w:szCs w:val="28"/>
              </w:rPr>
            </w:pPr>
            <w:r w:rsidRPr="00184F27">
              <w:rPr>
                <w:sz w:val="28"/>
                <w:szCs w:val="28"/>
              </w:rPr>
              <w:t>ООО «РТС-тендер»</w:t>
            </w:r>
          </w:p>
          <w:p w:rsidR="00AD4762" w:rsidRPr="00184F27" w:rsidRDefault="00AD4762" w:rsidP="0081243B">
            <w:pPr>
              <w:widowControl w:val="0"/>
              <w:rPr>
                <w:sz w:val="28"/>
                <w:szCs w:val="28"/>
              </w:rPr>
            </w:pPr>
            <w:r w:rsidRPr="00184F27">
              <w:rPr>
                <w:sz w:val="28"/>
                <w:szCs w:val="28"/>
              </w:rPr>
              <w:t>наб. Тараса Шевченко, д. 23А,</w:t>
            </w:r>
          </w:p>
          <w:p w:rsidR="00AD4762" w:rsidRPr="00184F27" w:rsidRDefault="00AD4762" w:rsidP="0081243B">
            <w:pPr>
              <w:widowControl w:val="0"/>
              <w:rPr>
                <w:sz w:val="28"/>
                <w:szCs w:val="28"/>
              </w:rPr>
            </w:pPr>
            <w:r w:rsidRPr="00184F27">
              <w:rPr>
                <w:sz w:val="28"/>
                <w:szCs w:val="28"/>
              </w:rPr>
              <w:t>Москва, 121151</w:t>
            </w:r>
          </w:p>
          <w:p w:rsidR="00AD4762" w:rsidRDefault="00AD4762" w:rsidP="0081243B">
            <w:pPr>
              <w:widowControl w:val="0"/>
              <w:rPr>
                <w:sz w:val="28"/>
                <w:szCs w:val="28"/>
              </w:rPr>
            </w:pPr>
            <w:r w:rsidRPr="00184F27">
              <w:rPr>
                <w:sz w:val="28"/>
                <w:szCs w:val="28"/>
              </w:rPr>
              <w:t>факс: (495) 733-95-19</w:t>
            </w:r>
          </w:p>
          <w:p w:rsidR="00AD4762" w:rsidRPr="005166C4" w:rsidRDefault="00AD4762" w:rsidP="0081243B">
            <w:pPr>
              <w:widowControl w:val="0"/>
              <w:rPr>
                <w:sz w:val="28"/>
                <w:szCs w:val="28"/>
              </w:rPr>
            </w:pPr>
          </w:p>
          <w:p w:rsidR="00AD4762" w:rsidRPr="005166C4" w:rsidRDefault="00AD4762" w:rsidP="0081243B">
            <w:pPr>
              <w:widowControl w:val="0"/>
              <w:rPr>
                <w:sz w:val="28"/>
                <w:szCs w:val="28"/>
              </w:rPr>
            </w:pPr>
            <w:r w:rsidRPr="005166C4">
              <w:rPr>
                <w:sz w:val="28"/>
                <w:szCs w:val="28"/>
              </w:rPr>
              <w:t>ООО «</w:t>
            </w:r>
            <w:r>
              <w:rPr>
                <w:sz w:val="28"/>
                <w:szCs w:val="28"/>
              </w:rPr>
              <w:t>Чистая линия</w:t>
            </w:r>
            <w:r w:rsidRPr="005166C4">
              <w:rPr>
                <w:sz w:val="28"/>
                <w:szCs w:val="28"/>
              </w:rPr>
              <w:t>»</w:t>
            </w:r>
          </w:p>
          <w:p w:rsidR="00AD4762" w:rsidRPr="005166C4" w:rsidRDefault="00AD4762" w:rsidP="0081243B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13-я линия В.О., д. 78 лит. А, </w:t>
            </w:r>
            <w:r>
              <w:rPr>
                <w:sz w:val="28"/>
                <w:szCs w:val="28"/>
              </w:rPr>
              <w:br/>
              <w:t>пом. 1-Н, оф. 446</w:t>
            </w:r>
          </w:p>
          <w:p w:rsidR="00AD4762" w:rsidRPr="005166C4" w:rsidRDefault="00AD4762" w:rsidP="0081243B">
            <w:pPr>
              <w:widowControl w:val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166C4">
              <w:rPr>
                <w:sz w:val="28"/>
                <w:szCs w:val="28"/>
              </w:rPr>
              <w:t>Санкт-Петербурга, 199</w:t>
            </w:r>
            <w:r>
              <w:rPr>
                <w:sz w:val="28"/>
                <w:szCs w:val="28"/>
              </w:rPr>
              <w:t>178</w:t>
            </w:r>
          </w:p>
        </w:tc>
      </w:tr>
      <w:tr w:rsidR="00AD4762" w:rsidRPr="005166C4" w:rsidTr="0081243B">
        <w:tc>
          <w:tcPr>
            <w:tcW w:w="4594" w:type="dxa"/>
          </w:tcPr>
          <w:p w:rsidR="00AD4762" w:rsidRPr="005166C4" w:rsidRDefault="00AD4762" w:rsidP="0081243B">
            <w:pPr>
              <w:widowControl w:val="0"/>
              <w:ind w:right="-908"/>
              <w:rPr>
                <w:sz w:val="28"/>
                <w:szCs w:val="28"/>
              </w:rPr>
            </w:pPr>
          </w:p>
        </w:tc>
        <w:tc>
          <w:tcPr>
            <w:tcW w:w="5295" w:type="dxa"/>
          </w:tcPr>
          <w:p w:rsidR="00AD4762" w:rsidRPr="005166C4" w:rsidRDefault="00AD4762" w:rsidP="0081243B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</w:tr>
    </w:tbl>
    <w:p w:rsidR="00AD4762" w:rsidRDefault="00AD4762" w:rsidP="00AD4762">
      <w:pPr>
        <w:widowControl w:val="0"/>
        <w:jc w:val="center"/>
        <w:outlineLvl w:val="0"/>
        <w:rPr>
          <w:sz w:val="28"/>
          <w:szCs w:val="28"/>
        </w:rPr>
      </w:pPr>
    </w:p>
    <w:p w:rsidR="00AD4762" w:rsidRPr="005166C4" w:rsidRDefault="00AD4762" w:rsidP="00AD4762">
      <w:pPr>
        <w:widowControl w:val="0"/>
        <w:jc w:val="center"/>
        <w:outlineLvl w:val="0"/>
        <w:rPr>
          <w:sz w:val="28"/>
          <w:szCs w:val="28"/>
        </w:rPr>
      </w:pPr>
    </w:p>
    <w:p w:rsidR="00AD4762" w:rsidRPr="005166C4" w:rsidRDefault="00AD4762" w:rsidP="00AD4762">
      <w:pPr>
        <w:widowControl w:val="0"/>
        <w:jc w:val="center"/>
        <w:outlineLvl w:val="0"/>
        <w:rPr>
          <w:b/>
          <w:sz w:val="28"/>
          <w:szCs w:val="28"/>
        </w:rPr>
      </w:pPr>
      <w:r w:rsidRPr="005166C4">
        <w:rPr>
          <w:b/>
          <w:sz w:val="28"/>
          <w:szCs w:val="28"/>
        </w:rPr>
        <w:t>РЕШЕНИЕ</w:t>
      </w:r>
    </w:p>
    <w:p w:rsidR="00AD4762" w:rsidRPr="005166C4" w:rsidRDefault="00AD4762" w:rsidP="00AD4762">
      <w:pPr>
        <w:widowControl w:val="0"/>
        <w:jc w:val="center"/>
        <w:rPr>
          <w:sz w:val="28"/>
          <w:szCs w:val="28"/>
        </w:rPr>
      </w:pPr>
      <w:r w:rsidRPr="005166C4">
        <w:rPr>
          <w:sz w:val="28"/>
          <w:szCs w:val="28"/>
        </w:rPr>
        <w:t xml:space="preserve">по делу </w:t>
      </w:r>
      <w:r w:rsidRPr="00DB7994">
        <w:rPr>
          <w:b/>
          <w:sz w:val="28"/>
          <w:szCs w:val="28"/>
        </w:rPr>
        <w:t>№</w:t>
      </w:r>
      <w:r w:rsidRPr="005166C4">
        <w:rPr>
          <w:sz w:val="28"/>
          <w:szCs w:val="28"/>
        </w:rPr>
        <w:t xml:space="preserve"> </w:t>
      </w:r>
      <w:r w:rsidRPr="005166C4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-3492/</w:t>
      </w:r>
      <w:r w:rsidRPr="005166C4">
        <w:rPr>
          <w:b/>
          <w:sz w:val="28"/>
          <w:szCs w:val="28"/>
        </w:rPr>
        <w:t>24</w:t>
      </w:r>
    </w:p>
    <w:p w:rsidR="00AD4762" w:rsidRPr="005166C4" w:rsidRDefault="00AD4762" w:rsidP="00AD4762">
      <w:pPr>
        <w:widowControl w:val="0"/>
        <w:jc w:val="center"/>
        <w:rPr>
          <w:sz w:val="28"/>
          <w:szCs w:val="28"/>
        </w:rPr>
      </w:pPr>
      <w:r w:rsidRPr="005166C4">
        <w:rPr>
          <w:sz w:val="28"/>
          <w:szCs w:val="28"/>
        </w:rPr>
        <w:t xml:space="preserve"> о нарушении законодательства о контрактной системе</w:t>
      </w:r>
    </w:p>
    <w:p w:rsidR="00AD4762" w:rsidRPr="005166C4" w:rsidRDefault="00AD4762" w:rsidP="00AD4762">
      <w:pPr>
        <w:widowControl w:val="0"/>
        <w:ind w:firstLine="540"/>
        <w:jc w:val="both"/>
        <w:rPr>
          <w:sz w:val="28"/>
          <w:szCs w:val="28"/>
        </w:rPr>
      </w:pPr>
    </w:p>
    <w:p w:rsidR="00AD4762" w:rsidRPr="005166C4" w:rsidRDefault="00AD4762" w:rsidP="00AD4762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</w:t>
      </w:r>
      <w:r w:rsidRPr="005166C4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5166C4">
        <w:rPr>
          <w:sz w:val="28"/>
          <w:szCs w:val="28"/>
        </w:rPr>
        <w:t>.2024                                                                                           Санкт-Петербург</w:t>
      </w:r>
    </w:p>
    <w:p w:rsidR="00AD4762" w:rsidRPr="005166C4" w:rsidRDefault="00AD4762" w:rsidP="00AD4762">
      <w:pPr>
        <w:widowControl w:val="0"/>
        <w:tabs>
          <w:tab w:val="left" w:pos="0"/>
        </w:tabs>
        <w:jc w:val="both"/>
        <w:rPr>
          <w:sz w:val="28"/>
          <w:szCs w:val="28"/>
        </w:rPr>
      </w:pPr>
    </w:p>
    <w:p w:rsidR="00AD4762" w:rsidRPr="005166C4" w:rsidRDefault="00AD4762" w:rsidP="00AD4762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5166C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AD4762" w:rsidRPr="00344376" w:rsidRDefault="00AD4762" w:rsidP="007D33A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D4762" w:rsidRPr="005166C4" w:rsidRDefault="00AD4762" w:rsidP="00AD4762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5166C4">
        <w:rPr>
          <w:sz w:val="28"/>
          <w:szCs w:val="28"/>
        </w:rPr>
        <w:t>при участии представителей:</w:t>
      </w:r>
    </w:p>
    <w:p w:rsidR="007D33AF" w:rsidRDefault="00AD4762" w:rsidP="00AD4762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3E655B">
        <w:rPr>
          <w:sz w:val="28"/>
          <w:szCs w:val="28"/>
        </w:rPr>
        <w:t>ФГБОУ ВО «Санкт-Петербургский государственный университет»</w:t>
      </w:r>
      <w:r w:rsidRPr="005166C4">
        <w:rPr>
          <w:sz w:val="28"/>
          <w:szCs w:val="28"/>
        </w:rPr>
        <w:t xml:space="preserve"> (далее – Заказчик): </w:t>
      </w:r>
    </w:p>
    <w:p w:rsidR="007D33AF" w:rsidRDefault="00AD4762" w:rsidP="00AD4762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494889">
        <w:rPr>
          <w:sz w:val="28"/>
          <w:szCs w:val="28"/>
        </w:rPr>
        <w:t>ООО «Чистая линия»</w:t>
      </w:r>
      <w:r w:rsidRPr="005166C4">
        <w:rPr>
          <w:sz w:val="28"/>
          <w:szCs w:val="28"/>
        </w:rPr>
        <w:t xml:space="preserve"> (далее – Заявитель)</w:t>
      </w:r>
      <w:r>
        <w:rPr>
          <w:sz w:val="28"/>
          <w:szCs w:val="28"/>
        </w:rPr>
        <w:t xml:space="preserve">: </w:t>
      </w:r>
    </w:p>
    <w:p w:rsidR="00AD4762" w:rsidRPr="005166C4" w:rsidRDefault="00AD4762" w:rsidP="00AD4762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5166C4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5166C4">
        <w:rPr>
          <w:sz w:val="28"/>
          <w:szCs w:val="28"/>
        </w:rPr>
        <w:t>вх</w:t>
      </w:r>
      <w:proofErr w:type="spellEnd"/>
      <w:r w:rsidRPr="005166C4">
        <w:rPr>
          <w:sz w:val="28"/>
          <w:szCs w:val="28"/>
        </w:rPr>
        <w:t xml:space="preserve">. № </w:t>
      </w:r>
      <w:r>
        <w:rPr>
          <w:sz w:val="28"/>
          <w:szCs w:val="28"/>
        </w:rPr>
        <w:t>24342/24</w:t>
      </w:r>
      <w:r w:rsidRPr="005166C4">
        <w:rPr>
          <w:sz w:val="28"/>
          <w:szCs w:val="28"/>
        </w:rPr>
        <w:t xml:space="preserve"> от </w:t>
      </w:r>
      <w:r>
        <w:rPr>
          <w:sz w:val="28"/>
          <w:szCs w:val="28"/>
        </w:rPr>
        <w:t>27.09.</w:t>
      </w:r>
      <w:r w:rsidRPr="005166C4">
        <w:rPr>
          <w:sz w:val="28"/>
          <w:szCs w:val="28"/>
        </w:rPr>
        <w:t xml:space="preserve">2024) на действия Заказчика </w:t>
      </w:r>
      <w:r>
        <w:rPr>
          <w:sz w:val="28"/>
          <w:szCs w:val="28"/>
        </w:rPr>
        <w:br/>
      </w:r>
      <w:r w:rsidRPr="005166C4">
        <w:rPr>
          <w:sz w:val="28"/>
          <w:szCs w:val="28"/>
        </w:rPr>
        <w:t xml:space="preserve">при определении (подрядчика, исполнителя) путем проведения открытого конкурса в электронной форме на </w:t>
      </w:r>
      <w:r>
        <w:rPr>
          <w:sz w:val="28"/>
          <w:szCs w:val="28"/>
        </w:rPr>
        <w:t xml:space="preserve">оказание </w:t>
      </w:r>
      <w:r w:rsidRPr="00494889">
        <w:rPr>
          <w:sz w:val="28"/>
          <w:szCs w:val="28"/>
        </w:rPr>
        <w:t xml:space="preserve">услуг </w:t>
      </w:r>
      <w:r w:rsidRPr="003E655B">
        <w:rPr>
          <w:sz w:val="28"/>
          <w:szCs w:val="28"/>
        </w:rPr>
        <w:t xml:space="preserve">по комплексному техническому обслуживанию инженерных систем, сетей, коммуникаций СПбГУ, расположенных по адресу: Санкт-Петербург, г. Петергоф, </w:t>
      </w:r>
      <w:r>
        <w:rPr>
          <w:sz w:val="28"/>
          <w:szCs w:val="28"/>
        </w:rPr>
        <w:br/>
      </w:r>
      <w:r w:rsidRPr="003E655B">
        <w:rPr>
          <w:sz w:val="28"/>
          <w:szCs w:val="28"/>
        </w:rPr>
        <w:t xml:space="preserve">Санкт-Петербургское шоссе, д. 109 </w:t>
      </w:r>
      <w:r w:rsidRPr="005166C4">
        <w:rPr>
          <w:sz w:val="28"/>
          <w:szCs w:val="28"/>
        </w:rPr>
        <w:t xml:space="preserve">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AD4762" w:rsidRDefault="00AD4762" w:rsidP="00AD4762">
      <w:pPr>
        <w:widowControl w:val="0"/>
        <w:jc w:val="center"/>
        <w:rPr>
          <w:sz w:val="28"/>
          <w:szCs w:val="28"/>
        </w:rPr>
      </w:pPr>
    </w:p>
    <w:p w:rsidR="007D33AF" w:rsidRPr="005166C4" w:rsidRDefault="007D33AF" w:rsidP="00AD4762">
      <w:pPr>
        <w:widowControl w:val="0"/>
        <w:jc w:val="center"/>
        <w:rPr>
          <w:sz w:val="28"/>
          <w:szCs w:val="28"/>
        </w:rPr>
      </w:pPr>
    </w:p>
    <w:p w:rsidR="00AD4762" w:rsidRPr="005166C4" w:rsidRDefault="00AD4762" w:rsidP="00AD4762">
      <w:pPr>
        <w:widowControl w:val="0"/>
        <w:jc w:val="center"/>
        <w:rPr>
          <w:b/>
          <w:sz w:val="28"/>
          <w:szCs w:val="28"/>
        </w:rPr>
      </w:pPr>
      <w:r w:rsidRPr="005166C4">
        <w:rPr>
          <w:b/>
          <w:sz w:val="28"/>
          <w:szCs w:val="28"/>
        </w:rPr>
        <w:lastRenderedPageBreak/>
        <w:t>УСТАНОВИЛА:</w:t>
      </w:r>
    </w:p>
    <w:p w:rsidR="00AD4762" w:rsidRPr="005166C4" w:rsidRDefault="00AD4762" w:rsidP="00AD4762">
      <w:pPr>
        <w:widowControl w:val="0"/>
        <w:jc w:val="center"/>
        <w:outlineLvl w:val="0"/>
        <w:rPr>
          <w:sz w:val="28"/>
          <w:szCs w:val="28"/>
        </w:rPr>
      </w:pPr>
    </w:p>
    <w:p w:rsidR="00AD4762" w:rsidRPr="005166C4" w:rsidRDefault="00AD4762" w:rsidP="00AD4762">
      <w:pPr>
        <w:widowControl w:val="0"/>
        <w:ind w:firstLine="709"/>
        <w:jc w:val="both"/>
        <w:rPr>
          <w:sz w:val="28"/>
          <w:szCs w:val="28"/>
        </w:rPr>
      </w:pPr>
      <w:r w:rsidRPr="005166C4">
        <w:rPr>
          <w:sz w:val="28"/>
          <w:szCs w:val="28"/>
        </w:rPr>
        <w:t xml:space="preserve">Извещение о проведении конкурса размещено </w:t>
      </w:r>
      <w:r w:rsidRPr="003E655B">
        <w:rPr>
          <w:sz w:val="28"/>
          <w:szCs w:val="28"/>
        </w:rPr>
        <w:t>12.09.2024</w:t>
      </w:r>
      <w:r w:rsidRPr="005166C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166C4">
        <w:rPr>
          <w:sz w:val="28"/>
          <w:szCs w:val="28"/>
        </w:rPr>
        <w:t xml:space="preserve">на Официальном сайте Единой информационной системы в сфере закупок </w:t>
      </w:r>
      <w:proofErr w:type="spellStart"/>
      <w:r w:rsidRPr="005166C4">
        <w:rPr>
          <w:sz w:val="28"/>
          <w:szCs w:val="28"/>
        </w:rPr>
        <w:t>www</w:t>
      </w:r>
      <w:proofErr w:type="spellEnd"/>
      <w:r w:rsidRPr="005166C4">
        <w:rPr>
          <w:sz w:val="28"/>
          <w:szCs w:val="28"/>
        </w:rPr>
        <w:t>.</w:t>
      </w:r>
      <w:proofErr w:type="spellStart"/>
      <w:r w:rsidRPr="005166C4">
        <w:rPr>
          <w:sz w:val="28"/>
          <w:szCs w:val="28"/>
          <w:lang w:val="en-US"/>
        </w:rPr>
        <w:t>zakupki</w:t>
      </w:r>
      <w:proofErr w:type="spellEnd"/>
      <w:r w:rsidRPr="005166C4">
        <w:rPr>
          <w:sz w:val="28"/>
          <w:szCs w:val="28"/>
        </w:rPr>
        <w:t>.</w:t>
      </w:r>
      <w:proofErr w:type="spellStart"/>
      <w:r w:rsidRPr="005166C4">
        <w:rPr>
          <w:sz w:val="28"/>
          <w:szCs w:val="28"/>
          <w:lang w:val="en-US"/>
        </w:rPr>
        <w:t>gov</w:t>
      </w:r>
      <w:proofErr w:type="spellEnd"/>
      <w:r w:rsidRPr="005166C4">
        <w:rPr>
          <w:sz w:val="28"/>
          <w:szCs w:val="28"/>
        </w:rPr>
        <w:t>.</w:t>
      </w:r>
      <w:proofErr w:type="spellStart"/>
      <w:r w:rsidRPr="005166C4">
        <w:rPr>
          <w:sz w:val="28"/>
          <w:szCs w:val="28"/>
        </w:rPr>
        <w:t>ru</w:t>
      </w:r>
      <w:proofErr w:type="spellEnd"/>
      <w:r w:rsidRPr="005166C4">
        <w:rPr>
          <w:sz w:val="28"/>
          <w:szCs w:val="28"/>
        </w:rPr>
        <w:t xml:space="preserve">, номер извещения </w:t>
      </w:r>
      <w:r w:rsidRPr="003E655B">
        <w:rPr>
          <w:sz w:val="28"/>
          <w:szCs w:val="28"/>
        </w:rPr>
        <w:t>0372100003424001088</w:t>
      </w:r>
      <w:r w:rsidRPr="005166C4">
        <w:rPr>
          <w:sz w:val="28"/>
          <w:szCs w:val="28"/>
        </w:rPr>
        <w:t xml:space="preserve">. Начальная (максимальная) цена контракта – </w:t>
      </w:r>
      <w:r w:rsidRPr="003E655B">
        <w:rPr>
          <w:sz w:val="28"/>
          <w:szCs w:val="28"/>
        </w:rPr>
        <w:t>169 448 500,</w:t>
      </w:r>
      <w:r>
        <w:rPr>
          <w:sz w:val="28"/>
          <w:szCs w:val="28"/>
        </w:rPr>
        <w:t xml:space="preserve"> </w:t>
      </w:r>
      <w:r w:rsidRPr="003E655B">
        <w:rPr>
          <w:sz w:val="28"/>
          <w:szCs w:val="28"/>
        </w:rPr>
        <w:t>00</w:t>
      </w:r>
      <w:r w:rsidRPr="005166C4">
        <w:rPr>
          <w:sz w:val="28"/>
          <w:szCs w:val="28"/>
        </w:rPr>
        <w:t xml:space="preserve"> рублей.</w:t>
      </w:r>
    </w:p>
    <w:p w:rsidR="00AD4762" w:rsidRDefault="00AD4762" w:rsidP="00AD4762">
      <w:pPr>
        <w:widowControl w:val="0"/>
        <w:ind w:right="-5" w:firstLine="720"/>
        <w:jc w:val="both"/>
        <w:rPr>
          <w:sz w:val="28"/>
          <w:szCs w:val="28"/>
        </w:rPr>
      </w:pPr>
      <w:r w:rsidRPr="00494889">
        <w:rPr>
          <w:sz w:val="28"/>
          <w:szCs w:val="28"/>
        </w:rPr>
        <w:t>ООО «Чистая линия»</w:t>
      </w:r>
      <w:r w:rsidRPr="004663B8">
        <w:rPr>
          <w:sz w:val="28"/>
          <w:szCs w:val="28"/>
        </w:rPr>
        <w:t xml:space="preserve"> в своей жалобе указывает на следующие неправомерные действия Заказчика:</w:t>
      </w:r>
    </w:p>
    <w:p w:rsidR="00AD4762" w:rsidRDefault="00AD4762" w:rsidP="00AD4762">
      <w:pPr>
        <w:widowControl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нарушение порядка описания объекта закупки в части </w:t>
      </w:r>
      <w:proofErr w:type="spellStart"/>
      <w:r>
        <w:rPr>
          <w:sz w:val="28"/>
          <w:szCs w:val="28"/>
        </w:rPr>
        <w:t>неопределения</w:t>
      </w:r>
      <w:proofErr w:type="spellEnd"/>
      <w:r>
        <w:rPr>
          <w:sz w:val="28"/>
          <w:szCs w:val="28"/>
        </w:rPr>
        <w:t xml:space="preserve"> объема закупаемых услуг;</w:t>
      </w:r>
    </w:p>
    <w:p w:rsidR="00AD4762" w:rsidRDefault="00AD4762" w:rsidP="00AD4762">
      <w:pPr>
        <w:widowControl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нарушение порядка описания объекта закупки в части установления противоречивых сведений относительно места оказания услуг, а также оказания услуг по претензионной работе;</w:t>
      </w:r>
    </w:p>
    <w:p w:rsidR="00AD4762" w:rsidRDefault="00AD4762" w:rsidP="00AD4762">
      <w:pPr>
        <w:widowControl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неустановление</w:t>
      </w:r>
      <w:proofErr w:type="spellEnd"/>
      <w:r>
        <w:rPr>
          <w:sz w:val="28"/>
          <w:szCs w:val="28"/>
        </w:rPr>
        <w:t xml:space="preserve"> непредусмотренных действующим законодательством требований к участникам закупки.</w:t>
      </w:r>
    </w:p>
    <w:p w:rsidR="00AD4762" w:rsidRDefault="00AD4762" w:rsidP="00AD4762">
      <w:pPr>
        <w:widowControl w:val="0"/>
        <w:ind w:right="-5" w:firstLine="720"/>
        <w:jc w:val="both"/>
        <w:rPr>
          <w:sz w:val="28"/>
          <w:szCs w:val="28"/>
        </w:rPr>
      </w:pPr>
      <w:r w:rsidRPr="005166C4">
        <w:rPr>
          <w:sz w:val="28"/>
          <w:szCs w:val="28"/>
        </w:rPr>
        <w:t xml:space="preserve">Заказчик с доводами </w:t>
      </w:r>
      <w:r>
        <w:rPr>
          <w:sz w:val="28"/>
          <w:szCs w:val="28"/>
        </w:rPr>
        <w:t>З</w:t>
      </w:r>
      <w:r w:rsidRPr="005166C4">
        <w:rPr>
          <w:sz w:val="28"/>
          <w:szCs w:val="28"/>
        </w:rPr>
        <w:t>аявителя не согласился по основаниям</w:t>
      </w:r>
      <w:r>
        <w:rPr>
          <w:sz w:val="28"/>
          <w:szCs w:val="28"/>
        </w:rPr>
        <w:t>,</w:t>
      </w:r>
      <w:r w:rsidRPr="005166C4">
        <w:rPr>
          <w:sz w:val="28"/>
          <w:szCs w:val="28"/>
        </w:rPr>
        <w:t xml:space="preserve"> изложенным в письменных возражениях на жалобу.</w:t>
      </w:r>
    </w:p>
    <w:p w:rsidR="00AD4762" w:rsidRDefault="00AD4762" w:rsidP="00AD4762">
      <w:pPr>
        <w:tabs>
          <w:tab w:val="left" w:pos="142"/>
        </w:tabs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Комиссия УФАС, рассмотрев представленные документы и сведения, включая информацию, размещенную в ЕИС, заслушав пояснения представителей сторон, приходит к следующим выводам.</w:t>
      </w:r>
    </w:p>
    <w:p w:rsidR="00AD4762" w:rsidRPr="00AD4762" w:rsidRDefault="00AD4762" w:rsidP="00AD4762">
      <w:pPr>
        <w:pStyle w:val="a8"/>
        <w:numPr>
          <w:ilvl w:val="0"/>
          <w:numId w:val="2"/>
        </w:numPr>
        <w:tabs>
          <w:tab w:val="left" w:pos="142"/>
        </w:tabs>
        <w:ind w:left="0" w:firstLine="720"/>
        <w:jc w:val="both"/>
        <w:rPr>
          <w:rFonts w:eastAsiaTheme="minorHAnsi"/>
          <w:sz w:val="28"/>
          <w:szCs w:val="28"/>
          <w:lang w:eastAsia="en-US"/>
        </w:rPr>
      </w:pPr>
      <w:r w:rsidRPr="00AD4762">
        <w:rPr>
          <w:rFonts w:eastAsiaTheme="minorHAnsi"/>
          <w:sz w:val="28"/>
          <w:szCs w:val="28"/>
          <w:lang w:eastAsia="en-US"/>
        </w:rPr>
        <w:t>В силу ч. 3 ст.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AD4762" w:rsidRDefault="00AD4762" w:rsidP="00AD4762">
      <w:pPr>
        <w:tabs>
          <w:tab w:val="left" w:pos="142"/>
        </w:tabs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4663B8">
        <w:rPr>
          <w:rFonts w:eastAsiaTheme="minorHAnsi"/>
          <w:sz w:val="28"/>
          <w:szCs w:val="28"/>
          <w:lang w:eastAsia="en-US"/>
        </w:rPr>
        <w:t>В силу п. 1 ч. 2 ст. 42 Закона о контрактной системе</w:t>
      </w:r>
      <w:r>
        <w:rPr>
          <w:rFonts w:eastAsiaTheme="minorHAnsi"/>
          <w:sz w:val="28"/>
          <w:szCs w:val="28"/>
          <w:lang w:eastAsia="en-US"/>
        </w:rPr>
        <w:t>,</w:t>
      </w:r>
      <w:r w:rsidRPr="004663B8">
        <w:rPr>
          <w:rFonts w:eastAsiaTheme="minorHAnsi"/>
          <w:sz w:val="28"/>
          <w:szCs w:val="28"/>
          <w:lang w:eastAsia="en-US"/>
        </w:rPr>
        <w:t xml:space="preserve">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63B8">
        <w:rPr>
          <w:rFonts w:eastAsiaTheme="minorHAnsi"/>
          <w:sz w:val="28"/>
          <w:szCs w:val="28"/>
          <w:lang w:eastAsia="en-US"/>
        </w:rPr>
        <w:t xml:space="preserve">Согласно </w:t>
      </w:r>
      <w:r w:rsidR="002C0275">
        <w:rPr>
          <w:rFonts w:eastAsiaTheme="minorHAnsi"/>
          <w:sz w:val="28"/>
          <w:szCs w:val="28"/>
          <w:lang w:eastAsia="en-US"/>
        </w:rPr>
        <w:t>ч.</w:t>
      </w:r>
      <w:r w:rsidRPr="004663B8">
        <w:rPr>
          <w:rFonts w:eastAsiaTheme="minorHAnsi"/>
          <w:sz w:val="28"/>
          <w:szCs w:val="28"/>
          <w:lang w:eastAsia="en-US"/>
        </w:rPr>
        <w:t xml:space="preserve"> 1 </w:t>
      </w:r>
      <w:r w:rsidR="002C0275">
        <w:rPr>
          <w:rFonts w:eastAsiaTheme="minorHAnsi"/>
          <w:sz w:val="28"/>
          <w:szCs w:val="28"/>
          <w:lang w:eastAsia="en-US"/>
        </w:rPr>
        <w:t>ст.</w:t>
      </w:r>
      <w:r w:rsidRPr="004663B8">
        <w:rPr>
          <w:rFonts w:eastAsiaTheme="minorHAnsi"/>
          <w:sz w:val="28"/>
          <w:szCs w:val="28"/>
          <w:lang w:eastAsia="en-US"/>
        </w:rPr>
        <w:t xml:space="preserve"> 33 </w:t>
      </w:r>
      <w:r>
        <w:rPr>
          <w:rFonts w:eastAsiaTheme="minorHAnsi"/>
          <w:sz w:val="28"/>
          <w:szCs w:val="28"/>
          <w:lang w:eastAsia="en-US"/>
        </w:rPr>
        <w:t>З</w:t>
      </w:r>
      <w:r w:rsidRPr="004663B8">
        <w:rPr>
          <w:rFonts w:eastAsiaTheme="minorHAnsi"/>
          <w:sz w:val="28"/>
          <w:szCs w:val="28"/>
          <w:lang w:eastAsia="en-US"/>
        </w:rPr>
        <w:t xml:space="preserve">акона </w:t>
      </w:r>
      <w:r>
        <w:rPr>
          <w:rFonts w:eastAsiaTheme="minorHAnsi"/>
          <w:sz w:val="28"/>
          <w:szCs w:val="28"/>
          <w:lang w:eastAsia="en-US"/>
        </w:rPr>
        <w:t>о</w:t>
      </w:r>
      <w:r w:rsidRPr="004663B8">
        <w:rPr>
          <w:rFonts w:eastAsiaTheme="minorHAnsi"/>
          <w:sz w:val="28"/>
          <w:szCs w:val="28"/>
          <w:lang w:eastAsia="en-US"/>
        </w:rPr>
        <w:t xml:space="preserve"> контрактной системе, описание объекта закупки должно включать функциональные, технические и качественные характеристики объекта закупки, позволяющие определить его соответствие установленным требованиям. В рамках данной нормы законодатель чётко указывает на необходимость точности и полноты описания объекта закупки, что обеспечивает участникам закупки ясное понимание условий контракта и его требований. 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развитие указанной нормы, частью 2 ст. 33 Закона о контрактной системе установлено, что о</w:t>
      </w:r>
      <w:r w:rsidRPr="00D55492">
        <w:rPr>
          <w:rFonts w:eastAsiaTheme="minorHAnsi"/>
          <w:sz w:val="28"/>
          <w:szCs w:val="28"/>
          <w:lang w:eastAsia="en-US"/>
        </w:rPr>
        <w:t xml:space="preserve">писание объекта закупки в соответствии </w:t>
      </w:r>
      <w:r w:rsidR="002C0275">
        <w:rPr>
          <w:rFonts w:eastAsiaTheme="minorHAnsi"/>
          <w:sz w:val="28"/>
          <w:szCs w:val="28"/>
          <w:lang w:eastAsia="en-US"/>
        </w:rPr>
        <w:br/>
      </w:r>
      <w:r w:rsidRPr="00D55492">
        <w:rPr>
          <w:rFonts w:eastAsiaTheme="minorHAnsi"/>
          <w:sz w:val="28"/>
          <w:szCs w:val="28"/>
          <w:lang w:eastAsia="en-US"/>
        </w:rPr>
        <w:t xml:space="preserve">с требованиями, указанными в части 1 </w:t>
      </w:r>
      <w:r>
        <w:rPr>
          <w:rFonts w:eastAsiaTheme="minorHAnsi"/>
          <w:sz w:val="28"/>
          <w:szCs w:val="28"/>
          <w:lang w:eastAsia="en-US"/>
        </w:rPr>
        <w:t>указанной</w:t>
      </w:r>
      <w:r w:rsidRPr="00D55492">
        <w:rPr>
          <w:rFonts w:eastAsiaTheme="minorHAnsi"/>
          <w:sz w:val="28"/>
          <w:szCs w:val="28"/>
          <w:lang w:eastAsia="en-US"/>
        </w:rPr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этом, в силу ч. 24 ст. 22 Закона о контрактной системе, в</w:t>
      </w:r>
      <w:r w:rsidRPr="002F38FA">
        <w:rPr>
          <w:rFonts w:eastAsiaTheme="minorHAnsi"/>
          <w:sz w:val="28"/>
          <w:szCs w:val="28"/>
          <w:lang w:eastAsia="en-US"/>
        </w:rPr>
        <w:t xml:space="preserve"> случае, если количество поставляемых товаров, объем подлежащих выполнению </w:t>
      </w:r>
      <w:r w:rsidRPr="002F38FA">
        <w:rPr>
          <w:rFonts w:eastAsiaTheme="minorHAnsi"/>
          <w:sz w:val="28"/>
          <w:szCs w:val="28"/>
          <w:lang w:eastAsia="en-US"/>
        </w:rPr>
        <w:lastRenderedPageBreak/>
        <w:t xml:space="preserve">работ, оказанию услуг невозможно определить, заказчик с учетом установленных в соответствии со статьей 19 настоящего Федерального закона требований к закупаемым заказчиком товару, работе, услуге (в том числе предельной цены товара, работы, услуги) и (или) нормативных затрат </w:t>
      </w:r>
      <w:r w:rsidR="002C0275">
        <w:rPr>
          <w:rFonts w:eastAsiaTheme="minorHAnsi"/>
          <w:sz w:val="28"/>
          <w:szCs w:val="28"/>
          <w:lang w:eastAsia="en-US"/>
        </w:rPr>
        <w:br/>
      </w:r>
      <w:r w:rsidRPr="002F38FA">
        <w:rPr>
          <w:rFonts w:eastAsiaTheme="minorHAnsi"/>
          <w:sz w:val="28"/>
          <w:szCs w:val="28"/>
          <w:lang w:eastAsia="en-US"/>
        </w:rPr>
        <w:t>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настоящего Федерального закона,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настоящим Федеральным законом не установлено иное.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ч. 1 ст. 34 Закона о контрактной системе, в</w:t>
      </w:r>
      <w:r w:rsidRPr="002F38FA">
        <w:rPr>
          <w:rFonts w:eastAsiaTheme="minorHAnsi"/>
          <w:sz w:val="28"/>
          <w:szCs w:val="28"/>
          <w:lang w:eastAsia="en-US"/>
        </w:rPr>
        <w:t xml:space="preserve">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Из содержания извещения о проведении конкурса, а также документов, входящих в его состав, следует, что ввиду невозможности определения объема закупаемых услуг, а также количества товаров, подлежащих поставке в рамках их оказания, Заказчиком был определен перечень закупаемых услуг, а также товаров и материалов с указанием стоимости единицы товара, услуги.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Комиссия УФАС отмечает, что контракт в силу положений ст. 51 Закона о контрактной системе заключается на условиях, содержащихся в извещении о проведении закупки, а, следовательно, предполагает оказание услуг исключительно в пределах, установленных в извещении.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Исходя из указанных обстоятельств, Комиссия УФАС констатирует, что в рассматриваемом случае Заказчиком приведен исчерпывающий перечень закупаемых услуг, а также товаров. Анализ содержания входящего в состав извещения о проведении конкурса проекта контракта позволяет сделать однозначный вывод о том, что перечень услуг и товаров является исчерпывающим в рамках его исполнения и не предусматривает возможности его изменения или дополнения.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Таким образом, в указанной части Комиссия УФАС не усматривает </w:t>
      </w:r>
      <w:r>
        <w:rPr>
          <w:rFonts w:eastAsiaTheme="minorHAnsi"/>
          <w:sz w:val="28"/>
          <w:szCs w:val="28"/>
          <w:lang w:eastAsia="en-US"/>
        </w:rPr>
        <w:br/>
        <w:t>в действиях Заказчика признаков нарушения норм Закона о контрактной системе.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Относительно утверждения Заявителя, касающихся наличия неопределенности содержания объекта закупки в части определения объекта, на котором планируется оказание закупаемых услуг, Комиссия УФАС констатирует следующее.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Как верно отмечено подателем жалобы, в извещении содержится указание, что закупаемые услуги должны быть оказаны по адресу: </w:t>
      </w:r>
      <w:r>
        <w:rPr>
          <w:rFonts w:eastAsiaTheme="minorHAnsi"/>
          <w:sz w:val="28"/>
          <w:szCs w:val="28"/>
          <w:lang w:eastAsia="en-US"/>
        </w:rPr>
        <w:br/>
      </w:r>
      <w:r w:rsidRPr="00D34A8C">
        <w:rPr>
          <w:rFonts w:eastAsiaTheme="minorHAnsi"/>
          <w:sz w:val="28"/>
          <w:szCs w:val="28"/>
          <w:lang w:eastAsia="en-US"/>
        </w:rPr>
        <w:t>Санкт-Петербург, г. Петергоф, Санкт-Петербургское шоссе, д. 109.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свою очередь, Заказчиком даны пояснения, согласно которым по указанному адресу расположены несколько объектов капитального строительства, в связи с чем в тексте извещения слово «объект» употребляется во множественном числе.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Учитывая указанные обстоятельства, Комиссия УФАС приходит к выводу об отсутствии противоречий в указанной части, а, следовательно, довод Заявителя признается необоснованным.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Комиссия УФАС также находит необоснованным довод Заявителя о том, что требование Заказчика о том, что при исполнении контракта и</w:t>
      </w:r>
      <w:r w:rsidRPr="00D34A8C">
        <w:rPr>
          <w:rFonts w:eastAsiaTheme="minorHAnsi"/>
          <w:sz w:val="28"/>
          <w:szCs w:val="28"/>
          <w:lang w:eastAsia="en-US"/>
        </w:rPr>
        <w:t>сполнитель обязан по согласованию с Заказчиком обеспечить нахождение на объекте дежурного персонала, способного устранить, а в случае невозможности незамедлительного устранения - локализовать неисправности, возникшие в результате аварийных ситуаций</w:t>
      </w:r>
      <w:r>
        <w:rPr>
          <w:rFonts w:eastAsiaTheme="minorHAnsi"/>
          <w:sz w:val="28"/>
          <w:szCs w:val="28"/>
          <w:lang w:eastAsia="en-US"/>
        </w:rPr>
        <w:t xml:space="preserve">, противоречит нормам Закона о контрактной системе. Так, из содержания указанного условия следует, что оно определяет порядок оказания закупаемых Заказчиком услуг, при этом, </w:t>
      </w:r>
      <w:r>
        <w:rPr>
          <w:rFonts w:eastAsiaTheme="minorHAnsi"/>
          <w:sz w:val="28"/>
          <w:szCs w:val="28"/>
          <w:lang w:eastAsia="en-US"/>
        </w:rPr>
        <w:br/>
        <w:t>не накладывает на участников закупки требований каким-либо образом препятствующих участию в закупке, а, следовательно, Комиссия УФАС не усматривает в указанном условии признаков нарушения норм Закона о контрактной системе.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Pr="009212D8">
        <w:rPr>
          <w:rFonts w:eastAsiaTheme="minorHAnsi"/>
          <w:sz w:val="28"/>
          <w:szCs w:val="28"/>
          <w:lang w:eastAsia="en-US"/>
        </w:rPr>
        <w:t xml:space="preserve">В соответствии с п. 12 ч. 1 ст. 42 Закона о контрактной системе, </w:t>
      </w:r>
      <w:r>
        <w:rPr>
          <w:rFonts w:eastAsiaTheme="minorHAnsi"/>
          <w:sz w:val="28"/>
          <w:szCs w:val="28"/>
          <w:lang w:eastAsia="en-US"/>
        </w:rPr>
        <w:br/>
      </w:r>
      <w:r w:rsidRPr="009212D8">
        <w:rPr>
          <w:rFonts w:eastAsiaTheme="minorHAnsi"/>
          <w:sz w:val="28"/>
          <w:szCs w:val="28"/>
          <w:lang w:eastAsia="en-US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212D8">
        <w:rPr>
          <w:rFonts w:eastAsiaTheme="minorHAnsi"/>
          <w:sz w:val="28"/>
          <w:szCs w:val="28"/>
          <w:lang w:eastAsia="en-US"/>
        </w:rPr>
        <w:lastRenderedPageBreak/>
        <w:t>В соответствии с п. 1 ч. 1 ст. 31 Закона о контрактной системе</w:t>
      </w:r>
      <w:r w:rsidR="002C0275">
        <w:rPr>
          <w:rFonts w:eastAsiaTheme="minorHAnsi"/>
          <w:sz w:val="28"/>
          <w:szCs w:val="28"/>
          <w:lang w:eastAsia="en-US"/>
        </w:rPr>
        <w:t>,</w:t>
      </w:r>
      <w:r w:rsidRPr="009212D8">
        <w:rPr>
          <w:rFonts w:eastAsiaTheme="minorHAnsi"/>
          <w:sz w:val="28"/>
          <w:szCs w:val="28"/>
          <w:lang w:eastAsia="en-US"/>
        </w:rPr>
        <w:t xml:space="preserve"> </w:t>
      </w:r>
      <w:r w:rsidR="002C0275">
        <w:rPr>
          <w:rFonts w:eastAsiaTheme="minorHAnsi"/>
          <w:sz w:val="28"/>
          <w:szCs w:val="28"/>
          <w:lang w:eastAsia="en-US"/>
        </w:rPr>
        <w:br/>
      </w:r>
      <w:r w:rsidRPr="009212D8">
        <w:rPr>
          <w:rFonts w:eastAsiaTheme="minorHAnsi"/>
          <w:sz w:val="28"/>
          <w:szCs w:val="28"/>
          <w:lang w:eastAsia="en-US"/>
        </w:rPr>
        <w:t>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единое требование к участникам закупки об их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212D8">
        <w:rPr>
          <w:rFonts w:eastAsiaTheme="minorHAnsi"/>
          <w:sz w:val="28"/>
          <w:szCs w:val="28"/>
          <w:lang w:eastAsia="en-US"/>
        </w:rPr>
        <w:t>Согласно ч. 4 ст. 31 Закона о контрактной системе</w:t>
      </w:r>
      <w:r w:rsidR="002C0275">
        <w:rPr>
          <w:rFonts w:eastAsiaTheme="minorHAnsi"/>
          <w:sz w:val="28"/>
          <w:szCs w:val="28"/>
          <w:lang w:eastAsia="en-US"/>
        </w:rPr>
        <w:t>,</w:t>
      </w:r>
      <w:r w:rsidRPr="009212D8">
        <w:rPr>
          <w:rFonts w:eastAsiaTheme="minorHAnsi"/>
          <w:sz w:val="28"/>
          <w:szCs w:val="28"/>
          <w:lang w:eastAsia="en-US"/>
        </w:rPr>
        <w:t xml:space="preserve"> указанные </w:t>
      </w:r>
      <w:r w:rsidR="002C0275">
        <w:rPr>
          <w:rFonts w:eastAsiaTheme="minorHAnsi"/>
          <w:sz w:val="28"/>
          <w:szCs w:val="28"/>
          <w:lang w:eastAsia="en-US"/>
        </w:rPr>
        <w:br/>
      </w:r>
      <w:r w:rsidRPr="009212D8">
        <w:rPr>
          <w:rFonts w:eastAsiaTheme="minorHAnsi"/>
          <w:sz w:val="28"/>
          <w:szCs w:val="28"/>
          <w:lang w:eastAsia="en-US"/>
        </w:rPr>
        <w:t>в настоящей статье требования предъявляются в равной мере ко всем участникам закупок.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212D8">
        <w:rPr>
          <w:rFonts w:eastAsiaTheme="minorHAnsi"/>
          <w:sz w:val="28"/>
          <w:szCs w:val="28"/>
          <w:lang w:eastAsia="en-US"/>
        </w:rPr>
        <w:t xml:space="preserve">При этом, в силу ч. 6 ст. 31 Закона о контрактной системе, Заказчики </w:t>
      </w:r>
      <w:r w:rsidR="002C0275">
        <w:rPr>
          <w:rFonts w:eastAsiaTheme="minorHAnsi"/>
          <w:sz w:val="28"/>
          <w:szCs w:val="28"/>
          <w:lang w:eastAsia="en-US"/>
        </w:rPr>
        <w:br/>
      </w:r>
      <w:r w:rsidRPr="009212D8">
        <w:rPr>
          <w:rFonts w:eastAsiaTheme="minorHAnsi"/>
          <w:sz w:val="28"/>
          <w:szCs w:val="28"/>
          <w:lang w:eastAsia="en-US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212D8">
        <w:rPr>
          <w:rFonts w:eastAsiaTheme="minorHAnsi"/>
          <w:sz w:val="28"/>
          <w:szCs w:val="28"/>
          <w:lang w:eastAsia="en-US"/>
        </w:rPr>
        <w:t>Согласно ч. 1 ст. 49 Гражданского кодекса Российской Федерации</w:t>
      </w:r>
      <w:r w:rsidR="002C0275">
        <w:rPr>
          <w:rFonts w:eastAsiaTheme="minorHAnsi"/>
          <w:sz w:val="28"/>
          <w:szCs w:val="28"/>
          <w:lang w:eastAsia="en-US"/>
        </w:rPr>
        <w:t>,</w:t>
      </w:r>
      <w:r w:rsidRPr="009212D8">
        <w:rPr>
          <w:rFonts w:eastAsiaTheme="minorHAnsi"/>
          <w:sz w:val="28"/>
          <w:szCs w:val="28"/>
          <w:lang w:eastAsia="en-US"/>
        </w:rPr>
        <w:t xml:space="preserve"> </w:t>
      </w:r>
      <w:r w:rsidR="002C0275">
        <w:rPr>
          <w:rFonts w:eastAsiaTheme="minorHAnsi"/>
          <w:sz w:val="28"/>
          <w:szCs w:val="28"/>
          <w:lang w:eastAsia="en-US"/>
        </w:rPr>
        <w:br/>
      </w:r>
      <w:r w:rsidRPr="009212D8">
        <w:rPr>
          <w:rFonts w:eastAsiaTheme="minorHAnsi"/>
          <w:sz w:val="28"/>
          <w:szCs w:val="28"/>
          <w:lang w:eastAsia="en-US"/>
        </w:rPr>
        <w:t>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212D8">
        <w:rPr>
          <w:rFonts w:eastAsiaTheme="minorHAnsi"/>
          <w:sz w:val="28"/>
          <w:szCs w:val="28"/>
          <w:lang w:eastAsia="en-US"/>
        </w:rPr>
        <w:t>Таким образом, действующим законодательством установлено императивное требование о необходимости наличия лицензии (свидетельства, разрешения) непосредственно у участника закупки.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212D8">
        <w:rPr>
          <w:rFonts w:eastAsiaTheme="minorHAnsi"/>
          <w:sz w:val="28"/>
          <w:szCs w:val="28"/>
          <w:lang w:eastAsia="en-US"/>
        </w:rPr>
        <w:t xml:space="preserve">Указанное требование вызвано необходимостью оказания услуг </w:t>
      </w:r>
      <w:r w:rsidR="002C0275">
        <w:rPr>
          <w:rFonts w:eastAsiaTheme="minorHAnsi"/>
          <w:sz w:val="28"/>
          <w:szCs w:val="28"/>
          <w:lang w:eastAsia="en-US"/>
        </w:rPr>
        <w:br/>
      </w:r>
      <w:r w:rsidRPr="009212D8">
        <w:rPr>
          <w:rFonts w:eastAsiaTheme="minorHAnsi"/>
          <w:sz w:val="28"/>
          <w:szCs w:val="28"/>
          <w:lang w:eastAsia="en-US"/>
        </w:rPr>
        <w:t>в рамках правоспособности хозяйствующего субъекта, обусловленной наличием лицензии (свидетельства) на осуществление деятельности, относящейся к предмету закупки.</w:t>
      </w:r>
    </w:p>
    <w:p w:rsidR="00AD4762" w:rsidRPr="009212D8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</w:t>
      </w:r>
      <w:r w:rsidRPr="009212D8">
        <w:rPr>
          <w:rFonts w:eastAsiaTheme="minorHAnsi"/>
          <w:sz w:val="28"/>
          <w:szCs w:val="28"/>
          <w:lang w:eastAsia="en-US"/>
        </w:rPr>
        <w:t>з содержания извещения о проведении закупки сле</w:t>
      </w:r>
      <w:r w:rsidR="002C0275">
        <w:rPr>
          <w:rFonts w:eastAsiaTheme="minorHAnsi"/>
          <w:sz w:val="28"/>
          <w:szCs w:val="28"/>
          <w:lang w:eastAsia="en-US"/>
        </w:rPr>
        <w:t>дует, что объектом закупки являю</w:t>
      </w:r>
      <w:r w:rsidRPr="009212D8">
        <w:rPr>
          <w:rFonts w:eastAsiaTheme="minorHAnsi"/>
          <w:sz w:val="28"/>
          <w:szCs w:val="28"/>
          <w:lang w:eastAsia="en-US"/>
        </w:rPr>
        <w:t xml:space="preserve">тся </w:t>
      </w:r>
      <w:r>
        <w:rPr>
          <w:rFonts w:eastAsiaTheme="minorHAnsi"/>
          <w:sz w:val="28"/>
          <w:szCs w:val="28"/>
          <w:lang w:eastAsia="en-US"/>
        </w:rPr>
        <w:t>услуги</w:t>
      </w:r>
      <w:r w:rsidRPr="009212D8">
        <w:rPr>
          <w:rFonts w:eastAsiaTheme="minorHAnsi"/>
          <w:sz w:val="28"/>
          <w:szCs w:val="28"/>
          <w:lang w:eastAsia="en-US"/>
        </w:rPr>
        <w:t xml:space="preserve"> по комплексному техническому обслуживанию зданий, сооружений</w:t>
      </w:r>
      <w:r w:rsidR="002C0275">
        <w:rPr>
          <w:rFonts w:eastAsiaTheme="minorHAnsi"/>
          <w:sz w:val="28"/>
          <w:szCs w:val="28"/>
          <w:lang w:eastAsia="en-US"/>
        </w:rPr>
        <w:t>. При этом, согласно данным З</w:t>
      </w:r>
      <w:r>
        <w:rPr>
          <w:rFonts w:eastAsiaTheme="minorHAnsi"/>
          <w:sz w:val="28"/>
          <w:szCs w:val="28"/>
          <w:lang w:eastAsia="en-US"/>
        </w:rPr>
        <w:t>аказчиком пояснениям следует, что основной объем закупаемы</w:t>
      </w:r>
      <w:r w:rsidR="002C0275">
        <w:rPr>
          <w:rFonts w:eastAsiaTheme="minorHAnsi"/>
          <w:sz w:val="28"/>
          <w:szCs w:val="28"/>
          <w:lang w:eastAsia="en-US"/>
        </w:rPr>
        <w:t>х</w:t>
      </w:r>
      <w:r>
        <w:rPr>
          <w:rFonts w:eastAsiaTheme="minorHAnsi"/>
          <w:sz w:val="28"/>
          <w:szCs w:val="28"/>
          <w:lang w:eastAsia="en-US"/>
        </w:rPr>
        <w:t xml:space="preserve"> услуг не связан с работами по </w:t>
      </w:r>
      <w:r w:rsidRPr="00491BE6">
        <w:rPr>
          <w:rFonts w:eastAsiaTheme="minorHAnsi"/>
          <w:sz w:val="28"/>
          <w:szCs w:val="28"/>
          <w:lang w:eastAsia="en-US"/>
        </w:rPr>
        <w:t>сохранению объектов культурного наследия (памятников истории и культуры) народов Российской Федерации</w:t>
      </w:r>
      <w:r w:rsidR="002C0275">
        <w:rPr>
          <w:rFonts w:eastAsiaTheme="minorHAnsi"/>
          <w:sz w:val="28"/>
          <w:szCs w:val="28"/>
          <w:lang w:eastAsia="en-US"/>
        </w:rPr>
        <w:t>, более того, по утверждению З</w:t>
      </w:r>
      <w:r>
        <w:rPr>
          <w:rFonts w:eastAsiaTheme="minorHAnsi"/>
          <w:sz w:val="28"/>
          <w:szCs w:val="28"/>
          <w:lang w:eastAsia="en-US"/>
        </w:rPr>
        <w:t>аказчика</w:t>
      </w:r>
      <w:r w:rsidR="002C0275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основная часть объектов</w:t>
      </w:r>
      <w:r w:rsidR="002C0275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обслуживание которых предусматривается в рамках исполнения контракта</w:t>
      </w:r>
      <w:r w:rsidR="002C0275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не относится к объектам культурного наследия. Таким образом,</w:t>
      </w:r>
      <w:r w:rsidRPr="005C50EC">
        <w:rPr>
          <w:rFonts w:eastAsiaTheme="minorHAnsi"/>
          <w:sz w:val="28"/>
          <w:szCs w:val="28"/>
          <w:lang w:eastAsia="en-US"/>
        </w:rPr>
        <w:t xml:space="preserve"> основной объект закупки не предусматривает выполнения работ по ремонту и приспособлению объектов культурного наследия (памятников истории и культуры) народов Российской Федерации, а</w:t>
      </w:r>
      <w:r w:rsidR="002C0275">
        <w:rPr>
          <w:rFonts w:eastAsiaTheme="minorHAnsi"/>
          <w:sz w:val="28"/>
          <w:szCs w:val="28"/>
          <w:lang w:eastAsia="en-US"/>
        </w:rPr>
        <w:t>,</w:t>
      </w:r>
      <w:r w:rsidRPr="005C50EC">
        <w:rPr>
          <w:rFonts w:eastAsiaTheme="minorHAnsi"/>
          <w:sz w:val="28"/>
          <w:szCs w:val="28"/>
          <w:lang w:eastAsia="en-US"/>
        </w:rPr>
        <w:t xml:space="preserve"> следовательно</w:t>
      </w:r>
      <w:r w:rsidR="002C0275">
        <w:rPr>
          <w:rFonts w:eastAsiaTheme="minorHAnsi"/>
          <w:sz w:val="28"/>
          <w:szCs w:val="28"/>
          <w:lang w:eastAsia="en-US"/>
        </w:rPr>
        <w:t>,</w:t>
      </w:r>
      <w:r w:rsidRPr="005C50EC">
        <w:rPr>
          <w:rFonts w:eastAsiaTheme="minorHAnsi"/>
          <w:sz w:val="28"/>
          <w:szCs w:val="28"/>
          <w:lang w:eastAsia="en-US"/>
        </w:rPr>
        <w:t xml:space="preserve"> </w:t>
      </w:r>
      <w:r w:rsidR="002C0275">
        <w:rPr>
          <w:rFonts w:eastAsiaTheme="minorHAnsi"/>
          <w:sz w:val="28"/>
          <w:szCs w:val="28"/>
          <w:lang w:eastAsia="en-US"/>
        </w:rPr>
        <w:br/>
        <w:t>у З</w:t>
      </w:r>
      <w:r w:rsidRPr="005C50EC">
        <w:rPr>
          <w:rFonts w:eastAsiaTheme="minorHAnsi"/>
          <w:sz w:val="28"/>
          <w:szCs w:val="28"/>
          <w:lang w:eastAsia="en-US"/>
        </w:rPr>
        <w:t>аказчика отсутствовали основания для установления требования к участникам закупки в порядке п. 1 ч. 1 ст. 31 Закона о контрактной системе.</w:t>
      </w:r>
    </w:p>
    <w:p w:rsidR="00AD4762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Таким образом</w:t>
      </w:r>
      <w:r w:rsidR="002C0275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в указанной части Ком</w:t>
      </w:r>
      <w:r w:rsidR="002C0275">
        <w:rPr>
          <w:rFonts w:eastAsiaTheme="minorHAnsi"/>
          <w:sz w:val="28"/>
          <w:szCs w:val="28"/>
          <w:lang w:eastAsia="en-US"/>
        </w:rPr>
        <w:t>иссия УФАС также находит довод З</w:t>
      </w:r>
      <w:r>
        <w:rPr>
          <w:rFonts w:eastAsiaTheme="minorHAnsi"/>
          <w:sz w:val="28"/>
          <w:szCs w:val="28"/>
          <w:lang w:eastAsia="en-US"/>
        </w:rPr>
        <w:t>аявителя необоснованным.</w:t>
      </w:r>
    </w:p>
    <w:p w:rsidR="00AD4762" w:rsidRPr="00491BE6" w:rsidRDefault="00AD4762" w:rsidP="00AD4762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D4762" w:rsidRPr="005166C4" w:rsidRDefault="00AD4762" w:rsidP="00AD4762">
      <w:pPr>
        <w:widowControl w:val="0"/>
        <w:ind w:right="-5" w:firstLine="720"/>
        <w:jc w:val="both"/>
        <w:rPr>
          <w:sz w:val="28"/>
          <w:szCs w:val="28"/>
        </w:rPr>
      </w:pPr>
      <w:r w:rsidRPr="005166C4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AD4762" w:rsidRPr="005166C4" w:rsidRDefault="00AD4762" w:rsidP="00AD476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AD4762" w:rsidRPr="005166C4" w:rsidRDefault="00AD4762" w:rsidP="00AD4762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166C4">
        <w:rPr>
          <w:b/>
          <w:sz w:val="28"/>
          <w:szCs w:val="28"/>
        </w:rPr>
        <w:t>РЕШИЛА:</w:t>
      </w:r>
    </w:p>
    <w:p w:rsidR="00AD4762" w:rsidRPr="005166C4" w:rsidRDefault="00AD4762" w:rsidP="00AD476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AD4762" w:rsidRPr="005166C4" w:rsidRDefault="00AD4762" w:rsidP="00AD4762">
      <w:pPr>
        <w:widowControl w:val="0"/>
        <w:ind w:left="567"/>
        <w:jc w:val="both"/>
        <w:rPr>
          <w:sz w:val="28"/>
          <w:szCs w:val="28"/>
        </w:rPr>
      </w:pPr>
      <w:r w:rsidRPr="005166C4">
        <w:rPr>
          <w:sz w:val="28"/>
          <w:szCs w:val="28"/>
        </w:rPr>
        <w:t xml:space="preserve">Признать жалобу </w:t>
      </w:r>
      <w:r w:rsidRPr="00585F85">
        <w:rPr>
          <w:sz w:val="28"/>
          <w:szCs w:val="28"/>
        </w:rPr>
        <w:t>ООО «Чистая линия»</w:t>
      </w:r>
      <w:r>
        <w:rPr>
          <w:sz w:val="28"/>
          <w:szCs w:val="28"/>
        </w:rPr>
        <w:t xml:space="preserve"> не</w:t>
      </w:r>
      <w:r w:rsidRPr="005166C4">
        <w:rPr>
          <w:sz w:val="28"/>
          <w:szCs w:val="28"/>
        </w:rPr>
        <w:t xml:space="preserve">обоснованной. </w:t>
      </w:r>
    </w:p>
    <w:p w:rsidR="00AD4762" w:rsidRDefault="00AD4762" w:rsidP="00AD476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AD4762" w:rsidRDefault="00AD4762" w:rsidP="00AD476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7D33AF" w:rsidRPr="00CF2EEE" w:rsidRDefault="007D33AF" w:rsidP="00AD476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bookmarkStart w:id="0" w:name="_GoBack"/>
      <w:bookmarkEnd w:id="0"/>
    </w:p>
    <w:p w:rsidR="00AD4762" w:rsidRPr="00CF2EEE" w:rsidRDefault="00AD4762" w:rsidP="00AD4762">
      <w:pPr>
        <w:widowControl w:val="0"/>
        <w:autoSpaceDE w:val="0"/>
        <w:autoSpaceDN w:val="0"/>
        <w:adjustRightInd w:val="0"/>
        <w:jc w:val="both"/>
        <w:outlineLvl w:val="1"/>
        <w:rPr>
          <w:b/>
          <w:color w:val="000000"/>
          <w:sz w:val="26"/>
          <w:szCs w:val="26"/>
        </w:rPr>
      </w:pPr>
    </w:p>
    <w:p w:rsidR="00AD4762" w:rsidRPr="00CF2EEE" w:rsidRDefault="00AD4762" w:rsidP="00AD4762">
      <w:pPr>
        <w:widowControl w:val="0"/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CF2EE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AD4762" w:rsidRPr="005166C4" w:rsidRDefault="00AD4762" w:rsidP="00AD4762"/>
    <w:p w:rsidR="000C123A" w:rsidRDefault="000C123A"/>
    <w:sectPr w:rsidR="000C123A" w:rsidSect="00B3060B">
      <w:headerReference w:type="even" r:id="rId7"/>
      <w:headerReference w:type="default" r:id="rId8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ED7" w:rsidRDefault="00025ED7">
      <w:r>
        <w:separator/>
      </w:r>
    </w:p>
  </w:endnote>
  <w:endnote w:type="continuationSeparator" w:id="0">
    <w:p w:rsidR="00025ED7" w:rsidRDefault="0002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ED7" w:rsidRDefault="00025ED7">
      <w:r>
        <w:separator/>
      </w:r>
    </w:p>
  </w:footnote>
  <w:footnote w:type="continuationSeparator" w:id="0">
    <w:p w:rsidR="00025ED7" w:rsidRDefault="00025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0F8" w:rsidRDefault="002C0275" w:rsidP="004D47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70F8" w:rsidRDefault="00025E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0F8" w:rsidRDefault="002C0275" w:rsidP="004D47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33AF">
      <w:rPr>
        <w:rStyle w:val="a5"/>
        <w:noProof/>
      </w:rPr>
      <w:t>5</w:t>
    </w:r>
    <w:r>
      <w:rPr>
        <w:rStyle w:val="a5"/>
      </w:rPr>
      <w:fldChar w:fldCharType="end"/>
    </w:r>
  </w:p>
  <w:p w:rsidR="004970F8" w:rsidRDefault="00025E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B44191"/>
    <w:multiLevelType w:val="hybridMultilevel"/>
    <w:tmpl w:val="F73EB780"/>
    <w:lvl w:ilvl="0" w:tplc="6A303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93DFB"/>
    <w:multiLevelType w:val="hybridMultilevel"/>
    <w:tmpl w:val="B6D0D006"/>
    <w:lvl w:ilvl="0" w:tplc="BACA75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75B"/>
    <w:rsid w:val="00025ED7"/>
    <w:rsid w:val="000C123A"/>
    <w:rsid w:val="002C0275"/>
    <w:rsid w:val="007D33AF"/>
    <w:rsid w:val="00AD4762"/>
    <w:rsid w:val="00C1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40B4B-67FC-4760-96F6-0FDC8E565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D4762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rsid w:val="00AD4762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rsid w:val="00AD4762"/>
  </w:style>
  <w:style w:type="paragraph" w:styleId="a6">
    <w:name w:val="Normal (Web)"/>
    <w:basedOn w:val="a"/>
    <w:link w:val="a7"/>
    <w:uiPriority w:val="99"/>
    <w:unhideWhenUsed/>
    <w:rsid w:val="00AD4762"/>
    <w:pPr>
      <w:spacing w:before="100" w:beforeAutospacing="1" w:after="142" w:line="276" w:lineRule="auto"/>
    </w:pPr>
  </w:style>
  <w:style w:type="character" w:customStyle="1" w:styleId="a7">
    <w:name w:val="Обычный (веб) Знак"/>
    <w:link w:val="a6"/>
    <w:uiPriority w:val="99"/>
    <w:locked/>
    <w:rsid w:val="00AD4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D476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C027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C02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2024-10-07T14:23:00Z</cp:lastPrinted>
  <dcterms:created xsi:type="dcterms:W3CDTF">2024-10-07T14:05:00Z</dcterms:created>
  <dcterms:modified xsi:type="dcterms:W3CDTF">2024-10-07T14:26:00Z</dcterms:modified>
</cp:coreProperties>
</file>