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Отделение Фонда пенсионного и социального страхования Российской Федерации по Санкт-Петербургу и Ленинградской области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пр. Энгельса, д. 73, лит. А,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Санкт-Петербург, 194214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ООО «РТС-тендер»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наб. Тараса Шевченко, д. 23А,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Москва, 121151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факс: (495) 733-95-19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bookmarkStart w:id="0" w:name="_Hlk178870590"/>
      <w:r w:rsidRPr="0075496C">
        <w:rPr>
          <w:iCs/>
          <w:sz w:val="28"/>
          <w:szCs w:val="28"/>
          <w:lang w:eastAsia="en-US"/>
        </w:rPr>
        <w:t>ООО «МЕДПРОФ»</w:t>
      </w:r>
    </w:p>
    <w:bookmarkEnd w:id="0"/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ул. Садовского, д. 25/30,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 xml:space="preserve">Новомосковск, </w:t>
      </w:r>
    </w:p>
    <w:p w:rsidR="0075496C" w:rsidRPr="0075496C" w:rsidRDefault="0075496C" w:rsidP="0075496C">
      <w:pPr>
        <w:ind w:left="5670"/>
        <w:rPr>
          <w:iCs/>
          <w:sz w:val="28"/>
          <w:szCs w:val="28"/>
          <w:lang w:eastAsia="en-US"/>
        </w:rPr>
      </w:pPr>
      <w:r w:rsidRPr="0075496C">
        <w:rPr>
          <w:iCs/>
          <w:sz w:val="28"/>
          <w:szCs w:val="28"/>
          <w:lang w:eastAsia="en-US"/>
        </w:rPr>
        <w:t>Тульская обл., 301650</w:t>
      </w:r>
    </w:p>
    <w:p w:rsidR="0075496C" w:rsidRDefault="0075496C" w:rsidP="0075496C">
      <w:pPr>
        <w:ind w:left="4962"/>
        <w:rPr>
          <w:sz w:val="28"/>
          <w:szCs w:val="28"/>
          <w:shd w:val="clear" w:color="auto" w:fill="FFFFFF"/>
        </w:rPr>
      </w:pPr>
    </w:p>
    <w:p w:rsidR="0075496C" w:rsidRPr="0075496C" w:rsidRDefault="0075496C" w:rsidP="0075496C">
      <w:pPr>
        <w:ind w:left="4962"/>
        <w:rPr>
          <w:sz w:val="28"/>
          <w:szCs w:val="28"/>
          <w:shd w:val="clear" w:color="auto" w:fill="FFFFFF"/>
        </w:rPr>
      </w:pPr>
    </w:p>
    <w:p w:rsidR="0075496C" w:rsidRPr="0075496C" w:rsidRDefault="0075496C" w:rsidP="0075496C">
      <w:pPr>
        <w:tabs>
          <w:tab w:val="left" w:pos="2700"/>
        </w:tabs>
        <w:jc w:val="both"/>
        <w:rPr>
          <w:iCs/>
          <w:sz w:val="28"/>
          <w:szCs w:val="28"/>
        </w:rPr>
      </w:pPr>
    </w:p>
    <w:p w:rsidR="0075496C" w:rsidRPr="0075496C" w:rsidRDefault="0075496C" w:rsidP="0075496C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ПРЕДПИСАНИЕ</w:t>
      </w:r>
    </w:p>
    <w:p w:rsidR="0075496C" w:rsidRPr="0075496C" w:rsidRDefault="0075496C" w:rsidP="0075496C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об устранении нарушений законодательства о закупках</w:t>
      </w:r>
    </w:p>
    <w:p w:rsidR="0075496C" w:rsidRPr="0075496C" w:rsidRDefault="0075496C" w:rsidP="0075496C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 xml:space="preserve">по делу </w:t>
      </w:r>
      <w:r w:rsidRPr="0075496C">
        <w:rPr>
          <w:b/>
          <w:bCs/>
          <w:iCs/>
          <w:sz w:val="28"/>
          <w:szCs w:val="28"/>
        </w:rPr>
        <w:t>№ 44-3455/24</w:t>
      </w:r>
    </w:p>
    <w:p w:rsidR="0075496C" w:rsidRPr="0075496C" w:rsidRDefault="0075496C" w:rsidP="0075496C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5496C" w:rsidRPr="0075496C" w:rsidRDefault="0075496C" w:rsidP="0075496C">
      <w:pPr>
        <w:tabs>
          <w:tab w:val="left" w:pos="2700"/>
        </w:tabs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30.09.2024</w:t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</w:r>
      <w:r w:rsidRPr="0075496C">
        <w:rPr>
          <w:iCs/>
          <w:sz w:val="28"/>
          <w:szCs w:val="28"/>
        </w:rPr>
        <w:tab/>
        <w:t xml:space="preserve">   Санкт-Петербург</w:t>
      </w:r>
    </w:p>
    <w:p w:rsidR="0075496C" w:rsidRPr="0075496C" w:rsidRDefault="0075496C" w:rsidP="0075496C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5496C" w:rsidRPr="0075496C" w:rsidRDefault="0075496C" w:rsidP="0075496C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75496C" w:rsidRPr="0075496C" w:rsidRDefault="0075496C" w:rsidP="008E4D71">
      <w:pPr>
        <w:tabs>
          <w:tab w:val="left" w:pos="0"/>
        </w:tabs>
        <w:jc w:val="both"/>
        <w:rPr>
          <w:sz w:val="28"/>
          <w:szCs w:val="28"/>
        </w:rPr>
      </w:pPr>
      <w:r w:rsidRPr="0075496C">
        <w:rPr>
          <w:sz w:val="28"/>
          <w:szCs w:val="28"/>
        </w:rPr>
        <w:tab/>
      </w:r>
    </w:p>
    <w:p w:rsidR="0075496C" w:rsidRPr="0075496C" w:rsidRDefault="0075496C" w:rsidP="0075496C">
      <w:pPr>
        <w:tabs>
          <w:tab w:val="left" w:pos="0"/>
        </w:tabs>
        <w:jc w:val="both"/>
        <w:rPr>
          <w:iCs/>
          <w:sz w:val="28"/>
          <w:szCs w:val="28"/>
        </w:rPr>
      </w:pPr>
      <w:r w:rsidRPr="0075496C">
        <w:rPr>
          <w:sz w:val="28"/>
          <w:szCs w:val="28"/>
        </w:rPr>
        <w:tab/>
      </w:r>
      <w:r w:rsidRPr="0075496C">
        <w:rPr>
          <w:iCs/>
          <w:sz w:val="28"/>
          <w:szCs w:val="28"/>
        </w:rPr>
        <w:t xml:space="preserve">на основании своего решения по делу </w:t>
      </w:r>
      <w:r w:rsidRPr="0075496C">
        <w:rPr>
          <w:b/>
          <w:bCs/>
          <w:iCs/>
          <w:sz w:val="28"/>
          <w:szCs w:val="28"/>
        </w:rPr>
        <w:t>№ 44-3455/24</w:t>
      </w:r>
      <w:r w:rsidRPr="0075496C">
        <w:rPr>
          <w:iCs/>
          <w:sz w:val="28"/>
          <w:szCs w:val="28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5496C" w:rsidRPr="0075496C" w:rsidRDefault="0075496C" w:rsidP="0075496C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75496C" w:rsidRPr="0075496C" w:rsidRDefault="0075496C" w:rsidP="0075496C">
      <w:pPr>
        <w:tabs>
          <w:tab w:val="left" w:pos="2700"/>
        </w:tabs>
        <w:ind w:firstLine="720"/>
        <w:jc w:val="center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ПРЕДПИСЫВАЕТ:</w:t>
      </w:r>
    </w:p>
    <w:p w:rsidR="0075496C" w:rsidRPr="0075496C" w:rsidRDefault="0075496C" w:rsidP="0075496C">
      <w:pPr>
        <w:tabs>
          <w:tab w:val="left" w:pos="2700"/>
        </w:tabs>
        <w:ind w:firstLine="720"/>
        <w:jc w:val="both"/>
        <w:rPr>
          <w:iCs/>
          <w:sz w:val="28"/>
          <w:szCs w:val="28"/>
        </w:rPr>
      </w:pPr>
    </w:p>
    <w:p w:rsidR="0075496C" w:rsidRPr="0075496C" w:rsidRDefault="0075496C" w:rsidP="0075496C">
      <w:pPr>
        <w:ind w:firstLine="709"/>
        <w:contextualSpacing/>
        <w:jc w:val="both"/>
        <w:rPr>
          <w:bCs/>
          <w:sz w:val="28"/>
          <w:szCs w:val="28"/>
        </w:rPr>
      </w:pPr>
      <w:r w:rsidRPr="0075496C">
        <w:rPr>
          <w:iCs/>
          <w:sz w:val="28"/>
          <w:szCs w:val="28"/>
        </w:rPr>
        <w:t xml:space="preserve">1. Заказчику – </w:t>
      </w:r>
      <w:r w:rsidRPr="0075496C">
        <w:rPr>
          <w:sz w:val="28"/>
          <w:szCs w:val="28"/>
        </w:rPr>
        <w:t>Отделени</w:t>
      </w:r>
      <w:r>
        <w:rPr>
          <w:sz w:val="28"/>
          <w:szCs w:val="28"/>
        </w:rPr>
        <w:t>ю</w:t>
      </w:r>
      <w:r w:rsidRPr="0075496C">
        <w:rPr>
          <w:sz w:val="28"/>
          <w:szCs w:val="28"/>
        </w:rPr>
        <w:t xml:space="preserve"> Фонда пенсионного и социального страхования Российской Федерации по Санкт-Петербургу и Ленинградской области </w:t>
      </w:r>
      <w:r w:rsidRPr="0075496C">
        <w:rPr>
          <w:iCs/>
          <w:sz w:val="28"/>
          <w:szCs w:val="28"/>
        </w:rPr>
        <w:t xml:space="preserve">устранить нарушения </w:t>
      </w:r>
      <w:r w:rsidRPr="0075496C">
        <w:rPr>
          <w:sz w:val="28"/>
          <w:szCs w:val="28"/>
        </w:rPr>
        <w:t xml:space="preserve">ч. 11 ст. 34, п. 1, п. 5 ч. 2 ст. 42 </w:t>
      </w:r>
      <w:r w:rsidRPr="0075496C">
        <w:rPr>
          <w:iCs/>
          <w:sz w:val="28"/>
          <w:szCs w:val="28"/>
        </w:rPr>
        <w:t xml:space="preserve">Закона </w:t>
      </w:r>
      <w:r w:rsidRPr="0075496C">
        <w:rPr>
          <w:iCs/>
          <w:sz w:val="28"/>
          <w:szCs w:val="28"/>
        </w:rPr>
        <w:br/>
        <w:t>о контрактной системе и с этой целью:</w:t>
      </w:r>
    </w:p>
    <w:p w:rsidR="0075496C" w:rsidRPr="0075496C" w:rsidRDefault="0075496C" w:rsidP="0075496C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- при направлении проекта государственного контракта победителю электронного аукциона</w:t>
      </w:r>
      <w:r w:rsidRPr="0075496C">
        <w:rPr>
          <w:sz w:val="28"/>
          <w:szCs w:val="28"/>
        </w:rPr>
        <w:t xml:space="preserve"> на </w:t>
      </w:r>
      <w:r w:rsidRPr="0075496C">
        <w:rPr>
          <w:sz w:val="28"/>
          <w:szCs w:val="28"/>
          <w:shd w:val="clear" w:color="auto" w:fill="FFFFFF"/>
        </w:rPr>
        <w:t xml:space="preserve">поставку сигнализаторов звука цифровых </w:t>
      </w:r>
      <w:r w:rsidRPr="0075496C">
        <w:rPr>
          <w:sz w:val="28"/>
          <w:szCs w:val="28"/>
          <w:shd w:val="clear" w:color="auto" w:fill="FFFFFF"/>
        </w:rPr>
        <w:br/>
        <w:t>для социального обеспечения граждан в 2024 году</w:t>
      </w:r>
      <w:r w:rsidRPr="0075496C">
        <w:rPr>
          <w:sz w:val="28"/>
          <w:szCs w:val="28"/>
        </w:rPr>
        <w:t xml:space="preserve"> (извещение </w:t>
      </w:r>
      <w:r w:rsidRPr="0075496C">
        <w:rPr>
          <w:sz w:val="28"/>
          <w:szCs w:val="28"/>
        </w:rPr>
        <w:br/>
      </w:r>
      <w:r w:rsidRPr="0075496C">
        <w:rPr>
          <w:sz w:val="28"/>
          <w:szCs w:val="28"/>
        </w:rPr>
        <w:lastRenderedPageBreak/>
        <w:t xml:space="preserve">№ 0245100001624000389) </w:t>
      </w:r>
      <w:r w:rsidRPr="0075496C">
        <w:rPr>
          <w:iCs/>
          <w:sz w:val="28"/>
          <w:szCs w:val="28"/>
        </w:rPr>
        <w:t xml:space="preserve">внести в него изменения </w:t>
      </w:r>
      <w:r w:rsidRPr="0075496C">
        <w:rPr>
          <w:iCs/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75496C" w:rsidRPr="0075496C" w:rsidRDefault="0075496C" w:rsidP="0075496C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 xml:space="preserve">- завершить процедуру закупки с номером извещения </w:t>
      </w:r>
      <w:r w:rsidRPr="0075496C">
        <w:rPr>
          <w:sz w:val="28"/>
          <w:szCs w:val="28"/>
        </w:rPr>
        <w:t xml:space="preserve">0245100001624000389 </w:t>
      </w:r>
      <w:r w:rsidRPr="0075496C">
        <w:rPr>
          <w:iCs/>
          <w:sz w:val="28"/>
          <w:szCs w:val="28"/>
        </w:rPr>
        <w:t>в соответствии с законодательством о контрактной системе.</w:t>
      </w:r>
    </w:p>
    <w:p w:rsidR="0075496C" w:rsidRPr="0075496C" w:rsidRDefault="0075496C" w:rsidP="0075496C">
      <w:pPr>
        <w:tabs>
          <w:tab w:val="left" w:pos="2700"/>
        </w:tabs>
        <w:ind w:firstLine="709"/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>2. Заказчику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25.10.2024.</w:t>
      </w:r>
    </w:p>
    <w:p w:rsidR="0075496C" w:rsidRPr="0075496C" w:rsidRDefault="0075496C" w:rsidP="0075496C">
      <w:pPr>
        <w:ind w:firstLine="709"/>
        <w:jc w:val="both"/>
        <w:rPr>
          <w:iCs/>
          <w:sz w:val="28"/>
          <w:szCs w:val="28"/>
        </w:rPr>
      </w:pPr>
      <w:r w:rsidRPr="0075496C">
        <w:rPr>
          <w:iCs/>
          <w:sz w:val="28"/>
          <w:szCs w:val="28"/>
        </w:rPr>
        <w:t xml:space="preserve">3. Оператору электронной площадки – </w:t>
      </w:r>
      <w:r w:rsidRPr="0075496C">
        <w:rPr>
          <w:sz w:val="28"/>
          <w:szCs w:val="28"/>
        </w:rPr>
        <w:t>ООО «РТС-тендер»</w:t>
      </w:r>
      <w:r w:rsidRPr="0075496C">
        <w:rPr>
          <w:iCs/>
          <w:sz w:val="28"/>
          <w:szCs w:val="28"/>
        </w:rPr>
        <w:t>:</w:t>
      </w:r>
    </w:p>
    <w:p w:rsidR="0075496C" w:rsidRPr="0075496C" w:rsidRDefault="0075496C" w:rsidP="0075496C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  <w:r w:rsidRPr="0075496C">
        <w:rPr>
          <w:iCs/>
          <w:sz w:val="28"/>
          <w:szCs w:val="28"/>
        </w:rPr>
        <w:t>- обеспечить Заказчику техническую возможность для исполнения пункта 1 настоящего предписания</w:t>
      </w:r>
      <w:r w:rsidRPr="0075496C">
        <w:rPr>
          <w:i/>
          <w:sz w:val="28"/>
          <w:szCs w:val="28"/>
        </w:rPr>
        <w:t>.</w:t>
      </w:r>
    </w:p>
    <w:p w:rsidR="0075496C" w:rsidRDefault="0075496C" w:rsidP="0075496C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</w:p>
    <w:p w:rsidR="008E4D71" w:rsidRPr="00EC57C4" w:rsidRDefault="008E4D71" w:rsidP="0075496C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bookmarkStart w:id="1" w:name="_GoBack"/>
      <w:bookmarkEnd w:id="1"/>
    </w:p>
    <w:p w:rsidR="0075496C" w:rsidRPr="001C7165" w:rsidRDefault="0075496C" w:rsidP="0075496C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75496C" w:rsidRPr="001C7165" w:rsidRDefault="0075496C" w:rsidP="0075496C">
      <w:pPr>
        <w:tabs>
          <w:tab w:val="left" w:pos="2700"/>
        </w:tabs>
        <w:ind w:firstLine="720"/>
        <w:jc w:val="both"/>
        <w:rPr>
          <w:i/>
          <w:sz w:val="20"/>
          <w:szCs w:val="20"/>
        </w:rPr>
      </w:pPr>
      <w:r w:rsidRPr="001C7165">
        <w:rPr>
          <w:i/>
          <w:sz w:val="20"/>
          <w:szCs w:val="20"/>
        </w:rPr>
        <w:t>Примечание.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75496C" w:rsidRPr="0061004A" w:rsidRDefault="0075496C" w:rsidP="0075496C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1C7165">
        <w:rPr>
          <w:i/>
          <w:sz w:val="20"/>
          <w:szCs w:val="20"/>
        </w:rPr>
        <w:t>Настоящее предписание может быть обжаловано в судебном порядке в течение трёх месяцев со дня принятия.</w:t>
      </w:r>
    </w:p>
    <w:p w:rsidR="006506EB" w:rsidRDefault="006506EB"/>
    <w:sectPr w:rsidR="00650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4A"/>
    <w:rsid w:val="006506EB"/>
    <w:rsid w:val="0075496C"/>
    <w:rsid w:val="008E4D71"/>
    <w:rsid w:val="00C6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AC980F-C0E3-44D2-B27B-BC2F42BBD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9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5496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3">
    <w:name w:val="Normal (Web)"/>
    <w:basedOn w:val="a"/>
    <w:uiPriority w:val="99"/>
    <w:unhideWhenUsed/>
    <w:rsid w:val="0075496C"/>
    <w:pPr>
      <w:spacing w:before="100" w:beforeAutospacing="1" w:after="142" w:line="276" w:lineRule="auto"/>
    </w:pPr>
  </w:style>
  <w:style w:type="paragraph" w:styleId="a4">
    <w:name w:val="Balloon Text"/>
    <w:basedOn w:val="a"/>
    <w:link w:val="a5"/>
    <w:uiPriority w:val="99"/>
    <w:semiHidden/>
    <w:unhideWhenUsed/>
    <w:rsid w:val="0075496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9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2024-10-04T09:14:00Z</cp:lastPrinted>
  <dcterms:created xsi:type="dcterms:W3CDTF">2024-10-04T09:08:00Z</dcterms:created>
  <dcterms:modified xsi:type="dcterms:W3CDTF">2024-10-04T09:18:00Z</dcterms:modified>
</cp:coreProperties>
</file>