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BF93B0" w14:textId="77777777"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Заказчик:</w:t>
      </w:r>
    </w:p>
    <w:p w14:paraId="09C132C9" w14:textId="297ED163"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Государственное казенное учреждение «Центр занятости населения Ленинградской области»</w:t>
      </w:r>
    </w:p>
    <w:p w14:paraId="53C5F7B3" w14:textId="77777777"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zakupki@czn47.ru</w:t>
      </w:r>
    </w:p>
    <w:p w14:paraId="7BD5A042" w14:textId="77777777" w:rsid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p>
    <w:p w14:paraId="486656B9" w14:textId="0D89D5A4" w:rsid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Заявитель:</w:t>
      </w:r>
    </w:p>
    <w:p w14:paraId="63E7552D" w14:textId="4D720035"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Индивидуальный предприниматель Сараев Александр Юрьевич</w:t>
      </w:r>
    </w:p>
    <w:p w14:paraId="3CBB93A3" w14:textId="77777777"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saraev87@yandex.ru</w:t>
      </w:r>
    </w:p>
    <w:p w14:paraId="3069CA48" w14:textId="77777777" w:rsid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p>
    <w:p w14:paraId="031BAA76" w14:textId="5BF71191"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Оператор электронной площадки:</w:t>
      </w:r>
    </w:p>
    <w:p w14:paraId="576726F7" w14:textId="77777777"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АО «АГЗ РТ»</w:t>
      </w:r>
    </w:p>
    <w:p w14:paraId="2B4EB11E" w14:textId="77777777" w:rsidR="005D2115" w:rsidRP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agzrt@tatar.ru; info@mail.zakazrf.ru</w:t>
      </w:r>
    </w:p>
    <w:p w14:paraId="25C399FC" w14:textId="77777777" w:rsid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p>
    <w:p w14:paraId="1896D0E5" w14:textId="33643149" w:rsidR="005D2115" w:rsidRDefault="005D2115" w:rsidP="005D2115">
      <w:pPr>
        <w:tabs>
          <w:tab w:val="left" w:pos="7545"/>
          <w:tab w:val="left" w:pos="7965"/>
        </w:tabs>
        <w:spacing w:after="0" w:line="240" w:lineRule="auto"/>
        <w:ind w:left="5387"/>
        <w:rPr>
          <w:rFonts w:ascii="Times New Roman" w:eastAsia="Times New Roman" w:hAnsi="Times New Roman" w:cs="Times New Roman"/>
          <w:sz w:val="26"/>
          <w:szCs w:val="26"/>
        </w:rPr>
      </w:pPr>
      <w:r w:rsidRPr="005D2115">
        <w:rPr>
          <w:rFonts w:ascii="Times New Roman" w:eastAsia="Times New Roman" w:hAnsi="Times New Roman" w:cs="Times New Roman"/>
          <w:sz w:val="26"/>
          <w:szCs w:val="26"/>
        </w:rPr>
        <w:t>номер извещения 0345200011524000068</w:t>
      </w:r>
    </w:p>
    <w:p w14:paraId="0F01D8EB" w14:textId="77777777" w:rsidR="00B90D45" w:rsidRDefault="00B90D45" w:rsidP="00572215">
      <w:pPr>
        <w:tabs>
          <w:tab w:val="left" w:pos="7545"/>
          <w:tab w:val="left" w:pos="7965"/>
        </w:tabs>
        <w:spacing w:after="0" w:line="240" w:lineRule="auto"/>
        <w:ind w:left="5387"/>
        <w:rPr>
          <w:rFonts w:ascii="Times New Roman" w:eastAsia="Times New Roman" w:hAnsi="Times New Roman" w:cs="Times New Roman"/>
          <w:sz w:val="26"/>
          <w:szCs w:val="26"/>
        </w:rPr>
      </w:pPr>
    </w:p>
    <w:p w14:paraId="05C797F5" w14:textId="77777777" w:rsidR="007B664E" w:rsidRPr="00BB7063" w:rsidRDefault="007B664E" w:rsidP="00572215">
      <w:pPr>
        <w:tabs>
          <w:tab w:val="left" w:pos="7545"/>
          <w:tab w:val="left" w:pos="7965"/>
        </w:tabs>
        <w:spacing w:after="0" w:line="240" w:lineRule="auto"/>
        <w:ind w:left="5387"/>
        <w:rPr>
          <w:rFonts w:ascii="Times New Roman" w:eastAsia="Times New Roman" w:hAnsi="Times New Roman" w:cs="Times New Roman"/>
          <w:sz w:val="26"/>
          <w:szCs w:val="26"/>
        </w:rPr>
      </w:pPr>
    </w:p>
    <w:p w14:paraId="00000015"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p>
    <w:p w14:paraId="00000016"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Комиссии Ленинградского УФАС России</w:t>
      </w:r>
    </w:p>
    <w:p w14:paraId="00000017"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контролю в сфере закупок по делу </w:t>
      </w:r>
    </w:p>
    <w:p w14:paraId="00000018" w14:textId="75E94F99"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047/06/42-</w:t>
      </w:r>
      <w:r w:rsidR="005D2115">
        <w:rPr>
          <w:rFonts w:ascii="Times New Roman" w:eastAsia="Times New Roman" w:hAnsi="Times New Roman" w:cs="Times New Roman"/>
          <w:sz w:val="26"/>
          <w:szCs w:val="26"/>
        </w:rPr>
        <w:t>2758</w:t>
      </w:r>
      <w:r>
        <w:rPr>
          <w:rFonts w:ascii="Times New Roman" w:eastAsia="Times New Roman" w:hAnsi="Times New Roman" w:cs="Times New Roman"/>
          <w:sz w:val="26"/>
          <w:szCs w:val="26"/>
        </w:rPr>
        <w:t xml:space="preserve">/2024 </w:t>
      </w:r>
    </w:p>
    <w:p w14:paraId="00000019" w14:textId="77777777" w:rsidR="00257208" w:rsidRDefault="00257208">
      <w:pPr>
        <w:widowControl w:val="0"/>
        <w:spacing w:after="0" w:line="240" w:lineRule="auto"/>
        <w:rPr>
          <w:rFonts w:ascii="Times New Roman" w:eastAsia="Times New Roman" w:hAnsi="Times New Roman" w:cs="Times New Roman"/>
          <w:sz w:val="26"/>
          <w:szCs w:val="26"/>
        </w:rPr>
      </w:pPr>
    </w:p>
    <w:p w14:paraId="0000001A" w14:textId="21D6C2C3" w:rsidR="00257208" w:rsidRDefault="005D2115">
      <w:pPr>
        <w:widowControl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01</w:t>
      </w:r>
      <w:r w:rsidR="008A074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октября</w:t>
      </w:r>
      <w:r w:rsidR="00F73D20">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2024</w:t>
      </w:r>
      <w:r w:rsidR="008A0749">
        <w:rPr>
          <w:rFonts w:ascii="Times New Roman" w:eastAsia="Times New Roman" w:hAnsi="Times New Roman" w:cs="Times New Roman"/>
          <w:sz w:val="26"/>
          <w:szCs w:val="26"/>
        </w:rPr>
        <w:tab/>
      </w:r>
      <w:r w:rsidR="008A0749">
        <w:rPr>
          <w:rFonts w:ascii="Times New Roman" w:eastAsia="Times New Roman" w:hAnsi="Times New Roman" w:cs="Times New Roman"/>
          <w:sz w:val="26"/>
          <w:szCs w:val="26"/>
        </w:rPr>
        <w:tab/>
        <w:t xml:space="preserve">                                        </w:t>
      </w:r>
      <w:r w:rsidR="00165F4B">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w:t>
      </w:r>
      <w:r w:rsidR="007B664E">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Санкт-Петербург</w:t>
      </w:r>
    </w:p>
    <w:p w14:paraId="0000001B" w14:textId="77777777" w:rsidR="00257208" w:rsidRDefault="00257208">
      <w:pPr>
        <w:widowControl w:val="0"/>
        <w:spacing w:after="0" w:line="240" w:lineRule="auto"/>
        <w:ind w:firstLine="709"/>
        <w:rPr>
          <w:rFonts w:ascii="Times New Roman" w:eastAsia="Times New Roman" w:hAnsi="Times New Roman" w:cs="Times New Roman"/>
          <w:sz w:val="26"/>
          <w:szCs w:val="26"/>
        </w:rPr>
      </w:pPr>
    </w:p>
    <w:p w14:paraId="0000001C" w14:textId="77777777" w:rsidR="00257208" w:rsidRDefault="008A0749">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67702890" w14:textId="3E9B03B2" w:rsidR="00572215" w:rsidRDefault="008A0749" w:rsidP="00B90D45">
      <w:pPr>
        <w:pStyle w:val="HTML"/>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165F4B">
        <w:rPr>
          <w:rFonts w:ascii="Times New Roman" w:eastAsia="Times New Roman" w:hAnsi="Times New Roman" w:cs="Times New Roman"/>
          <w:sz w:val="26"/>
          <w:szCs w:val="26"/>
        </w:rPr>
        <w:t>сведений в отношении участников закупок, поставщиков (подрядчиков, исполнителей) в реестр недобросовестных поставщиков», в присутствии представителей по доверенност</w:t>
      </w:r>
      <w:r w:rsidR="00165F4B">
        <w:rPr>
          <w:rFonts w:ascii="Times New Roman" w:eastAsia="Times New Roman" w:hAnsi="Times New Roman" w:cs="Times New Roman"/>
          <w:sz w:val="26"/>
          <w:szCs w:val="26"/>
        </w:rPr>
        <w:t>ям</w:t>
      </w:r>
      <w:r w:rsidRPr="00165F4B">
        <w:rPr>
          <w:rFonts w:ascii="Times New Roman" w:eastAsia="Times New Roman" w:hAnsi="Times New Roman" w:cs="Times New Roman"/>
          <w:sz w:val="26"/>
          <w:szCs w:val="26"/>
        </w:rPr>
        <w:t>:</w:t>
      </w:r>
      <w:r w:rsidR="00572215">
        <w:rPr>
          <w:rFonts w:ascii="Times New Roman" w:eastAsia="Times New Roman" w:hAnsi="Times New Roman" w:cs="Times New Roman"/>
          <w:sz w:val="26"/>
          <w:szCs w:val="26"/>
        </w:rPr>
        <w:t xml:space="preserve"> </w:t>
      </w:r>
    </w:p>
    <w:p w14:paraId="748D522E" w14:textId="341BEB8A" w:rsidR="007B664E" w:rsidRPr="007B664E" w:rsidRDefault="008A0749" w:rsidP="005D2115">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sidRPr="00165F4B">
        <w:rPr>
          <w:rFonts w:ascii="Times New Roman" w:eastAsia="Times New Roman" w:hAnsi="Times New Roman" w:cs="Times New Roman"/>
          <w:sz w:val="26"/>
          <w:szCs w:val="26"/>
        </w:rPr>
        <w:t>от Заказчик</w:t>
      </w:r>
      <w:r w:rsidR="00F73D20">
        <w:rPr>
          <w:rFonts w:ascii="Times New Roman" w:eastAsia="Times New Roman" w:hAnsi="Times New Roman" w:cs="Times New Roman"/>
          <w:sz w:val="26"/>
          <w:szCs w:val="26"/>
        </w:rPr>
        <w:t>а</w:t>
      </w:r>
      <w:r w:rsidRPr="00165F4B">
        <w:rPr>
          <w:rFonts w:ascii="Times New Roman" w:eastAsia="Times New Roman" w:hAnsi="Times New Roman" w:cs="Times New Roman"/>
          <w:sz w:val="26"/>
          <w:szCs w:val="26"/>
        </w:rPr>
        <w:t xml:space="preserve"> </w:t>
      </w:r>
      <w:r w:rsidR="00B54381" w:rsidRPr="00165F4B">
        <w:rPr>
          <w:rFonts w:ascii="Times New Roman" w:eastAsia="Times New Roman" w:hAnsi="Times New Roman" w:cs="Times New Roman"/>
          <w:sz w:val="26"/>
          <w:szCs w:val="26"/>
        </w:rPr>
        <w:t>-</w:t>
      </w:r>
      <w:r w:rsidRPr="00165F4B">
        <w:rPr>
          <w:rFonts w:ascii="Times New Roman" w:eastAsia="Times New Roman" w:hAnsi="Times New Roman" w:cs="Times New Roman"/>
          <w:sz w:val="26"/>
          <w:szCs w:val="26"/>
        </w:rPr>
        <w:t xml:space="preserve"> </w:t>
      </w:r>
      <w:r w:rsidR="005D2115" w:rsidRPr="005D2115">
        <w:rPr>
          <w:rFonts w:ascii="Times New Roman" w:eastAsia="Times New Roman" w:hAnsi="Times New Roman" w:cs="Times New Roman"/>
          <w:sz w:val="26"/>
          <w:szCs w:val="26"/>
        </w:rPr>
        <w:t>Государственное казенное учреждение «Центр занятости населения Ленинградской области»</w:t>
      </w:r>
      <w:r w:rsidR="007B664E">
        <w:rPr>
          <w:rFonts w:ascii="Times New Roman" w:eastAsia="Times New Roman" w:hAnsi="Times New Roman" w:cs="Times New Roman"/>
          <w:sz w:val="26"/>
          <w:szCs w:val="26"/>
        </w:rPr>
        <w:t xml:space="preserve">: </w:t>
      </w:r>
    </w:p>
    <w:p w14:paraId="0D9A303B" w14:textId="6D11F73A" w:rsidR="005D2115" w:rsidRDefault="005D2115" w:rsidP="005D211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 отсутствие представителей от Заявителя, извещенного о времени и месте заседания Комиссии надлежащим образом,</w:t>
      </w:r>
    </w:p>
    <w:p w14:paraId="00000023" w14:textId="6F0D5DAF" w:rsidR="00257208" w:rsidRDefault="008A0749">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00000024" w14:textId="77777777" w:rsidR="00257208" w:rsidRDefault="00257208">
      <w:pPr>
        <w:spacing w:after="0" w:line="240" w:lineRule="auto"/>
        <w:jc w:val="both"/>
        <w:rPr>
          <w:rFonts w:ascii="Times New Roman" w:eastAsia="Times New Roman" w:hAnsi="Times New Roman" w:cs="Times New Roman"/>
          <w:sz w:val="26"/>
          <w:szCs w:val="26"/>
        </w:rPr>
      </w:pPr>
    </w:p>
    <w:p w14:paraId="00000025" w14:textId="77777777" w:rsidR="00257208" w:rsidRDefault="008A0749">
      <w:pPr>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УСТАНОВИЛА:</w:t>
      </w:r>
    </w:p>
    <w:p w14:paraId="00000026" w14:textId="77777777" w:rsidR="00257208" w:rsidRDefault="00257208">
      <w:pPr>
        <w:spacing w:after="0" w:line="240" w:lineRule="auto"/>
        <w:ind w:firstLine="709"/>
        <w:jc w:val="center"/>
        <w:rPr>
          <w:rFonts w:ascii="Times New Roman" w:eastAsia="Times New Roman" w:hAnsi="Times New Roman" w:cs="Times New Roman"/>
          <w:sz w:val="26"/>
          <w:szCs w:val="26"/>
        </w:rPr>
      </w:pPr>
    </w:p>
    <w:p w14:paraId="2ADB0DB8" w14:textId="4E666127" w:rsidR="00B90D45" w:rsidRPr="00E41CD7" w:rsidRDefault="008A0749" w:rsidP="003D412A">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В Ленинградское УФАС России поступила жалоба Заявителя </w:t>
      </w:r>
      <w:r w:rsidR="005D2115" w:rsidRPr="005D2115">
        <w:rPr>
          <w:rFonts w:ascii="Times New Roman" w:eastAsia="Times New Roman" w:hAnsi="Times New Roman" w:cs="Times New Roman"/>
          <w:sz w:val="26"/>
          <w:szCs w:val="26"/>
        </w:rPr>
        <w:t>(</w:t>
      </w:r>
      <w:proofErr w:type="spellStart"/>
      <w:r w:rsidR="005D2115" w:rsidRPr="005D2115">
        <w:rPr>
          <w:rFonts w:ascii="Times New Roman" w:eastAsia="Times New Roman" w:hAnsi="Times New Roman" w:cs="Times New Roman"/>
          <w:sz w:val="26"/>
          <w:szCs w:val="26"/>
        </w:rPr>
        <w:t>вх</w:t>
      </w:r>
      <w:proofErr w:type="spellEnd"/>
      <w:r w:rsidR="005D2115" w:rsidRPr="005D2115">
        <w:rPr>
          <w:rFonts w:ascii="Times New Roman" w:eastAsia="Times New Roman" w:hAnsi="Times New Roman" w:cs="Times New Roman"/>
          <w:sz w:val="26"/>
          <w:szCs w:val="26"/>
        </w:rPr>
        <w:t>. № 11633-ЭП/24 от 24.09.2024) на положения извещения при проведении электронного аукциона «Разработка дизайн-проектов (</w:t>
      </w:r>
      <w:proofErr w:type="spellStart"/>
      <w:r w:rsidR="005D2115" w:rsidRPr="005D2115">
        <w:rPr>
          <w:rFonts w:ascii="Times New Roman" w:eastAsia="Times New Roman" w:hAnsi="Times New Roman" w:cs="Times New Roman"/>
          <w:sz w:val="26"/>
          <w:szCs w:val="26"/>
        </w:rPr>
        <w:t>брендирование</w:t>
      </w:r>
      <w:proofErr w:type="spellEnd"/>
      <w:r w:rsidR="005D2115" w:rsidRPr="005D2115">
        <w:rPr>
          <w:rFonts w:ascii="Times New Roman" w:eastAsia="Times New Roman" w:hAnsi="Times New Roman" w:cs="Times New Roman"/>
          <w:sz w:val="26"/>
          <w:szCs w:val="26"/>
        </w:rPr>
        <w:t>) и сметной документации для проведения текущего ремонта зданий, помещений и точек присутствия филиалов ГКУ ЦЗН ЛО».</w:t>
      </w:r>
    </w:p>
    <w:p w14:paraId="0FD34929" w14:textId="4E250C00"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5D2115">
        <w:rPr>
          <w:rFonts w:ascii="Times New Roman" w:hAnsi="Times New Roman" w:cs="Times New Roman"/>
          <w:sz w:val="26"/>
          <w:szCs w:val="26"/>
          <w:shd w:val="clear" w:color="auto" w:fill="FFFFFF"/>
        </w:rPr>
        <w:t xml:space="preserve">Извещение о проведении электронного аукциона размещено </w:t>
      </w:r>
      <w:r w:rsidR="005D2115" w:rsidRPr="005D2115">
        <w:rPr>
          <w:rFonts w:ascii="Times New Roman" w:hAnsi="Times New Roman" w:cs="Times New Roman"/>
          <w:sz w:val="26"/>
          <w:szCs w:val="26"/>
          <w:shd w:val="clear" w:color="auto" w:fill="FFFFFF"/>
        </w:rPr>
        <w:t>17</w:t>
      </w:r>
      <w:r w:rsidRPr="005D2115">
        <w:rPr>
          <w:rFonts w:ascii="Times New Roman" w:hAnsi="Times New Roman" w:cs="Times New Roman"/>
          <w:sz w:val="26"/>
          <w:szCs w:val="26"/>
          <w:shd w:val="clear" w:color="auto" w:fill="FFFFFF"/>
        </w:rPr>
        <w:t>.</w:t>
      </w:r>
      <w:r w:rsidR="00893D45" w:rsidRPr="005D2115">
        <w:rPr>
          <w:rFonts w:ascii="Times New Roman" w:hAnsi="Times New Roman" w:cs="Times New Roman"/>
          <w:sz w:val="26"/>
          <w:szCs w:val="26"/>
          <w:shd w:val="clear" w:color="auto" w:fill="FFFFFF"/>
        </w:rPr>
        <w:t>09</w:t>
      </w:r>
      <w:r w:rsidRPr="005D2115">
        <w:rPr>
          <w:rFonts w:ascii="Times New Roman" w:hAnsi="Times New Roman" w:cs="Times New Roman"/>
          <w:sz w:val="26"/>
          <w:szCs w:val="26"/>
          <w:shd w:val="clear" w:color="auto" w:fill="FFFFFF"/>
        </w:rPr>
        <w:t>.2024 на официальном сайте единой информационной системы в сфере закупок в информационно-телекоммуникационной сети «Интернет» www.zakupki.gov.ru (далее – ЕИС).</w:t>
      </w:r>
    </w:p>
    <w:p w14:paraId="37AA561A" w14:textId="252FFE6C"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Начальная (максимальная) цена контракта </w:t>
      </w:r>
      <w:r w:rsidR="00CC4296" w:rsidRPr="00165F4B">
        <w:rPr>
          <w:rFonts w:ascii="Times New Roman" w:hAnsi="Times New Roman" w:cs="Times New Roman"/>
          <w:sz w:val="26"/>
          <w:szCs w:val="26"/>
          <w:shd w:val="clear" w:color="auto" w:fill="FFFFFF"/>
        </w:rPr>
        <w:t xml:space="preserve">- </w:t>
      </w:r>
      <w:r w:rsidR="005D2115" w:rsidRPr="005D2115">
        <w:rPr>
          <w:rFonts w:ascii="Times New Roman" w:hAnsi="Times New Roman" w:cs="Times New Roman"/>
          <w:sz w:val="26"/>
          <w:szCs w:val="26"/>
          <w:shd w:val="clear" w:color="auto" w:fill="FFFFFF"/>
        </w:rPr>
        <w:t xml:space="preserve">2 000 000,00 </w:t>
      </w:r>
      <w:r w:rsidR="005D2115">
        <w:rPr>
          <w:rFonts w:ascii="Times New Roman" w:hAnsi="Times New Roman" w:cs="Times New Roman"/>
          <w:sz w:val="26"/>
          <w:szCs w:val="26"/>
          <w:shd w:val="clear" w:color="auto" w:fill="FFFFFF"/>
        </w:rPr>
        <w:t>рублей</w:t>
      </w:r>
      <w:r w:rsidRPr="00165F4B">
        <w:rPr>
          <w:rFonts w:ascii="Times New Roman" w:hAnsi="Times New Roman" w:cs="Times New Roman"/>
          <w:sz w:val="26"/>
          <w:szCs w:val="26"/>
          <w:shd w:val="clear" w:color="auto" w:fill="FFFFFF"/>
        </w:rPr>
        <w:t>.</w:t>
      </w:r>
    </w:p>
    <w:p w14:paraId="1CB603B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
    <w:p w14:paraId="2ED5E2CA" w14:textId="640668B2"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Рассмотрев представленные документы, Комиссия пришла к следующим выводам.</w:t>
      </w:r>
    </w:p>
    <w:p w14:paraId="5E6A2776" w14:textId="3601D784"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силу части 1 статьи 2 Закон</w:t>
      </w:r>
      <w:r w:rsidR="00B90D45">
        <w:rPr>
          <w:rFonts w:ascii="Times New Roman" w:hAnsi="Times New Roman" w:cs="Times New Roman"/>
          <w:sz w:val="26"/>
          <w:szCs w:val="26"/>
          <w:shd w:val="clear" w:color="auto" w:fill="FFFFFF"/>
        </w:rPr>
        <w:t>а</w:t>
      </w:r>
      <w:r w:rsidRPr="00165F4B">
        <w:rPr>
          <w:rFonts w:ascii="Times New Roman" w:hAnsi="Times New Roman" w:cs="Times New Roman"/>
          <w:sz w:val="26"/>
          <w:szCs w:val="26"/>
          <w:shd w:val="clear" w:color="auto" w:fill="FFFFFF"/>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978D00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AD1878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349A1A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165F4B">
        <w:rPr>
          <w:rFonts w:ascii="Times New Roman" w:hAnsi="Times New Roman" w:cs="Times New Roman"/>
          <w:sz w:val="26"/>
          <w:szCs w:val="26"/>
          <w:shd w:val="clear" w:color="auto" w:fill="FFFFFF"/>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ACB92C7"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1ECADA1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71DCA05"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7CDC12F4"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14:paraId="21D0257C"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93ACFD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044B4CF"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14:paraId="16D96881"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5) проект контракта;</w:t>
      </w:r>
    </w:p>
    <w:p w14:paraId="2D8AE7B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4E842ED"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D5C6A12"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165F4B">
        <w:rPr>
          <w:rFonts w:ascii="Times New Roman" w:hAnsi="Times New Roman" w:cs="Times New Roman"/>
          <w:sz w:val="26"/>
          <w:szCs w:val="26"/>
          <w:shd w:val="clear" w:color="auto" w:fill="FFFFFF"/>
        </w:rPr>
        <w:t>накопительно</w:t>
      </w:r>
      <w:proofErr w:type="spellEnd"/>
      <w:r w:rsidRPr="00165F4B">
        <w:rPr>
          <w:rFonts w:ascii="Times New Roman" w:hAnsi="Times New Roman" w:cs="Times New Roman"/>
          <w:sz w:val="26"/>
          <w:szCs w:val="26"/>
          <w:shd w:val="clear" w:color="auto" w:fill="FFFFFF"/>
        </w:rPr>
        <w:t>-ипотечной системе жилищного обеспечения военнослужащих»;</w:t>
      </w:r>
    </w:p>
    <w:p w14:paraId="7D5E048F" w14:textId="77777777" w:rsid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6AC2E1C3" w14:textId="77777777" w:rsidR="000C45FA" w:rsidRDefault="000C45FA" w:rsidP="00165F4B">
      <w:pPr>
        <w:spacing w:after="0" w:line="240" w:lineRule="auto"/>
        <w:ind w:firstLine="709"/>
        <w:jc w:val="both"/>
        <w:rPr>
          <w:rFonts w:ascii="Times New Roman" w:hAnsi="Times New Roman" w:cs="Times New Roman"/>
          <w:sz w:val="26"/>
          <w:szCs w:val="26"/>
          <w:shd w:val="clear" w:color="auto" w:fill="FFFFFF"/>
        </w:rPr>
      </w:pPr>
    </w:p>
    <w:p w14:paraId="00CD5D3A" w14:textId="235233A1" w:rsidR="00E56225" w:rsidRDefault="00E562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Согласно доводам жалобы, Заявителем оспариваются положения извещения об осуществлении закупки </w:t>
      </w:r>
      <w:r w:rsidR="00DA6C41">
        <w:rPr>
          <w:rFonts w:ascii="Times New Roman" w:hAnsi="Times New Roman" w:cs="Times New Roman"/>
          <w:sz w:val="26"/>
          <w:szCs w:val="26"/>
          <w:shd w:val="clear" w:color="auto" w:fill="FFFFFF"/>
        </w:rPr>
        <w:t xml:space="preserve">в части </w:t>
      </w:r>
      <w:r w:rsidRPr="00E56225">
        <w:rPr>
          <w:rFonts w:ascii="Times New Roman" w:hAnsi="Times New Roman" w:cs="Times New Roman"/>
          <w:sz w:val="26"/>
          <w:szCs w:val="26"/>
          <w:shd w:val="clear" w:color="auto" w:fill="FFFFFF"/>
        </w:rPr>
        <w:t>некорректно установлен</w:t>
      </w:r>
      <w:r w:rsidR="00DA6C41">
        <w:rPr>
          <w:rFonts w:ascii="Times New Roman" w:hAnsi="Times New Roman" w:cs="Times New Roman"/>
          <w:sz w:val="26"/>
          <w:szCs w:val="26"/>
          <w:shd w:val="clear" w:color="auto" w:fill="FFFFFF"/>
        </w:rPr>
        <w:t>ного</w:t>
      </w:r>
      <w:r w:rsidRPr="00E56225">
        <w:rPr>
          <w:rFonts w:ascii="Times New Roman" w:hAnsi="Times New Roman" w:cs="Times New Roman"/>
          <w:sz w:val="26"/>
          <w:szCs w:val="26"/>
          <w:shd w:val="clear" w:color="auto" w:fill="FFFFFF"/>
        </w:rPr>
        <w:t xml:space="preserve"> код</w:t>
      </w:r>
      <w:r w:rsidR="00DA6C41">
        <w:rPr>
          <w:rFonts w:ascii="Times New Roman" w:hAnsi="Times New Roman" w:cs="Times New Roman"/>
          <w:sz w:val="26"/>
          <w:szCs w:val="26"/>
          <w:shd w:val="clear" w:color="auto" w:fill="FFFFFF"/>
        </w:rPr>
        <w:t>а</w:t>
      </w:r>
      <w:r w:rsidRPr="00E56225">
        <w:rPr>
          <w:rFonts w:ascii="Times New Roman" w:hAnsi="Times New Roman" w:cs="Times New Roman"/>
          <w:sz w:val="26"/>
          <w:szCs w:val="26"/>
          <w:shd w:val="clear" w:color="auto" w:fill="FFFFFF"/>
        </w:rPr>
        <w:t xml:space="preserve"> ОКПД2 </w:t>
      </w:r>
      <w:r w:rsidR="00DA6C41">
        <w:rPr>
          <w:rFonts w:ascii="Times New Roman" w:hAnsi="Times New Roman" w:cs="Times New Roman"/>
          <w:sz w:val="26"/>
          <w:szCs w:val="26"/>
          <w:shd w:val="clear" w:color="auto" w:fill="FFFFFF"/>
        </w:rPr>
        <w:t xml:space="preserve">- </w:t>
      </w:r>
      <w:r w:rsidRPr="00E56225">
        <w:rPr>
          <w:rFonts w:ascii="Times New Roman" w:hAnsi="Times New Roman" w:cs="Times New Roman"/>
          <w:sz w:val="26"/>
          <w:szCs w:val="26"/>
          <w:shd w:val="clear" w:color="auto" w:fill="FFFFFF"/>
        </w:rPr>
        <w:t xml:space="preserve">71.12.19.100 </w:t>
      </w:r>
      <w:r>
        <w:rPr>
          <w:rFonts w:ascii="Times New Roman" w:hAnsi="Times New Roman" w:cs="Times New Roman"/>
          <w:sz w:val="26"/>
          <w:szCs w:val="26"/>
          <w:shd w:val="clear" w:color="auto" w:fill="FFFFFF"/>
        </w:rPr>
        <w:t>«</w:t>
      </w:r>
      <w:r w:rsidRPr="00E56225">
        <w:rPr>
          <w:rFonts w:ascii="Times New Roman" w:hAnsi="Times New Roman" w:cs="Times New Roman"/>
          <w:sz w:val="26"/>
          <w:szCs w:val="26"/>
          <w:shd w:val="clear" w:color="auto" w:fill="FFFFFF"/>
        </w:rPr>
        <w:t>Услуги по инженерно-техническому проектированию прочих объектов, кроме объектов культурного наследия</w:t>
      </w:r>
      <w:r>
        <w:rPr>
          <w:rFonts w:ascii="Times New Roman" w:hAnsi="Times New Roman" w:cs="Times New Roman"/>
          <w:sz w:val="26"/>
          <w:szCs w:val="26"/>
          <w:shd w:val="clear" w:color="auto" w:fill="FFFFFF"/>
        </w:rPr>
        <w:t>»</w:t>
      </w:r>
      <w:r w:rsidRPr="00E56225">
        <w:rPr>
          <w:rFonts w:ascii="Times New Roman" w:hAnsi="Times New Roman" w:cs="Times New Roman"/>
          <w:sz w:val="26"/>
          <w:szCs w:val="26"/>
          <w:shd w:val="clear" w:color="auto" w:fill="FFFFFF"/>
        </w:rPr>
        <w:t>, поскольку</w:t>
      </w:r>
      <w:r w:rsidR="00DA6C41">
        <w:rPr>
          <w:rFonts w:ascii="Times New Roman" w:hAnsi="Times New Roman" w:cs="Times New Roman"/>
          <w:sz w:val="26"/>
          <w:szCs w:val="26"/>
          <w:shd w:val="clear" w:color="auto" w:fill="FFFFFF"/>
        </w:rPr>
        <w:t>, по мнению подателя жалобы,</w:t>
      </w:r>
      <w:r w:rsidRPr="00E56225">
        <w:rPr>
          <w:rFonts w:ascii="Times New Roman" w:hAnsi="Times New Roman" w:cs="Times New Roman"/>
          <w:sz w:val="26"/>
          <w:szCs w:val="26"/>
          <w:shd w:val="clear" w:color="auto" w:fill="FFFFFF"/>
        </w:rPr>
        <w:t xml:space="preserve"> объект, на котором необходимо выполнить </w:t>
      </w:r>
      <w:r w:rsidR="00DA6C41">
        <w:rPr>
          <w:rFonts w:ascii="Times New Roman" w:hAnsi="Times New Roman" w:cs="Times New Roman"/>
          <w:sz w:val="26"/>
          <w:szCs w:val="26"/>
          <w:shd w:val="clear" w:color="auto" w:fill="FFFFFF"/>
        </w:rPr>
        <w:t xml:space="preserve">закупаемые </w:t>
      </w:r>
      <w:r w:rsidRPr="00E56225">
        <w:rPr>
          <w:rFonts w:ascii="Times New Roman" w:hAnsi="Times New Roman" w:cs="Times New Roman"/>
          <w:sz w:val="26"/>
          <w:szCs w:val="26"/>
          <w:shd w:val="clear" w:color="auto" w:fill="FFFFFF"/>
        </w:rPr>
        <w:t>работы, является объектом культурного наследия</w:t>
      </w:r>
      <w:r>
        <w:rPr>
          <w:rFonts w:ascii="Times New Roman" w:hAnsi="Times New Roman" w:cs="Times New Roman"/>
          <w:sz w:val="26"/>
          <w:szCs w:val="26"/>
          <w:shd w:val="clear" w:color="auto" w:fill="FFFFFF"/>
        </w:rPr>
        <w:t xml:space="preserve">. </w:t>
      </w:r>
    </w:p>
    <w:p w14:paraId="6B423791" w14:textId="10E51054" w:rsidR="00DA6C41" w:rsidRPr="00DA6C41" w:rsidRDefault="00DA6C41" w:rsidP="00DA6C4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Заявитель считает, что и</w:t>
      </w:r>
      <w:r w:rsidRPr="00DA6C41">
        <w:rPr>
          <w:rFonts w:ascii="Times New Roman" w:hAnsi="Times New Roman" w:cs="Times New Roman"/>
          <w:sz w:val="26"/>
          <w:szCs w:val="26"/>
          <w:shd w:val="clear" w:color="auto" w:fill="FFFFFF"/>
        </w:rPr>
        <w:t xml:space="preserve">звещение </w:t>
      </w:r>
      <w:r>
        <w:rPr>
          <w:rFonts w:ascii="Times New Roman" w:hAnsi="Times New Roman" w:cs="Times New Roman"/>
          <w:sz w:val="26"/>
          <w:szCs w:val="26"/>
          <w:shd w:val="clear" w:color="auto" w:fill="FFFFFF"/>
        </w:rPr>
        <w:t xml:space="preserve">об осуществлении закупи </w:t>
      </w:r>
      <w:r w:rsidRPr="00DA6C41">
        <w:rPr>
          <w:rFonts w:ascii="Times New Roman" w:hAnsi="Times New Roman" w:cs="Times New Roman"/>
          <w:sz w:val="26"/>
          <w:szCs w:val="26"/>
          <w:shd w:val="clear" w:color="auto" w:fill="FFFFFF"/>
        </w:rPr>
        <w:t>должн</w:t>
      </w:r>
      <w:r>
        <w:rPr>
          <w:rFonts w:ascii="Times New Roman" w:hAnsi="Times New Roman" w:cs="Times New Roman"/>
          <w:sz w:val="26"/>
          <w:szCs w:val="26"/>
          <w:shd w:val="clear" w:color="auto" w:fill="FFFFFF"/>
        </w:rPr>
        <w:t>о</w:t>
      </w:r>
      <w:r w:rsidRPr="00DA6C41">
        <w:rPr>
          <w:rFonts w:ascii="Times New Roman" w:hAnsi="Times New Roman" w:cs="Times New Roman"/>
          <w:sz w:val="26"/>
          <w:szCs w:val="26"/>
          <w:shd w:val="clear" w:color="auto" w:fill="FFFFFF"/>
        </w:rPr>
        <w:t xml:space="preserve"> содержать требования о наличии лицензии у участника закупки на разработку проектной документации, так как данный вид деятельности входит в перечень работ, составляющих деятельность по сохранению объектов культурного наследия (памятников истории и культуры) народов Российской Федерации.</w:t>
      </w:r>
    </w:p>
    <w:p w14:paraId="0B1D9F3A" w14:textId="77777777" w:rsidR="00DA6C41" w:rsidRPr="000C45FA" w:rsidRDefault="00DA6C41" w:rsidP="00DA6C41">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Комиссия установила следующие обстоятельства. </w:t>
      </w:r>
    </w:p>
    <w:p w14:paraId="4B404CAA" w14:textId="3CA5B4BE" w:rsidR="00DA6C41" w:rsidRDefault="00DA6C41" w:rsidP="00DA6C41">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Согласно извещению об осуществлении закупки объектом </w:t>
      </w:r>
      <w:r w:rsidR="00C02380">
        <w:rPr>
          <w:rFonts w:ascii="Times New Roman" w:hAnsi="Times New Roman"/>
          <w:bCs/>
          <w:sz w:val="26"/>
          <w:szCs w:val="26"/>
          <w:shd w:val="clear" w:color="auto" w:fill="FFFFFF"/>
        </w:rPr>
        <w:t>закупки</w:t>
      </w:r>
      <w:r>
        <w:rPr>
          <w:rFonts w:ascii="Times New Roman" w:hAnsi="Times New Roman"/>
          <w:bCs/>
          <w:sz w:val="26"/>
          <w:szCs w:val="26"/>
          <w:shd w:val="clear" w:color="auto" w:fill="FFFFFF"/>
        </w:rPr>
        <w:t xml:space="preserve"> является: «</w:t>
      </w:r>
      <w:r w:rsidRPr="00DA6C41">
        <w:rPr>
          <w:rFonts w:ascii="Times New Roman" w:hAnsi="Times New Roman"/>
          <w:bCs/>
          <w:sz w:val="26"/>
          <w:szCs w:val="26"/>
          <w:shd w:val="clear" w:color="auto" w:fill="FFFFFF"/>
        </w:rPr>
        <w:t>Разработка дизайн-проектов (</w:t>
      </w:r>
      <w:proofErr w:type="spellStart"/>
      <w:r w:rsidRPr="00DA6C41">
        <w:rPr>
          <w:rFonts w:ascii="Times New Roman" w:hAnsi="Times New Roman"/>
          <w:bCs/>
          <w:sz w:val="26"/>
          <w:szCs w:val="26"/>
          <w:shd w:val="clear" w:color="auto" w:fill="FFFFFF"/>
        </w:rPr>
        <w:t>брендирование</w:t>
      </w:r>
      <w:proofErr w:type="spellEnd"/>
      <w:r w:rsidRPr="00DA6C41">
        <w:rPr>
          <w:rFonts w:ascii="Times New Roman" w:hAnsi="Times New Roman"/>
          <w:bCs/>
          <w:sz w:val="26"/>
          <w:szCs w:val="26"/>
          <w:shd w:val="clear" w:color="auto" w:fill="FFFFFF"/>
        </w:rPr>
        <w:t>) и сметной документации для проведения текущего ремонта зданий, помещений и точек присутствия филиалов ГКУ ЦЗН ЛО</w:t>
      </w:r>
      <w:r>
        <w:rPr>
          <w:rFonts w:ascii="Times New Roman" w:hAnsi="Times New Roman"/>
          <w:bCs/>
          <w:sz w:val="26"/>
          <w:szCs w:val="26"/>
          <w:shd w:val="clear" w:color="auto" w:fill="FFFFFF"/>
        </w:rPr>
        <w:t>».</w:t>
      </w:r>
    </w:p>
    <w:p w14:paraId="04BE430C" w14:textId="405A2FF8" w:rsidR="00DA6C41" w:rsidRDefault="00DA6C41" w:rsidP="00DA6C41">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Заказчиком установлен код ОКПД2 – </w:t>
      </w:r>
      <w:r w:rsidRPr="00DA6C41">
        <w:rPr>
          <w:rFonts w:ascii="Times New Roman" w:hAnsi="Times New Roman"/>
          <w:bCs/>
          <w:sz w:val="26"/>
          <w:szCs w:val="26"/>
          <w:shd w:val="clear" w:color="auto" w:fill="FFFFFF"/>
        </w:rPr>
        <w:t>71.12.19.100</w:t>
      </w:r>
      <w:r w:rsidR="00C02380">
        <w:rPr>
          <w:rFonts w:ascii="Times New Roman" w:hAnsi="Times New Roman"/>
          <w:bCs/>
          <w:sz w:val="26"/>
          <w:szCs w:val="26"/>
          <w:shd w:val="clear" w:color="auto" w:fill="FFFFFF"/>
        </w:rPr>
        <w:t xml:space="preserve"> </w:t>
      </w:r>
      <w:r w:rsidR="00C02380" w:rsidRPr="00C02380">
        <w:rPr>
          <w:rFonts w:ascii="Times New Roman" w:hAnsi="Times New Roman"/>
          <w:bCs/>
          <w:sz w:val="26"/>
          <w:szCs w:val="26"/>
          <w:shd w:val="clear" w:color="auto" w:fill="FFFFFF"/>
        </w:rPr>
        <w:t>«Услуги по инженерно-техническому проектированию прочих объектов, кроме объектов культурного наследия</w:t>
      </w:r>
      <w:r w:rsidR="00C02380">
        <w:rPr>
          <w:rFonts w:ascii="Times New Roman" w:hAnsi="Times New Roman"/>
          <w:bCs/>
          <w:sz w:val="26"/>
          <w:szCs w:val="26"/>
          <w:shd w:val="clear" w:color="auto" w:fill="FFFFFF"/>
        </w:rPr>
        <w:t>».</w:t>
      </w:r>
    </w:p>
    <w:p w14:paraId="29E02036" w14:textId="48C9320D" w:rsidR="00EB2809" w:rsidRDefault="00227124" w:rsidP="00EB2809">
      <w:pPr>
        <w:spacing w:after="0" w:line="240" w:lineRule="auto"/>
        <w:ind w:firstLine="709"/>
        <w:jc w:val="both"/>
        <w:rPr>
          <w:rFonts w:ascii="Times New Roman" w:eastAsia="Times New Roman" w:hAnsi="Times New Roman" w:cs="Times New Roman"/>
          <w:bCs/>
          <w:sz w:val="26"/>
          <w:szCs w:val="26"/>
        </w:rPr>
      </w:pPr>
      <w:r w:rsidRPr="00227124">
        <w:rPr>
          <w:rFonts w:ascii="Times New Roman" w:eastAsia="Times New Roman" w:hAnsi="Times New Roman" w:cs="Times New Roman"/>
          <w:bCs/>
          <w:sz w:val="26"/>
          <w:szCs w:val="26"/>
        </w:rPr>
        <w:t xml:space="preserve">В соответствии с </w:t>
      </w:r>
      <w:r w:rsidR="00EB2809" w:rsidRPr="00EB2809">
        <w:rPr>
          <w:rFonts w:ascii="Times New Roman" w:eastAsia="Times New Roman" w:hAnsi="Times New Roman" w:cs="Times New Roman"/>
          <w:bCs/>
          <w:sz w:val="26"/>
          <w:szCs w:val="26"/>
        </w:rPr>
        <w:t>пункт</w:t>
      </w:r>
      <w:r w:rsidR="00EB2809">
        <w:rPr>
          <w:rFonts w:ascii="Times New Roman" w:eastAsia="Times New Roman" w:hAnsi="Times New Roman" w:cs="Times New Roman"/>
          <w:bCs/>
          <w:sz w:val="26"/>
          <w:szCs w:val="26"/>
        </w:rPr>
        <w:t>ом</w:t>
      </w:r>
      <w:r w:rsidR="00EB2809" w:rsidRPr="00EB2809">
        <w:rPr>
          <w:rFonts w:ascii="Times New Roman" w:eastAsia="Times New Roman" w:hAnsi="Times New Roman" w:cs="Times New Roman"/>
          <w:bCs/>
          <w:sz w:val="26"/>
          <w:szCs w:val="26"/>
        </w:rPr>
        <w:t xml:space="preserve"> 6 описании объекта закупки </w:t>
      </w:r>
      <w:r w:rsidR="00EB2809">
        <w:rPr>
          <w:rFonts w:ascii="Times New Roman" w:eastAsia="Times New Roman" w:hAnsi="Times New Roman" w:cs="Times New Roman"/>
          <w:bCs/>
          <w:sz w:val="26"/>
          <w:szCs w:val="26"/>
        </w:rPr>
        <w:t>З</w:t>
      </w:r>
      <w:r w:rsidR="00EB2809" w:rsidRPr="00EB2809">
        <w:rPr>
          <w:rFonts w:ascii="Times New Roman" w:eastAsia="Times New Roman" w:hAnsi="Times New Roman" w:cs="Times New Roman"/>
          <w:bCs/>
          <w:sz w:val="26"/>
          <w:szCs w:val="26"/>
        </w:rPr>
        <w:t>аказчиком в том числе указан следующий адрес, по которому нужно выполнить</w:t>
      </w:r>
      <w:r w:rsidR="00EB2809">
        <w:rPr>
          <w:rFonts w:ascii="Times New Roman" w:eastAsia="Times New Roman" w:hAnsi="Times New Roman" w:cs="Times New Roman"/>
          <w:bCs/>
          <w:sz w:val="26"/>
          <w:szCs w:val="26"/>
        </w:rPr>
        <w:t xml:space="preserve"> закупаемые</w:t>
      </w:r>
      <w:r w:rsidR="00EB2809" w:rsidRPr="00EB2809">
        <w:rPr>
          <w:rFonts w:ascii="Times New Roman" w:eastAsia="Times New Roman" w:hAnsi="Times New Roman" w:cs="Times New Roman"/>
          <w:bCs/>
          <w:sz w:val="26"/>
          <w:szCs w:val="26"/>
        </w:rPr>
        <w:t xml:space="preserve"> работы:</w:t>
      </w:r>
      <w:r w:rsidR="00EB2809">
        <w:rPr>
          <w:rFonts w:ascii="Times New Roman" w:eastAsia="Times New Roman" w:hAnsi="Times New Roman" w:cs="Times New Roman"/>
          <w:bCs/>
          <w:sz w:val="26"/>
          <w:szCs w:val="26"/>
        </w:rPr>
        <w:t xml:space="preserve"> </w:t>
      </w:r>
      <w:r w:rsidR="00EB2809" w:rsidRPr="00EB2809">
        <w:rPr>
          <w:rFonts w:ascii="Times New Roman" w:eastAsia="Times New Roman" w:hAnsi="Times New Roman" w:cs="Times New Roman"/>
          <w:bCs/>
          <w:sz w:val="26"/>
          <w:szCs w:val="26"/>
        </w:rPr>
        <w:t>Ленинградская область, г. Приозерск, ул. Красноармейская, д. 4, 1 эта</w:t>
      </w:r>
      <w:r w:rsidR="00EB2809">
        <w:rPr>
          <w:rFonts w:ascii="Times New Roman" w:eastAsia="Times New Roman" w:hAnsi="Times New Roman" w:cs="Times New Roman"/>
          <w:bCs/>
          <w:sz w:val="26"/>
          <w:szCs w:val="26"/>
        </w:rPr>
        <w:t xml:space="preserve">ж (далее Объект). </w:t>
      </w:r>
    </w:p>
    <w:p w14:paraId="3C47B0B7" w14:textId="7E5EAB47" w:rsidR="00C02380" w:rsidRDefault="00C02380" w:rsidP="00C02380">
      <w:pPr>
        <w:spacing w:after="0" w:line="240" w:lineRule="auto"/>
        <w:ind w:firstLine="709"/>
        <w:jc w:val="both"/>
        <w:rPr>
          <w:rFonts w:ascii="Times New Roman" w:eastAsia="Times New Roman" w:hAnsi="Times New Roman" w:cs="Times New Roman"/>
          <w:bCs/>
          <w:sz w:val="26"/>
          <w:szCs w:val="26"/>
        </w:rPr>
      </w:pPr>
      <w:r w:rsidRPr="008015AF">
        <w:rPr>
          <w:rFonts w:ascii="Times New Roman" w:eastAsia="Times New Roman" w:hAnsi="Times New Roman" w:cs="Times New Roman"/>
          <w:bCs/>
          <w:sz w:val="26"/>
          <w:szCs w:val="26"/>
        </w:rPr>
        <w:t xml:space="preserve">Комиссия, проанализировав нормы действующего законодательства, установила следующее. </w:t>
      </w:r>
    </w:p>
    <w:p w14:paraId="1AE1D3CB" w14:textId="169C9A68" w:rsidR="00227124" w:rsidRDefault="00227124" w:rsidP="00612090">
      <w:pPr>
        <w:spacing w:after="0" w:line="240" w:lineRule="auto"/>
        <w:ind w:firstLine="709"/>
        <w:jc w:val="both"/>
        <w:rPr>
          <w:rFonts w:ascii="Times New Roman" w:hAnsi="Times New Roman" w:cs="Times New Roman"/>
          <w:sz w:val="26"/>
          <w:szCs w:val="26"/>
          <w:shd w:val="clear" w:color="auto" w:fill="FFFFFF"/>
        </w:rPr>
      </w:pPr>
      <w:r w:rsidRPr="00227124">
        <w:rPr>
          <w:rFonts w:ascii="Times New Roman" w:hAnsi="Times New Roman" w:cs="Times New Roman"/>
          <w:sz w:val="26"/>
          <w:szCs w:val="26"/>
          <w:shd w:val="clear" w:color="auto" w:fill="FFFFFF"/>
        </w:rPr>
        <w:t xml:space="preserve">В соответствии с частью 1 статьи 15 Федерального закона от 25.06.2002 № 73-ФЗ «Об объектах культурного наследия (памятниках истории и культуры) народов Российской Федерации» (далее - Закон об объектах культурного наследия) в Российской Федерации ведется единый государственный реестр объектов культурного наследия (памятников истории и культуры) народов Российской Федерации (далее - Реестр), содержащий сведения об объектах культурного наследия. </w:t>
      </w:r>
    </w:p>
    <w:p w14:paraId="25465E27" w14:textId="645D53EC" w:rsidR="00227124" w:rsidRDefault="00227124" w:rsidP="00612090">
      <w:pPr>
        <w:spacing w:after="0" w:line="240" w:lineRule="auto"/>
        <w:ind w:firstLine="709"/>
        <w:jc w:val="both"/>
        <w:rPr>
          <w:rFonts w:ascii="Times New Roman" w:hAnsi="Times New Roman" w:cs="Times New Roman"/>
          <w:sz w:val="26"/>
          <w:szCs w:val="26"/>
          <w:shd w:val="clear" w:color="auto" w:fill="FFFFFF"/>
        </w:rPr>
      </w:pPr>
      <w:r w:rsidRPr="00EB2809">
        <w:rPr>
          <w:rFonts w:ascii="Times New Roman" w:hAnsi="Times New Roman" w:cs="Times New Roman"/>
          <w:sz w:val="26"/>
          <w:szCs w:val="26"/>
          <w:shd w:val="clear" w:color="auto" w:fill="FFFFFF"/>
        </w:rPr>
        <w:t>Частью 6 статьи 45 Закона об объектах культурного наследия установлено, что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w:t>
      </w:r>
    </w:p>
    <w:p w14:paraId="6E8BF845" w14:textId="4B8E6735" w:rsidR="006D2302" w:rsidRPr="006D2302" w:rsidRDefault="00612090" w:rsidP="00612090">
      <w:pPr>
        <w:spacing w:after="0" w:line="240" w:lineRule="auto"/>
        <w:ind w:firstLine="709"/>
        <w:jc w:val="both"/>
        <w:rPr>
          <w:rFonts w:ascii="Times New Roman" w:hAnsi="Times New Roman" w:cs="Times New Roman"/>
          <w:sz w:val="26"/>
          <w:szCs w:val="26"/>
          <w:shd w:val="clear" w:color="auto" w:fill="FFFFFF"/>
        </w:rPr>
      </w:pPr>
      <w:r w:rsidRPr="00612090">
        <w:rPr>
          <w:rFonts w:ascii="Times New Roman" w:hAnsi="Times New Roman" w:cs="Times New Roman"/>
          <w:sz w:val="26"/>
          <w:szCs w:val="26"/>
          <w:shd w:val="clear" w:color="auto" w:fill="FFFFFF"/>
        </w:rPr>
        <w:t>Согласно ч. 8 ст. 16.1 Закон</w:t>
      </w:r>
      <w:r w:rsidR="00227124">
        <w:rPr>
          <w:rFonts w:ascii="Times New Roman" w:hAnsi="Times New Roman" w:cs="Times New Roman"/>
          <w:sz w:val="26"/>
          <w:szCs w:val="26"/>
          <w:shd w:val="clear" w:color="auto" w:fill="FFFFFF"/>
        </w:rPr>
        <w:t>а</w:t>
      </w:r>
      <w:r w:rsidRPr="00612090">
        <w:rPr>
          <w:rFonts w:ascii="Times New Roman" w:hAnsi="Times New Roman" w:cs="Times New Roman"/>
          <w:sz w:val="26"/>
          <w:szCs w:val="26"/>
          <w:shd w:val="clear" w:color="auto" w:fill="FFFFFF"/>
        </w:rPr>
        <w:t xml:space="preserve"> об объектах культурного наследия</w:t>
      </w:r>
      <w:r>
        <w:rPr>
          <w:rFonts w:ascii="Times New Roman" w:hAnsi="Times New Roman" w:cs="Times New Roman"/>
          <w:sz w:val="26"/>
          <w:szCs w:val="26"/>
          <w:shd w:val="clear" w:color="auto" w:fill="FFFFFF"/>
        </w:rPr>
        <w:t xml:space="preserve"> р</w:t>
      </w:r>
      <w:r w:rsidR="006D2302" w:rsidRPr="006D2302">
        <w:rPr>
          <w:rFonts w:ascii="Times New Roman" w:hAnsi="Times New Roman" w:cs="Times New Roman"/>
          <w:sz w:val="26"/>
          <w:szCs w:val="26"/>
          <w:shd w:val="clear" w:color="auto" w:fill="FFFFFF"/>
        </w:rPr>
        <w:t xml:space="preserve">егиональный орган охраны объектов культурного наследия не позднее трех рабочих дней со дня получения информации от органа регистрации прав уведомляет собственника и (или) иного законного владельца объекта, обладающего признаками объекта культурного наследия, о включении указанного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w:t>
      </w:r>
      <w:r w:rsidRPr="00612090">
        <w:rPr>
          <w:rFonts w:ascii="Times New Roman" w:hAnsi="Times New Roman" w:cs="Times New Roman"/>
          <w:sz w:val="26"/>
          <w:szCs w:val="26"/>
          <w:shd w:val="clear" w:color="auto" w:fill="FFFFFF"/>
        </w:rPr>
        <w:t>Закона об объектах культурного наследия</w:t>
      </w:r>
      <w:r>
        <w:rPr>
          <w:rFonts w:ascii="Times New Roman" w:hAnsi="Times New Roman" w:cs="Times New Roman"/>
          <w:sz w:val="26"/>
          <w:szCs w:val="26"/>
          <w:shd w:val="clear" w:color="auto" w:fill="FFFFFF"/>
        </w:rPr>
        <w:t>.</w:t>
      </w:r>
    </w:p>
    <w:p w14:paraId="13F15624" w14:textId="77777777" w:rsidR="00612090" w:rsidRPr="00612090" w:rsidRDefault="00612090" w:rsidP="00612090">
      <w:pPr>
        <w:spacing w:after="0" w:line="240" w:lineRule="auto"/>
        <w:ind w:firstLine="709"/>
        <w:jc w:val="both"/>
        <w:rPr>
          <w:rFonts w:ascii="Times New Roman" w:hAnsi="Times New Roman" w:cs="Times New Roman"/>
          <w:sz w:val="26"/>
          <w:szCs w:val="26"/>
          <w:shd w:val="clear" w:color="auto" w:fill="FFFFFF"/>
        </w:rPr>
      </w:pPr>
      <w:r w:rsidRPr="00612090">
        <w:rPr>
          <w:rFonts w:ascii="Times New Roman" w:hAnsi="Times New Roman" w:cs="Times New Roman"/>
          <w:sz w:val="26"/>
          <w:szCs w:val="26"/>
          <w:shd w:val="clear" w:color="auto" w:fill="FFFFFF"/>
        </w:rPr>
        <w:lastRenderedPageBreak/>
        <w:t>В случае угрозы ухудшения состояния выявленного объекта культурного наследия региональным органом охраны объектов культурного наследия могут быть установлены требования к содержанию и использованию указанного объекта в соответствии с пунктом 4 статьи 47.3 настоящего Федерального закона. Данные требования, а также иные меры по обеспечению сохранности выявленного объекта культурного наследия указываются в предписании, направляемом региональным органом охраны объектов культурного наследия собственнику или иному законному владельцу выявленного объекта культурного наследия.</w:t>
      </w:r>
    </w:p>
    <w:p w14:paraId="2C825488" w14:textId="77777777" w:rsidR="00612090" w:rsidRPr="00612090" w:rsidRDefault="00612090" w:rsidP="00612090">
      <w:pPr>
        <w:spacing w:after="0" w:line="240" w:lineRule="auto"/>
        <w:ind w:firstLine="709"/>
        <w:jc w:val="both"/>
        <w:rPr>
          <w:rFonts w:ascii="Times New Roman" w:hAnsi="Times New Roman" w:cs="Times New Roman"/>
          <w:sz w:val="26"/>
          <w:szCs w:val="26"/>
          <w:shd w:val="clear" w:color="auto" w:fill="FFFFFF"/>
        </w:rPr>
      </w:pPr>
      <w:r w:rsidRPr="00612090">
        <w:rPr>
          <w:rFonts w:ascii="Times New Roman" w:hAnsi="Times New Roman" w:cs="Times New Roman"/>
          <w:sz w:val="26"/>
          <w:szCs w:val="26"/>
          <w:shd w:val="clear" w:color="auto" w:fill="FFFFFF"/>
        </w:rPr>
        <w:t>В случае несогласия собственника или иного законного владельца выявленного объекта культурного наследия с требованиями, установленными предписанием регионального органа охраны объектов культурного наследия, собственник или иной законный владелец выявленного объекта культурного наследия может обжаловать указанные требования в суд.</w:t>
      </w:r>
    </w:p>
    <w:p w14:paraId="1EF1BAC0" w14:textId="04F11ABB" w:rsidR="00612090" w:rsidRPr="00612090" w:rsidRDefault="00612090" w:rsidP="00612090">
      <w:pPr>
        <w:spacing w:after="0" w:line="240" w:lineRule="auto"/>
        <w:ind w:firstLine="709"/>
        <w:jc w:val="both"/>
        <w:rPr>
          <w:rFonts w:ascii="Times New Roman" w:hAnsi="Times New Roman" w:cs="Times New Roman"/>
          <w:sz w:val="26"/>
          <w:szCs w:val="26"/>
          <w:shd w:val="clear" w:color="auto" w:fill="FFFFFF"/>
        </w:rPr>
      </w:pPr>
      <w:r w:rsidRPr="00612090">
        <w:rPr>
          <w:rFonts w:ascii="Times New Roman" w:hAnsi="Times New Roman" w:cs="Times New Roman"/>
          <w:sz w:val="26"/>
          <w:szCs w:val="26"/>
          <w:shd w:val="clear" w:color="auto" w:fill="FFFFFF"/>
        </w:rPr>
        <w:t>Согласно ч. 8 ст. 16.1</w:t>
      </w:r>
      <w:r>
        <w:rPr>
          <w:rFonts w:ascii="Times New Roman" w:hAnsi="Times New Roman" w:cs="Times New Roman"/>
          <w:sz w:val="26"/>
          <w:szCs w:val="26"/>
          <w:shd w:val="clear" w:color="auto" w:fill="FFFFFF"/>
        </w:rPr>
        <w:t xml:space="preserve"> </w:t>
      </w:r>
      <w:r w:rsidRPr="00612090">
        <w:rPr>
          <w:rFonts w:ascii="Times New Roman" w:hAnsi="Times New Roman" w:cs="Times New Roman"/>
          <w:sz w:val="26"/>
          <w:szCs w:val="26"/>
          <w:shd w:val="clear" w:color="auto" w:fill="FFFFFF"/>
        </w:rPr>
        <w:t>Закон</w:t>
      </w:r>
      <w:r>
        <w:rPr>
          <w:rFonts w:ascii="Times New Roman" w:hAnsi="Times New Roman" w:cs="Times New Roman"/>
          <w:sz w:val="26"/>
          <w:szCs w:val="26"/>
          <w:shd w:val="clear" w:color="auto" w:fill="FFFFFF"/>
        </w:rPr>
        <w:t>а</w:t>
      </w:r>
      <w:r w:rsidRPr="00612090">
        <w:rPr>
          <w:rFonts w:ascii="Times New Roman" w:hAnsi="Times New Roman" w:cs="Times New Roman"/>
          <w:sz w:val="26"/>
          <w:szCs w:val="26"/>
          <w:shd w:val="clear" w:color="auto" w:fill="FFFFFF"/>
        </w:rPr>
        <w:t xml:space="preserve"> об объектах культурного наследия </w:t>
      </w:r>
      <w:r>
        <w:rPr>
          <w:rFonts w:ascii="Times New Roman" w:hAnsi="Times New Roman" w:cs="Times New Roman"/>
          <w:sz w:val="26"/>
          <w:szCs w:val="26"/>
          <w:shd w:val="clear" w:color="auto" w:fill="FFFFFF"/>
        </w:rPr>
        <w:t>с</w:t>
      </w:r>
      <w:r w:rsidRPr="00612090">
        <w:rPr>
          <w:rFonts w:ascii="Times New Roman" w:hAnsi="Times New Roman" w:cs="Times New Roman"/>
          <w:sz w:val="26"/>
          <w:szCs w:val="26"/>
          <w:shd w:val="clear" w:color="auto" w:fill="FFFFFF"/>
        </w:rPr>
        <w:t>обственник или иной законный владелец выявленного объекта культурного наследия обязан выполнять определенные пунктами 1 - 3 статьи 47.3 настоящего Федерального закона требования к содержанию и использованию выявленного объекта культурного наследия.</w:t>
      </w:r>
    </w:p>
    <w:p w14:paraId="1525DA4E" w14:textId="214AD3AE" w:rsidR="00612090" w:rsidRDefault="00612090" w:rsidP="00612090">
      <w:pPr>
        <w:spacing w:after="0" w:line="240" w:lineRule="auto"/>
        <w:ind w:firstLine="709"/>
        <w:jc w:val="both"/>
        <w:rPr>
          <w:rFonts w:ascii="Times New Roman" w:hAnsi="Times New Roman" w:cs="Times New Roman"/>
          <w:sz w:val="26"/>
          <w:szCs w:val="26"/>
          <w:shd w:val="clear" w:color="auto" w:fill="FFFFFF"/>
        </w:rPr>
      </w:pPr>
      <w:r w:rsidRPr="00612090">
        <w:rPr>
          <w:rFonts w:ascii="Times New Roman" w:hAnsi="Times New Roman" w:cs="Times New Roman"/>
          <w:sz w:val="26"/>
          <w:szCs w:val="26"/>
          <w:shd w:val="clear" w:color="auto" w:fill="FFFFFF"/>
        </w:rPr>
        <w:t xml:space="preserve">Согласно ч. </w:t>
      </w:r>
      <w:r>
        <w:rPr>
          <w:rFonts w:ascii="Times New Roman" w:hAnsi="Times New Roman" w:cs="Times New Roman"/>
          <w:sz w:val="26"/>
          <w:szCs w:val="26"/>
          <w:shd w:val="clear" w:color="auto" w:fill="FFFFFF"/>
        </w:rPr>
        <w:t>12</w:t>
      </w:r>
      <w:r w:rsidRPr="00612090">
        <w:rPr>
          <w:rFonts w:ascii="Times New Roman" w:hAnsi="Times New Roman" w:cs="Times New Roman"/>
          <w:sz w:val="26"/>
          <w:szCs w:val="26"/>
          <w:shd w:val="clear" w:color="auto" w:fill="FFFFFF"/>
        </w:rPr>
        <w:t xml:space="preserve"> ст. 16.1</w:t>
      </w:r>
      <w:r>
        <w:rPr>
          <w:rFonts w:ascii="Times New Roman" w:hAnsi="Times New Roman" w:cs="Times New Roman"/>
          <w:sz w:val="26"/>
          <w:szCs w:val="26"/>
          <w:shd w:val="clear" w:color="auto" w:fill="FFFFFF"/>
        </w:rPr>
        <w:t xml:space="preserve"> </w:t>
      </w:r>
      <w:r w:rsidRPr="00612090">
        <w:rPr>
          <w:rFonts w:ascii="Times New Roman" w:hAnsi="Times New Roman" w:cs="Times New Roman"/>
          <w:sz w:val="26"/>
          <w:szCs w:val="26"/>
          <w:shd w:val="clear" w:color="auto" w:fill="FFFFFF"/>
        </w:rPr>
        <w:t>Закон</w:t>
      </w:r>
      <w:r>
        <w:rPr>
          <w:rFonts w:ascii="Times New Roman" w:hAnsi="Times New Roman" w:cs="Times New Roman"/>
          <w:sz w:val="26"/>
          <w:szCs w:val="26"/>
          <w:shd w:val="clear" w:color="auto" w:fill="FFFFFF"/>
        </w:rPr>
        <w:t>а</w:t>
      </w:r>
      <w:r w:rsidRPr="00612090">
        <w:rPr>
          <w:rFonts w:ascii="Times New Roman" w:hAnsi="Times New Roman" w:cs="Times New Roman"/>
          <w:sz w:val="26"/>
          <w:szCs w:val="26"/>
          <w:shd w:val="clear" w:color="auto" w:fill="FFFFFF"/>
        </w:rPr>
        <w:t xml:space="preserve"> об объектах культурного наследия</w:t>
      </w:r>
      <w:r w:rsidR="000752AB">
        <w:rPr>
          <w:rFonts w:ascii="Times New Roman" w:hAnsi="Times New Roman" w:cs="Times New Roman"/>
          <w:sz w:val="26"/>
          <w:szCs w:val="26"/>
          <w:shd w:val="clear" w:color="auto" w:fill="FFFFFF"/>
        </w:rPr>
        <w:t xml:space="preserve"> о</w:t>
      </w:r>
      <w:r w:rsidRPr="00612090">
        <w:rPr>
          <w:rFonts w:ascii="Times New Roman" w:hAnsi="Times New Roman" w:cs="Times New Roman"/>
          <w:sz w:val="26"/>
          <w:szCs w:val="26"/>
          <w:shd w:val="clear" w:color="auto" w:fill="FFFFFF"/>
        </w:rPr>
        <w:t>бязанность собственника или иного законного владельца выявленного объекта культурного наследия по выполнению указанных в пунктах 8 и 9 настоящей статьи требований к содержанию и использованию выявленного объекта культурного наследия возникает с момента получения данным лицом предусмотренного пунктом 8 настоящей статьи уведомления.</w:t>
      </w:r>
    </w:p>
    <w:p w14:paraId="7C18D7EF" w14:textId="78DD65B3" w:rsidR="00693846" w:rsidRDefault="00D9128F">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момент рассмотрения жалобы, Комиссия зафиксировала отсутствие в</w:t>
      </w:r>
      <w:r w:rsidR="00693846">
        <w:rPr>
          <w:rFonts w:ascii="Times New Roman" w:eastAsia="Times New Roman" w:hAnsi="Times New Roman" w:cs="Times New Roman"/>
          <w:sz w:val="26"/>
          <w:szCs w:val="26"/>
        </w:rPr>
        <w:t xml:space="preserve"> Реестре сведений об оспариваемом Объекте</w:t>
      </w:r>
      <w:r>
        <w:rPr>
          <w:rFonts w:ascii="Times New Roman" w:eastAsia="Times New Roman" w:hAnsi="Times New Roman" w:cs="Times New Roman"/>
          <w:sz w:val="26"/>
          <w:szCs w:val="26"/>
        </w:rPr>
        <w:t xml:space="preserve"> с указанием на то, что он относится к </w:t>
      </w:r>
      <w:r w:rsidRPr="00693846">
        <w:rPr>
          <w:rFonts w:ascii="Times New Roman" w:eastAsia="Times New Roman" w:hAnsi="Times New Roman" w:cs="Times New Roman"/>
          <w:sz w:val="26"/>
          <w:szCs w:val="26"/>
        </w:rPr>
        <w:t>объект</w:t>
      </w:r>
      <w:r>
        <w:rPr>
          <w:rFonts w:ascii="Times New Roman" w:eastAsia="Times New Roman" w:hAnsi="Times New Roman" w:cs="Times New Roman"/>
          <w:sz w:val="26"/>
          <w:szCs w:val="26"/>
        </w:rPr>
        <w:t>у</w:t>
      </w:r>
      <w:r w:rsidRPr="00693846">
        <w:rPr>
          <w:rFonts w:ascii="Times New Roman" w:eastAsia="Times New Roman" w:hAnsi="Times New Roman" w:cs="Times New Roman"/>
          <w:sz w:val="26"/>
          <w:szCs w:val="26"/>
        </w:rPr>
        <w:t xml:space="preserve"> культурного наследия</w:t>
      </w:r>
      <w:r w:rsidR="00693846">
        <w:rPr>
          <w:rFonts w:ascii="Times New Roman" w:eastAsia="Times New Roman" w:hAnsi="Times New Roman" w:cs="Times New Roman"/>
          <w:sz w:val="26"/>
          <w:szCs w:val="26"/>
        </w:rPr>
        <w:t xml:space="preserve">. </w:t>
      </w:r>
    </w:p>
    <w:p w14:paraId="41FBD81C" w14:textId="15F7009A" w:rsidR="00227124" w:rsidRDefault="0069384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Заказчиком в материалы дела представлена в</w:t>
      </w:r>
      <w:r w:rsidRPr="00693846">
        <w:rPr>
          <w:rFonts w:ascii="Times New Roman" w:eastAsia="Times New Roman" w:hAnsi="Times New Roman" w:cs="Times New Roman"/>
          <w:sz w:val="26"/>
          <w:szCs w:val="26"/>
        </w:rPr>
        <w:t>ыписк</w:t>
      </w:r>
      <w:r>
        <w:rPr>
          <w:rFonts w:ascii="Times New Roman" w:eastAsia="Times New Roman" w:hAnsi="Times New Roman" w:cs="Times New Roman"/>
          <w:sz w:val="26"/>
          <w:szCs w:val="26"/>
        </w:rPr>
        <w:t>а из</w:t>
      </w:r>
      <w:r w:rsidRPr="00693846">
        <w:rPr>
          <w:rFonts w:ascii="Times New Roman" w:eastAsia="Times New Roman" w:hAnsi="Times New Roman" w:cs="Times New Roman"/>
          <w:sz w:val="26"/>
          <w:szCs w:val="26"/>
        </w:rPr>
        <w:t xml:space="preserve"> ЕГРН</w:t>
      </w:r>
      <w:r>
        <w:rPr>
          <w:rFonts w:ascii="Times New Roman" w:eastAsia="Times New Roman" w:hAnsi="Times New Roman" w:cs="Times New Roman"/>
          <w:sz w:val="26"/>
          <w:szCs w:val="26"/>
        </w:rPr>
        <w:t>, согласно которой</w:t>
      </w:r>
      <w:r w:rsidRPr="00693846">
        <w:rPr>
          <w:rFonts w:ascii="Times New Roman" w:eastAsia="Times New Roman" w:hAnsi="Times New Roman" w:cs="Times New Roman"/>
          <w:sz w:val="26"/>
          <w:szCs w:val="26"/>
        </w:rPr>
        <w:t xml:space="preserve"> указание на объект культурного наследия отсутствует, </w:t>
      </w:r>
      <w:r w:rsidR="00D9128F">
        <w:rPr>
          <w:rFonts w:ascii="Times New Roman" w:eastAsia="Times New Roman" w:hAnsi="Times New Roman" w:cs="Times New Roman"/>
          <w:sz w:val="26"/>
          <w:szCs w:val="26"/>
        </w:rPr>
        <w:t>также</w:t>
      </w:r>
      <w:r w:rsidRPr="00693846">
        <w:rPr>
          <w:rFonts w:ascii="Times New Roman" w:eastAsia="Times New Roman" w:hAnsi="Times New Roman" w:cs="Times New Roman"/>
          <w:sz w:val="26"/>
          <w:szCs w:val="26"/>
        </w:rPr>
        <w:t xml:space="preserve"> отсутствуют и сведения об ограничении по пользованию имуществом. </w:t>
      </w:r>
    </w:p>
    <w:p w14:paraId="1B0059A8" w14:textId="3FDEC327" w:rsidR="00693846" w:rsidRDefault="00693846" w:rsidP="00D9128F">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Также согласно пояснениям представителя Заказчика, в</w:t>
      </w:r>
      <w:r w:rsidRPr="00693846">
        <w:rPr>
          <w:rFonts w:ascii="Times New Roman" w:eastAsia="Times New Roman" w:hAnsi="Times New Roman" w:cs="Times New Roman"/>
          <w:sz w:val="26"/>
          <w:szCs w:val="26"/>
        </w:rPr>
        <w:t xml:space="preserve"> момент передачи Объекта распоряжением КУГИ ЛО не ставились </w:t>
      </w:r>
      <w:r>
        <w:rPr>
          <w:rFonts w:ascii="Times New Roman" w:eastAsia="Times New Roman" w:hAnsi="Times New Roman" w:cs="Times New Roman"/>
          <w:sz w:val="26"/>
          <w:szCs w:val="26"/>
        </w:rPr>
        <w:t xml:space="preserve">какие-либо </w:t>
      </w:r>
      <w:r w:rsidRPr="00693846">
        <w:rPr>
          <w:rFonts w:ascii="Times New Roman" w:eastAsia="Times New Roman" w:hAnsi="Times New Roman" w:cs="Times New Roman"/>
          <w:sz w:val="26"/>
          <w:szCs w:val="26"/>
        </w:rPr>
        <w:t xml:space="preserve">ограничения по использованию передаваемого имущества в оперативное управление, в том числе на основании сохранной грамоты, если бы Объект был признан объектом культурного наследия. </w:t>
      </w:r>
    </w:p>
    <w:p w14:paraId="18B92B61" w14:textId="4CE048E7" w:rsidR="00693846" w:rsidRDefault="00693846" w:rsidP="0069384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также отметить, что О</w:t>
      </w:r>
      <w:r w:rsidRPr="00693846">
        <w:rPr>
          <w:rFonts w:ascii="Times New Roman" w:eastAsia="Times New Roman" w:hAnsi="Times New Roman" w:cs="Times New Roman"/>
          <w:sz w:val="26"/>
          <w:szCs w:val="26"/>
        </w:rPr>
        <w:t>бъект был зарегистрирован по адресу: Ленинградская об</w:t>
      </w:r>
      <w:r w:rsidR="00D9128F">
        <w:rPr>
          <w:rFonts w:ascii="Times New Roman" w:eastAsia="Times New Roman" w:hAnsi="Times New Roman" w:cs="Times New Roman"/>
          <w:sz w:val="26"/>
          <w:szCs w:val="26"/>
        </w:rPr>
        <w:t>л., г. Приозерск, ул. Советская</w:t>
      </w:r>
      <w:r w:rsidRPr="00693846">
        <w:rPr>
          <w:rFonts w:ascii="Times New Roman" w:eastAsia="Times New Roman" w:hAnsi="Times New Roman" w:cs="Times New Roman"/>
          <w:sz w:val="26"/>
          <w:szCs w:val="26"/>
        </w:rPr>
        <w:t xml:space="preserve">, д.2 в многоквартирном доме. По данному адресу была смена наименования улицы на Красноармейская, д.4 и тип Объекта поменялся на административное здание. </w:t>
      </w:r>
    </w:p>
    <w:p w14:paraId="2BFD79EF" w14:textId="40A9F4EA" w:rsidR="00E56546" w:rsidRDefault="00D9128F" w:rsidP="0069384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Кроме того, Комиссия обращает особое внимание</w:t>
      </w:r>
      <w:r w:rsidR="00E56546">
        <w:rPr>
          <w:rFonts w:ascii="Times New Roman" w:eastAsia="Times New Roman" w:hAnsi="Times New Roman" w:cs="Times New Roman"/>
          <w:sz w:val="26"/>
          <w:szCs w:val="26"/>
        </w:rPr>
        <w:t xml:space="preserve"> Заявителя</w:t>
      </w:r>
      <w:r>
        <w:rPr>
          <w:rFonts w:ascii="Times New Roman" w:eastAsia="Times New Roman" w:hAnsi="Times New Roman" w:cs="Times New Roman"/>
          <w:sz w:val="26"/>
          <w:szCs w:val="26"/>
        </w:rPr>
        <w:t>, что для признания подобных доводов обоснованными</w:t>
      </w:r>
      <w:r w:rsidR="00E56546">
        <w:rPr>
          <w:rFonts w:ascii="Times New Roman" w:eastAsia="Times New Roman" w:hAnsi="Times New Roman" w:cs="Times New Roman"/>
          <w:sz w:val="26"/>
          <w:szCs w:val="26"/>
        </w:rPr>
        <w:t xml:space="preserve"> он</w:t>
      </w:r>
      <w:r>
        <w:rPr>
          <w:rFonts w:ascii="Times New Roman" w:eastAsia="Times New Roman" w:hAnsi="Times New Roman" w:cs="Times New Roman"/>
          <w:sz w:val="26"/>
          <w:szCs w:val="26"/>
        </w:rPr>
        <w:t xml:space="preserve"> должен собрать безусловный комплект документов </w:t>
      </w:r>
      <w:r w:rsidR="00E56546">
        <w:rPr>
          <w:rFonts w:ascii="Times New Roman" w:eastAsia="Times New Roman" w:hAnsi="Times New Roman" w:cs="Times New Roman"/>
          <w:sz w:val="26"/>
          <w:szCs w:val="26"/>
        </w:rPr>
        <w:t xml:space="preserve">и представить его вместе с его жалобой, для того чтобы они получили оценку со стороны Комиссии. </w:t>
      </w:r>
    </w:p>
    <w:p w14:paraId="5FCF858A" w14:textId="16EA103C" w:rsidR="00693846" w:rsidRDefault="00E56546" w:rsidP="0069384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Последующие собранные документы не могут быть учтены, то есть в материалах дела отсутствуют доказательства, которые бы</w:t>
      </w:r>
      <w:r w:rsidR="00D9128F">
        <w:rPr>
          <w:rFonts w:ascii="Times New Roman" w:eastAsia="Times New Roman" w:hAnsi="Times New Roman" w:cs="Times New Roman"/>
          <w:sz w:val="26"/>
          <w:szCs w:val="26"/>
        </w:rPr>
        <w:t xml:space="preserve"> не вызыва</w:t>
      </w:r>
      <w:r>
        <w:rPr>
          <w:rFonts w:ascii="Times New Roman" w:eastAsia="Times New Roman" w:hAnsi="Times New Roman" w:cs="Times New Roman"/>
          <w:sz w:val="26"/>
          <w:szCs w:val="26"/>
        </w:rPr>
        <w:t>ю</w:t>
      </w:r>
      <w:r w:rsidR="00D9128F">
        <w:rPr>
          <w:rFonts w:ascii="Times New Roman" w:eastAsia="Times New Roman" w:hAnsi="Times New Roman" w:cs="Times New Roman"/>
          <w:sz w:val="26"/>
          <w:szCs w:val="26"/>
        </w:rPr>
        <w:t xml:space="preserve"> сомнений в том, что </w:t>
      </w:r>
      <w:r w:rsidR="00693846" w:rsidRPr="00693846">
        <w:rPr>
          <w:rFonts w:ascii="Times New Roman" w:eastAsia="Times New Roman" w:hAnsi="Times New Roman" w:cs="Times New Roman"/>
          <w:sz w:val="26"/>
          <w:szCs w:val="26"/>
        </w:rPr>
        <w:t>Объект</w:t>
      </w:r>
      <w:r>
        <w:rPr>
          <w:rFonts w:ascii="Times New Roman" w:eastAsia="Times New Roman" w:hAnsi="Times New Roman" w:cs="Times New Roman"/>
          <w:sz w:val="26"/>
          <w:szCs w:val="26"/>
        </w:rPr>
        <w:t xml:space="preserve"> включен</w:t>
      </w:r>
      <w:r w:rsidR="00693846" w:rsidRPr="00693846">
        <w:rPr>
          <w:rFonts w:ascii="Times New Roman" w:eastAsia="Times New Roman" w:hAnsi="Times New Roman" w:cs="Times New Roman"/>
          <w:sz w:val="26"/>
          <w:szCs w:val="26"/>
        </w:rPr>
        <w:t xml:space="preserve"> в перечень объектов согласно </w:t>
      </w:r>
      <w:r w:rsidR="00693846">
        <w:rPr>
          <w:rFonts w:ascii="Times New Roman" w:eastAsia="Times New Roman" w:hAnsi="Times New Roman" w:cs="Times New Roman"/>
          <w:sz w:val="26"/>
          <w:szCs w:val="26"/>
        </w:rPr>
        <w:t xml:space="preserve">требованиям </w:t>
      </w:r>
      <w:r w:rsidR="00693846" w:rsidRPr="00693846">
        <w:rPr>
          <w:rFonts w:ascii="Times New Roman" w:eastAsia="Times New Roman" w:hAnsi="Times New Roman" w:cs="Times New Roman"/>
          <w:sz w:val="26"/>
          <w:szCs w:val="26"/>
        </w:rPr>
        <w:t>Закон</w:t>
      </w:r>
      <w:r w:rsidR="00693846">
        <w:rPr>
          <w:rFonts w:ascii="Times New Roman" w:eastAsia="Times New Roman" w:hAnsi="Times New Roman" w:cs="Times New Roman"/>
          <w:sz w:val="26"/>
          <w:szCs w:val="26"/>
        </w:rPr>
        <w:t>а</w:t>
      </w:r>
      <w:r w:rsidR="00693846" w:rsidRPr="00693846">
        <w:rPr>
          <w:rFonts w:ascii="Times New Roman" w:eastAsia="Times New Roman" w:hAnsi="Times New Roman" w:cs="Times New Roman"/>
          <w:sz w:val="26"/>
          <w:szCs w:val="26"/>
        </w:rPr>
        <w:t xml:space="preserve"> об объектах культурного наследия</w:t>
      </w:r>
      <w:r w:rsidR="00693846">
        <w:rPr>
          <w:rFonts w:ascii="Times New Roman" w:eastAsia="Times New Roman" w:hAnsi="Times New Roman" w:cs="Times New Roman"/>
          <w:sz w:val="26"/>
          <w:szCs w:val="26"/>
        </w:rPr>
        <w:t>.</w:t>
      </w:r>
    </w:p>
    <w:p w14:paraId="2C7D8758" w14:textId="15D55B17" w:rsidR="00E56546" w:rsidRDefault="00E56546" w:rsidP="0069384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Более того, в материалы дела не представлено главного доказательства, а именно каким образом нарушения, даже если они были повлияли на конкуренцию.</w:t>
      </w:r>
    </w:p>
    <w:p w14:paraId="09DC36EA" w14:textId="66F3163E" w:rsidR="00693846" w:rsidRPr="00693846" w:rsidRDefault="00693846" w:rsidP="00693846">
      <w:pPr>
        <w:spacing w:after="0" w:line="240" w:lineRule="auto"/>
        <w:ind w:firstLine="709"/>
        <w:jc w:val="both"/>
        <w:rPr>
          <w:rFonts w:ascii="Times New Roman" w:eastAsia="Times New Roman" w:hAnsi="Times New Roman" w:cs="Times New Roman"/>
          <w:bCs/>
          <w:sz w:val="26"/>
          <w:szCs w:val="26"/>
        </w:rPr>
      </w:pPr>
      <w:r w:rsidRPr="00693846">
        <w:rPr>
          <w:rFonts w:ascii="Times New Roman" w:eastAsia="Times New Roman" w:hAnsi="Times New Roman" w:cs="Times New Roman"/>
          <w:bCs/>
          <w:sz w:val="26"/>
          <w:szCs w:val="26"/>
        </w:rPr>
        <w:lastRenderedPageBreak/>
        <w:t>В виду изложенного довод Заявителя о том, что извещение об осуществлении закупи должно содержать требовани</w:t>
      </w:r>
      <w:r w:rsidR="00DA2558">
        <w:rPr>
          <w:rFonts w:ascii="Times New Roman" w:eastAsia="Times New Roman" w:hAnsi="Times New Roman" w:cs="Times New Roman"/>
          <w:bCs/>
          <w:sz w:val="26"/>
          <w:szCs w:val="26"/>
        </w:rPr>
        <w:t>е</w:t>
      </w:r>
      <w:r w:rsidRPr="00693846">
        <w:rPr>
          <w:rFonts w:ascii="Times New Roman" w:eastAsia="Times New Roman" w:hAnsi="Times New Roman" w:cs="Times New Roman"/>
          <w:bCs/>
          <w:sz w:val="26"/>
          <w:szCs w:val="26"/>
        </w:rPr>
        <w:t xml:space="preserve"> о наличии лицензии у участника закупки на разработку проектной документации, </w:t>
      </w:r>
      <w:r w:rsidR="00E56546">
        <w:rPr>
          <w:rFonts w:ascii="Times New Roman" w:eastAsia="Times New Roman" w:hAnsi="Times New Roman" w:cs="Times New Roman"/>
          <w:bCs/>
          <w:sz w:val="26"/>
          <w:szCs w:val="26"/>
        </w:rPr>
        <w:t>не подтверждается доказательствами для констатации нарушения на этапе рассмотрения жалобы</w:t>
      </w:r>
      <w:r>
        <w:rPr>
          <w:rFonts w:ascii="Times New Roman" w:eastAsia="Times New Roman" w:hAnsi="Times New Roman" w:cs="Times New Roman"/>
          <w:bCs/>
          <w:sz w:val="26"/>
          <w:szCs w:val="26"/>
        </w:rPr>
        <w:t xml:space="preserve">. </w:t>
      </w:r>
    </w:p>
    <w:p w14:paraId="602D4E0B" w14:textId="77777777" w:rsidR="00693846" w:rsidRPr="00693846" w:rsidRDefault="00693846" w:rsidP="00693846">
      <w:pPr>
        <w:spacing w:after="0" w:line="240" w:lineRule="auto"/>
        <w:ind w:firstLine="709"/>
        <w:jc w:val="both"/>
        <w:rPr>
          <w:rFonts w:ascii="Times New Roman" w:eastAsia="Times New Roman" w:hAnsi="Times New Roman" w:cs="Times New Roman"/>
          <w:sz w:val="26"/>
          <w:szCs w:val="26"/>
        </w:rPr>
      </w:pPr>
      <w:r w:rsidRPr="00693846">
        <w:rPr>
          <w:rFonts w:ascii="Times New Roman" w:eastAsia="Times New Roman" w:hAnsi="Times New Roman" w:cs="Times New Roman"/>
          <w:sz w:val="26"/>
          <w:szCs w:val="26"/>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78478439" w14:textId="16A932ED" w:rsidR="00C73DDC" w:rsidRDefault="00693846" w:rsidP="00693846">
      <w:pPr>
        <w:spacing w:after="0" w:line="240" w:lineRule="auto"/>
        <w:ind w:firstLine="709"/>
        <w:jc w:val="both"/>
        <w:rPr>
          <w:rFonts w:ascii="Times New Roman" w:eastAsia="Times New Roman" w:hAnsi="Times New Roman" w:cs="Times New Roman"/>
          <w:bCs/>
          <w:sz w:val="26"/>
          <w:szCs w:val="26"/>
          <w:shd w:val="clear" w:color="auto" w:fill="FFFFFF"/>
        </w:rPr>
      </w:pPr>
      <w:r w:rsidRPr="00E856E0">
        <w:rPr>
          <w:rFonts w:ascii="Times New Roman" w:eastAsia="Times New Roman" w:hAnsi="Times New Roman" w:cs="Times New Roman"/>
          <w:bCs/>
          <w:sz w:val="26"/>
          <w:szCs w:val="26"/>
          <w:shd w:val="clear" w:color="auto" w:fill="FFFFFF"/>
        </w:rPr>
        <w:t xml:space="preserve">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не представлено </w:t>
      </w:r>
      <w:r w:rsidR="00C73DDC" w:rsidRPr="00C73DDC">
        <w:rPr>
          <w:rFonts w:ascii="Times New Roman" w:eastAsia="Times New Roman" w:hAnsi="Times New Roman" w:cs="Times New Roman"/>
          <w:bCs/>
          <w:sz w:val="26"/>
          <w:szCs w:val="26"/>
          <w:shd w:val="clear" w:color="auto" w:fill="FFFFFF"/>
        </w:rPr>
        <w:t>доказательств, подтверждающих обоснованность доводов жалобы</w:t>
      </w:r>
      <w:r w:rsidR="00E56546">
        <w:rPr>
          <w:rFonts w:ascii="Times New Roman" w:eastAsia="Times New Roman" w:hAnsi="Times New Roman" w:cs="Times New Roman"/>
          <w:bCs/>
          <w:sz w:val="26"/>
          <w:szCs w:val="26"/>
          <w:shd w:val="clear" w:color="auto" w:fill="FFFFFF"/>
        </w:rPr>
        <w:t xml:space="preserve"> в необходимой степени</w:t>
      </w:r>
      <w:r w:rsidR="00C73DDC" w:rsidRPr="00C73DDC">
        <w:rPr>
          <w:rFonts w:ascii="Times New Roman" w:eastAsia="Times New Roman" w:hAnsi="Times New Roman" w:cs="Times New Roman"/>
          <w:bCs/>
          <w:sz w:val="26"/>
          <w:szCs w:val="26"/>
          <w:shd w:val="clear" w:color="auto" w:fill="FFFFFF"/>
        </w:rPr>
        <w:t>.</w:t>
      </w:r>
    </w:p>
    <w:p w14:paraId="6907513E" w14:textId="71DBCC60" w:rsidR="00C73DDC" w:rsidRDefault="00C73DDC" w:rsidP="00C73DD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вышеизложенного, а также учитывая тот факт, что Заявитель явку представителей на заседание Комиссии не обеспечил, материалов и сведений в обоснование доводов в составе жалобы </w:t>
      </w:r>
      <w:r w:rsidR="00E56546">
        <w:rPr>
          <w:rFonts w:ascii="Times New Roman" w:hAnsi="Times New Roman" w:cs="Times New Roman"/>
          <w:sz w:val="26"/>
          <w:szCs w:val="26"/>
        </w:rPr>
        <w:t>не предоставил.</w:t>
      </w:r>
    </w:p>
    <w:p w14:paraId="71BADB40" w14:textId="77777777" w:rsidR="00E434C4" w:rsidRPr="00ED68F5" w:rsidRDefault="00E434C4">
      <w:pPr>
        <w:spacing w:after="0" w:line="240" w:lineRule="auto"/>
        <w:ind w:firstLine="709"/>
        <w:jc w:val="both"/>
        <w:rPr>
          <w:rFonts w:ascii="Times New Roman" w:eastAsia="Times New Roman" w:hAnsi="Times New Roman" w:cs="Times New Roman"/>
          <w:sz w:val="26"/>
          <w:szCs w:val="26"/>
        </w:rPr>
      </w:pPr>
    </w:p>
    <w:p w14:paraId="000000A4" w14:textId="0A55B5F1" w:rsidR="00257208" w:rsidRDefault="008A0749">
      <w:pPr>
        <w:spacing w:after="0" w:line="240" w:lineRule="auto"/>
        <w:ind w:firstLine="709"/>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На основании изложенного и, руководствуясь частью 8 статьи 106, пунктом 2 части 22 статьи 99 Закона о контрактной системе, Комиссия</w:t>
      </w:r>
    </w:p>
    <w:p w14:paraId="000000A5" w14:textId="77777777" w:rsidR="00257208" w:rsidRDefault="00257208">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000000A6" w14:textId="77777777" w:rsidR="00257208" w:rsidRDefault="008A0749">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000000A7" w14:textId="77777777" w:rsidR="00257208" w:rsidRDefault="008A0749">
      <w:pPr>
        <w:widowControl w:val="0"/>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6BE7258B" w14:textId="46F19DC0" w:rsidR="00165F4B" w:rsidRDefault="008A0749" w:rsidP="00165F4B">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165F4B">
        <w:rPr>
          <w:rFonts w:ascii="Times New Roman" w:hAnsi="Times New Roman"/>
          <w:sz w:val="26"/>
          <w:szCs w:val="26"/>
        </w:rPr>
        <w:t xml:space="preserve">Признать жалобу </w:t>
      </w:r>
      <w:r w:rsidR="005D2115">
        <w:rPr>
          <w:rFonts w:ascii="Times New Roman" w:hAnsi="Times New Roman"/>
          <w:sz w:val="26"/>
          <w:szCs w:val="26"/>
        </w:rPr>
        <w:t>ИП</w:t>
      </w:r>
      <w:r w:rsidR="005D2115" w:rsidRPr="005D2115">
        <w:rPr>
          <w:rFonts w:ascii="Times New Roman" w:hAnsi="Times New Roman"/>
          <w:sz w:val="26"/>
          <w:szCs w:val="26"/>
        </w:rPr>
        <w:t xml:space="preserve"> </w:t>
      </w:r>
      <w:proofErr w:type="spellStart"/>
      <w:r w:rsidR="005D2115" w:rsidRPr="005D2115">
        <w:rPr>
          <w:rFonts w:ascii="Times New Roman" w:hAnsi="Times New Roman"/>
          <w:sz w:val="26"/>
          <w:szCs w:val="26"/>
        </w:rPr>
        <w:t>Сараев</w:t>
      </w:r>
      <w:r w:rsidR="005D2115">
        <w:rPr>
          <w:rFonts w:ascii="Times New Roman" w:hAnsi="Times New Roman"/>
          <w:sz w:val="26"/>
          <w:szCs w:val="26"/>
        </w:rPr>
        <w:t>а</w:t>
      </w:r>
      <w:proofErr w:type="spellEnd"/>
      <w:r w:rsidR="005D2115" w:rsidRPr="005D2115">
        <w:rPr>
          <w:rFonts w:ascii="Times New Roman" w:hAnsi="Times New Roman"/>
          <w:sz w:val="26"/>
          <w:szCs w:val="26"/>
        </w:rPr>
        <w:t xml:space="preserve"> А</w:t>
      </w:r>
      <w:r w:rsidR="005D2115">
        <w:rPr>
          <w:rFonts w:ascii="Times New Roman" w:hAnsi="Times New Roman"/>
          <w:sz w:val="26"/>
          <w:szCs w:val="26"/>
        </w:rPr>
        <w:t>.</w:t>
      </w:r>
      <w:r w:rsidR="005D2115" w:rsidRPr="005D2115">
        <w:rPr>
          <w:rFonts w:ascii="Times New Roman" w:hAnsi="Times New Roman"/>
          <w:sz w:val="26"/>
          <w:szCs w:val="26"/>
        </w:rPr>
        <w:t xml:space="preserve"> Ю</w:t>
      </w:r>
      <w:r w:rsidR="005D2115">
        <w:rPr>
          <w:rFonts w:ascii="Times New Roman" w:hAnsi="Times New Roman"/>
          <w:sz w:val="26"/>
          <w:szCs w:val="26"/>
        </w:rPr>
        <w:t xml:space="preserve">. </w:t>
      </w:r>
      <w:r w:rsidR="00165F4B">
        <w:rPr>
          <w:rFonts w:ascii="Times New Roman" w:hAnsi="Times New Roman"/>
          <w:sz w:val="26"/>
          <w:szCs w:val="26"/>
        </w:rPr>
        <w:t>необоснованной.</w:t>
      </w:r>
    </w:p>
    <w:p w14:paraId="000000AC" w14:textId="1B74D39E" w:rsidR="00257208" w:rsidRDefault="00257208" w:rsidP="00165F4B">
      <w:pPr>
        <w:widowControl w:val="0"/>
        <w:pBdr>
          <w:top w:val="none" w:sz="0" w:space="0" w:color="000000"/>
          <w:left w:val="none" w:sz="0" w:space="0" w:color="000000"/>
          <w:bottom w:val="none" w:sz="0" w:space="0" w:color="000000"/>
          <w:right w:val="none" w:sz="0" w:space="0" w:color="000000"/>
          <w:between w:val="none" w:sz="0" w:space="0" w:color="000000"/>
        </w:pBdr>
        <w:tabs>
          <w:tab w:val="left" w:pos="703"/>
        </w:tabs>
        <w:spacing w:after="0" w:line="240" w:lineRule="auto"/>
        <w:jc w:val="both"/>
        <w:rPr>
          <w:rFonts w:ascii="Times New Roman" w:eastAsia="Times New Roman" w:hAnsi="Times New Roman" w:cs="Times New Roman"/>
          <w:i/>
          <w:sz w:val="26"/>
          <w:szCs w:val="26"/>
        </w:rPr>
      </w:pPr>
    </w:p>
    <w:p w14:paraId="000000AD" w14:textId="77777777" w:rsidR="00257208" w:rsidRDefault="008A0749">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Pr>
          <w:rFonts w:ascii="Times New Roman" w:eastAsia="Times New Roman" w:hAnsi="Times New Roman" w:cs="Times New Roman"/>
          <w:sz w:val="26"/>
          <w:szCs w:val="26"/>
        </w:rPr>
        <w:t xml:space="preserve">. </w:t>
      </w:r>
    </w:p>
    <w:p w14:paraId="000000AE" w14:textId="77777777" w:rsidR="00257208" w:rsidRDefault="00257208">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000000B7" w14:textId="71581EDC" w:rsidR="00257208" w:rsidRDefault="00257208" w:rsidP="00F73D20">
      <w:pPr>
        <w:widowControl w:val="0"/>
        <w:suppressAutoHyphens/>
        <w:spacing w:after="0"/>
        <w:rPr>
          <w:rFonts w:ascii="Times New Roman" w:eastAsia="Times New Roman" w:hAnsi="Times New Roman" w:cs="Times New Roman"/>
          <w:sz w:val="26"/>
          <w:szCs w:val="26"/>
        </w:rPr>
      </w:pPr>
      <w:bookmarkStart w:id="0" w:name="_GoBack"/>
      <w:bookmarkEnd w:id="0"/>
    </w:p>
    <w:sectPr w:rsidR="00257208">
      <w:headerReference w:type="default" r:id="rId10"/>
      <w:pgSz w:w="11900" w:h="16840"/>
      <w:pgMar w:top="1247" w:right="709" w:bottom="1247" w:left="1247"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BC92C" w14:textId="77777777" w:rsidR="00934074" w:rsidRDefault="00934074">
      <w:pPr>
        <w:spacing w:after="0" w:line="240" w:lineRule="auto"/>
      </w:pPr>
      <w:r>
        <w:separator/>
      </w:r>
    </w:p>
  </w:endnote>
  <w:endnote w:type="continuationSeparator" w:id="0">
    <w:p w14:paraId="5436719D" w14:textId="77777777" w:rsidR="00934074" w:rsidRDefault="00934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00000000" w:usb2="00000000" w:usb3="00000000" w:csb0="0000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7DD33" w14:textId="77777777" w:rsidR="00934074" w:rsidRDefault="00934074">
      <w:pPr>
        <w:spacing w:after="0" w:line="240" w:lineRule="auto"/>
      </w:pPr>
      <w:r>
        <w:separator/>
      </w:r>
    </w:p>
  </w:footnote>
  <w:footnote w:type="continuationSeparator" w:id="0">
    <w:p w14:paraId="3B14E30B" w14:textId="77777777" w:rsidR="00934074" w:rsidRDefault="009340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B8" w14:textId="77777777" w:rsidR="00257208" w:rsidRDefault="008A0749">
    <w:pPr>
      <w:pBdr>
        <w:top w:val="nil"/>
        <w:left w:val="nil"/>
        <w:bottom w:val="nil"/>
        <w:right w:val="nil"/>
        <w:between w:val="nil"/>
      </w:pBdr>
      <w:tabs>
        <w:tab w:val="center" w:pos="4677"/>
        <w:tab w:val="right" w:pos="9355"/>
      </w:tabs>
      <w:spacing w:after="0" w:line="240" w:lineRule="auto"/>
      <w:jc w:val="center"/>
      <w:rPr>
        <w:rFonts w:cs="Calibri"/>
      </w:rPr>
    </w:pPr>
    <w:r>
      <w:rPr>
        <w:rFonts w:cs="Calibri"/>
      </w:rPr>
      <w:fldChar w:fldCharType="begin"/>
    </w:r>
    <w:r>
      <w:rPr>
        <w:rFonts w:cs="Calibri"/>
      </w:rPr>
      <w:instrText>PAGE</w:instrText>
    </w:r>
    <w:r>
      <w:rPr>
        <w:rFonts w:cs="Calibri"/>
      </w:rPr>
      <w:fldChar w:fldCharType="separate"/>
    </w:r>
    <w:r w:rsidR="00BE4A43">
      <w:rPr>
        <w:rFonts w:cs="Calibri"/>
        <w:noProof/>
      </w:rPr>
      <w:t>6</w:t>
    </w:r>
    <w:r>
      <w:rPr>
        <w:rFonts w:cs="Calibri"/>
      </w:rPr>
      <w:fldChar w:fldCharType="end"/>
    </w:r>
  </w:p>
  <w:p w14:paraId="000000B9" w14:textId="77777777" w:rsidR="00257208" w:rsidRDefault="00257208">
    <w:pPr>
      <w:pBdr>
        <w:top w:val="nil"/>
        <w:left w:val="nil"/>
        <w:bottom w:val="nil"/>
        <w:right w:val="nil"/>
        <w:between w:val="nil"/>
      </w:pBdr>
      <w:tabs>
        <w:tab w:val="center" w:pos="4677"/>
        <w:tab w:val="right" w:pos="9355"/>
      </w:tabs>
      <w:spacing w:after="0" w:line="240" w:lineRule="auto"/>
      <w:rPr>
        <w:rFonts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C1D44"/>
    <w:multiLevelType w:val="multilevel"/>
    <w:tmpl w:val="E46473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57208"/>
    <w:rsid w:val="0002084E"/>
    <w:rsid w:val="00020C92"/>
    <w:rsid w:val="000752AB"/>
    <w:rsid w:val="00091355"/>
    <w:rsid w:val="000923F4"/>
    <w:rsid w:val="000928C1"/>
    <w:rsid w:val="000A6C9D"/>
    <w:rsid w:val="000C45FA"/>
    <w:rsid w:val="000E2B16"/>
    <w:rsid w:val="000F0177"/>
    <w:rsid w:val="000F22D4"/>
    <w:rsid w:val="000F5AD7"/>
    <w:rsid w:val="001034A4"/>
    <w:rsid w:val="00107D93"/>
    <w:rsid w:val="001107A2"/>
    <w:rsid w:val="0013161F"/>
    <w:rsid w:val="00165F4B"/>
    <w:rsid w:val="00166CE7"/>
    <w:rsid w:val="001F4CBE"/>
    <w:rsid w:val="00215DBB"/>
    <w:rsid w:val="00227124"/>
    <w:rsid w:val="002334AE"/>
    <w:rsid w:val="00257208"/>
    <w:rsid w:val="00262A05"/>
    <w:rsid w:val="00263EA0"/>
    <w:rsid w:val="00277AD1"/>
    <w:rsid w:val="00284D78"/>
    <w:rsid w:val="00294CF0"/>
    <w:rsid w:val="002B3B90"/>
    <w:rsid w:val="002E3016"/>
    <w:rsid w:val="0030250F"/>
    <w:rsid w:val="003614E5"/>
    <w:rsid w:val="00394057"/>
    <w:rsid w:val="00397A1E"/>
    <w:rsid w:val="003C0C67"/>
    <w:rsid w:val="003D412A"/>
    <w:rsid w:val="00434A84"/>
    <w:rsid w:val="00454E45"/>
    <w:rsid w:val="004574AC"/>
    <w:rsid w:val="004B7BD8"/>
    <w:rsid w:val="004C55CF"/>
    <w:rsid w:val="004C7527"/>
    <w:rsid w:val="005250E5"/>
    <w:rsid w:val="0052755C"/>
    <w:rsid w:val="00562668"/>
    <w:rsid w:val="00572215"/>
    <w:rsid w:val="005831F9"/>
    <w:rsid w:val="005B1F10"/>
    <w:rsid w:val="005D2115"/>
    <w:rsid w:val="005F52BB"/>
    <w:rsid w:val="00612090"/>
    <w:rsid w:val="00616F93"/>
    <w:rsid w:val="006639A1"/>
    <w:rsid w:val="00674212"/>
    <w:rsid w:val="00693846"/>
    <w:rsid w:val="006D0201"/>
    <w:rsid w:val="006D2302"/>
    <w:rsid w:val="006E140E"/>
    <w:rsid w:val="007110B4"/>
    <w:rsid w:val="007570F6"/>
    <w:rsid w:val="00771E00"/>
    <w:rsid w:val="007B664E"/>
    <w:rsid w:val="00840953"/>
    <w:rsid w:val="00856136"/>
    <w:rsid w:val="00876797"/>
    <w:rsid w:val="00893D45"/>
    <w:rsid w:val="008A0749"/>
    <w:rsid w:val="008D798C"/>
    <w:rsid w:val="0091366B"/>
    <w:rsid w:val="00934074"/>
    <w:rsid w:val="009416F4"/>
    <w:rsid w:val="00942150"/>
    <w:rsid w:val="009558AF"/>
    <w:rsid w:val="0095693E"/>
    <w:rsid w:val="0095792C"/>
    <w:rsid w:val="009665B0"/>
    <w:rsid w:val="00974C11"/>
    <w:rsid w:val="009A25F7"/>
    <w:rsid w:val="009A5F7C"/>
    <w:rsid w:val="009E71D1"/>
    <w:rsid w:val="00A344A3"/>
    <w:rsid w:val="00A408DC"/>
    <w:rsid w:val="00A52C88"/>
    <w:rsid w:val="00A72CD4"/>
    <w:rsid w:val="00A8470A"/>
    <w:rsid w:val="00AA7486"/>
    <w:rsid w:val="00AF3D1C"/>
    <w:rsid w:val="00B03386"/>
    <w:rsid w:val="00B0583E"/>
    <w:rsid w:val="00B54381"/>
    <w:rsid w:val="00B90D45"/>
    <w:rsid w:val="00B9319F"/>
    <w:rsid w:val="00B93BB3"/>
    <w:rsid w:val="00BA62AC"/>
    <w:rsid w:val="00BB7063"/>
    <w:rsid w:val="00BE4A43"/>
    <w:rsid w:val="00C02380"/>
    <w:rsid w:val="00C03D5B"/>
    <w:rsid w:val="00C73DDC"/>
    <w:rsid w:val="00CB4161"/>
    <w:rsid w:val="00CC4296"/>
    <w:rsid w:val="00CD015E"/>
    <w:rsid w:val="00D9128F"/>
    <w:rsid w:val="00DA2558"/>
    <w:rsid w:val="00DA601D"/>
    <w:rsid w:val="00DA6C41"/>
    <w:rsid w:val="00DE6564"/>
    <w:rsid w:val="00DE7910"/>
    <w:rsid w:val="00E0383C"/>
    <w:rsid w:val="00E2033B"/>
    <w:rsid w:val="00E30DE0"/>
    <w:rsid w:val="00E41CD7"/>
    <w:rsid w:val="00E434C4"/>
    <w:rsid w:val="00E56225"/>
    <w:rsid w:val="00E56546"/>
    <w:rsid w:val="00E668B3"/>
    <w:rsid w:val="00E81820"/>
    <w:rsid w:val="00EB2809"/>
    <w:rsid w:val="00EB3ADD"/>
    <w:rsid w:val="00ED68F5"/>
    <w:rsid w:val="00EF40B1"/>
    <w:rsid w:val="00F040C5"/>
    <w:rsid w:val="00F057F6"/>
    <w:rsid w:val="00F201FB"/>
    <w:rsid w:val="00F31CD9"/>
    <w:rsid w:val="00F446A4"/>
    <w:rsid w:val="00F61D68"/>
    <w:rsid w:val="00F73D20"/>
    <w:rsid w:val="00F82E55"/>
    <w:rsid w:val="00FC19E9"/>
    <w:rsid w:val="00FE6824"/>
    <w:rsid w:val="00FF2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D2115"/>
    <w:rPr>
      <w:rFonts w:cs="Arial Unicode MS"/>
      <w:color w:val="000000"/>
      <w:u w:color="00000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0">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0">
    <w:name w:val="Импортированный стиль 1"/>
  </w:style>
  <w:style w:type="paragraph" w:styleId="a6">
    <w:name w:val="List Paragraph"/>
    <w:pPr>
      <w:ind w:left="720"/>
    </w:pPr>
    <w:rPr>
      <w:rFonts w:cs="Arial Unicode MS"/>
      <w:color w:val="000000"/>
      <w:u w:color="000000"/>
    </w:rPr>
  </w:style>
  <w:style w:type="paragraph" w:styleId="a7">
    <w:name w:val="footnote text"/>
    <w:basedOn w:val="a"/>
    <w:link w:val="a8"/>
    <w:uiPriority w:val="99"/>
    <w:semiHidden/>
    <w:unhideWhenUsed/>
    <w:rsid w:val="00781256"/>
    <w:pPr>
      <w:spacing w:after="0" w:line="240" w:lineRule="auto"/>
    </w:pPr>
    <w:rPr>
      <w:sz w:val="20"/>
      <w:szCs w:val="20"/>
    </w:rPr>
  </w:style>
  <w:style w:type="character" w:customStyle="1" w:styleId="a8">
    <w:name w:val="Текст сноски Знак"/>
    <w:basedOn w:val="a0"/>
    <w:link w:val="a7"/>
    <w:uiPriority w:val="99"/>
    <w:semiHidden/>
    <w:rsid w:val="00781256"/>
    <w:rPr>
      <w:rFonts w:ascii="Calibri" w:hAnsi="Calibri" w:cs="Arial Unicode MS"/>
      <w:color w:val="000000"/>
      <w:u w:color="000000"/>
    </w:rPr>
  </w:style>
  <w:style w:type="character" w:styleId="a9">
    <w:name w:val="footnote reference"/>
    <w:aliases w:val="Ссылка на сноску 45"/>
    <w:unhideWhenUsed/>
    <w:qFormat/>
    <w:rsid w:val="00781256"/>
    <w:rPr>
      <w:vertAlign w:val="superscript"/>
    </w:rPr>
  </w:style>
  <w:style w:type="paragraph" w:styleId="aa">
    <w:name w:val="Balloon Text"/>
    <w:basedOn w:val="a"/>
    <w:link w:val="ab"/>
    <w:uiPriority w:val="99"/>
    <w:semiHidden/>
    <w:unhideWhenUsed/>
    <w:rsid w:val="006714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14D4"/>
    <w:rPr>
      <w:rFonts w:ascii="Tahoma" w:hAnsi="Tahoma" w:cs="Tahoma"/>
      <w:color w:val="000000"/>
      <w:sz w:val="16"/>
      <w:szCs w:val="16"/>
      <w:u w:color="000000"/>
    </w:rPr>
  </w:style>
  <w:style w:type="paragraph" w:styleId="ac">
    <w:name w:val="header"/>
    <w:basedOn w:val="a"/>
    <w:link w:val="ad"/>
    <w:uiPriority w:val="99"/>
    <w:unhideWhenUsed/>
    <w:rsid w:val="000143C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143CA"/>
    <w:rPr>
      <w:rFonts w:ascii="Calibri" w:hAnsi="Calibri" w:cs="Arial Unicode MS"/>
      <w:color w:val="000000"/>
      <w:sz w:val="22"/>
      <w:szCs w:val="22"/>
      <w:u w:color="000000"/>
    </w:rPr>
  </w:style>
  <w:style w:type="paragraph" w:styleId="ae">
    <w:name w:val="footer"/>
    <w:basedOn w:val="a"/>
    <w:link w:val="af"/>
    <w:uiPriority w:val="99"/>
    <w:unhideWhenUsed/>
    <w:rsid w:val="000143C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character" w:customStyle="1" w:styleId="11">
    <w:name w:val="Неразрешенное упоминание1"/>
    <w:basedOn w:val="a0"/>
    <w:uiPriority w:val="99"/>
    <w:semiHidden/>
    <w:unhideWhenUsed/>
    <w:rsid w:val="00E0383C"/>
    <w:rPr>
      <w:color w:val="605E5C"/>
      <w:shd w:val="clear" w:color="auto" w:fill="E1DFDD"/>
    </w:rPr>
  </w:style>
  <w:style w:type="character" w:customStyle="1" w:styleId="21">
    <w:name w:val="Неразрешенное упоминание2"/>
    <w:basedOn w:val="a0"/>
    <w:uiPriority w:val="99"/>
    <w:semiHidden/>
    <w:unhideWhenUsed/>
    <w:rsid w:val="00020C92"/>
    <w:rPr>
      <w:color w:val="605E5C"/>
      <w:shd w:val="clear" w:color="auto" w:fill="E1DFDD"/>
    </w:rPr>
  </w:style>
  <w:style w:type="character" w:customStyle="1" w:styleId="UnresolvedMention">
    <w:name w:val="Unresolved Mention"/>
    <w:basedOn w:val="a0"/>
    <w:uiPriority w:val="99"/>
    <w:semiHidden/>
    <w:unhideWhenUsed/>
    <w:rsid w:val="00E5622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D2115"/>
    <w:rPr>
      <w:rFonts w:cs="Arial Unicode MS"/>
      <w:color w:val="000000"/>
      <w:u w:color="00000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0">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0">
    <w:name w:val="Импортированный стиль 1"/>
  </w:style>
  <w:style w:type="paragraph" w:styleId="a6">
    <w:name w:val="List Paragraph"/>
    <w:pPr>
      <w:ind w:left="720"/>
    </w:pPr>
    <w:rPr>
      <w:rFonts w:cs="Arial Unicode MS"/>
      <w:color w:val="000000"/>
      <w:u w:color="000000"/>
    </w:rPr>
  </w:style>
  <w:style w:type="paragraph" w:styleId="a7">
    <w:name w:val="footnote text"/>
    <w:basedOn w:val="a"/>
    <w:link w:val="a8"/>
    <w:uiPriority w:val="99"/>
    <w:semiHidden/>
    <w:unhideWhenUsed/>
    <w:rsid w:val="00781256"/>
    <w:pPr>
      <w:spacing w:after="0" w:line="240" w:lineRule="auto"/>
    </w:pPr>
    <w:rPr>
      <w:sz w:val="20"/>
      <w:szCs w:val="20"/>
    </w:rPr>
  </w:style>
  <w:style w:type="character" w:customStyle="1" w:styleId="a8">
    <w:name w:val="Текст сноски Знак"/>
    <w:basedOn w:val="a0"/>
    <w:link w:val="a7"/>
    <w:uiPriority w:val="99"/>
    <w:semiHidden/>
    <w:rsid w:val="00781256"/>
    <w:rPr>
      <w:rFonts w:ascii="Calibri" w:hAnsi="Calibri" w:cs="Arial Unicode MS"/>
      <w:color w:val="000000"/>
      <w:u w:color="000000"/>
    </w:rPr>
  </w:style>
  <w:style w:type="character" w:styleId="a9">
    <w:name w:val="footnote reference"/>
    <w:aliases w:val="Ссылка на сноску 45"/>
    <w:unhideWhenUsed/>
    <w:qFormat/>
    <w:rsid w:val="00781256"/>
    <w:rPr>
      <w:vertAlign w:val="superscript"/>
    </w:rPr>
  </w:style>
  <w:style w:type="paragraph" w:styleId="aa">
    <w:name w:val="Balloon Text"/>
    <w:basedOn w:val="a"/>
    <w:link w:val="ab"/>
    <w:uiPriority w:val="99"/>
    <w:semiHidden/>
    <w:unhideWhenUsed/>
    <w:rsid w:val="006714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14D4"/>
    <w:rPr>
      <w:rFonts w:ascii="Tahoma" w:hAnsi="Tahoma" w:cs="Tahoma"/>
      <w:color w:val="000000"/>
      <w:sz w:val="16"/>
      <w:szCs w:val="16"/>
      <w:u w:color="000000"/>
    </w:rPr>
  </w:style>
  <w:style w:type="paragraph" w:styleId="ac">
    <w:name w:val="header"/>
    <w:basedOn w:val="a"/>
    <w:link w:val="ad"/>
    <w:uiPriority w:val="99"/>
    <w:unhideWhenUsed/>
    <w:rsid w:val="000143C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143CA"/>
    <w:rPr>
      <w:rFonts w:ascii="Calibri" w:hAnsi="Calibri" w:cs="Arial Unicode MS"/>
      <w:color w:val="000000"/>
      <w:sz w:val="22"/>
      <w:szCs w:val="22"/>
      <w:u w:color="000000"/>
    </w:rPr>
  </w:style>
  <w:style w:type="paragraph" w:styleId="ae">
    <w:name w:val="footer"/>
    <w:basedOn w:val="a"/>
    <w:link w:val="af"/>
    <w:uiPriority w:val="99"/>
    <w:unhideWhenUsed/>
    <w:rsid w:val="000143C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character" w:customStyle="1" w:styleId="11">
    <w:name w:val="Неразрешенное упоминание1"/>
    <w:basedOn w:val="a0"/>
    <w:uiPriority w:val="99"/>
    <w:semiHidden/>
    <w:unhideWhenUsed/>
    <w:rsid w:val="00E0383C"/>
    <w:rPr>
      <w:color w:val="605E5C"/>
      <w:shd w:val="clear" w:color="auto" w:fill="E1DFDD"/>
    </w:rPr>
  </w:style>
  <w:style w:type="character" w:customStyle="1" w:styleId="21">
    <w:name w:val="Неразрешенное упоминание2"/>
    <w:basedOn w:val="a0"/>
    <w:uiPriority w:val="99"/>
    <w:semiHidden/>
    <w:unhideWhenUsed/>
    <w:rsid w:val="00020C92"/>
    <w:rPr>
      <w:color w:val="605E5C"/>
      <w:shd w:val="clear" w:color="auto" w:fill="E1DFDD"/>
    </w:rPr>
  </w:style>
  <w:style w:type="character" w:customStyle="1" w:styleId="UnresolvedMention">
    <w:name w:val="Unresolved Mention"/>
    <w:basedOn w:val="a0"/>
    <w:uiPriority w:val="99"/>
    <w:semiHidden/>
    <w:unhideWhenUsed/>
    <w:rsid w:val="00E56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3796">
      <w:bodyDiv w:val="1"/>
      <w:marLeft w:val="0"/>
      <w:marRight w:val="0"/>
      <w:marTop w:val="0"/>
      <w:marBottom w:val="0"/>
      <w:divBdr>
        <w:top w:val="none" w:sz="0" w:space="0" w:color="auto"/>
        <w:left w:val="none" w:sz="0" w:space="0" w:color="auto"/>
        <w:bottom w:val="none" w:sz="0" w:space="0" w:color="auto"/>
        <w:right w:val="none" w:sz="0" w:space="0" w:color="auto"/>
      </w:divBdr>
    </w:div>
    <w:div w:id="82066604">
      <w:bodyDiv w:val="1"/>
      <w:marLeft w:val="0"/>
      <w:marRight w:val="0"/>
      <w:marTop w:val="0"/>
      <w:marBottom w:val="0"/>
      <w:divBdr>
        <w:top w:val="none" w:sz="0" w:space="0" w:color="auto"/>
        <w:left w:val="none" w:sz="0" w:space="0" w:color="auto"/>
        <w:bottom w:val="none" w:sz="0" w:space="0" w:color="auto"/>
        <w:right w:val="none" w:sz="0" w:space="0" w:color="auto"/>
      </w:divBdr>
    </w:div>
    <w:div w:id="167596348">
      <w:bodyDiv w:val="1"/>
      <w:marLeft w:val="0"/>
      <w:marRight w:val="0"/>
      <w:marTop w:val="0"/>
      <w:marBottom w:val="0"/>
      <w:divBdr>
        <w:top w:val="none" w:sz="0" w:space="0" w:color="auto"/>
        <w:left w:val="none" w:sz="0" w:space="0" w:color="auto"/>
        <w:bottom w:val="none" w:sz="0" w:space="0" w:color="auto"/>
        <w:right w:val="none" w:sz="0" w:space="0" w:color="auto"/>
      </w:divBdr>
    </w:div>
    <w:div w:id="176776259">
      <w:bodyDiv w:val="1"/>
      <w:marLeft w:val="0"/>
      <w:marRight w:val="0"/>
      <w:marTop w:val="0"/>
      <w:marBottom w:val="0"/>
      <w:divBdr>
        <w:top w:val="none" w:sz="0" w:space="0" w:color="auto"/>
        <w:left w:val="none" w:sz="0" w:space="0" w:color="auto"/>
        <w:bottom w:val="none" w:sz="0" w:space="0" w:color="auto"/>
        <w:right w:val="none" w:sz="0" w:space="0" w:color="auto"/>
      </w:divBdr>
    </w:div>
    <w:div w:id="218711118">
      <w:bodyDiv w:val="1"/>
      <w:marLeft w:val="0"/>
      <w:marRight w:val="0"/>
      <w:marTop w:val="0"/>
      <w:marBottom w:val="0"/>
      <w:divBdr>
        <w:top w:val="none" w:sz="0" w:space="0" w:color="auto"/>
        <w:left w:val="none" w:sz="0" w:space="0" w:color="auto"/>
        <w:bottom w:val="none" w:sz="0" w:space="0" w:color="auto"/>
        <w:right w:val="none" w:sz="0" w:space="0" w:color="auto"/>
      </w:divBdr>
      <w:divsChild>
        <w:div w:id="844324467">
          <w:marLeft w:val="0"/>
          <w:marRight w:val="0"/>
          <w:marTop w:val="0"/>
          <w:marBottom w:val="0"/>
          <w:divBdr>
            <w:top w:val="none" w:sz="0" w:space="0" w:color="auto"/>
            <w:left w:val="none" w:sz="0" w:space="0" w:color="auto"/>
            <w:bottom w:val="none" w:sz="0" w:space="0" w:color="auto"/>
            <w:right w:val="none" w:sz="0" w:space="0" w:color="auto"/>
          </w:divBdr>
        </w:div>
      </w:divsChild>
    </w:div>
    <w:div w:id="360933047">
      <w:bodyDiv w:val="1"/>
      <w:marLeft w:val="0"/>
      <w:marRight w:val="0"/>
      <w:marTop w:val="0"/>
      <w:marBottom w:val="0"/>
      <w:divBdr>
        <w:top w:val="none" w:sz="0" w:space="0" w:color="auto"/>
        <w:left w:val="none" w:sz="0" w:space="0" w:color="auto"/>
        <w:bottom w:val="none" w:sz="0" w:space="0" w:color="auto"/>
        <w:right w:val="none" w:sz="0" w:space="0" w:color="auto"/>
      </w:divBdr>
    </w:div>
    <w:div w:id="504631381">
      <w:bodyDiv w:val="1"/>
      <w:marLeft w:val="0"/>
      <w:marRight w:val="0"/>
      <w:marTop w:val="0"/>
      <w:marBottom w:val="0"/>
      <w:divBdr>
        <w:top w:val="none" w:sz="0" w:space="0" w:color="auto"/>
        <w:left w:val="none" w:sz="0" w:space="0" w:color="auto"/>
        <w:bottom w:val="none" w:sz="0" w:space="0" w:color="auto"/>
        <w:right w:val="none" w:sz="0" w:space="0" w:color="auto"/>
      </w:divBdr>
    </w:div>
    <w:div w:id="539709232">
      <w:bodyDiv w:val="1"/>
      <w:marLeft w:val="0"/>
      <w:marRight w:val="0"/>
      <w:marTop w:val="0"/>
      <w:marBottom w:val="0"/>
      <w:divBdr>
        <w:top w:val="none" w:sz="0" w:space="0" w:color="auto"/>
        <w:left w:val="none" w:sz="0" w:space="0" w:color="auto"/>
        <w:bottom w:val="none" w:sz="0" w:space="0" w:color="auto"/>
        <w:right w:val="none" w:sz="0" w:space="0" w:color="auto"/>
      </w:divBdr>
    </w:div>
    <w:div w:id="607392114">
      <w:bodyDiv w:val="1"/>
      <w:marLeft w:val="0"/>
      <w:marRight w:val="0"/>
      <w:marTop w:val="0"/>
      <w:marBottom w:val="0"/>
      <w:divBdr>
        <w:top w:val="none" w:sz="0" w:space="0" w:color="auto"/>
        <w:left w:val="none" w:sz="0" w:space="0" w:color="auto"/>
        <w:bottom w:val="none" w:sz="0" w:space="0" w:color="auto"/>
        <w:right w:val="none" w:sz="0" w:space="0" w:color="auto"/>
      </w:divBdr>
    </w:div>
    <w:div w:id="634602339">
      <w:bodyDiv w:val="1"/>
      <w:marLeft w:val="0"/>
      <w:marRight w:val="0"/>
      <w:marTop w:val="0"/>
      <w:marBottom w:val="0"/>
      <w:divBdr>
        <w:top w:val="none" w:sz="0" w:space="0" w:color="auto"/>
        <w:left w:val="none" w:sz="0" w:space="0" w:color="auto"/>
        <w:bottom w:val="none" w:sz="0" w:space="0" w:color="auto"/>
        <w:right w:val="none" w:sz="0" w:space="0" w:color="auto"/>
      </w:divBdr>
    </w:div>
    <w:div w:id="635643303">
      <w:bodyDiv w:val="1"/>
      <w:marLeft w:val="0"/>
      <w:marRight w:val="0"/>
      <w:marTop w:val="0"/>
      <w:marBottom w:val="0"/>
      <w:divBdr>
        <w:top w:val="none" w:sz="0" w:space="0" w:color="auto"/>
        <w:left w:val="none" w:sz="0" w:space="0" w:color="auto"/>
        <w:bottom w:val="none" w:sz="0" w:space="0" w:color="auto"/>
        <w:right w:val="none" w:sz="0" w:space="0" w:color="auto"/>
      </w:divBdr>
    </w:div>
    <w:div w:id="727152016">
      <w:bodyDiv w:val="1"/>
      <w:marLeft w:val="0"/>
      <w:marRight w:val="0"/>
      <w:marTop w:val="0"/>
      <w:marBottom w:val="0"/>
      <w:divBdr>
        <w:top w:val="none" w:sz="0" w:space="0" w:color="auto"/>
        <w:left w:val="none" w:sz="0" w:space="0" w:color="auto"/>
        <w:bottom w:val="none" w:sz="0" w:space="0" w:color="auto"/>
        <w:right w:val="none" w:sz="0" w:space="0" w:color="auto"/>
      </w:divBdr>
    </w:div>
    <w:div w:id="783234538">
      <w:bodyDiv w:val="1"/>
      <w:marLeft w:val="0"/>
      <w:marRight w:val="0"/>
      <w:marTop w:val="0"/>
      <w:marBottom w:val="0"/>
      <w:divBdr>
        <w:top w:val="none" w:sz="0" w:space="0" w:color="auto"/>
        <w:left w:val="none" w:sz="0" w:space="0" w:color="auto"/>
        <w:bottom w:val="none" w:sz="0" w:space="0" w:color="auto"/>
        <w:right w:val="none" w:sz="0" w:space="0" w:color="auto"/>
      </w:divBdr>
      <w:divsChild>
        <w:div w:id="883636793">
          <w:marLeft w:val="0"/>
          <w:marRight w:val="0"/>
          <w:marTop w:val="0"/>
          <w:marBottom w:val="0"/>
          <w:divBdr>
            <w:top w:val="none" w:sz="0" w:space="0" w:color="auto"/>
            <w:left w:val="none" w:sz="0" w:space="0" w:color="auto"/>
            <w:bottom w:val="none" w:sz="0" w:space="0" w:color="auto"/>
            <w:right w:val="none" w:sz="0" w:space="0" w:color="auto"/>
          </w:divBdr>
        </w:div>
      </w:divsChild>
    </w:div>
    <w:div w:id="832374165">
      <w:bodyDiv w:val="1"/>
      <w:marLeft w:val="0"/>
      <w:marRight w:val="0"/>
      <w:marTop w:val="0"/>
      <w:marBottom w:val="0"/>
      <w:divBdr>
        <w:top w:val="none" w:sz="0" w:space="0" w:color="auto"/>
        <w:left w:val="none" w:sz="0" w:space="0" w:color="auto"/>
        <w:bottom w:val="none" w:sz="0" w:space="0" w:color="auto"/>
        <w:right w:val="none" w:sz="0" w:space="0" w:color="auto"/>
      </w:divBdr>
      <w:divsChild>
        <w:div w:id="1921982364">
          <w:marLeft w:val="0"/>
          <w:marRight w:val="0"/>
          <w:marTop w:val="0"/>
          <w:marBottom w:val="0"/>
          <w:divBdr>
            <w:top w:val="none" w:sz="0" w:space="0" w:color="auto"/>
            <w:left w:val="none" w:sz="0" w:space="0" w:color="auto"/>
            <w:bottom w:val="none" w:sz="0" w:space="0" w:color="auto"/>
            <w:right w:val="none" w:sz="0" w:space="0" w:color="auto"/>
          </w:divBdr>
        </w:div>
      </w:divsChild>
    </w:div>
    <w:div w:id="835001204">
      <w:bodyDiv w:val="1"/>
      <w:marLeft w:val="0"/>
      <w:marRight w:val="0"/>
      <w:marTop w:val="0"/>
      <w:marBottom w:val="0"/>
      <w:divBdr>
        <w:top w:val="none" w:sz="0" w:space="0" w:color="auto"/>
        <w:left w:val="none" w:sz="0" w:space="0" w:color="auto"/>
        <w:bottom w:val="none" w:sz="0" w:space="0" w:color="auto"/>
        <w:right w:val="none" w:sz="0" w:space="0" w:color="auto"/>
      </w:divBdr>
    </w:div>
    <w:div w:id="844783725">
      <w:bodyDiv w:val="1"/>
      <w:marLeft w:val="0"/>
      <w:marRight w:val="0"/>
      <w:marTop w:val="0"/>
      <w:marBottom w:val="0"/>
      <w:divBdr>
        <w:top w:val="none" w:sz="0" w:space="0" w:color="auto"/>
        <w:left w:val="none" w:sz="0" w:space="0" w:color="auto"/>
        <w:bottom w:val="none" w:sz="0" w:space="0" w:color="auto"/>
        <w:right w:val="none" w:sz="0" w:space="0" w:color="auto"/>
      </w:divBdr>
    </w:div>
    <w:div w:id="908610950">
      <w:bodyDiv w:val="1"/>
      <w:marLeft w:val="0"/>
      <w:marRight w:val="0"/>
      <w:marTop w:val="0"/>
      <w:marBottom w:val="0"/>
      <w:divBdr>
        <w:top w:val="none" w:sz="0" w:space="0" w:color="auto"/>
        <w:left w:val="none" w:sz="0" w:space="0" w:color="auto"/>
        <w:bottom w:val="none" w:sz="0" w:space="0" w:color="auto"/>
        <w:right w:val="none" w:sz="0" w:space="0" w:color="auto"/>
      </w:divBdr>
    </w:div>
    <w:div w:id="1119110525">
      <w:bodyDiv w:val="1"/>
      <w:marLeft w:val="0"/>
      <w:marRight w:val="0"/>
      <w:marTop w:val="0"/>
      <w:marBottom w:val="0"/>
      <w:divBdr>
        <w:top w:val="none" w:sz="0" w:space="0" w:color="auto"/>
        <w:left w:val="none" w:sz="0" w:space="0" w:color="auto"/>
        <w:bottom w:val="none" w:sz="0" w:space="0" w:color="auto"/>
        <w:right w:val="none" w:sz="0" w:space="0" w:color="auto"/>
      </w:divBdr>
    </w:div>
    <w:div w:id="1166020004">
      <w:bodyDiv w:val="1"/>
      <w:marLeft w:val="0"/>
      <w:marRight w:val="0"/>
      <w:marTop w:val="0"/>
      <w:marBottom w:val="0"/>
      <w:divBdr>
        <w:top w:val="none" w:sz="0" w:space="0" w:color="auto"/>
        <w:left w:val="none" w:sz="0" w:space="0" w:color="auto"/>
        <w:bottom w:val="none" w:sz="0" w:space="0" w:color="auto"/>
        <w:right w:val="none" w:sz="0" w:space="0" w:color="auto"/>
      </w:divBdr>
    </w:div>
    <w:div w:id="1168638396">
      <w:bodyDiv w:val="1"/>
      <w:marLeft w:val="0"/>
      <w:marRight w:val="0"/>
      <w:marTop w:val="0"/>
      <w:marBottom w:val="0"/>
      <w:divBdr>
        <w:top w:val="none" w:sz="0" w:space="0" w:color="auto"/>
        <w:left w:val="none" w:sz="0" w:space="0" w:color="auto"/>
        <w:bottom w:val="none" w:sz="0" w:space="0" w:color="auto"/>
        <w:right w:val="none" w:sz="0" w:space="0" w:color="auto"/>
      </w:divBdr>
    </w:div>
    <w:div w:id="1174146752">
      <w:bodyDiv w:val="1"/>
      <w:marLeft w:val="0"/>
      <w:marRight w:val="0"/>
      <w:marTop w:val="0"/>
      <w:marBottom w:val="0"/>
      <w:divBdr>
        <w:top w:val="none" w:sz="0" w:space="0" w:color="auto"/>
        <w:left w:val="none" w:sz="0" w:space="0" w:color="auto"/>
        <w:bottom w:val="none" w:sz="0" w:space="0" w:color="auto"/>
        <w:right w:val="none" w:sz="0" w:space="0" w:color="auto"/>
      </w:divBdr>
    </w:div>
    <w:div w:id="1210190977">
      <w:bodyDiv w:val="1"/>
      <w:marLeft w:val="0"/>
      <w:marRight w:val="0"/>
      <w:marTop w:val="0"/>
      <w:marBottom w:val="0"/>
      <w:divBdr>
        <w:top w:val="none" w:sz="0" w:space="0" w:color="auto"/>
        <w:left w:val="none" w:sz="0" w:space="0" w:color="auto"/>
        <w:bottom w:val="none" w:sz="0" w:space="0" w:color="auto"/>
        <w:right w:val="none" w:sz="0" w:space="0" w:color="auto"/>
      </w:divBdr>
    </w:div>
    <w:div w:id="1233202984">
      <w:bodyDiv w:val="1"/>
      <w:marLeft w:val="0"/>
      <w:marRight w:val="0"/>
      <w:marTop w:val="0"/>
      <w:marBottom w:val="0"/>
      <w:divBdr>
        <w:top w:val="none" w:sz="0" w:space="0" w:color="auto"/>
        <w:left w:val="none" w:sz="0" w:space="0" w:color="auto"/>
        <w:bottom w:val="none" w:sz="0" w:space="0" w:color="auto"/>
        <w:right w:val="none" w:sz="0" w:space="0" w:color="auto"/>
      </w:divBdr>
    </w:div>
    <w:div w:id="1247422202">
      <w:bodyDiv w:val="1"/>
      <w:marLeft w:val="0"/>
      <w:marRight w:val="0"/>
      <w:marTop w:val="0"/>
      <w:marBottom w:val="0"/>
      <w:divBdr>
        <w:top w:val="none" w:sz="0" w:space="0" w:color="auto"/>
        <w:left w:val="none" w:sz="0" w:space="0" w:color="auto"/>
        <w:bottom w:val="none" w:sz="0" w:space="0" w:color="auto"/>
        <w:right w:val="none" w:sz="0" w:space="0" w:color="auto"/>
      </w:divBdr>
    </w:div>
    <w:div w:id="1249461606">
      <w:bodyDiv w:val="1"/>
      <w:marLeft w:val="0"/>
      <w:marRight w:val="0"/>
      <w:marTop w:val="0"/>
      <w:marBottom w:val="0"/>
      <w:divBdr>
        <w:top w:val="none" w:sz="0" w:space="0" w:color="auto"/>
        <w:left w:val="none" w:sz="0" w:space="0" w:color="auto"/>
        <w:bottom w:val="none" w:sz="0" w:space="0" w:color="auto"/>
        <w:right w:val="none" w:sz="0" w:space="0" w:color="auto"/>
      </w:divBdr>
    </w:div>
    <w:div w:id="1263536627">
      <w:bodyDiv w:val="1"/>
      <w:marLeft w:val="0"/>
      <w:marRight w:val="0"/>
      <w:marTop w:val="0"/>
      <w:marBottom w:val="0"/>
      <w:divBdr>
        <w:top w:val="none" w:sz="0" w:space="0" w:color="auto"/>
        <w:left w:val="none" w:sz="0" w:space="0" w:color="auto"/>
        <w:bottom w:val="none" w:sz="0" w:space="0" w:color="auto"/>
        <w:right w:val="none" w:sz="0" w:space="0" w:color="auto"/>
      </w:divBdr>
    </w:div>
    <w:div w:id="1301115291">
      <w:bodyDiv w:val="1"/>
      <w:marLeft w:val="0"/>
      <w:marRight w:val="0"/>
      <w:marTop w:val="0"/>
      <w:marBottom w:val="0"/>
      <w:divBdr>
        <w:top w:val="none" w:sz="0" w:space="0" w:color="auto"/>
        <w:left w:val="none" w:sz="0" w:space="0" w:color="auto"/>
        <w:bottom w:val="none" w:sz="0" w:space="0" w:color="auto"/>
        <w:right w:val="none" w:sz="0" w:space="0" w:color="auto"/>
      </w:divBdr>
    </w:div>
    <w:div w:id="1357388395">
      <w:bodyDiv w:val="1"/>
      <w:marLeft w:val="0"/>
      <w:marRight w:val="0"/>
      <w:marTop w:val="0"/>
      <w:marBottom w:val="0"/>
      <w:divBdr>
        <w:top w:val="none" w:sz="0" w:space="0" w:color="auto"/>
        <w:left w:val="none" w:sz="0" w:space="0" w:color="auto"/>
        <w:bottom w:val="none" w:sz="0" w:space="0" w:color="auto"/>
        <w:right w:val="none" w:sz="0" w:space="0" w:color="auto"/>
      </w:divBdr>
    </w:div>
    <w:div w:id="1416513410">
      <w:bodyDiv w:val="1"/>
      <w:marLeft w:val="0"/>
      <w:marRight w:val="0"/>
      <w:marTop w:val="0"/>
      <w:marBottom w:val="0"/>
      <w:divBdr>
        <w:top w:val="none" w:sz="0" w:space="0" w:color="auto"/>
        <w:left w:val="none" w:sz="0" w:space="0" w:color="auto"/>
        <w:bottom w:val="none" w:sz="0" w:space="0" w:color="auto"/>
        <w:right w:val="none" w:sz="0" w:space="0" w:color="auto"/>
      </w:divBdr>
    </w:div>
    <w:div w:id="1424105725">
      <w:bodyDiv w:val="1"/>
      <w:marLeft w:val="0"/>
      <w:marRight w:val="0"/>
      <w:marTop w:val="0"/>
      <w:marBottom w:val="0"/>
      <w:divBdr>
        <w:top w:val="none" w:sz="0" w:space="0" w:color="auto"/>
        <w:left w:val="none" w:sz="0" w:space="0" w:color="auto"/>
        <w:bottom w:val="none" w:sz="0" w:space="0" w:color="auto"/>
        <w:right w:val="none" w:sz="0" w:space="0" w:color="auto"/>
      </w:divBdr>
    </w:div>
    <w:div w:id="1426339845">
      <w:bodyDiv w:val="1"/>
      <w:marLeft w:val="0"/>
      <w:marRight w:val="0"/>
      <w:marTop w:val="0"/>
      <w:marBottom w:val="0"/>
      <w:divBdr>
        <w:top w:val="none" w:sz="0" w:space="0" w:color="auto"/>
        <w:left w:val="none" w:sz="0" w:space="0" w:color="auto"/>
        <w:bottom w:val="none" w:sz="0" w:space="0" w:color="auto"/>
        <w:right w:val="none" w:sz="0" w:space="0" w:color="auto"/>
      </w:divBdr>
    </w:div>
    <w:div w:id="1500191166">
      <w:bodyDiv w:val="1"/>
      <w:marLeft w:val="0"/>
      <w:marRight w:val="0"/>
      <w:marTop w:val="0"/>
      <w:marBottom w:val="0"/>
      <w:divBdr>
        <w:top w:val="none" w:sz="0" w:space="0" w:color="auto"/>
        <w:left w:val="none" w:sz="0" w:space="0" w:color="auto"/>
        <w:bottom w:val="none" w:sz="0" w:space="0" w:color="auto"/>
        <w:right w:val="none" w:sz="0" w:space="0" w:color="auto"/>
      </w:divBdr>
      <w:divsChild>
        <w:div w:id="995106136">
          <w:marLeft w:val="-225"/>
          <w:marRight w:val="-225"/>
          <w:marTop w:val="0"/>
          <w:marBottom w:val="0"/>
          <w:divBdr>
            <w:top w:val="none" w:sz="0" w:space="0" w:color="auto"/>
            <w:left w:val="none" w:sz="0" w:space="0" w:color="auto"/>
            <w:bottom w:val="none" w:sz="0" w:space="0" w:color="auto"/>
            <w:right w:val="none" w:sz="0" w:space="0" w:color="auto"/>
          </w:divBdr>
          <w:divsChild>
            <w:div w:id="21178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0289">
      <w:bodyDiv w:val="1"/>
      <w:marLeft w:val="0"/>
      <w:marRight w:val="0"/>
      <w:marTop w:val="0"/>
      <w:marBottom w:val="0"/>
      <w:divBdr>
        <w:top w:val="none" w:sz="0" w:space="0" w:color="auto"/>
        <w:left w:val="none" w:sz="0" w:space="0" w:color="auto"/>
        <w:bottom w:val="none" w:sz="0" w:space="0" w:color="auto"/>
        <w:right w:val="none" w:sz="0" w:space="0" w:color="auto"/>
      </w:divBdr>
    </w:div>
    <w:div w:id="1627082223">
      <w:bodyDiv w:val="1"/>
      <w:marLeft w:val="0"/>
      <w:marRight w:val="0"/>
      <w:marTop w:val="0"/>
      <w:marBottom w:val="0"/>
      <w:divBdr>
        <w:top w:val="none" w:sz="0" w:space="0" w:color="auto"/>
        <w:left w:val="none" w:sz="0" w:space="0" w:color="auto"/>
        <w:bottom w:val="none" w:sz="0" w:space="0" w:color="auto"/>
        <w:right w:val="none" w:sz="0" w:space="0" w:color="auto"/>
      </w:divBdr>
      <w:divsChild>
        <w:div w:id="371924690">
          <w:marLeft w:val="0"/>
          <w:marRight w:val="0"/>
          <w:marTop w:val="0"/>
          <w:marBottom w:val="0"/>
          <w:divBdr>
            <w:top w:val="none" w:sz="0" w:space="0" w:color="auto"/>
            <w:left w:val="none" w:sz="0" w:space="0" w:color="auto"/>
            <w:bottom w:val="none" w:sz="0" w:space="0" w:color="auto"/>
            <w:right w:val="none" w:sz="0" w:space="0" w:color="auto"/>
          </w:divBdr>
        </w:div>
      </w:divsChild>
    </w:div>
    <w:div w:id="1627421720">
      <w:bodyDiv w:val="1"/>
      <w:marLeft w:val="0"/>
      <w:marRight w:val="0"/>
      <w:marTop w:val="0"/>
      <w:marBottom w:val="0"/>
      <w:divBdr>
        <w:top w:val="none" w:sz="0" w:space="0" w:color="auto"/>
        <w:left w:val="none" w:sz="0" w:space="0" w:color="auto"/>
        <w:bottom w:val="none" w:sz="0" w:space="0" w:color="auto"/>
        <w:right w:val="none" w:sz="0" w:space="0" w:color="auto"/>
      </w:divBdr>
    </w:div>
    <w:div w:id="1670982024">
      <w:bodyDiv w:val="1"/>
      <w:marLeft w:val="0"/>
      <w:marRight w:val="0"/>
      <w:marTop w:val="0"/>
      <w:marBottom w:val="0"/>
      <w:divBdr>
        <w:top w:val="none" w:sz="0" w:space="0" w:color="auto"/>
        <w:left w:val="none" w:sz="0" w:space="0" w:color="auto"/>
        <w:bottom w:val="none" w:sz="0" w:space="0" w:color="auto"/>
        <w:right w:val="none" w:sz="0" w:space="0" w:color="auto"/>
      </w:divBdr>
      <w:divsChild>
        <w:div w:id="1726179288">
          <w:marLeft w:val="0"/>
          <w:marRight w:val="0"/>
          <w:marTop w:val="0"/>
          <w:marBottom w:val="0"/>
          <w:divBdr>
            <w:top w:val="none" w:sz="0" w:space="0" w:color="auto"/>
            <w:left w:val="none" w:sz="0" w:space="0" w:color="auto"/>
            <w:bottom w:val="none" w:sz="0" w:space="0" w:color="auto"/>
            <w:right w:val="none" w:sz="0" w:space="0" w:color="auto"/>
          </w:divBdr>
        </w:div>
      </w:divsChild>
    </w:div>
    <w:div w:id="1731533300">
      <w:bodyDiv w:val="1"/>
      <w:marLeft w:val="0"/>
      <w:marRight w:val="0"/>
      <w:marTop w:val="0"/>
      <w:marBottom w:val="0"/>
      <w:divBdr>
        <w:top w:val="none" w:sz="0" w:space="0" w:color="auto"/>
        <w:left w:val="none" w:sz="0" w:space="0" w:color="auto"/>
        <w:bottom w:val="none" w:sz="0" w:space="0" w:color="auto"/>
        <w:right w:val="none" w:sz="0" w:space="0" w:color="auto"/>
      </w:divBdr>
    </w:div>
    <w:div w:id="1744060180">
      <w:bodyDiv w:val="1"/>
      <w:marLeft w:val="0"/>
      <w:marRight w:val="0"/>
      <w:marTop w:val="0"/>
      <w:marBottom w:val="0"/>
      <w:divBdr>
        <w:top w:val="none" w:sz="0" w:space="0" w:color="auto"/>
        <w:left w:val="none" w:sz="0" w:space="0" w:color="auto"/>
        <w:bottom w:val="none" w:sz="0" w:space="0" w:color="auto"/>
        <w:right w:val="none" w:sz="0" w:space="0" w:color="auto"/>
      </w:divBdr>
    </w:div>
    <w:div w:id="1988706549">
      <w:bodyDiv w:val="1"/>
      <w:marLeft w:val="0"/>
      <w:marRight w:val="0"/>
      <w:marTop w:val="0"/>
      <w:marBottom w:val="0"/>
      <w:divBdr>
        <w:top w:val="none" w:sz="0" w:space="0" w:color="auto"/>
        <w:left w:val="none" w:sz="0" w:space="0" w:color="auto"/>
        <w:bottom w:val="none" w:sz="0" w:space="0" w:color="auto"/>
        <w:right w:val="none" w:sz="0" w:space="0" w:color="auto"/>
      </w:divBdr>
    </w:div>
    <w:div w:id="2108118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Bc+JQuQq4yRM20VKBX+1KqdT7Q==">CgMxLjAyCGguZ2pkZ3hzOAByITFzLTJtb19vTzRsa1JpcURrVHRGaDFreFpuMWVkaFZPSg==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FDF971-DD61-4D78-B692-ED224C69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6</Pages>
  <Words>2333</Words>
  <Characters>13304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54</cp:revision>
  <dcterms:created xsi:type="dcterms:W3CDTF">2024-02-08T05:40:00Z</dcterms:created>
  <dcterms:modified xsi:type="dcterms:W3CDTF">2024-10-04T11:00:00Z</dcterms:modified>
</cp:coreProperties>
</file>