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 xml:space="preserve">Федеральное государственное бюджетное учреждение «Федеральный центр сердечно-сосудистой хирургии» Министерства здравоохранения Российской Федерации </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(г. Челябинск)</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 xml:space="preserve">(ФГБУ «ФЦССХ» Минздрава России </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(г. Челябинск)</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454103, Челябинская область, г. Челябинск, пр-т героя России Родионова Е.Н., д. 2</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Общество с ограниченной ответственностью «Промышленное оборудование»</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 xml:space="preserve">603167, г. Нижний Новгород, </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 xml:space="preserve">ул. </w:t>
      </w:r>
      <w:proofErr w:type="spellStart"/>
      <w:r w:rsidRPr="00F34D4F">
        <w:rPr>
          <w:rFonts w:eastAsia="Lucida Sans Unicode" w:cs="Tahoma"/>
          <w:color w:val="000000"/>
          <w:kern w:val="1"/>
          <w:sz w:val="26"/>
          <w:szCs w:val="26"/>
          <w:lang w:bidi="en-US"/>
        </w:rPr>
        <w:t>Гордеевская</w:t>
      </w:r>
      <w:proofErr w:type="spellEnd"/>
      <w:r w:rsidRPr="00F34D4F">
        <w:rPr>
          <w:rFonts w:eastAsia="Lucida Sans Unicode" w:cs="Tahoma"/>
          <w:color w:val="000000"/>
          <w:kern w:val="1"/>
          <w:sz w:val="26"/>
          <w:szCs w:val="26"/>
          <w:lang w:bidi="en-US"/>
        </w:rPr>
        <w:t>, д. 56, пом. 177</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АО «Сбербанк-АСТ»</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119435, г. Москва,</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 xml:space="preserve">Большой Саввинский переулок, д. 12, стр. 9, </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этаж 1, помещение 1, комната 2</w:t>
      </w: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p>
    <w:p w:rsidR="00F34D4F" w:rsidRPr="00F34D4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Комиссии по осуществлению закупок</w:t>
      </w:r>
    </w:p>
    <w:p w:rsidR="00843A6F" w:rsidRPr="00843A6F" w:rsidRDefault="00F34D4F" w:rsidP="00F34D4F">
      <w:pPr>
        <w:suppressLineNumbers/>
        <w:snapToGrid w:val="0"/>
        <w:ind w:left="4678" w:right="426"/>
        <w:jc w:val="both"/>
        <w:rPr>
          <w:rFonts w:eastAsia="Lucida Sans Unicode" w:cs="Tahoma"/>
          <w:color w:val="000000"/>
          <w:kern w:val="1"/>
          <w:sz w:val="26"/>
          <w:szCs w:val="26"/>
          <w:lang w:bidi="en-US"/>
        </w:rPr>
      </w:pPr>
      <w:r w:rsidRPr="00F34D4F">
        <w:rPr>
          <w:rFonts w:eastAsia="Lucida Sans Unicode" w:cs="Tahoma"/>
          <w:color w:val="000000"/>
          <w:kern w:val="1"/>
          <w:sz w:val="26"/>
          <w:szCs w:val="26"/>
          <w:lang w:bidi="en-US"/>
        </w:rPr>
        <w:t>(извещение № 0369100032524000331)</w:t>
      </w:r>
    </w:p>
    <w:p w:rsidR="002773D2" w:rsidRDefault="002773D2">
      <w:pPr>
        <w:ind w:left="4962"/>
        <w:rPr>
          <w:rFonts w:eastAsia="Lucida Sans Unicode" w:cs="Tahoma"/>
          <w:color w:val="000000"/>
          <w:kern w:val="2"/>
          <w:sz w:val="26"/>
          <w:szCs w:val="26"/>
          <w:lang w:bidi="en-US"/>
        </w:rPr>
      </w:pPr>
    </w:p>
    <w:p w:rsidR="002773D2" w:rsidRDefault="00593DC3">
      <w:pPr>
        <w:pStyle w:val="aff6"/>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F34D4F" w:rsidRPr="00F34D4F">
        <w:rPr>
          <w:rFonts w:cs="Times New Roman"/>
          <w:b/>
          <w:bCs/>
          <w:sz w:val="26"/>
          <w:szCs w:val="26"/>
        </w:rPr>
        <w:t>074/06/106-2233/2024</w:t>
      </w:r>
    </w:p>
    <w:p w:rsidR="002773D2" w:rsidRDefault="00593DC3">
      <w:pPr>
        <w:pStyle w:val="aff6"/>
        <w:jc w:val="center"/>
        <w:rPr>
          <w:rFonts w:cs="Times New Roman"/>
          <w:b/>
          <w:bCs/>
          <w:sz w:val="26"/>
          <w:szCs w:val="26"/>
        </w:rPr>
      </w:pPr>
      <w:r>
        <w:rPr>
          <w:rFonts w:cs="Times New Roman"/>
          <w:b/>
          <w:bCs/>
          <w:color w:val="000000"/>
          <w:sz w:val="26"/>
          <w:szCs w:val="26"/>
        </w:rPr>
        <w:t xml:space="preserve">по делу № </w:t>
      </w:r>
      <w:r>
        <w:rPr>
          <w:rFonts w:cs="Times New Roman"/>
          <w:b/>
          <w:bCs/>
          <w:sz w:val="26"/>
          <w:szCs w:val="26"/>
        </w:rPr>
        <w:t>3</w:t>
      </w:r>
      <w:r w:rsidR="00F34D4F">
        <w:rPr>
          <w:rFonts w:cs="Times New Roman"/>
          <w:b/>
          <w:bCs/>
          <w:sz w:val="26"/>
          <w:szCs w:val="26"/>
        </w:rPr>
        <w:t>72</w:t>
      </w:r>
      <w:r>
        <w:rPr>
          <w:rFonts w:cs="Times New Roman"/>
          <w:b/>
          <w:bCs/>
          <w:sz w:val="26"/>
          <w:szCs w:val="26"/>
        </w:rPr>
        <w:t>-ж/2024</w:t>
      </w:r>
    </w:p>
    <w:p w:rsidR="002773D2" w:rsidRDefault="00593DC3">
      <w:pPr>
        <w:pStyle w:val="aff6"/>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г. Челябинск, пр. Ленина, 59</w:t>
      </w:r>
    </w:p>
    <w:p w:rsidR="002773D2" w:rsidRDefault="002773D2">
      <w:pPr>
        <w:pStyle w:val="aff6"/>
        <w:jc w:val="both"/>
        <w:rPr>
          <w:rFonts w:cs="Times New Roman"/>
          <w:color w:val="000000"/>
          <w:sz w:val="26"/>
          <w:szCs w:val="26"/>
        </w:rPr>
      </w:pPr>
    </w:p>
    <w:p w:rsidR="002773D2" w:rsidRDefault="00593DC3">
      <w:pPr>
        <w:pStyle w:val="aff6"/>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F34D4F">
        <w:rPr>
          <w:rFonts w:cs="Times New Roman"/>
          <w:color w:val="000000"/>
          <w:sz w:val="26"/>
          <w:szCs w:val="26"/>
        </w:rPr>
        <w:t>30</w:t>
      </w:r>
      <w:r>
        <w:rPr>
          <w:rFonts w:cs="Times New Roman"/>
          <w:color w:val="000000"/>
          <w:sz w:val="26"/>
          <w:szCs w:val="26"/>
        </w:rPr>
        <w:t xml:space="preserve"> </w:t>
      </w:r>
      <w:r w:rsidR="00843A6F">
        <w:rPr>
          <w:rFonts w:cs="Times New Roman"/>
          <w:color w:val="000000"/>
          <w:sz w:val="26"/>
          <w:szCs w:val="26"/>
        </w:rPr>
        <w:t>сентября</w:t>
      </w:r>
      <w:r>
        <w:rPr>
          <w:rFonts w:cs="Times New Roman"/>
          <w:color w:val="000000"/>
          <w:sz w:val="26"/>
          <w:szCs w:val="26"/>
        </w:rPr>
        <w:t xml:space="preserve"> 2024 года</w:t>
      </w:r>
    </w:p>
    <w:p w:rsidR="002773D2" w:rsidRDefault="00593DC3">
      <w:pPr>
        <w:pStyle w:val="aff6"/>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F34D4F">
        <w:rPr>
          <w:rFonts w:cs="Times New Roman"/>
          <w:color w:val="000000"/>
          <w:sz w:val="26"/>
          <w:szCs w:val="26"/>
        </w:rPr>
        <w:t>03</w:t>
      </w:r>
      <w:r>
        <w:rPr>
          <w:rFonts w:cs="Times New Roman"/>
          <w:color w:val="000000"/>
          <w:sz w:val="26"/>
          <w:szCs w:val="26"/>
        </w:rPr>
        <w:t xml:space="preserve"> </w:t>
      </w:r>
      <w:r w:rsidR="00F34D4F">
        <w:rPr>
          <w:rFonts w:cs="Times New Roman"/>
          <w:color w:val="000000"/>
          <w:sz w:val="26"/>
          <w:szCs w:val="26"/>
        </w:rPr>
        <w:t>октября</w:t>
      </w:r>
      <w:r>
        <w:rPr>
          <w:rFonts w:cs="Times New Roman"/>
          <w:color w:val="000000"/>
          <w:sz w:val="26"/>
          <w:szCs w:val="26"/>
        </w:rPr>
        <w:t xml:space="preserve"> 2024 года</w:t>
      </w:r>
    </w:p>
    <w:p w:rsidR="002773D2" w:rsidRDefault="002773D2">
      <w:pPr>
        <w:pStyle w:val="aff6"/>
        <w:ind w:firstLine="706"/>
        <w:jc w:val="both"/>
        <w:rPr>
          <w:rFonts w:cs="Times New Roman"/>
          <w:color w:val="000000"/>
          <w:sz w:val="26"/>
          <w:szCs w:val="26"/>
        </w:rPr>
      </w:pPr>
    </w:p>
    <w:p w:rsidR="00F34D4F" w:rsidRDefault="00593DC3" w:rsidP="00F34D4F">
      <w:pPr>
        <w:pStyle w:val="aff6"/>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0" w:type="auto"/>
        <w:tblInd w:w="126" w:type="dxa"/>
        <w:tblLayout w:type="fixed"/>
        <w:tblLook w:val="0000" w:firstRow="0" w:lastRow="0" w:firstColumn="0" w:lastColumn="0" w:noHBand="0" w:noVBand="0"/>
      </w:tblPr>
      <w:tblGrid>
        <w:gridCol w:w="2292"/>
        <w:gridCol w:w="2376"/>
        <w:gridCol w:w="593"/>
        <w:gridCol w:w="4363"/>
        <w:gridCol w:w="7"/>
      </w:tblGrid>
      <w:tr w:rsidR="00F34D4F" w:rsidRPr="00F34D4F" w:rsidTr="00F34D4F">
        <w:trPr>
          <w:trHeight w:val="591"/>
        </w:trPr>
        <w:tc>
          <w:tcPr>
            <w:tcW w:w="2292" w:type="dxa"/>
            <w:shd w:val="clear" w:color="auto" w:fill="auto"/>
          </w:tcPr>
          <w:p w:rsidR="00F34D4F" w:rsidRPr="00F34D4F" w:rsidRDefault="00F34D4F" w:rsidP="00F34D4F">
            <w:pPr>
              <w:snapToGrid w:val="0"/>
              <w:rPr>
                <w:rFonts w:eastAsia="Andale Sans UI"/>
                <w:kern w:val="2"/>
                <w:lang w:eastAsia="zh-CN"/>
              </w:rPr>
            </w:pPr>
            <w:r w:rsidRPr="00F34D4F">
              <w:rPr>
                <w:rFonts w:eastAsia="Times New Roman"/>
                <w:kern w:val="2"/>
                <w:sz w:val="26"/>
                <w:szCs w:val="26"/>
                <w:lang w:eastAsia="ar-SA"/>
              </w:rPr>
              <w:t>Председателя</w:t>
            </w:r>
          </w:p>
          <w:p w:rsidR="00F34D4F" w:rsidRPr="00F34D4F" w:rsidRDefault="00F34D4F" w:rsidP="00F34D4F">
            <w:pPr>
              <w:rPr>
                <w:rFonts w:eastAsia="Andale Sans UI"/>
                <w:kern w:val="2"/>
                <w:lang w:eastAsia="zh-CN"/>
              </w:rPr>
            </w:pPr>
            <w:r w:rsidRPr="00F34D4F">
              <w:rPr>
                <w:rFonts w:eastAsia="Times New Roman"/>
                <w:kern w:val="2"/>
                <w:sz w:val="26"/>
                <w:szCs w:val="26"/>
                <w:lang w:eastAsia="ar-SA"/>
              </w:rPr>
              <w:t>комиссии:</w:t>
            </w:r>
          </w:p>
        </w:tc>
        <w:tc>
          <w:tcPr>
            <w:tcW w:w="2376" w:type="dxa"/>
            <w:shd w:val="clear" w:color="auto" w:fill="auto"/>
          </w:tcPr>
          <w:p w:rsidR="00F34D4F" w:rsidRPr="00F34D4F" w:rsidRDefault="00F34D4F" w:rsidP="00F34D4F">
            <w:pPr>
              <w:snapToGrid w:val="0"/>
              <w:jc w:val="both"/>
              <w:rPr>
                <w:rFonts w:eastAsia="Andale Sans UI"/>
                <w:kern w:val="2"/>
                <w:lang w:eastAsia="zh-CN"/>
              </w:rPr>
            </w:pPr>
            <w:proofErr w:type="spellStart"/>
            <w:r w:rsidRPr="00F34D4F">
              <w:rPr>
                <w:rFonts w:eastAsia="Times New Roman"/>
                <w:kern w:val="2"/>
                <w:sz w:val="26"/>
                <w:szCs w:val="26"/>
                <w:lang w:eastAsia="ar-SA"/>
              </w:rPr>
              <w:t>Ливончик</w:t>
            </w:r>
            <w:proofErr w:type="spellEnd"/>
            <w:r w:rsidRPr="00F34D4F">
              <w:rPr>
                <w:rFonts w:eastAsia="Times New Roman"/>
                <w:kern w:val="2"/>
                <w:sz w:val="26"/>
                <w:szCs w:val="26"/>
                <w:lang w:eastAsia="ar-SA"/>
              </w:rPr>
              <w:t xml:space="preserve"> В.А.</w:t>
            </w:r>
          </w:p>
        </w:tc>
        <w:tc>
          <w:tcPr>
            <w:tcW w:w="593" w:type="dxa"/>
            <w:shd w:val="clear" w:color="auto" w:fill="auto"/>
          </w:tcPr>
          <w:p w:rsidR="00F34D4F" w:rsidRPr="00F34D4F" w:rsidRDefault="00F34D4F" w:rsidP="00F34D4F">
            <w:pPr>
              <w:snapToGrid w:val="0"/>
              <w:rPr>
                <w:rFonts w:eastAsia="Andale Sans UI"/>
                <w:kern w:val="2"/>
                <w:lang w:eastAsia="zh-CN"/>
              </w:rPr>
            </w:pPr>
            <w:r w:rsidRPr="00F34D4F">
              <w:rPr>
                <w:rFonts w:eastAsia="Times New Roman"/>
                <w:kern w:val="2"/>
                <w:sz w:val="26"/>
                <w:szCs w:val="26"/>
                <w:lang w:eastAsia="ar-SA"/>
              </w:rPr>
              <w:t>-</w:t>
            </w:r>
          </w:p>
        </w:tc>
        <w:tc>
          <w:tcPr>
            <w:tcW w:w="4370" w:type="dxa"/>
            <w:gridSpan w:val="2"/>
            <w:shd w:val="clear" w:color="auto" w:fill="auto"/>
          </w:tcPr>
          <w:p w:rsidR="00F34D4F" w:rsidRPr="00F34D4F" w:rsidRDefault="00F34D4F" w:rsidP="00F34D4F">
            <w:pPr>
              <w:snapToGrid w:val="0"/>
              <w:jc w:val="both"/>
              <w:rPr>
                <w:rFonts w:eastAsia="Andale Sans UI"/>
                <w:kern w:val="2"/>
                <w:lang w:eastAsia="zh-CN"/>
              </w:rPr>
            </w:pPr>
            <w:r w:rsidRPr="00F34D4F">
              <w:rPr>
                <w:rFonts w:eastAsia="Times New Roman"/>
                <w:kern w:val="2"/>
                <w:sz w:val="26"/>
                <w:szCs w:val="26"/>
                <w:lang w:eastAsia="ar-SA"/>
              </w:rPr>
              <w:t>заместителя руководителя управления-начальника отдела контроля закупок для государственных и муниципальных нужд Челябинского УФАС России;</w:t>
            </w:r>
          </w:p>
        </w:tc>
      </w:tr>
      <w:tr w:rsidR="00F34D4F" w:rsidRPr="00F34D4F" w:rsidTr="00F34D4F">
        <w:trPr>
          <w:gridAfter w:val="1"/>
          <w:wAfter w:w="7" w:type="dxa"/>
          <w:trHeight w:val="1233"/>
        </w:trPr>
        <w:tc>
          <w:tcPr>
            <w:tcW w:w="2292" w:type="dxa"/>
            <w:shd w:val="clear" w:color="auto" w:fill="auto"/>
          </w:tcPr>
          <w:p w:rsidR="00F34D4F" w:rsidRPr="00F34D4F" w:rsidRDefault="00F34D4F" w:rsidP="00F34D4F">
            <w:pPr>
              <w:snapToGrid w:val="0"/>
              <w:rPr>
                <w:rFonts w:eastAsia="Andale Sans UI"/>
                <w:kern w:val="2"/>
                <w:lang w:eastAsia="zh-CN"/>
              </w:rPr>
            </w:pPr>
            <w:r w:rsidRPr="00F34D4F">
              <w:rPr>
                <w:rFonts w:eastAsia="Times New Roman"/>
                <w:kern w:val="2"/>
                <w:sz w:val="26"/>
                <w:szCs w:val="26"/>
                <w:lang w:eastAsia="ar-SA"/>
              </w:rPr>
              <w:t xml:space="preserve">Членов </w:t>
            </w:r>
          </w:p>
          <w:p w:rsidR="00F34D4F" w:rsidRPr="00F34D4F" w:rsidRDefault="00F34D4F" w:rsidP="00F34D4F">
            <w:pPr>
              <w:snapToGrid w:val="0"/>
              <w:rPr>
                <w:rFonts w:eastAsia="Andale Sans UI"/>
                <w:kern w:val="2"/>
                <w:lang w:eastAsia="zh-CN"/>
              </w:rPr>
            </w:pPr>
            <w:r w:rsidRPr="00F34D4F">
              <w:rPr>
                <w:rFonts w:eastAsia="Times New Roman"/>
                <w:kern w:val="2"/>
                <w:sz w:val="26"/>
                <w:szCs w:val="26"/>
                <w:lang w:eastAsia="ar-SA"/>
              </w:rPr>
              <w:t>комиссии:</w:t>
            </w:r>
          </w:p>
        </w:tc>
        <w:tc>
          <w:tcPr>
            <w:tcW w:w="2376" w:type="dxa"/>
            <w:shd w:val="clear" w:color="auto" w:fill="auto"/>
          </w:tcPr>
          <w:p w:rsidR="00F34D4F" w:rsidRPr="00F34D4F" w:rsidRDefault="00F34D4F" w:rsidP="00F34D4F">
            <w:pPr>
              <w:snapToGrid w:val="0"/>
              <w:jc w:val="both"/>
              <w:rPr>
                <w:rFonts w:eastAsia="Andale Sans UI"/>
                <w:kern w:val="2"/>
                <w:lang w:eastAsia="zh-CN"/>
              </w:rPr>
            </w:pPr>
            <w:proofErr w:type="spellStart"/>
            <w:r w:rsidRPr="00F34D4F">
              <w:rPr>
                <w:rFonts w:eastAsia="Times New Roman"/>
                <w:kern w:val="2"/>
                <w:sz w:val="26"/>
                <w:szCs w:val="26"/>
                <w:lang w:eastAsia="ar-SA"/>
              </w:rPr>
              <w:t>Кулезневой</w:t>
            </w:r>
            <w:proofErr w:type="spellEnd"/>
            <w:r w:rsidRPr="00F34D4F">
              <w:rPr>
                <w:rFonts w:eastAsia="Times New Roman"/>
                <w:kern w:val="2"/>
                <w:sz w:val="26"/>
                <w:szCs w:val="26"/>
                <w:lang w:eastAsia="ar-SA"/>
              </w:rPr>
              <w:t xml:space="preserve"> Е.В.</w:t>
            </w:r>
          </w:p>
        </w:tc>
        <w:tc>
          <w:tcPr>
            <w:tcW w:w="593" w:type="dxa"/>
            <w:shd w:val="clear" w:color="auto" w:fill="auto"/>
          </w:tcPr>
          <w:p w:rsidR="00F34D4F" w:rsidRPr="00F34D4F" w:rsidRDefault="00F34D4F" w:rsidP="00F34D4F">
            <w:pPr>
              <w:snapToGrid w:val="0"/>
              <w:rPr>
                <w:rFonts w:eastAsia="Andale Sans UI"/>
                <w:kern w:val="2"/>
                <w:lang w:eastAsia="zh-CN"/>
              </w:rPr>
            </w:pPr>
            <w:r w:rsidRPr="00F34D4F">
              <w:rPr>
                <w:rFonts w:eastAsia="Times New Roman"/>
                <w:kern w:val="2"/>
                <w:sz w:val="26"/>
                <w:szCs w:val="26"/>
                <w:lang w:eastAsia="ar-SA"/>
              </w:rPr>
              <w:t>-</w:t>
            </w:r>
          </w:p>
        </w:tc>
        <w:tc>
          <w:tcPr>
            <w:tcW w:w="4363" w:type="dxa"/>
            <w:shd w:val="clear" w:color="auto" w:fill="auto"/>
          </w:tcPr>
          <w:p w:rsidR="00F34D4F" w:rsidRPr="00F34D4F" w:rsidRDefault="00F34D4F" w:rsidP="00F34D4F">
            <w:pPr>
              <w:snapToGrid w:val="0"/>
              <w:jc w:val="both"/>
              <w:rPr>
                <w:rFonts w:eastAsia="Andale Sans UI"/>
                <w:kern w:val="2"/>
                <w:lang w:eastAsia="zh-CN"/>
              </w:rPr>
            </w:pPr>
            <w:r w:rsidRPr="00F34D4F">
              <w:rPr>
                <w:rFonts w:eastAsia="Times New Roman"/>
                <w:kern w:val="2"/>
                <w:sz w:val="26"/>
                <w:szCs w:val="26"/>
                <w:lang w:eastAsia="ar-SA"/>
              </w:rPr>
              <w:t>ведущего специалиста-эксперта отдела контроля закупок для государственных и муниципальных нужд Челябинского УФАС России,</w:t>
            </w:r>
          </w:p>
        </w:tc>
      </w:tr>
      <w:tr w:rsidR="00F34D4F" w:rsidRPr="00F34D4F" w:rsidTr="00F34D4F">
        <w:trPr>
          <w:gridAfter w:val="1"/>
          <w:wAfter w:w="7" w:type="dxa"/>
          <w:trHeight w:val="839"/>
        </w:trPr>
        <w:tc>
          <w:tcPr>
            <w:tcW w:w="2292" w:type="dxa"/>
            <w:shd w:val="clear" w:color="auto" w:fill="auto"/>
          </w:tcPr>
          <w:p w:rsidR="00F34D4F" w:rsidRPr="00F34D4F" w:rsidRDefault="00F34D4F" w:rsidP="00F34D4F">
            <w:pPr>
              <w:snapToGrid w:val="0"/>
              <w:rPr>
                <w:rFonts w:eastAsia="Times New Roman"/>
                <w:kern w:val="2"/>
                <w:sz w:val="26"/>
                <w:szCs w:val="26"/>
                <w:lang w:eastAsia="ar-SA"/>
              </w:rPr>
            </w:pPr>
          </w:p>
        </w:tc>
        <w:tc>
          <w:tcPr>
            <w:tcW w:w="2376" w:type="dxa"/>
            <w:shd w:val="clear" w:color="auto" w:fill="auto"/>
          </w:tcPr>
          <w:p w:rsidR="00F34D4F" w:rsidRPr="00F34D4F" w:rsidRDefault="00F34D4F" w:rsidP="00F34D4F">
            <w:pPr>
              <w:snapToGrid w:val="0"/>
              <w:jc w:val="both"/>
              <w:rPr>
                <w:rFonts w:eastAsia="Andale Sans UI"/>
                <w:kern w:val="2"/>
                <w:lang w:eastAsia="zh-CN"/>
              </w:rPr>
            </w:pPr>
            <w:r w:rsidRPr="00F34D4F">
              <w:rPr>
                <w:rFonts w:eastAsia="Times New Roman"/>
                <w:kern w:val="2"/>
                <w:sz w:val="26"/>
                <w:szCs w:val="26"/>
                <w:lang w:eastAsia="ar-SA"/>
              </w:rPr>
              <w:t>Фадеевой Н.В.</w:t>
            </w:r>
          </w:p>
        </w:tc>
        <w:tc>
          <w:tcPr>
            <w:tcW w:w="593" w:type="dxa"/>
            <w:shd w:val="clear" w:color="auto" w:fill="auto"/>
          </w:tcPr>
          <w:p w:rsidR="00F34D4F" w:rsidRPr="00F34D4F" w:rsidRDefault="00F34D4F" w:rsidP="00F34D4F">
            <w:pPr>
              <w:snapToGrid w:val="0"/>
              <w:rPr>
                <w:rFonts w:eastAsia="Andale Sans UI"/>
                <w:kern w:val="2"/>
                <w:lang w:eastAsia="zh-CN"/>
              </w:rPr>
            </w:pPr>
            <w:r w:rsidRPr="00F34D4F">
              <w:rPr>
                <w:rFonts w:eastAsia="Times New Roman"/>
                <w:kern w:val="2"/>
                <w:sz w:val="26"/>
                <w:szCs w:val="26"/>
                <w:lang w:eastAsia="ar-SA"/>
              </w:rPr>
              <w:t>-</w:t>
            </w:r>
          </w:p>
        </w:tc>
        <w:tc>
          <w:tcPr>
            <w:tcW w:w="4363" w:type="dxa"/>
            <w:shd w:val="clear" w:color="auto" w:fill="auto"/>
          </w:tcPr>
          <w:p w:rsidR="00F34D4F" w:rsidRPr="00F34D4F" w:rsidRDefault="00F34D4F" w:rsidP="00F34D4F">
            <w:pPr>
              <w:snapToGrid w:val="0"/>
              <w:ind w:right="-99"/>
              <w:jc w:val="both"/>
              <w:rPr>
                <w:rFonts w:eastAsia="Andale Sans UI"/>
                <w:kern w:val="2"/>
                <w:lang w:eastAsia="zh-CN"/>
              </w:rPr>
            </w:pPr>
            <w:r w:rsidRPr="00F34D4F">
              <w:rPr>
                <w:rFonts w:eastAsia="Times New Roman"/>
                <w:kern w:val="2"/>
                <w:sz w:val="26"/>
                <w:szCs w:val="26"/>
                <w:lang w:eastAsia="ar-SA"/>
              </w:rPr>
              <w:t>ведущего специалиста-эксперта отдела контроля закупок для государственных и муниципальных нужд Челябинского УФАС России,</w:t>
            </w:r>
          </w:p>
        </w:tc>
      </w:tr>
    </w:tbl>
    <w:p w:rsidR="002773D2" w:rsidRDefault="002773D2" w:rsidP="00F34D4F">
      <w:pPr>
        <w:pStyle w:val="aff6"/>
        <w:ind w:firstLine="706"/>
        <w:jc w:val="both"/>
        <w:rPr>
          <w:rFonts w:cs="Times New Roman"/>
          <w:color w:val="000000"/>
          <w:sz w:val="26"/>
          <w:szCs w:val="26"/>
        </w:rPr>
      </w:pPr>
    </w:p>
    <w:p w:rsidR="002773D2" w:rsidRDefault="00593DC3">
      <w:pPr>
        <w:pStyle w:val="aff6"/>
        <w:ind w:firstLine="706"/>
        <w:jc w:val="both"/>
        <w:rPr>
          <w:sz w:val="26"/>
          <w:szCs w:val="26"/>
        </w:rPr>
      </w:pPr>
      <w:r>
        <w:rPr>
          <w:sz w:val="26"/>
          <w:szCs w:val="26"/>
        </w:rPr>
        <w:t xml:space="preserve"> 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r w:rsidR="00843A6F" w:rsidRPr="00843A6F">
        <w:rPr>
          <w:sz w:val="26"/>
          <w:szCs w:val="26"/>
        </w:rPr>
        <w:t>«</w:t>
      </w:r>
      <w:r w:rsidR="00F34D4F" w:rsidRPr="00F34D4F">
        <w:rPr>
          <w:sz w:val="26"/>
          <w:szCs w:val="26"/>
        </w:rPr>
        <w:t>Промышленное оборудование</w:t>
      </w:r>
      <w:r w:rsidR="00843A6F" w:rsidRPr="00843A6F">
        <w:rPr>
          <w:sz w:val="26"/>
          <w:szCs w:val="26"/>
        </w:rPr>
        <w:t>» (далее – ООО «</w:t>
      </w:r>
      <w:r w:rsidR="00F34D4F" w:rsidRPr="00F34D4F">
        <w:rPr>
          <w:sz w:val="26"/>
          <w:szCs w:val="26"/>
        </w:rPr>
        <w:t>Промышленное оборудование</w:t>
      </w:r>
      <w:r w:rsidR="00843A6F" w:rsidRPr="00843A6F">
        <w:rPr>
          <w:sz w:val="26"/>
          <w:szCs w:val="26"/>
        </w:rPr>
        <w:t xml:space="preserve">», заявитель) на </w:t>
      </w:r>
      <w:r w:rsidR="00F34D4F" w:rsidRPr="00F34D4F">
        <w:rPr>
          <w:sz w:val="26"/>
          <w:szCs w:val="26"/>
        </w:rPr>
        <w:t xml:space="preserve">действия комиссии по осуществлению закупок при проведении электронного аукциона на поставку </w:t>
      </w:r>
      <w:r w:rsidR="00503F39" w:rsidRPr="00503F39">
        <w:rPr>
          <w:sz w:val="26"/>
          <w:szCs w:val="26"/>
        </w:rPr>
        <w:t>ламп ультрафиолетовых бактерицидных для нужд ФГБУ «ФЦССХ» Минздрава России (г. Челябинск) участником закупки, являющимся субъектом малого предпринимательства, социально ориентированной некоммерческой организацией</w:t>
      </w:r>
      <w:r w:rsidR="00F34D4F" w:rsidRPr="00F34D4F">
        <w:rPr>
          <w:sz w:val="26"/>
          <w:szCs w:val="26"/>
        </w:rPr>
        <w:t xml:space="preserve"> (извещение № 0369100032524000331)</w:t>
      </w:r>
      <w:r>
        <w:rPr>
          <w:sz w:val="26"/>
          <w:szCs w:val="26"/>
        </w:rPr>
        <w:t xml:space="preserve"> (далее – аукцион, закупка),</w:t>
      </w:r>
      <w:r>
        <w:rPr>
          <w:color w:val="000000"/>
          <w:sz w:val="26"/>
          <w:szCs w:val="26"/>
        </w:rPr>
        <w:t xml:space="preserve"> </w:t>
      </w:r>
      <w:r>
        <w:rPr>
          <w:sz w:val="26"/>
          <w:szCs w:val="26"/>
        </w:rPr>
        <w:t>в присутствии посредством видеоконференцсвязи:</w:t>
      </w:r>
    </w:p>
    <w:p w:rsidR="002773D2" w:rsidRDefault="00593DC3" w:rsidP="00F34D4F">
      <w:pPr>
        <w:pStyle w:val="aff6"/>
        <w:jc w:val="both"/>
        <w:rPr>
          <w:sz w:val="26"/>
          <w:szCs w:val="26"/>
        </w:rPr>
      </w:pPr>
      <w:r>
        <w:rPr>
          <w:sz w:val="26"/>
          <w:szCs w:val="26"/>
        </w:rPr>
        <w:t>- представител</w:t>
      </w:r>
      <w:r w:rsidR="00F34D4F">
        <w:rPr>
          <w:sz w:val="26"/>
          <w:szCs w:val="26"/>
        </w:rPr>
        <w:t>ей</w:t>
      </w:r>
      <w:r>
        <w:rPr>
          <w:sz w:val="26"/>
          <w:szCs w:val="26"/>
        </w:rPr>
        <w:t xml:space="preserve"> </w:t>
      </w:r>
      <w:r w:rsidR="00F34D4F" w:rsidRPr="00F34D4F">
        <w:rPr>
          <w:sz w:val="26"/>
          <w:szCs w:val="26"/>
        </w:rPr>
        <w:t>ФГБУ «ФЦССХ» Минздрава России (г. Челябинск</w:t>
      </w:r>
      <w:r>
        <w:rPr>
          <w:sz w:val="26"/>
          <w:szCs w:val="26"/>
        </w:rPr>
        <w:t xml:space="preserve"> (далее – Учреждение, Заказчик): </w:t>
      </w:r>
      <w:r w:rsidR="00503F39">
        <w:rPr>
          <w:sz w:val="26"/>
          <w:szCs w:val="26"/>
        </w:rPr>
        <w:t xml:space="preserve">Колесниковой Н.В., действующей на основании доверенности № 75 от 24.01.2024; </w:t>
      </w:r>
      <w:proofErr w:type="spellStart"/>
      <w:r w:rsidR="00503F39">
        <w:rPr>
          <w:sz w:val="26"/>
          <w:szCs w:val="26"/>
        </w:rPr>
        <w:t>Ш</w:t>
      </w:r>
      <w:r w:rsidR="00157FC3">
        <w:rPr>
          <w:sz w:val="26"/>
          <w:szCs w:val="26"/>
        </w:rPr>
        <w:t>е</w:t>
      </w:r>
      <w:r w:rsidR="00503F39">
        <w:rPr>
          <w:sz w:val="26"/>
          <w:szCs w:val="26"/>
        </w:rPr>
        <w:t>пелевой</w:t>
      </w:r>
      <w:proofErr w:type="spellEnd"/>
      <w:r w:rsidR="00503F39">
        <w:rPr>
          <w:sz w:val="26"/>
          <w:szCs w:val="26"/>
        </w:rPr>
        <w:t xml:space="preserve"> Е.А., действующей на основании доверенности № 122 от 27.09.2024; </w:t>
      </w:r>
      <w:proofErr w:type="spellStart"/>
      <w:r w:rsidR="00503F39">
        <w:rPr>
          <w:sz w:val="26"/>
          <w:szCs w:val="26"/>
        </w:rPr>
        <w:t>Люблийнера</w:t>
      </w:r>
      <w:proofErr w:type="spellEnd"/>
      <w:r w:rsidR="00503F39">
        <w:rPr>
          <w:sz w:val="26"/>
          <w:szCs w:val="26"/>
        </w:rPr>
        <w:t xml:space="preserve"> Е.М., действующего на основании доверенности № 91 от 08.04.2024; Легостаева А.В., действующего на основании доверенности № 123 от 30.09.2024</w:t>
      </w:r>
      <w:r>
        <w:rPr>
          <w:sz w:val="26"/>
          <w:szCs w:val="26"/>
        </w:rPr>
        <w:t>;</w:t>
      </w:r>
    </w:p>
    <w:p w:rsidR="002773D2" w:rsidRDefault="00593DC3">
      <w:pPr>
        <w:tabs>
          <w:tab w:val="left" w:pos="730"/>
          <w:tab w:val="left" w:pos="6640"/>
        </w:tabs>
        <w:ind w:left="17"/>
        <w:jc w:val="both"/>
        <w:rPr>
          <w:sz w:val="26"/>
          <w:szCs w:val="26"/>
        </w:rPr>
      </w:pPr>
      <w:r>
        <w:rPr>
          <w:color w:val="000000"/>
          <w:sz w:val="26"/>
          <w:szCs w:val="26"/>
        </w:rPr>
        <w:t xml:space="preserve">- </w:t>
      </w:r>
      <w:r w:rsidR="00503F39">
        <w:rPr>
          <w:color w:val="000000"/>
          <w:sz w:val="26"/>
          <w:szCs w:val="26"/>
        </w:rPr>
        <w:t>представителя Заявителя: Калинина Г.А., действующего на основании доверенности № 5 от 12.09.2024</w:t>
      </w:r>
      <w:r>
        <w:rPr>
          <w:sz w:val="26"/>
          <w:szCs w:val="26"/>
        </w:rPr>
        <w:t>,</w:t>
      </w:r>
    </w:p>
    <w:p w:rsidR="002773D2" w:rsidRDefault="002773D2">
      <w:pPr>
        <w:tabs>
          <w:tab w:val="left" w:pos="730"/>
          <w:tab w:val="left" w:pos="6640"/>
        </w:tabs>
        <w:ind w:left="17"/>
        <w:jc w:val="both"/>
        <w:rPr>
          <w:color w:val="000000"/>
          <w:sz w:val="26"/>
          <w:szCs w:val="26"/>
        </w:rPr>
      </w:pPr>
    </w:p>
    <w:p w:rsidR="002773D2" w:rsidRDefault="00593DC3">
      <w:pPr>
        <w:pStyle w:val="aff6"/>
        <w:jc w:val="center"/>
        <w:rPr>
          <w:rFonts w:cs="Times New Roman"/>
          <w:b/>
          <w:bCs/>
          <w:color w:val="000000"/>
          <w:sz w:val="26"/>
          <w:szCs w:val="26"/>
        </w:rPr>
      </w:pPr>
      <w:r>
        <w:rPr>
          <w:rFonts w:cs="Times New Roman"/>
          <w:b/>
          <w:bCs/>
          <w:color w:val="000000"/>
          <w:sz w:val="26"/>
          <w:szCs w:val="26"/>
        </w:rPr>
        <w:t>У С Т А Н О В И Л А:</w:t>
      </w:r>
    </w:p>
    <w:p w:rsidR="002773D2" w:rsidRDefault="002773D2">
      <w:pPr>
        <w:ind w:firstLine="709"/>
        <w:jc w:val="both"/>
        <w:rPr>
          <w:color w:val="000000"/>
          <w:sz w:val="26"/>
          <w:szCs w:val="26"/>
        </w:rPr>
      </w:pPr>
    </w:p>
    <w:p w:rsidR="002773D2" w:rsidRDefault="00593DC3">
      <w:pPr>
        <w:ind w:firstLine="709"/>
        <w:jc w:val="both"/>
        <w:rPr>
          <w:sz w:val="26"/>
          <w:szCs w:val="26"/>
        </w:rPr>
      </w:pPr>
      <w:r>
        <w:rPr>
          <w:color w:val="000000"/>
          <w:sz w:val="26"/>
          <w:szCs w:val="26"/>
        </w:rPr>
        <w:t>В Челябинское УФАС России поступила жалоба</w:t>
      </w:r>
      <w:r>
        <w:rPr>
          <w:sz w:val="26"/>
          <w:szCs w:val="26"/>
        </w:rPr>
        <w:t xml:space="preserve"> ООО </w:t>
      </w:r>
      <w:r w:rsidR="00843A6F" w:rsidRPr="00843A6F">
        <w:rPr>
          <w:sz w:val="26"/>
          <w:szCs w:val="26"/>
        </w:rPr>
        <w:t>«</w:t>
      </w:r>
      <w:r w:rsidR="00503F39" w:rsidRPr="00503F39">
        <w:rPr>
          <w:sz w:val="26"/>
          <w:szCs w:val="26"/>
        </w:rPr>
        <w:t>Промышленное оборудование</w:t>
      </w:r>
      <w:r w:rsidR="00843A6F" w:rsidRPr="00843A6F">
        <w:rPr>
          <w:sz w:val="26"/>
          <w:szCs w:val="26"/>
        </w:rPr>
        <w:t>»</w:t>
      </w:r>
      <w:r>
        <w:rPr>
          <w:sz w:val="26"/>
          <w:szCs w:val="26"/>
        </w:rPr>
        <w:t xml:space="preserve"> на </w:t>
      </w:r>
      <w:r w:rsidR="00503F39" w:rsidRPr="00503F39">
        <w:rPr>
          <w:sz w:val="26"/>
          <w:szCs w:val="26"/>
        </w:rPr>
        <w:t>действия комиссии по осуществлению закупок при проведении электронного аукциона на поставку ламп ультрафиолетовых бактерицидных для нужд ФГБУ «ФЦССХ» Минздрава России (г. Челябинск) участником закупки, являющимся субъектом малого предпринимательства, социально ориентированной некоммерческой организацией (извещение № 0369100032524000331) (далее – аукцион, закупка)</w:t>
      </w:r>
      <w:r>
        <w:rPr>
          <w:sz w:val="26"/>
          <w:szCs w:val="26"/>
        </w:rPr>
        <w:t>.</w:t>
      </w:r>
    </w:p>
    <w:p w:rsidR="002773D2" w:rsidRDefault="00593DC3">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www.zakupki.gov.ru (далее – ЕИС) </w:t>
      </w:r>
      <w:r w:rsidR="00503F39" w:rsidRPr="00503F39">
        <w:rPr>
          <w:color w:val="000000"/>
          <w:sz w:val="26"/>
          <w:szCs w:val="26"/>
        </w:rPr>
        <w:t xml:space="preserve">05.09.2024 </w:t>
      </w:r>
      <w:r w:rsidR="00503F39">
        <w:rPr>
          <w:color w:val="000000"/>
          <w:sz w:val="26"/>
          <w:szCs w:val="26"/>
        </w:rPr>
        <w:t xml:space="preserve">в </w:t>
      </w:r>
      <w:r w:rsidR="00503F39" w:rsidRPr="00503F39">
        <w:rPr>
          <w:color w:val="000000"/>
          <w:sz w:val="26"/>
          <w:szCs w:val="26"/>
        </w:rPr>
        <w:t>15:47</w:t>
      </w:r>
      <w:r>
        <w:rPr>
          <w:color w:val="000000"/>
          <w:sz w:val="26"/>
          <w:szCs w:val="26"/>
        </w:rPr>
        <w:t>.</w:t>
      </w:r>
    </w:p>
    <w:p w:rsidR="002773D2" w:rsidRDefault="00593DC3">
      <w:pPr>
        <w:pStyle w:val="aff6"/>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составляет </w:t>
      </w:r>
      <w:r w:rsidR="00503F39" w:rsidRPr="00503F39">
        <w:rPr>
          <w:rFonts w:cs="Times New Roman"/>
          <w:color w:val="000000"/>
          <w:sz w:val="26"/>
          <w:szCs w:val="26"/>
        </w:rPr>
        <w:t>112 082,50</w:t>
      </w:r>
      <w:r>
        <w:rPr>
          <w:rFonts w:cs="Times New Roman"/>
          <w:color w:val="000000"/>
          <w:sz w:val="26"/>
          <w:szCs w:val="26"/>
        </w:rPr>
        <w:t xml:space="preserve"> рублей.</w:t>
      </w:r>
    </w:p>
    <w:p w:rsidR="002773D2" w:rsidRDefault="00593DC3">
      <w:pPr>
        <w:pStyle w:val="aff6"/>
        <w:ind w:firstLine="709"/>
        <w:jc w:val="both"/>
        <w:rPr>
          <w:rFonts w:eastAsia="Andale Sans UI"/>
          <w:kern w:val="2"/>
          <w:sz w:val="26"/>
          <w:szCs w:val="26"/>
          <w:lang w:eastAsia="zh-CN"/>
        </w:rPr>
      </w:pPr>
      <w:r>
        <w:rPr>
          <w:rFonts w:eastAsia="Times New Roman"/>
          <w:kern w:val="2"/>
          <w:sz w:val="26"/>
          <w:szCs w:val="26"/>
          <w:lang w:eastAsia="ar-SA"/>
        </w:rPr>
        <w:t xml:space="preserve">Дата и время окончания срока подачи заявок на участие в аукционе – </w:t>
      </w:r>
      <w:r w:rsidR="00503F39" w:rsidRPr="00503F39">
        <w:rPr>
          <w:rFonts w:ascii="Roboto" w:hAnsi="Roboto"/>
          <w:color w:val="000000" w:themeColor="text1"/>
          <w:shd w:val="clear" w:color="auto" w:fill="FFFFFF"/>
        </w:rPr>
        <w:t>13.09.2024 09:00</w:t>
      </w:r>
      <w:r>
        <w:rPr>
          <w:rFonts w:eastAsia="Times New Roman"/>
          <w:kern w:val="2"/>
          <w:sz w:val="26"/>
          <w:szCs w:val="26"/>
          <w:lang w:eastAsia="ar-SA"/>
        </w:rPr>
        <w:t>.</w:t>
      </w:r>
    </w:p>
    <w:p w:rsidR="002773D2" w:rsidRDefault="00503F39">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 xml:space="preserve">В соответствии с протоколом подведения итогов № </w:t>
      </w:r>
      <w:r w:rsidRPr="00503F39">
        <w:rPr>
          <w:rFonts w:eastAsia="Times New Roman" w:cs="Times New Roman"/>
          <w:kern w:val="2"/>
          <w:sz w:val="26"/>
          <w:szCs w:val="26"/>
          <w:lang w:eastAsia="zh-CN"/>
        </w:rPr>
        <w:t>0369100032524000331</w:t>
      </w:r>
      <w:r>
        <w:rPr>
          <w:rFonts w:eastAsia="Times New Roman" w:cs="Times New Roman"/>
          <w:kern w:val="2"/>
          <w:sz w:val="26"/>
          <w:szCs w:val="26"/>
          <w:lang w:eastAsia="zh-CN"/>
        </w:rPr>
        <w:t xml:space="preserve"> от 17.09.2024 победителем закупки признан участник с идентификационным номером заявки 188, с предложением о цене контракта </w:t>
      </w:r>
      <w:r w:rsidRPr="00503F39">
        <w:rPr>
          <w:rFonts w:eastAsia="Times New Roman" w:cs="Times New Roman"/>
          <w:kern w:val="2"/>
          <w:sz w:val="26"/>
          <w:szCs w:val="26"/>
          <w:lang w:eastAsia="zh-CN"/>
        </w:rPr>
        <w:t>31 542,60</w:t>
      </w:r>
      <w:r>
        <w:rPr>
          <w:rFonts w:eastAsia="Times New Roman" w:cs="Times New Roman"/>
          <w:kern w:val="2"/>
          <w:sz w:val="26"/>
          <w:szCs w:val="26"/>
          <w:lang w:eastAsia="zh-CN"/>
        </w:rPr>
        <w:t xml:space="preserve"> рублей. </w:t>
      </w:r>
    </w:p>
    <w:p w:rsidR="00503F39" w:rsidRDefault="00503F39">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 xml:space="preserve">Снижение НМЦК в ходе аукциона составило </w:t>
      </w:r>
      <w:r w:rsidRPr="00503F39">
        <w:rPr>
          <w:rFonts w:eastAsia="Times New Roman" w:cs="Times New Roman"/>
          <w:kern w:val="2"/>
          <w:sz w:val="26"/>
          <w:szCs w:val="26"/>
          <w:lang w:eastAsia="zh-CN"/>
        </w:rPr>
        <w:t>71</w:t>
      </w:r>
      <w:r w:rsidR="007F5D13">
        <w:rPr>
          <w:rFonts w:eastAsia="Times New Roman" w:cs="Times New Roman"/>
          <w:kern w:val="2"/>
          <w:sz w:val="26"/>
          <w:szCs w:val="26"/>
          <w:lang w:eastAsia="zh-CN"/>
        </w:rPr>
        <w:t>,</w:t>
      </w:r>
      <w:r w:rsidRPr="00503F39">
        <w:rPr>
          <w:rFonts w:eastAsia="Times New Roman" w:cs="Times New Roman"/>
          <w:kern w:val="2"/>
          <w:sz w:val="26"/>
          <w:szCs w:val="26"/>
          <w:lang w:eastAsia="zh-CN"/>
        </w:rPr>
        <w:t>86</w:t>
      </w:r>
      <w:r w:rsidR="007F5D13">
        <w:rPr>
          <w:rFonts w:eastAsia="Times New Roman" w:cs="Times New Roman"/>
          <w:kern w:val="2"/>
          <w:sz w:val="26"/>
          <w:szCs w:val="26"/>
          <w:lang w:eastAsia="zh-CN"/>
        </w:rPr>
        <w:t xml:space="preserve"> %.</w:t>
      </w:r>
    </w:p>
    <w:p w:rsidR="002773D2" w:rsidRDefault="00593DC3">
      <w:pPr>
        <w:pStyle w:val="aff6"/>
        <w:ind w:firstLine="706"/>
        <w:jc w:val="both"/>
        <w:rPr>
          <w:rFonts w:eastAsia="Times New Roman" w:cs="Times New Roman"/>
          <w:kern w:val="2"/>
          <w:sz w:val="26"/>
          <w:szCs w:val="26"/>
          <w:lang w:eastAsia="zh-CN"/>
        </w:rPr>
      </w:pPr>
      <w:r>
        <w:rPr>
          <w:rFonts w:eastAsia="Times New Roman" w:cs="Times New Roman"/>
          <w:kern w:val="2"/>
          <w:sz w:val="26"/>
          <w:szCs w:val="26"/>
          <w:lang w:eastAsia="zh-CN"/>
        </w:rPr>
        <w:t>На дату рассмотрения жалобы контракт не заключен.</w:t>
      </w:r>
    </w:p>
    <w:p w:rsidR="002773D2" w:rsidRDefault="002773D2">
      <w:pPr>
        <w:pStyle w:val="aff6"/>
        <w:ind w:firstLine="706"/>
        <w:jc w:val="both"/>
        <w:rPr>
          <w:rFonts w:cs="Times New Roman"/>
          <w:sz w:val="26"/>
          <w:szCs w:val="26"/>
        </w:rPr>
      </w:pPr>
    </w:p>
    <w:p w:rsidR="00AA241B" w:rsidRDefault="007F5D13" w:rsidP="003B62D0">
      <w:pPr>
        <w:widowControl/>
        <w:shd w:val="clear" w:color="auto" w:fill="FFFFFF"/>
        <w:contextualSpacing/>
        <w:jc w:val="both"/>
        <w:rPr>
          <w:sz w:val="26"/>
          <w:szCs w:val="26"/>
        </w:rPr>
      </w:pPr>
      <w:r>
        <w:rPr>
          <w:sz w:val="26"/>
          <w:szCs w:val="26"/>
        </w:rPr>
        <w:t xml:space="preserve">           Доводы жалобы Заявителя заключаются в следующем.</w:t>
      </w:r>
    </w:p>
    <w:p w:rsidR="007F5D13" w:rsidRPr="007F5D13" w:rsidRDefault="007F5D13" w:rsidP="007F5D13">
      <w:pPr>
        <w:widowControl/>
        <w:shd w:val="clear" w:color="auto" w:fill="FFFFFF"/>
        <w:contextualSpacing/>
        <w:jc w:val="both"/>
        <w:rPr>
          <w:sz w:val="26"/>
          <w:szCs w:val="26"/>
        </w:rPr>
      </w:pPr>
      <w:r>
        <w:rPr>
          <w:sz w:val="26"/>
          <w:szCs w:val="26"/>
        </w:rPr>
        <w:t xml:space="preserve">           </w:t>
      </w:r>
      <w:r w:rsidRPr="007F5D13">
        <w:rPr>
          <w:sz w:val="26"/>
          <w:szCs w:val="26"/>
        </w:rPr>
        <w:t>Согласно описанию объекта закупки, заказчику требуются лампы ультрафиолетовые бактерицидные, совместимые с облучателями-</w:t>
      </w:r>
      <w:proofErr w:type="spellStart"/>
      <w:r w:rsidRPr="007F5D13">
        <w:rPr>
          <w:sz w:val="26"/>
          <w:szCs w:val="26"/>
        </w:rPr>
        <w:t>рециркуляторами</w:t>
      </w:r>
      <w:proofErr w:type="spellEnd"/>
      <w:r w:rsidRPr="007F5D13">
        <w:rPr>
          <w:sz w:val="26"/>
          <w:szCs w:val="26"/>
        </w:rPr>
        <w:t xml:space="preserve"> ультрафиолетовыми бактерицидными (закрытого типа, настенный вариант) «КРОНТ» </w:t>
      </w:r>
      <w:proofErr w:type="spellStart"/>
      <w:r w:rsidRPr="007F5D13">
        <w:rPr>
          <w:sz w:val="26"/>
          <w:szCs w:val="26"/>
        </w:rPr>
        <w:t>ОРУБн</w:t>
      </w:r>
      <w:proofErr w:type="spellEnd"/>
      <w:r w:rsidRPr="007F5D13">
        <w:rPr>
          <w:sz w:val="26"/>
          <w:szCs w:val="26"/>
        </w:rPr>
        <w:t>-ОЗ (Дезар-3), «КРОНТ» ОРУБн-01 (Дезар-5), имеющимися у Заказчика.</w:t>
      </w:r>
    </w:p>
    <w:p w:rsidR="007F5D13" w:rsidRPr="007F5D13" w:rsidRDefault="007F5D13" w:rsidP="007F5D13">
      <w:pPr>
        <w:widowControl/>
        <w:shd w:val="clear" w:color="auto" w:fill="FFFFFF"/>
        <w:contextualSpacing/>
        <w:jc w:val="both"/>
        <w:rPr>
          <w:sz w:val="26"/>
          <w:szCs w:val="26"/>
        </w:rPr>
      </w:pPr>
      <w:r>
        <w:rPr>
          <w:sz w:val="26"/>
          <w:szCs w:val="26"/>
        </w:rPr>
        <w:t xml:space="preserve">           Следовательно</w:t>
      </w:r>
      <w:r w:rsidRPr="007F5D13">
        <w:rPr>
          <w:sz w:val="26"/>
          <w:szCs w:val="26"/>
        </w:rPr>
        <w:t xml:space="preserve">, </w:t>
      </w:r>
      <w:r>
        <w:rPr>
          <w:sz w:val="26"/>
          <w:szCs w:val="26"/>
        </w:rPr>
        <w:t xml:space="preserve">по мнению Заявителя, </w:t>
      </w:r>
      <w:r w:rsidRPr="007F5D13">
        <w:rPr>
          <w:sz w:val="26"/>
          <w:szCs w:val="26"/>
        </w:rPr>
        <w:t>Заказчиком приобретаются товары</w:t>
      </w:r>
      <w:r>
        <w:rPr>
          <w:sz w:val="26"/>
          <w:szCs w:val="26"/>
        </w:rPr>
        <w:t xml:space="preserve"> конкретных торговых наименований (товарных знаков)</w:t>
      </w:r>
      <w:r w:rsidRPr="007F5D13">
        <w:rPr>
          <w:sz w:val="26"/>
          <w:szCs w:val="26"/>
        </w:rPr>
        <w:t>, сведения о которых представлены в руководствах по эксплуатации медицинских изделий, имеющихся у Заказчика.</w:t>
      </w:r>
    </w:p>
    <w:p w:rsidR="007F5D13" w:rsidRDefault="007F5D13" w:rsidP="007F5D13">
      <w:pPr>
        <w:widowControl/>
        <w:shd w:val="clear" w:color="auto" w:fill="FFFFFF"/>
        <w:contextualSpacing/>
        <w:jc w:val="both"/>
        <w:rPr>
          <w:sz w:val="26"/>
          <w:szCs w:val="26"/>
        </w:rPr>
      </w:pPr>
      <w:r>
        <w:rPr>
          <w:sz w:val="26"/>
          <w:szCs w:val="26"/>
        </w:rPr>
        <w:t xml:space="preserve">          Исходя из данного руководства по эксплуатации в</w:t>
      </w:r>
      <w:r w:rsidRPr="007F5D13">
        <w:rPr>
          <w:sz w:val="26"/>
          <w:szCs w:val="26"/>
        </w:rPr>
        <w:t xml:space="preserve"> облучателях-</w:t>
      </w:r>
      <w:proofErr w:type="spellStart"/>
      <w:r w:rsidRPr="007F5D13">
        <w:rPr>
          <w:sz w:val="26"/>
          <w:szCs w:val="26"/>
        </w:rPr>
        <w:t>рециркуляторах</w:t>
      </w:r>
      <w:proofErr w:type="spellEnd"/>
      <w:r w:rsidRPr="007F5D13">
        <w:rPr>
          <w:sz w:val="26"/>
          <w:szCs w:val="26"/>
        </w:rPr>
        <w:t xml:space="preserve"> воздуха производителя АО «КРОНТ-М» в качестве источников излучения должны использоваться только бактерицидные лампы, указанные в эксплуатационной документации (руководстве по эксплуатации).</w:t>
      </w:r>
    </w:p>
    <w:p w:rsidR="007F5D13" w:rsidRDefault="007F5D13" w:rsidP="007F5D13">
      <w:pPr>
        <w:widowControl/>
        <w:shd w:val="clear" w:color="auto" w:fill="FFFFFF"/>
        <w:contextualSpacing/>
        <w:jc w:val="both"/>
        <w:rPr>
          <w:sz w:val="26"/>
          <w:szCs w:val="26"/>
        </w:rPr>
      </w:pPr>
      <w:r>
        <w:rPr>
          <w:sz w:val="26"/>
          <w:szCs w:val="26"/>
        </w:rPr>
        <w:t xml:space="preserve">         Вместе с тем, в заявке участника, признанного победителем закупки, предложен к поставке товар, не предусмотренный руководством по эксплуатации </w:t>
      </w:r>
      <w:r w:rsidRPr="007F5D13">
        <w:rPr>
          <w:sz w:val="26"/>
          <w:szCs w:val="26"/>
        </w:rPr>
        <w:t>облучателями-</w:t>
      </w:r>
      <w:proofErr w:type="spellStart"/>
      <w:r w:rsidRPr="007F5D13">
        <w:rPr>
          <w:sz w:val="26"/>
          <w:szCs w:val="26"/>
        </w:rPr>
        <w:t>рециркуляторами</w:t>
      </w:r>
      <w:proofErr w:type="spellEnd"/>
      <w:r w:rsidRPr="007F5D13">
        <w:rPr>
          <w:sz w:val="26"/>
          <w:szCs w:val="26"/>
        </w:rPr>
        <w:t xml:space="preserve"> ультрафиолетовыми бактерицидными (закрытого типа, настенный вариант) «КРОНТ» </w:t>
      </w:r>
      <w:proofErr w:type="spellStart"/>
      <w:r w:rsidRPr="007F5D13">
        <w:rPr>
          <w:sz w:val="26"/>
          <w:szCs w:val="26"/>
        </w:rPr>
        <w:t>ОРУБн</w:t>
      </w:r>
      <w:proofErr w:type="spellEnd"/>
      <w:r w:rsidRPr="007F5D13">
        <w:rPr>
          <w:sz w:val="26"/>
          <w:szCs w:val="26"/>
        </w:rPr>
        <w:t>-ОЗ (Дезар-3), «КРОНТ» ОРУБн-01 (Дезар-5)</w:t>
      </w:r>
      <w:r>
        <w:rPr>
          <w:sz w:val="26"/>
          <w:szCs w:val="26"/>
        </w:rPr>
        <w:t>, который не может быть использован Заказчиком.</w:t>
      </w:r>
    </w:p>
    <w:p w:rsidR="007F5D13" w:rsidRDefault="007F5D13" w:rsidP="007F5D13">
      <w:pPr>
        <w:widowControl/>
        <w:shd w:val="clear" w:color="auto" w:fill="FFFFFF"/>
        <w:contextualSpacing/>
        <w:jc w:val="both"/>
        <w:rPr>
          <w:sz w:val="26"/>
          <w:szCs w:val="26"/>
        </w:rPr>
      </w:pPr>
      <w:r>
        <w:rPr>
          <w:sz w:val="26"/>
          <w:szCs w:val="26"/>
        </w:rPr>
        <w:t xml:space="preserve">         Следовательно, по мнению Заявителя, заявка данного участника не соответствует извещению об осуществлению закупки и потребности Заказчика. </w:t>
      </w:r>
    </w:p>
    <w:p w:rsidR="007F5D13" w:rsidRDefault="007F5D13" w:rsidP="003B62D0">
      <w:pPr>
        <w:widowControl/>
        <w:shd w:val="clear" w:color="auto" w:fill="FFFFFF"/>
        <w:contextualSpacing/>
        <w:jc w:val="both"/>
        <w:rPr>
          <w:sz w:val="26"/>
          <w:szCs w:val="26"/>
        </w:rPr>
      </w:pPr>
    </w:p>
    <w:p w:rsidR="002773D2" w:rsidRDefault="00593DC3" w:rsidP="007D08A8">
      <w:pPr>
        <w:contextualSpacing/>
        <w:jc w:val="both"/>
        <w:rPr>
          <w:sz w:val="26"/>
          <w:szCs w:val="26"/>
        </w:rPr>
      </w:pPr>
      <w:r>
        <w:rPr>
          <w:sz w:val="26"/>
          <w:szCs w:val="26"/>
        </w:rPr>
        <w:t xml:space="preserve">          Заказчик представил письменные пояснения, в которых указал </w:t>
      </w:r>
      <w:r w:rsidR="007D08A8">
        <w:rPr>
          <w:sz w:val="26"/>
          <w:szCs w:val="26"/>
        </w:rPr>
        <w:t>следующее.</w:t>
      </w:r>
    </w:p>
    <w:p w:rsidR="00265C81" w:rsidRPr="00265C81" w:rsidRDefault="007D08A8" w:rsidP="00265C81">
      <w:pPr>
        <w:contextualSpacing/>
        <w:jc w:val="both"/>
        <w:rPr>
          <w:sz w:val="26"/>
          <w:szCs w:val="26"/>
        </w:rPr>
      </w:pPr>
      <w:r>
        <w:rPr>
          <w:sz w:val="26"/>
          <w:szCs w:val="26"/>
        </w:rPr>
        <w:t xml:space="preserve">          </w:t>
      </w:r>
      <w:r w:rsidR="00265C81" w:rsidRPr="00265C81">
        <w:rPr>
          <w:sz w:val="26"/>
          <w:szCs w:val="26"/>
        </w:rPr>
        <w:t>Извещение на поставку ламп ультрафиолетовых бактерицидных (№ 0369100032524000331) не содержит указание на товарный знак. Более того, в руководстве по эксплуатации на облучатель-</w:t>
      </w:r>
      <w:proofErr w:type="spellStart"/>
      <w:r w:rsidR="00265C81" w:rsidRPr="00265C81">
        <w:rPr>
          <w:sz w:val="26"/>
          <w:szCs w:val="26"/>
        </w:rPr>
        <w:t>рециркулятор</w:t>
      </w:r>
      <w:proofErr w:type="spellEnd"/>
      <w:r w:rsidR="00265C81" w:rsidRPr="00265C81">
        <w:rPr>
          <w:sz w:val="26"/>
          <w:szCs w:val="26"/>
        </w:rPr>
        <w:t xml:space="preserve"> «КРОНТ» (Дезар-3) (</w:t>
      </w:r>
      <w:r w:rsidR="00265C81" w:rsidRPr="00265C81">
        <w:rPr>
          <w:sz w:val="26"/>
          <w:szCs w:val="26"/>
          <w:u w:val="single"/>
        </w:rPr>
        <w:t>изготовлен 03 июня 2016 года</w:t>
      </w:r>
      <w:r w:rsidR="00265C81" w:rsidRPr="00265C81">
        <w:rPr>
          <w:sz w:val="26"/>
          <w:szCs w:val="26"/>
        </w:rPr>
        <w:t>), которое передавалось Заказчику при поставке</w:t>
      </w:r>
      <w:r w:rsidR="00265C81">
        <w:rPr>
          <w:sz w:val="26"/>
          <w:szCs w:val="26"/>
        </w:rPr>
        <w:t>,</w:t>
      </w:r>
      <w:r w:rsidR="00265C81" w:rsidRPr="00265C81">
        <w:rPr>
          <w:sz w:val="26"/>
          <w:szCs w:val="26"/>
        </w:rPr>
        <w:t xml:space="preserve"> также нет указания на использование в качестве источников излучения конкретных бактерицидных ламп, нет указания на определённый товарный знак.</w:t>
      </w:r>
    </w:p>
    <w:p w:rsidR="00265C81" w:rsidRDefault="00265C81" w:rsidP="00265C81">
      <w:pPr>
        <w:contextualSpacing/>
        <w:jc w:val="both"/>
        <w:rPr>
          <w:sz w:val="26"/>
          <w:szCs w:val="26"/>
        </w:rPr>
      </w:pPr>
      <w:r>
        <w:rPr>
          <w:sz w:val="26"/>
          <w:szCs w:val="26"/>
        </w:rPr>
        <w:t xml:space="preserve">           </w:t>
      </w:r>
      <w:r w:rsidRPr="00265C81">
        <w:rPr>
          <w:sz w:val="26"/>
          <w:szCs w:val="26"/>
        </w:rPr>
        <w:t>Согласно ГОСТ Р 2.601-2019</w:t>
      </w:r>
      <w:r>
        <w:rPr>
          <w:sz w:val="26"/>
          <w:szCs w:val="26"/>
        </w:rPr>
        <w:t xml:space="preserve"> «</w:t>
      </w:r>
      <w:r w:rsidRPr="00265C81">
        <w:rPr>
          <w:sz w:val="26"/>
          <w:szCs w:val="26"/>
        </w:rPr>
        <w:t>Единая - система конструкторской документации. Эксплуатационные документы</w:t>
      </w:r>
      <w:r>
        <w:rPr>
          <w:sz w:val="26"/>
          <w:szCs w:val="26"/>
        </w:rPr>
        <w:t>» р</w:t>
      </w:r>
      <w:r w:rsidRPr="00265C81">
        <w:rPr>
          <w:sz w:val="26"/>
          <w:szCs w:val="26"/>
        </w:rPr>
        <w:t xml:space="preserve">уководство по эксплуатации </w:t>
      </w:r>
      <w:r>
        <w:rPr>
          <w:sz w:val="26"/>
          <w:szCs w:val="26"/>
        </w:rPr>
        <w:t>является документом</w:t>
      </w:r>
      <w:r w:rsidRPr="00265C81">
        <w:rPr>
          <w:sz w:val="26"/>
          <w:szCs w:val="26"/>
        </w:rPr>
        <w:t>, содержащи</w:t>
      </w:r>
      <w:r>
        <w:rPr>
          <w:sz w:val="26"/>
          <w:szCs w:val="26"/>
        </w:rPr>
        <w:t xml:space="preserve">м </w:t>
      </w:r>
      <w:r w:rsidRPr="00265C81">
        <w:rPr>
          <w:sz w:val="26"/>
          <w:szCs w:val="26"/>
        </w:rPr>
        <w:t>указания, необходимые для правильной и безопасной эксплуатации изделия (использования по назначению, технического обслуживания, текущего ремонта</w:t>
      </w:r>
      <w:r w:rsidR="00A25F2E">
        <w:rPr>
          <w:sz w:val="26"/>
          <w:szCs w:val="26"/>
        </w:rPr>
        <w:t xml:space="preserve">, </w:t>
      </w:r>
      <w:r w:rsidRPr="00265C81">
        <w:rPr>
          <w:sz w:val="26"/>
          <w:szCs w:val="26"/>
        </w:rPr>
        <w:t>хранения, транспортирования и утилизации изделия</w:t>
      </w:r>
      <w:r>
        <w:rPr>
          <w:sz w:val="26"/>
          <w:szCs w:val="26"/>
        </w:rPr>
        <w:t xml:space="preserve">. </w:t>
      </w:r>
      <w:r w:rsidRPr="00265C81">
        <w:rPr>
          <w:sz w:val="26"/>
          <w:szCs w:val="26"/>
        </w:rPr>
        <w:t xml:space="preserve"> </w:t>
      </w:r>
    </w:p>
    <w:p w:rsidR="00265C81" w:rsidRDefault="00265C81" w:rsidP="00265C81">
      <w:pPr>
        <w:contextualSpacing/>
        <w:jc w:val="both"/>
        <w:rPr>
          <w:sz w:val="26"/>
          <w:szCs w:val="26"/>
        </w:rPr>
      </w:pPr>
      <w:r>
        <w:rPr>
          <w:sz w:val="26"/>
          <w:szCs w:val="26"/>
        </w:rPr>
        <w:t xml:space="preserve">          Как поясняет Заказчик, в</w:t>
      </w:r>
      <w:r w:rsidRPr="00265C81">
        <w:rPr>
          <w:sz w:val="26"/>
          <w:szCs w:val="26"/>
        </w:rPr>
        <w:t xml:space="preserve"> имеющемся у Заказчика эксплуатационном документе, поставляемом с изделием (Руководстве по эксплуатации на облучатель- </w:t>
      </w:r>
      <w:proofErr w:type="spellStart"/>
      <w:r w:rsidRPr="00265C81">
        <w:rPr>
          <w:sz w:val="26"/>
          <w:szCs w:val="26"/>
        </w:rPr>
        <w:t>рециркулятор</w:t>
      </w:r>
      <w:proofErr w:type="spellEnd"/>
      <w:r w:rsidRPr="00265C81">
        <w:rPr>
          <w:sz w:val="26"/>
          <w:szCs w:val="26"/>
        </w:rPr>
        <w:t xml:space="preserve"> «КРОНТ» (Дезар-3)) содержится достаточная информация о правилах и условиях эффективного и безопасного использования изделия, а также о техническом обслуживании изделия. Заказчик обязан при эксплуатации и при проведении технического обслуживания облучателя- </w:t>
      </w:r>
      <w:proofErr w:type="spellStart"/>
      <w:r w:rsidRPr="00265C81">
        <w:rPr>
          <w:sz w:val="26"/>
          <w:szCs w:val="26"/>
        </w:rPr>
        <w:t>рециркулятора</w:t>
      </w:r>
      <w:proofErr w:type="spellEnd"/>
      <w:r w:rsidRPr="00265C81">
        <w:rPr>
          <w:sz w:val="26"/>
          <w:szCs w:val="26"/>
        </w:rPr>
        <w:t xml:space="preserve"> использовать данное руководство.</w:t>
      </w:r>
    </w:p>
    <w:p w:rsidR="00A25F2E" w:rsidRDefault="00A25F2E" w:rsidP="00A25F2E">
      <w:pPr>
        <w:contextualSpacing/>
        <w:jc w:val="both"/>
        <w:rPr>
          <w:sz w:val="26"/>
          <w:szCs w:val="26"/>
        </w:rPr>
      </w:pPr>
      <w:r>
        <w:rPr>
          <w:sz w:val="26"/>
          <w:szCs w:val="26"/>
        </w:rPr>
        <w:t xml:space="preserve">          Кроме того, Заказчик отмечает, что в</w:t>
      </w:r>
      <w:r w:rsidRPr="00A25F2E">
        <w:rPr>
          <w:sz w:val="26"/>
          <w:szCs w:val="26"/>
        </w:rPr>
        <w:t xml:space="preserve"> п. 2.3 приложенного к жалобе Руководства по эксплуатации (ред. </w:t>
      </w:r>
      <w:r w:rsidRPr="00A25F2E">
        <w:rPr>
          <w:sz w:val="26"/>
          <w:szCs w:val="26"/>
          <w:u w:val="single"/>
        </w:rPr>
        <w:t>от 07.2023</w:t>
      </w:r>
      <w:r w:rsidRPr="00A25F2E">
        <w:rPr>
          <w:sz w:val="26"/>
          <w:szCs w:val="26"/>
        </w:rPr>
        <w:t xml:space="preserve">) содержится указание не на конкретные лампы, а лишь </w:t>
      </w:r>
      <w:r w:rsidRPr="00A25F2E">
        <w:rPr>
          <w:sz w:val="26"/>
          <w:szCs w:val="26"/>
          <w:u w:val="single"/>
        </w:rPr>
        <w:t>на тип этих ламп</w:t>
      </w:r>
      <w:r w:rsidRPr="00A25F2E">
        <w:rPr>
          <w:sz w:val="26"/>
          <w:szCs w:val="26"/>
        </w:rPr>
        <w:t xml:space="preserve">: «Источник излучения - 3 бактерицидные ртутные </w:t>
      </w:r>
      <w:proofErr w:type="spellStart"/>
      <w:r w:rsidRPr="00A25F2E">
        <w:rPr>
          <w:sz w:val="26"/>
          <w:szCs w:val="26"/>
        </w:rPr>
        <w:t>безозоновые</w:t>
      </w:r>
      <w:proofErr w:type="spellEnd"/>
      <w:r w:rsidRPr="00A25F2E">
        <w:rPr>
          <w:sz w:val="26"/>
          <w:szCs w:val="26"/>
        </w:rPr>
        <w:t xml:space="preserve"> ультрафиолетовые лампы мощностью- 15 Вт </w:t>
      </w:r>
      <w:r w:rsidRPr="00A25F2E">
        <w:rPr>
          <w:sz w:val="26"/>
          <w:szCs w:val="26"/>
          <w:u w:val="single"/>
        </w:rPr>
        <w:t>типа</w:t>
      </w:r>
      <w:r w:rsidRPr="00A25F2E">
        <w:rPr>
          <w:sz w:val="26"/>
          <w:szCs w:val="26"/>
        </w:rPr>
        <w:t xml:space="preserve">: </w:t>
      </w:r>
      <w:r>
        <w:rPr>
          <w:sz w:val="26"/>
          <w:szCs w:val="26"/>
          <w:lang w:val="en-US"/>
        </w:rPr>
        <w:t>TUV</w:t>
      </w:r>
      <w:r w:rsidRPr="00A25F2E">
        <w:rPr>
          <w:sz w:val="26"/>
          <w:szCs w:val="26"/>
        </w:rPr>
        <w:t xml:space="preserve"> «</w:t>
      </w:r>
      <w:r>
        <w:rPr>
          <w:sz w:val="26"/>
          <w:szCs w:val="26"/>
          <w:lang w:val="en-US"/>
        </w:rPr>
        <w:t>PHILIPS</w:t>
      </w:r>
      <w:r w:rsidRPr="00A25F2E">
        <w:rPr>
          <w:sz w:val="26"/>
          <w:szCs w:val="26"/>
        </w:rPr>
        <w:t xml:space="preserve">», или </w:t>
      </w:r>
      <w:r w:rsidR="00161DC0">
        <w:rPr>
          <w:sz w:val="26"/>
          <w:szCs w:val="26"/>
          <w:lang w:val="en-US"/>
        </w:rPr>
        <w:t>LTC</w:t>
      </w:r>
      <w:r w:rsidRPr="00A25F2E">
        <w:rPr>
          <w:sz w:val="26"/>
          <w:szCs w:val="26"/>
        </w:rPr>
        <w:t xml:space="preserve"> (С15Т8) «</w:t>
      </w:r>
      <w:proofErr w:type="spellStart"/>
      <w:r w:rsidR="00161DC0">
        <w:rPr>
          <w:sz w:val="26"/>
          <w:szCs w:val="26"/>
          <w:lang w:val="en-US"/>
        </w:rPr>
        <w:t>LightTech</w:t>
      </w:r>
      <w:proofErr w:type="spellEnd"/>
      <w:r w:rsidRPr="00A25F2E">
        <w:rPr>
          <w:sz w:val="26"/>
          <w:szCs w:val="26"/>
        </w:rPr>
        <w:t xml:space="preserve">», или </w:t>
      </w:r>
      <w:r w:rsidR="00161DC0">
        <w:rPr>
          <w:sz w:val="26"/>
          <w:szCs w:val="26"/>
          <w:lang w:val="en-US"/>
        </w:rPr>
        <w:t>PURITEC</w:t>
      </w:r>
      <w:r w:rsidR="00161DC0" w:rsidRPr="00161DC0">
        <w:rPr>
          <w:sz w:val="26"/>
          <w:szCs w:val="26"/>
        </w:rPr>
        <w:t xml:space="preserve"> </w:t>
      </w:r>
      <w:r w:rsidR="00161DC0">
        <w:rPr>
          <w:sz w:val="26"/>
          <w:szCs w:val="26"/>
          <w:lang w:val="en-US"/>
        </w:rPr>
        <w:t>HN</w:t>
      </w:r>
      <w:r w:rsidRPr="00A25F2E">
        <w:rPr>
          <w:sz w:val="26"/>
          <w:szCs w:val="26"/>
        </w:rPr>
        <w:t>8 15</w:t>
      </w:r>
      <w:r w:rsidR="00161DC0">
        <w:rPr>
          <w:sz w:val="26"/>
          <w:szCs w:val="26"/>
          <w:lang w:val="en-US"/>
        </w:rPr>
        <w:t>W</w:t>
      </w:r>
      <w:r w:rsidR="00161DC0" w:rsidRPr="00161DC0">
        <w:rPr>
          <w:sz w:val="26"/>
          <w:szCs w:val="26"/>
        </w:rPr>
        <w:t>55</w:t>
      </w:r>
      <w:r w:rsidR="00161DC0">
        <w:rPr>
          <w:sz w:val="26"/>
          <w:szCs w:val="26"/>
          <w:lang w:val="en-US"/>
        </w:rPr>
        <w:t>VG</w:t>
      </w:r>
      <w:r w:rsidRPr="00A25F2E">
        <w:rPr>
          <w:sz w:val="26"/>
          <w:szCs w:val="26"/>
        </w:rPr>
        <w:t>13 25x1 «</w:t>
      </w:r>
      <w:proofErr w:type="spellStart"/>
      <w:r w:rsidR="00161DC0">
        <w:rPr>
          <w:sz w:val="26"/>
          <w:szCs w:val="26"/>
          <w:lang w:val="en-US"/>
        </w:rPr>
        <w:t>Osram</w:t>
      </w:r>
      <w:proofErr w:type="spellEnd"/>
      <w:r w:rsidRPr="00A25F2E">
        <w:rPr>
          <w:sz w:val="26"/>
          <w:szCs w:val="26"/>
        </w:rPr>
        <w:t>» или Т</w:t>
      </w:r>
      <w:r w:rsidR="00161DC0">
        <w:rPr>
          <w:sz w:val="26"/>
          <w:szCs w:val="26"/>
          <w:lang w:val="en-US"/>
        </w:rPr>
        <w:t>I</w:t>
      </w:r>
      <w:r w:rsidRPr="00A25F2E">
        <w:rPr>
          <w:sz w:val="26"/>
          <w:szCs w:val="26"/>
        </w:rPr>
        <w:t>ВЕ</w:t>
      </w:r>
      <w:r w:rsidR="00161DC0">
        <w:rPr>
          <w:sz w:val="26"/>
          <w:szCs w:val="26"/>
          <w:lang w:val="en-US"/>
        </w:rPr>
        <w:t>R</w:t>
      </w:r>
      <w:r w:rsidRPr="00A25F2E">
        <w:rPr>
          <w:sz w:val="26"/>
          <w:szCs w:val="26"/>
        </w:rPr>
        <w:t xml:space="preserve">А </w:t>
      </w:r>
      <w:r w:rsidR="00161DC0">
        <w:rPr>
          <w:sz w:val="26"/>
          <w:szCs w:val="26"/>
          <w:lang w:val="en-US"/>
        </w:rPr>
        <w:t>UVC</w:t>
      </w:r>
      <w:r w:rsidR="00161DC0" w:rsidRPr="00161DC0">
        <w:rPr>
          <w:sz w:val="26"/>
          <w:szCs w:val="26"/>
        </w:rPr>
        <w:t>15</w:t>
      </w:r>
      <w:r w:rsidR="00161DC0">
        <w:rPr>
          <w:sz w:val="26"/>
          <w:szCs w:val="26"/>
          <w:lang w:val="en-US"/>
        </w:rPr>
        <w:t>W</w:t>
      </w:r>
      <w:r w:rsidR="00161DC0">
        <w:rPr>
          <w:sz w:val="26"/>
          <w:szCs w:val="26"/>
        </w:rPr>
        <w:t xml:space="preserve">/G13 25X1 </w:t>
      </w:r>
      <w:r w:rsidRPr="00A25F2E">
        <w:rPr>
          <w:sz w:val="26"/>
          <w:szCs w:val="26"/>
        </w:rPr>
        <w:t>«</w:t>
      </w:r>
      <w:r w:rsidR="00161DC0">
        <w:rPr>
          <w:sz w:val="26"/>
          <w:szCs w:val="26"/>
          <w:lang w:val="en-US"/>
        </w:rPr>
        <w:t>LEDVANCE</w:t>
      </w:r>
      <w:r w:rsidRPr="00A25F2E">
        <w:rPr>
          <w:sz w:val="26"/>
          <w:szCs w:val="26"/>
        </w:rPr>
        <w:t xml:space="preserve">» или ДБ 15 ООО НИИИС им. А.Н. Лодыгина с номинальной величиной бактерицидного потока не менее 4,7 Вт». </w:t>
      </w:r>
      <w:r>
        <w:rPr>
          <w:sz w:val="26"/>
          <w:szCs w:val="26"/>
        </w:rPr>
        <w:t xml:space="preserve">Следовательно, </w:t>
      </w:r>
      <w:r w:rsidRPr="00A25F2E">
        <w:rPr>
          <w:sz w:val="26"/>
          <w:szCs w:val="26"/>
        </w:rPr>
        <w:t xml:space="preserve">лампы, которые имеют одинаковые технические характеристики с указанными </w:t>
      </w:r>
      <w:r>
        <w:rPr>
          <w:sz w:val="26"/>
          <w:szCs w:val="26"/>
        </w:rPr>
        <w:t>в руководстве по эксплуатации</w:t>
      </w:r>
      <w:r w:rsidRPr="00A25F2E">
        <w:rPr>
          <w:sz w:val="26"/>
          <w:szCs w:val="26"/>
        </w:rPr>
        <w:t>, могут применяться с облучателем-</w:t>
      </w:r>
      <w:proofErr w:type="spellStart"/>
      <w:r w:rsidRPr="00A25F2E">
        <w:rPr>
          <w:sz w:val="26"/>
          <w:szCs w:val="26"/>
        </w:rPr>
        <w:t>рециркулятором</w:t>
      </w:r>
      <w:proofErr w:type="spellEnd"/>
      <w:r w:rsidRPr="00A25F2E">
        <w:rPr>
          <w:sz w:val="26"/>
          <w:szCs w:val="26"/>
        </w:rPr>
        <w:t xml:space="preserve"> «КРОНТ» (Дезар-3) и</w:t>
      </w:r>
      <w:r>
        <w:rPr>
          <w:sz w:val="26"/>
          <w:szCs w:val="26"/>
        </w:rPr>
        <w:t xml:space="preserve"> </w:t>
      </w:r>
      <w:r w:rsidRPr="00A25F2E">
        <w:rPr>
          <w:sz w:val="26"/>
          <w:szCs w:val="26"/>
        </w:rPr>
        <w:t>соответствуют требованию совместимости с ним.</w:t>
      </w:r>
    </w:p>
    <w:p w:rsidR="00161DC0" w:rsidRPr="00161DC0" w:rsidRDefault="00161DC0" w:rsidP="00161DC0">
      <w:pPr>
        <w:contextualSpacing/>
        <w:jc w:val="both"/>
        <w:rPr>
          <w:sz w:val="26"/>
          <w:szCs w:val="26"/>
        </w:rPr>
      </w:pPr>
      <w:r w:rsidRPr="00161DC0">
        <w:rPr>
          <w:sz w:val="26"/>
          <w:szCs w:val="26"/>
        </w:rPr>
        <w:t xml:space="preserve">          </w:t>
      </w:r>
      <w:r>
        <w:rPr>
          <w:sz w:val="26"/>
          <w:szCs w:val="26"/>
        </w:rPr>
        <w:t xml:space="preserve">При этом, Заказчиком проведен сравнительный анализ технических параметров ламп различных производителей, по результатам которого принято решение, что </w:t>
      </w:r>
      <w:r w:rsidRPr="00161DC0">
        <w:rPr>
          <w:sz w:val="26"/>
          <w:szCs w:val="26"/>
        </w:rPr>
        <w:t xml:space="preserve">«Лампа специального назначения, торговой марки </w:t>
      </w:r>
      <w:r w:rsidR="007F3588">
        <w:rPr>
          <w:sz w:val="26"/>
          <w:szCs w:val="26"/>
        </w:rPr>
        <w:t>«</w:t>
      </w:r>
      <w:r w:rsidRPr="00161DC0">
        <w:rPr>
          <w:sz w:val="26"/>
          <w:szCs w:val="26"/>
        </w:rPr>
        <w:t>Формула света</w:t>
      </w:r>
      <w:r w:rsidR="007F3588">
        <w:rPr>
          <w:sz w:val="26"/>
          <w:szCs w:val="26"/>
        </w:rPr>
        <w:t>»</w:t>
      </w:r>
      <w:r w:rsidRPr="00161DC0">
        <w:rPr>
          <w:sz w:val="26"/>
          <w:szCs w:val="26"/>
        </w:rPr>
        <w:t xml:space="preserve">, модели: ЛСТ 15 Вт УФ-С 013 Т8» и «Лампа дуговая бактерицидная </w:t>
      </w:r>
      <w:r w:rsidR="007F3588">
        <w:rPr>
          <w:sz w:val="26"/>
          <w:szCs w:val="26"/>
          <w:lang w:val="en-US"/>
        </w:rPr>
        <w:t>UVT</w:t>
      </w:r>
      <w:r w:rsidRPr="00161DC0">
        <w:rPr>
          <w:sz w:val="26"/>
          <w:szCs w:val="26"/>
        </w:rPr>
        <w:t xml:space="preserve"> ДБ 15 Т8</w:t>
      </w:r>
      <w:r w:rsidR="007F3588">
        <w:rPr>
          <w:sz w:val="26"/>
          <w:szCs w:val="26"/>
          <w:lang w:val="en-US"/>
        </w:rPr>
        <w:t>L</w:t>
      </w:r>
      <w:r w:rsidRPr="00161DC0">
        <w:rPr>
          <w:sz w:val="26"/>
          <w:szCs w:val="26"/>
        </w:rPr>
        <w:t xml:space="preserve"> </w:t>
      </w:r>
      <w:r w:rsidR="007F3588">
        <w:rPr>
          <w:sz w:val="26"/>
          <w:szCs w:val="26"/>
          <w:lang w:val="en-US"/>
        </w:rPr>
        <w:t>G</w:t>
      </w:r>
      <w:r w:rsidRPr="00161DC0">
        <w:rPr>
          <w:sz w:val="26"/>
          <w:szCs w:val="26"/>
        </w:rPr>
        <w:t xml:space="preserve">13 </w:t>
      </w:r>
      <w:r w:rsidR="007F3588">
        <w:rPr>
          <w:sz w:val="26"/>
          <w:szCs w:val="26"/>
          <w:lang w:val="en-US"/>
        </w:rPr>
        <w:t>STANDARD</w:t>
      </w:r>
      <w:r w:rsidRPr="00161DC0">
        <w:rPr>
          <w:sz w:val="26"/>
          <w:szCs w:val="26"/>
        </w:rPr>
        <w:t xml:space="preserve">», предложенные к поставке в рассматриваемой закупке, полностью соответствуют </w:t>
      </w:r>
      <w:r w:rsidRPr="007F3588">
        <w:rPr>
          <w:sz w:val="26"/>
          <w:szCs w:val="26"/>
          <w:u w:val="single"/>
        </w:rPr>
        <w:t>данному типу</w:t>
      </w:r>
      <w:r w:rsidR="007F3588">
        <w:rPr>
          <w:sz w:val="26"/>
          <w:szCs w:val="26"/>
        </w:rPr>
        <w:t xml:space="preserve">, что также подтвердил производитель данных ламп </w:t>
      </w:r>
      <w:r w:rsidRPr="00161DC0">
        <w:rPr>
          <w:sz w:val="26"/>
          <w:szCs w:val="26"/>
        </w:rPr>
        <w:t>ООО «УФ ТЕХНОЛОГИИ»</w:t>
      </w:r>
      <w:r w:rsidR="007F3588">
        <w:rPr>
          <w:sz w:val="26"/>
          <w:szCs w:val="26"/>
        </w:rPr>
        <w:t xml:space="preserve"> </w:t>
      </w:r>
      <w:r w:rsidR="007F3588" w:rsidRPr="00161DC0">
        <w:rPr>
          <w:sz w:val="26"/>
          <w:szCs w:val="26"/>
        </w:rPr>
        <w:t>(</w:t>
      </w:r>
      <w:r w:rsidR="007F3588">
        <w:rPr>
          <w:sz w:val="26"/>
          <w:szCs w:val="26"/>
        </w:rPr>
        <w:t xml:space="preserve">письмо </w:t>
      </w:r>
      <w:proofErr w:type="spellStart"/>
      <w:r w:rsidR="007F3588" w:rsidRPr="00161DC0">
        <w:rPr>
          <w:sz w:val="26"/>
          <w:szCs w:val="26"/>
        </w:rPr>
        <w:t>вх</w:t>
      </w:r>
      <w:proofErr w:type="spellEnd"/>
      <w:r w:rsidR="007F3588" w:rsidRPr="00161DC0">
        <w:rPr>
          <w:sz w:val="26"/>
          <w:szCs w:val="26"/>
        </w:rPr>
        <w:t>. 1296 от 23.09.2024)</w:t>
      </w:r>
      <w:r w:rsidR="007F3588">
        <w:rPr>
          <w:sz w:val="26"/>
          <w:szCs w:val="26"/>
        </w:rPr>
        <w:t xml:space="preserve">, указав на </w:t>
      </w:r>
      <w:r w:rsidRPr="00161DC0">
        <w:rPr>
          <w:sz w:val="26"/>
          <w:szCs w:val="26"/>
        </w:rPr>
        <w:t>полную идентичность по электрическим и фотометрическим- характеристикам лампам, рекомендуемым «КРОНТ-М» для применения в облучателях-</w:t>
      </w:r>
      <w:proofErr w:type="spellStart"/>
      <w:r w:rsidRPr="00161DC0">
        <w:rPr>
          <w:sz w:val="26"/>
          <w:szCs w:val="26"/>
        </w:rPr>
        <w:t>рециркуляторах</w:t>
      </w:r>
      <w:proofErr w:type="spellEnd"/>
      <w:r w:rsidRPr="00161DC0">
        <w:rPr>
          <w:sz w:val="26"/>
          <w:szCs w:val="26"/>
        </w:rPr>
        <w:t xml:space="preserve"> (</w:t>
      </w:r>
      <w:proofErr w:type="spellStart"/>
      <w:r w:rsidRPr="00161DC0">
        <w:rPr>
          <w:sz w:val="26"/>
          <w:szCs w:val="26"/>
        </w:rPr>
        <w:t>Дезар</w:t>
      </w:r>
      <w:proofErr w:type="spellEnd"/>
      <w:r w:rsidRPr="00161DC0">
        <w:rPr>
          <w:sz w:val="26"/>
          <w:szCs w:val="26"/>
        </w:rPr>
        <w:t>).</w:t>
      </w:r>
    </w:p>
    <w:p w:rsidR="00161DC0" w:rsidRPr="00161DC0" w:rsidRDefault="007F3588" w:rsidP="00161DC0">
      <w:pPr>
        <w:contextualSpacing/>
        <w:jc w:val="both"/>
        <w:rPr>
          <w:sz w:val="26"/>
          <w:szCs w:val="26"/>
        </w:rPr>
      </w:pPr>
      <w:r>
        <w:rPr>
          <w:sz w:val="26"/>
          <w:szCs w:val="26"/>
        </w:rPr>
        <w:t xml:space="preserve">          Следовательно</w:t>
      </w:r>
      <w:r w:rsidR="00161DC0" w:rsidRPr="00161DC0">
        <w:rPr>
          <w:sz w:val="26"/>
          <w:szCs w:val="26"/>
        </w:rPr>
        <w:t xml:space="preserve">, </w:t>
      </w:r>
      <w:r>
        <w:rPr>
          <w:sz w:val="26"/>
          <w:szCs w:val="26"/>
        </w:rPr>
        <w:t xml:space="preserve">по мнению Заказчика, </w:t>
      </w:r>
      <w:r w:rsidR="00161DC0" w:rsidRPr="00161DC0">
        <w:rPr>
          <w:sz w:val="26"/>
          <w:szCs w:val="26"/>
        </w:rPr>
        <w:t>с облучателями-</w:t>
      </w:r>
      <w:proofErr w:type="spellStart"/>
      <w:r w:rsidR="00161DC0" w:rsidRPr="00161DC0">
        <w:rPr>
          <w:sz w:val="26"/>
          <w:szCs w:val="26"/>
        </w:rPr>
        <w:t>рециркуляторами</w:t>
      </w:r>
      <w:proofErr w:type="spellEnd"/>
      <w:r w:rsidR="00161DC0" w:rsidRPr="00161DC0">
        <w:rPr>
          <w:sz w:val="26"/>
          <w:szCs w:val="26"/>
        </w:rPr>
        <w:t xml:space="preserve"> воздуха ультрафиолетовыми бактерицидными (закрытого типа, настенный вариант) «КРОНТ» (Дезар-3) совместимы и применяются, в том числе, «Лампа специального назначения, торговой марки "Формула света", модели: ЛСТ 15</w:t>
      </w:r>
      <w:r>
        <w:rPr>
          <w:sz w:val="26"/>
          <w:szCs w:val="26"/>
        </w:rPr>
        <w:t xml:space="preserve"> </w:t>
      </w:r>
      <w:r w:rsidRPr="00161DC0">
        <w:rPr>
          <w:sz w:val="26"/>
          <w:szCs w:val="26"/>
        </w:rPr>
        <w:t xml:space="preserve">УФ-С 013 Т8» и «Лампа дуговая бактерицидная </w:t>
      </w:r>
      <w:r>
        <w:rPr>
          <w:sz w:val="26"/>
          <w:szCs w:val="26"/>
          <w:lang w:val="en-US"/>
        </w:rPr>
        <w:t>UVT</w:t>
      </w:r>
      <w:r w:rsidRPr="00161DC0">
        <w:rPr>
          <w:sz w:val="26"/>
          <w:szCs w:val="26"/>
        </w:rPr>
        <w:t xml:space="preserve"> ДБ 15 Т8</w:t>
      </w:r>
      <w:r>
        <w:rPr>
          <w:sz w:val="26"/>
          <w:szCs w:val="26"/>
          <w:lang w:val="en-US"/>
        </w:rPr>
        <w:t>L</w:t>
      </w:r>
      <w:r w:rsidRPr="00161DC0">
        <w:rPr>
          <w:sz w:val="26"/>
          <w:szCs w:val="26"/>
        </w:rPr>
        <w:t xml:space="preserve"> </w:t>
      </w:r>
      <w:r>
        <w:rPr>
          <w:sz w:val="26"/>
          <w:szCs w:val="26"/>
          <w:lang w:val="en-US"/>
        </w:rPr>
        <w:t>G</w:t>
      </w:r>
      <w:r w:rsidRPr="00161DC0">
        <w:rPr>
          <w:sz w:val="26"/>
          <w:szCs w:val="26"/>
        </w:rPr>
        <w:t xml:space="preserve">13 </w:t>
      </w:r>
      <w:r>
        <w:rPr>
          <w:sz w:val="26"/>
          <w:szCs w:val="26"/>
          <w:lang w:val="en-US"/>
        </w:rPr>
        <w:t>STANDARD</w:t>
      </w:r>
      <w:r w:rsidRPr="00161DC0">
        <w:rPr>
          <w:sz w:val="26"/>
          <w:szCs w:val="26"/>
        </w:rPr>
        <w:t>»</w:t>
      </w:r>
      <w:r>
        <w:rPr>
          <w:sz w:val="26"/>
          <w:szCs w:val="26"/>
        </w:rPr>
        <w:t>.</w:t>
      </w:r>
    </w:p>
    <w:p w:rsidR="00265C81" w:rsidRDefault="00A25F2E" w:rsidP="00265C81">
      <w:pPr>
        <w:contextualSpacing/>
        <w:jc w:val="both"/>
        <w:rPr>
          <w:sz w:val="26"/>
          <w:szCs w:val="26"/>
        </w:rPr>
      </w:pPr>
      <w:r>
        <w:rPr>
          <w:sz w:val="26"/>
          <w:szCs w:val="26"/>
        </w:rPr>
        <w:t xml:space="preserve">          </w:t>
      </w:r>
      <w:r w:rsidR="00265C81" w:rsidRPr="00265C81">
        <w:rPr>
          <w:sz w:val="26"/>
          <w:szCs w:val="26"/>
        </w:rPr>
        <w:t>Таким образом, комиссия по осуществлению закупок Заказчика, руководствуясь извещением о проведении электронного аукциона и приложениями к нему, правомерно и обоснованно допустила к участию в закупке все 4 поданные заявки.</w:t>
      </w:r>
    </w:p>
    <w:p w:rsidR="007F3588" w:rsidRPr="00265C81" w:rsidRDefault="007F3588" w:rsidP="00265C81">
      <w:pPr>
        <w:contextualSpacing/>
        <w:jc w:val="both"/>
        <w:rPr>
          <w:sz w:val="26"/>
          <w:szCs w:val="26"/>
        </w:rPr>
      </w:pPr>
      <w:r>
        <w:rPr>
          <w:sz w:val="26"/>
          <w:szCs w:val="26"/>
        </w:rPr>
        <w:t xml:space="preserve">           Заказчик пояснил, что эффективность использования </w:t>
      </w:r>
      <w:proofErr w:type="spellStart"/>
      <w:r>
        <w:rPr>
          <w:sz w:val="26"/>
          <w:szCs w:val="26"/>
        </w:rPr>
        <w:t>рецеркуляторов</w:t>
      </w:r>
      <w:proofErr w:type="spellEnd"/>
      <w:r>
        <w:rPr>
          <w:sz w:val="26"/>
          <w:szCs w:val="26"/>
        </w:rPr>
        <w:t xml:space="preserve"> «</w:t>
      </w:r>
      <w:proofErr w:type="spellStart"/>
      <w:r>
        <w:rPr>
          <w:sz w:val="26"/>
          <w:szCs w:val="26"/>
        </w:rPr>
        <w:t>Дезар</w:t>
      </w:r>
      <w:proofErr w:type="spellEnd"/>
      <w:r>
        <w:rPr>
          <w:sz w:val="26"/>
          <w:szCs w:val="26"/>
        </w:rPr>
        <w:t xml:space="preserve">», имеющихся у заказчика, с лампами различных производителей </w:t>
      </w:r>
      <w:r w:rsidR="004A7329">
        <w:rPr>
          <w:sz w:val="26"/>
          <w:szCs w:val="26"/>
        </w:rPr>
        <w:t xml:space="preserve">и достижение необходимых показателей обеззараживания воздуха подтверждена экспериментально. </w:t>
      </w:r>
      <w:r>
        <w:rPr>
          <w:sz w:val="26"/>
          <w:szCs w:val="26"/>
        </w:rPr>
        <w:t xml:space="preserve"> </w:t>
      </w:r>
    </w:p>
    <w:p w:rsidR="002773D2" w:rsidRDefault="00265C81">
      <w:pPr>
        <w:contextualSpacing/>
        <w:jc w:val="both"/>
        <w:rPr>
          <w:sz w:val="26"/>
          <w:szCs w:val="26"/>
        </w:rPr>
      </w:pPr>
      <w:r w:rsidRPr="00265C81">
        <w:rPr>
          <w:sz w:val="26"/>
          <w:szCs w:val="26"/>
        </w:rPr>
        <w:tab/>
      </w:r>
      <w:r w:rsidR="00593DC3">
        <w:rPr>
          <w:sz w:val="26"/>
          <w:szCs w:val="26"/>
        </w:rPr>
        <w:t xml:space="preserve">Доводы жалобы Заявителя Заказчик считает необоснованными. </w:t>
      </w:r>
    </w:p>
    <w:p w:rsidR="002773D2" w:rsidRDefault="002773D2">
      <w:pPr>
        <w:jc w:val="both"/>
        <w:rPr>
          <w:sz w:val="26"/>
          <w:szCs w:val="26"/>
        </w:rPr>
      </w:pPr>
    </w:p>
    <w:p w:rsidR="002773D2" w:rsidRDefault="00593DC3">
      <w:pPr>
        <w:contextualSpacing/>
        <w:jc w:val="both"/>
        <w:rPr>
          <w:i/>
          <w:sz w:val="26"/>
          <w:szCs w:val="26"/>
        </w:rPr>
      </w:pPr>
      <w:r>
        <w:rPr>
          <w:i/>
          <w:sz w:val="26"/>
          <w:szCs w:val="26"/>
        </w:rPr>
        <w:t xml:space="preserve">          Изучив представленные документы и материалы, руководствуясь статьей 106 Закона о контрактной системе, Комиссия пришла к следующим выводам.</w:t>
      </w:r>
    </w:p>
    <w:p w:rsidR="004A7329" w:rsidRPr="00E80136" w:rsidRDefault="004A7329" w:rsidP="004A7329">
      <w:pPr>
        <w:jc w:val="both"/>
        <w:rPr>
          <w:sz w:val="26"/>
          <w:szCs w:val="26"/>
        </w:rPr>
      </w:pPr>
      <w:r>
        <w:rPr>
          <w:sz w:val="26"/>
          <w:szCs w:val="26"/>
        </w:rPr>
        <w:t xml:space="preserve">           </w:t>
      </w:r>
      <w:r w:rsidRPr="00E80136">
        <w:rPr>
          <w:sz w:val="26"/>
          <w:szCs w:val="26"/>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A7329" w:rsidRPr="00E80136" w:rsidRDefault="004A7329" w:rsidP="004A7329">
      <w:pPr>
        <w:ind w:firstLine="567"/>
        <w:jc w:val="both"/>
        <w:rPr>
          <w:sz w:val="26"/>
          <w:szCs w:val="26"/>
        </w:rPr>
      </w:pPr>
      <w:r w:rsidRPr="00E80136">
        <w:rPr>
          <w:sz w:val="26"/>
          <w:szCs w:val="26"/>
        </w:rPr>
        <w:t xml:space="preserve">  Частью 2 статьи 48 Закона о контрактной системе предусмотрено, что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w:t>
      </w:r>
      <w:r w:rsidRPr="00E80136">
        <w:rPr>
          <w:sz w:val="26"/>
          <w:szCs w:val="26"/>
          <w:u w:val="single"/>
        </w:rPr>
        <w:t>пунктом 5 части 1 статьи 43 настоящего Федерального закона</w:t>
      </w:r>
      <w:r w:rsidRPr="00E80136">
        <w:rPr>
          <w:sz w:val="26"/>
          <w:szCs w:val="26"/>
        </w:rPr>
        <w:t>. Третья часть должна содержать информацию, предусмотренную пунктом 3 или пунктом 4 части 1 статьи 43 настоящего Федерального закона.</w:t>
      </w:r>
    </w:p>
    <w:p w:rsidR="00A30D98" w:rsidRPr="00A30D98" w:rsidRDefault="00A30D98" w:rsidP="00A30D98">
      <w:pPr>
        <w:contextualSpacing/>
        <w:jc w:val="both"/>
        <w:rPr>
          <w:rFonts w:eastAsia="Calibri"/>
          <w:sz w:val="26"/>
          <w:szCs w:val="26"/>
        </w:rPr>
      </w:pPr>
      <w:r>
        <w:rPr>
          <w:rFonts w:eastAsia="Calibri"/>
          <w:sz w:val="26"/>
          <w:szCs w:val="26"/>
        </w:rPr>
        <w:t xml:space="preserve">            </w:t>
      </w:r>
      <w:r w:rsidRPr="00A30D98">
        <w:rPr>
          <w:rFonts w:eastAsia="Calibri"/>
          <w:sz w:val="26"/>
          <w:szCs w:val="26"/>
        </w:rPr>
        <w:t xml:space="preserve">В силу части 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w:t>
      </w:r>
      <w:r w:rsidRPr="00A30D98">
        <w:rPr>
          <w:rFonts w:eastAsia="Calibri"/>
          <w:sz w:val="26"/>
          <w:szCs w:val="26"/>
          <w:u w:val="single"/>
        </w:rPr>
        <w:t>из необходимости достижения заданных результатов обеспечения государственных и муниципальных нужд</w:t>
      </w:r>
      <w:r w:rsidRPr="00A30D98">
        <w:rPr>
          <w:rFonts w:eastAsia="Calibri"/>
          <w:sz w:val="26"/>
          <w:szCs w:val="26"/>
        </w:rPr>
        <w:t>.</w:t>
      </w:r>
    </w:p>
    <w:p w:rsidR="00A30D98" w:rsidRDefault="00A30D98" w:rsidP="00A30D98">
      <w:pPr>
        <w:pStyle w:val="affb"/>
        <w:ind w:left="0" w:firstLine="709"/>
        <w:contextualSpacing/>
        <w:jc w:val="both"/>
        <w:rPr>
          <w:rFonts w:eastAsia="Calibri"/>
          <w:sz w:val="26"/>
          <w:szCs w:val="26"/>
        </w:rPr>
      </w:pPr>
      <w:r>
        <w:rPr>
          <w:rFonts w:eastAsia="Calibri"/>
          <w:sz w:val="26"/>
          <w:szCs w:val="26"/>
        </w:rPr>
        <w:t>Пунктом 1 части 2 статьи 42 Закона о контрактной системе предусмотрено, что извещение об осуществлении закупки должно содержать описание объекта закупки в соответствии со статьей 33 Закона о контрактной системе.</w:t>
      </w:r>
    </w:p>
    <w:p w:rsidR="00A30D98" w:rsidRPr="00F611F3" w:rsidRDefault="00A30D98" w:rsidP="00A30D98">
      <w:pPr>
        <w:ind w:firstLine="539"/>
        <w:contextualSpacing/>
        <w:jc w:val="both"/>
        <w:rPr>
          <w:rFonts w:eastAsia="Times New Roman"/>
          <w:sz w:val="26"/>
          <w:szCs w:val="26"/>
        </w:rPr>
      </w:pPr>
      <w:r>
        <w:rPr>
          <w:rFonts w:eastAsia="Times New Roman"/>
          <w:sz w:val="26"/>
          <w:szCs w:val="26"/>
        </w:rPr>
        <w:t xml:space="preserve">   </w:t>
      </w:r>
      <w:r>
        <w:rPr>
          <w:rFonts w:eastAsia="Times New Roman"/>
          <w:sz w:val="26"/>
          <w:szCs w:val="26"/>
        </w:rPr>
        <w:t xml:space="preserve">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w:t>
      </w:r>
      <w:r>
        <w:rPr>
          <w:rFonts w:eastAsia="Times New Roman"/>
          <w:sz w:val="26"/>
          <w:szCs w:val="26"/>
          <w:u w:val="single"/>
        </w:rPr>
        <w:t>не должны включаться требования или указания в отношении товарных знаков</w:t>
      </w:r>
      <w:r>
        <w:rPr>
          <w:rFonts w:eastAsia="Times New Roman"/>
          <w:sz w:val="26"/>
          <w:szCs w:val="26"/>
        </w:rPr>
        <w:t xml:space="preserve">, знаков обслуживания, фирменных наименований, патентов, полезных моделей, промышленных образцов, наименование страны происхождения товара, </w:t>
      </w:r>
      <w:r>
        <w:rPr>
          <w:rFonts w:eastAsia="Times New Roman"/>
          <w:sz w:val="26"/>
          <w:szCs w:val="26"/>
          <w:u w:val="single"/>
        </w:rPr>
        <w:t>требования к товарам</w:t>
      </w:r>
      <w:r>
        <w:rPr>
          <w:rFonts w:eastAsia="Times New Roman"/>
          <w:sz w:val="26"/>
          <w:szCs w:val="26"/>
        </w:rPr>
        <w:t xml:space="preserve">, информации, работам, услугам </w:t>
      </w:r>
      <w:r>
        <w:rPr>
          <w:rFonts w:eastAsia="Times New Roman"/>
          <w:sz w:val="26"/>
          <w:szCs w:val="26"/>
          <w:u w:val="single"/>
        </w:rPr>
        <w:t>при условии, что такие требования или указания влекут за собой ограничение количества участников закупки</w:t>
      </w:r>
      <w:r>
        <w:rPr>
          <w:rFonts w:eastAsia="Times New Roman"/>
          <w:sz w:val="26"/>
          <w:szCs w:val="26"/>
        </w:rPr>
        <w:t xml:space="preserve">. </w:t>
      </w:r>
      <w:r w:rsidRPr="00F611F3">
        <w:rPr>
          <w:rFonts w:eastAsia="Times New Roman"/>
          <w:sz w:val="26"/>
          <w:szCs w:val="26"/>
        </w:rPr>
        <w:t>Допускается использование в описании объекта закупки указания на товарный знак в следующих случаях:</w:t>
      </w:r>
    </w:p>
    <w:p w:rsidR="00A30D98" w:rsidRPr="00F611F3" w:rsidRDefault="00A30D98" w:rsidP="00A30D98">
      <w:pPr>
        <w:ind w:firstLine="539"/>
        <w:contextualSpacing/>
        <w:jc w:val="both"/>
        <w:rPr>
          <w:rFonts w:eastAsia="Times New Roman"/>
          <w:sz w:val="26"/>
          <w:szCs w:val="26"/>
        </w:rPr>
      </w:pPr>
      <w:r w:rsidRPr="00F611F3">
        <w:rPr>
          <w:rFonts w:eastAsia="Times New Roman"/>
          <w:sz w:val="26"/>
          <w:szCs w:val="26"/>
        </w:rPr>
        <w:t xml:space="preserve">а) сопровождение такого указания словами </w:t>
      </w:r>
      <w:r>
        <w:rPr>
          <w:rFonts w:eastAsia="Times New Roman"/>
          <w:sz w:val="26"/>
          <w:szCs w:val="26"/>
        </w:rPr>
        <w:t>«</w:t>
      </w:r>
      <w:r w:rsidRPr="00F611F3">
        <w:rPr>
          <w:rFonts w:eastAsia="Times New Roman"/>
          <w:sz w:val="26"/>
          <w:szCs w:val="26"/>
        </w:rPr>
        <w:t>или эквивалент</w:t>
      </w:r>
      <w:r>
        <w:rPr>
          <w:rFonts w:eastAsia="Times New Roman"/>
          <w:sz w:val="26"/>
          <w:szCs w:val="26"/>
        </w:rPr>
        <w:t>»</w:t>
      </w:r>
      <w:r w:rsidRPr="00F611F3">
        <w:rPr>
          <w:rFonts w:eastAsia="Times New Roman"/>
          <w:sz w:val="26"/>
          <w:szCs w:val="26"/>
        </w:rPr>
        <w:t>;</w:t>
      </w:r>
    </w:p>
    <w:p w:rsidR="00A30D98" w:rsidRPr="00F611F3" w:rsidRDefault="00A30D98" w:rsidP="00A30D98">
      <w:pPr>
        <w:ind w:firstLine="539"/>
        <w:contextualSpacing/>
        <w:jc w:val="both"/>
        <w:rPr>
          <w:rFonts w:eastAsia="Times New Roman"/>
          <w:sz w:val="26"/>
          <w:szCs w:val="26"/>
        </w:rPr>
      </w:pPr>
      <w:r w:rsidRPr="00F611F3">
        <w:rPr>
          <w:rFonts w:eastAsia="Times New Roman"/>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30D98" w:rsidRPr="00F611F3" w:rsidRDefault="00A30D98" w:rsidP="00A30D98">
      <w:pPr>
        <w:ind w:firstLine="539"/>
        <w:contextualSpacing/>
        <w:jc w:val="both"/>
        <w:rPr>
          <w:rFonts w:eastAsia="Times New Roman"/>
          <w:sz w:val="26"/>
          <w:szCs w:val="26"/>
        </w:rPr>
      </w:pPr>
      <w:r w:rsidRPr="00F611F3">
        <w:rPr>
          <w:rFonts w:eastAsia="Times New Roman"/>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30D98" w:rsidRDefault="00A30D98" w:rsidP="00A30D98">
      <w:pPr>
        <w:ind w:firstLine="539"/>
        <w:contextualSpacing/>
        <w:jc w:val="both"/>
        <w:rPr>
          <w:rFonts w:eastAsia="Times New Roman"/>
          <w:sz w:val="26"/>
          <w:szCs w:val="26"/>
        </w:rPr>
      </w:pPr>
      <w:r w:rsidRPr="00F611F3">
        <w:rPr>
          <w:rFonts w:eastAsia="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r>
        <w:rPr>
          <w:rFonts w:eastAsia="Times New Roman"/>
          <w:sz w:val="26"/>
          <w:szCs w:val="26"/>
        </w:rPr>
        <w:t>.</w:t>
      </w:r>
    </w:p>
    <w:p w:rsidR="00A30D98" w:rsidRDefault="00A30D98" w:rsidP="00A30D98">
      <w:pPr>
        <w:ind w:firstLine="539"/>
        <w:contextualSpacing/>
        <w:jc w:val="both"/>
        <w:rPr>
          <w:rFonts w:eastAsia="Times New Roman"/>
          <w:sz w:val="26"/>
          <w:szCs w:val="26"/>
        </w:rPr>
      </w:pPr>
      <w:r>
        <w:rPr>
          <w:rFonts w:eastAsia="Times New Roman"/>
          <w:sz w:val="26"/>
          <w:szCs w:val="26"/>
        </w:rPr>
        <w:t xml:space="preserve">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 требования, условные обозначения и терминологии, </w:t>
      </w:r>
      <w:r>
        <w:rPr>
          <w:rFonts w:eastAsia="Times New Roman"/>
          <w:sz w:val="26"/>
          <w:szCs w:val="26"/>
          <w:u w:val="single"/>
        </w:rPr>
        <w:t>касающиеся технических характеристик, функциональных характеристик (потребительских свойств) товара</w:t>
      </w:r>
      <w:r>
        <w:rPr>
          <w:rFonts w:eastAsia="Times New Roman"/>
          <w:sz w:val="26"/>
          <w:szCs w:val="26"/>
        </w:rPr>
        <w:t xml:space="preserve">,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r>
        <w:rPr>
          <w:rFonts w:eastAsia="Times New Roman"/>
          <w:sz w:val="26"/>
          <w:szCs w:val="26"/>
          <w:u w:val="single"/>
        </w:rPr>
        <w:t xml:space="preserve">иных требований, связанных с определением соответствия поставляемого товара, выполняемой работы, оказываемой услуги </w:t>
      </w:r>
      <w:r>
        <w:rPr>
          <w:rFonts w:eastAsia="Times New Roman"/>
          <w:b/>
          <w:sz w:val="26"/>
          <w:szCs w:val="26"/>
          <w:u w:val="single"/>
        </w:rPr>
        <w:t>потребностям заказчика</w:t>
      </w:r>
      <w:r>
        <w:rPr>
          <w:rFonts w:eastAsia="Times New Roman"/>
          <w:sz w:val="26"/>
          <w:szCs w:val="26"/>
        </w:rPr>
        <w:t xml:space="preserve">. </w:t>
      </w:r>
    </w:p>
    <w:p w:rsidR="00A30D98" w:rsidRDefault="00A30D98" w:rsidP="00A30D98">
      <w:pPr>
        <w:ind w:firstLine="539"/>
        <w:contextualSpacing/>
        <w:jc w:val="both"/>
        <w:rPr>
          <w:rFonts w:eastAsia="Times New Roman"/>
          <w:sz w:val="26"/>
          <w:szCs w:val="26"/>
        </w:rPr>
      </w:pPr>
      <w:r>
        <w:rPr>
          <w:rFonts w:eastAsia="Times New Roman"/>
          <w:sz w:val="26"/>
          <w:szCs w:val="26"/>
        </w:rPr>
        <w:t xml:space="preserve">В соответствии с частью 2 статьи 33 Закона о контрактной системе документация о закупке должна </w:t>
      </w:r>
      <w:r>
        <w:rPr>
          <w:rFonts w:eastAsia="Times New Roman"/>
          <w:sz w:val="26"/>
          <w:szCs w:val="26"/>
          <w:u w:val="single"/>
        </w:rPr>
        <w:t>содержать показатели, позволяющие определить соответствие закупаемых товара, работы, услуги требованиям заказчика</w:t>
      </w:r>
      <w:r>
        <w:rPr>
          <w:rFonts w:eastAsia="Times New Roman"/>
          <w:sz w:val="26"/>
          <w:szCs w:val="26"/>
        </w:rPr>
        <w:t>. При этом указываются максимальные и (или) минимальные значения таких показателей, а также значения показателей, которые не могут изменяться.</w:t>
      </w:r>
    </w:p>
    <w:p w:rsidR="00A30D98" w:rsidRDefault="00A30D98" w:rsidP="00A30D98">
      <w:pPr>
        <w:ind w:firstLine="539"/>
        <w:contextualSpacing/>
        <w:jc w:val="both"/>
        <w:rPr>
          <w:rFonts w:eastAsia="Times New Roman"/>
          <w:sz w:val="26"/>
          <w:szCs w:val="26"/>
        </w:rPr>
      </w:pPr>
      <w:r>
        <w:rPr>
          <w:rFonts w:eastAsia="Times New Roman"/>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A30D98" w:rsidRDefault="00A30D98" w:rsidP="00A30D98">
      <w:pPr>
        <w:ind w:firstLine="539"/>
        <w:contextualSpacing/>
        <w:jc w:val="both"/>
        <w:rPr>
          <w:rFonts w:eastAsia="Times New Roman"/>
          <w:sz w:val="26"/>
          <w:szCs w:val="26"/>
        </w:rPr>
      </w:pPr>
      <w:r>
        <w:rPr>
          <w:rFonts w:eastAsia="Times New Roman"/>
          <w:sz w:val="26"/>
          <w:szCs w:val="26"/>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rsidR="002773D2" w:rsidRDefault="002737D6" w:rsidP="00A30D98">
      <w:pPr>
        <w:widowControl/>
        <w:jc w:val="both"/>
        <w:rPr>
          <w:rFonts w:eastAsia="Times New Roman" w:cs="Tahoma"/>
          <w:sz w:val="26"/>
          <w:szCs w:val="26"/>
          <w:lang w:bidi="en-US"/>
        </w:rPr>
      </w:pPr>
      <w:r>
        <w:rPr>
          <w:rFonts w:eastAsia="Times New Roman" w:cs="Tahoma"/>
          <w:sz w:val="26"/>
          <w:szCs w:val="26"/>
          <w:lang w:bidi="en-US"/>
        </w:rPr>
        <w:t xml:space="preserve">          </w:t>
      </w:r>
      <w:r w:rsidR="00A30D98">
        <w:rPr>
          <w:rFonts w:eastAsia="Times New Roman" w:cs="Tahoma"/>
          <w:sz w:val="26"/>
          <w:szCs w:val="26"/>
          <w:lang w:bidi="en-US"/>
        </w:rPr>
        <w:t xml:space="preserve">Объектом закупки является </w:t>
      </w:r>
      <w:r w:rsidR="00A30D98" w:rsidRPr="00A30D98">
        <w:rPr>
          <w:rFonts w:eastAsia="Times New Roman" w:cs="Tahoma"/>
          <w:sz w:val="26"/>
          <w:szCs w:val="26"/>
          <w:lang w:bidi="en-US"/>
        </w:rPr>
        <w:t>Лампа ультрафиолетовая бактерицидная</w:t>
      </w:r>
      <w:r w:rsidR="00A30D98">
        <w:rPr>
          <w:rFonts w:eastAsia="Times New Roman" w:cs="Tahoma"/>
          <w:sz w:val="26"/>
          <w:szCs w:val="26"/>
          <w:lang w:bidi="en-US"/>
        </w:rPr>
        <w:t xml:space="preserve">, позиция КТРУ </w:t>
      </w:r>
      <w:r w:rsidR="00A30D98" w:rsidRPr="00A30D98">
        <w:rPr>
          <w:rFonts w:eastAsia="Times New Roman" w:cs="Tahoma"/>
          <w:sz w:val="26"/>
          <w:szCs w:val="26"/>
          <w:lang w:bidi="en-US"/>
        </w:rPr>
        <w:t>27.40.15.120</w:t>
      </w:r>
      <w:r w:rsidR="00A30D98">
        <w:rPr>
          <w:rFonts w:eastAsia="Times New Roman" w:cs="Tahoma"/>
          <w:sz w:val="26"/>
          <w:szCs w:val="26"/>
          <w:lang w:bidi="en-US"/>
        </w:rPr>
        <w:t>.</w:t>
      </w:r>
    </w:p>
    <w:p w:rsidR="00A30D98" w:rsidRDefault="00A30D98" w:rsidP="00A30D98">
      <w:pPr>
        <w:widowControl/>
        <w:jc w:val="both"/>
        <w:rPr>
          <w:rFonts w:eastAsia="Times New Roman" w:cs="Tahoma"/>
          <w:sz w:val="26"/>
          <w:szCs w:val="26"/>
          <w:lang w:bidi="en-US"/>
        </w:rPr>
      </w:pPr>
      <w:r>
        <w:rPr>
          <w:rFonts w:eastAsia="Times New Roman" w:cs="Tahoma"/>
          <w:sz w:val="26"/>
          <w:szCs w:val="26"/>
          <w:lang w:bidi="en-US"/>
        </w:rPr>
        <w:t xml:space="preserve">         Описание товара соответствует позиции КТРУ. При этом, Заказчиком установлено условие о </w:t>
      </w:r>
      <w:r w:rsidRPr="00A30D98">
        <w:rPr>
          <w:rFonts w:eastAsia="Times New Roman" w:cs="Tahoma"/>
          <w:sz w:val="26"/>
          <w:szCs w:val="26"/>
          <w:u w:val="single"/>
          <w:lang w:bidi="en-US"/>
        </w:rPr>
        <w:t>необходимости совместимости</w:t>
      </w:r>
      <w:r>
        <w:rPr>
          <w:rFonts w:eastAsia="Times New Roman" w:cs="Tahoma"/>
          <w:sz w:val="26"/>
          <w:szCs w:val="26"/>
          <w:lang w:bidi="en-US"/>
        </w:rPr>
        <w:t xml:space="preserve"> поставляемого товара с </w:t>
      </w:r>
      <w:r w:rsidRPr="00A30D98">
        <w:rPr>
          <w:rFonts w:eastAsia="Times New Roman" w:cs="Tahoma"/>
          <w:sz w:val="26"/>
          <w:szCs w:val="26"/>
          <w:lang w:bidi="en-US"/>
        </w:rPr>
        <w:t>облучателями-</w:t>
      </w:r>
      <w:proofErr w:type="spellStart"/>
      <w:r w:rsidRPr="00A30D98">
        <w:rPr>
          <w:rFonts w:eastAsia="Times New Roman" w:cs="Tahoma"/>
          <w:sz w:val="26"/>
          <w:szCs w:val="26"/>
          <w:lang w:bidi="en-US"/>
        </w:rPr>
        <w:t>рециркуляторами</w:t>
      </w:r>
      <w:proofErr w:type="spellEnd"/>
      <w:r w:rsidRPr="00A30D98">
        <w:rPr>
          <w:rFonts w:eastAsia="Times New Roman" w:cs="Tahoma"/>
          <w:sz w:val="26"/>
          <w:szCs w:val="26"/>
          <w:lang w:bidi="en-US"/>
        </w:rPr>
        <w:t xml:space="preserve"> ультрафиолетовыми бактерицидными (закрытого типа, настенный вариант) «КРОНТ» ОРУБн-03 (Дезар-3), «КРОНТ» ОРУБн-01 (Дезар-5), имеющимися у Заказчика, и использу</w:t>
      </w:r>
      <w:r>
        <w:rPr>
          <w:rFonts w:eastAsia="Times New Roman" w:cs="Tahoma"/>
          <w:sz w:val="26"/>
          <w:szCs w:val="26"/>
          <w:lang w:bidi="en-US"/>
        </w:rPr>
        <w:t>ющих</w:t>
      </w:r>
      <w:r w:rsidRPr="00A30D98">
        <w:rPr>
          <w:rFonts w:eastAsia="Times New Roman" w:cs="Tahoma"/>
          <w:sz w:val="26"/>
          <w:szCs w:val="26"/>
          <w:lang w:bidi="en-US"/>
        </w:rPr>
        <w:t>ся по прямому назначению</w:t>
      </w:r>
      <w:r>
        <w:rPr>
          <w:rFonts w:eastAsia="Times New Roman" w:cs="Tahoma"/>
          <w:sz w:val="26"/>
          <w:szCs w:val="26"/>
          <w:lang w:bidi="en-US"/>
        </w:rPr>
        <w:t>.</w:t>
      </w:r>
    </w:p>
    <w:p w:rsidR="00A30D98" w:rsidRPr="007D274A" w:rsidRDefault="00A30D98" w:rsidP="00A30D98">
      <w:pPr>
        <w:suppressLineNumbers/>
        <w:ind w:firstLine="557"/>
        <w:jc w:val="both"/>
        <w:rPr>
          <w:rFonts w:eastAsia="Times New Roman"/>
          <w:sz w:val="26"/>
          <w:szCs w:val="26"/>
        </w:rPr>
      </w:pPr>
      <w:r>
        <w:rPr>
          <w:rFonts w:eastAsia="Times New Roman" w:cs="Tahoma"/>
          <w:sz w:val="26"/>
          <w:szCs w:val="26"/>
          <w:lang w:bidi="en-US"/>
        </w:rPr>
        <w:t xml:space="preserve">  </w:t>
      </w:r>
      <w:r w:rsidRPr="007D274A">
        <w:rPr>
          <w:rFonts w:eastAsia="Times New Roman"/>
          <w:sz w:val="26"/>
          <w:szCs w:val="26"/>
        </w:rPr>
        <w:t>В соответствии с подпунктом 11 подпункта «в» пункта 6 Приказа Минздрава России от 19.01.2017 № 11н эксплуатационная документация производителя (изготовителя) на медицинское изделие (далее - эксплуатационная документация),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содержать перечень расходных материалов (компонентов, реагентов), а также процедуру их применения и замены.</w:t>
      </w:r>
    </w:p>
    <w:p w:rsidR="00A30D98" w:rsidRPr="007D274A" w:rsidRDefault="00A30D98" w:rsidP="00A30D98">
      <w:pPr>
        <w:suppressLineNumbers/>
        <w:ind w:firstLine="557"/>
        <w:jc w:val="both"/>
        <w:rPr>
          <w:rFonts w:eastAsia="Times New Roman"/>
          <w:sz w:val="26"/>
          <w:szCs w:val="26"/>
        </w:rPr>
      </w:pPr>
      <w:r w:rsidRPr="007D274A">
        <w:rPr>
          <w:rFonts w:eastAsia="Times New Roman"/>
          <w:sz w:val="26"/>
          <w:szCs w:val="26"/>
        </w:rPr>
        <w:t xml:space="preserve">Согласно письму Федеральной службы по надзору в сфере здравоохранения (далее – Росздравнадзор) от 05.02.2016 № 09-С-571-1414 возможность эксплуатации медицинского оборудования одного производителя совместно с принадлежностями другого производителя </w:t>
      </w:r>
      <w:r w:rsidRPr="007D274A">
        <w:rPr>
          <w:rFonts w:eastAsia="Times New Roman"/>
          <w:sz w:val="26"/>
          <w:szCs w:val="26"/>
          <w:u w:val="single"/>
        </w:rPr>
        <w:t>определяется производителем медицинского оборудования</w:t>
      </w:r>
      <w:r w:rsidRPr="007D274A">
        <w:rPr>
          <w:rFonts w:eastAsia="Times New Roman"/>
          <w:sz w:val="26"/>
          <w:szCs w:val="26"/>
        </w:rPr>
        <w:t>. Совместное применение таких изделий без проведённых экспертиз на совместимость может привести к причинению вреда жизни, здоровью граждан и медицинских работников.</w:t>
      </w:r>
    </w:p>
    <w:p w:rsidR="00A30D98" w:rsidRDefault="00A30D98" w:rsidP="00A30D98">
      <w:pPr>
        <w:suppressLineNumbers/>
        <w:ind w:firstLine="557"/>
        <w:jc w:val="both"/>
        <w:rPr>
          <w:rFonts w:eastAsia="Times New Roman"/>
          <w:sz w:val="26"/>
          <w:szCs w:val="26"/>
        </w:rPr>
      </w:pPr>
      <w:r w:rsidRPr="007D274A">
        <w:rPr>
          <w:rFonts w:eastAsia="Times New Roman"/>
          <w:sz w:val="26"/>
          <w:szCs w:val="26"/>
        </w:rPr>
        <w:t xml:space="preserve">В соответствии с </w:t>
      </w:r>
      <w:r>
        <w:rPr>
          <w:rFonts w:eastAsia="Times New Roman"/>
          <w:sz w:val="26"/>
          <w:szCs w:val="26"/>
        </w:rPr>
        <w:t xml:space="preserve">позицией Росздравнадзора, </w:t>
      </w:r>
      <w:r w:rsidRPr="007D274A">
        <w:rPr>
          <w:rFonts w:eastAsia="Times New Roman"/>
          <w:sz w:val="26"/>
          <w:szCs w:val="26"/>
        </w:rPr>
        <w:t xml:space="preserve">совместная эксплуатация отдельно зарегистрированных медицинских изделий одного производителя и принадлежностей (в том числе реагентов и расходных материалов) другого </w:t>
      </w:r>
      <w:r w:rsidR="00F12964">
        <w:rPr>
          <w:rFonts w:eastAsia="Times New Roman"/>
          <w:sz w:val="26"/>
          <w:szCs w:val="26"/>
          <w:u w:val="single"/>
        </w:rPr>
        <w:t>допускается</w:t>
      </w:r>
      <w:r w:rsidRPr="007D274A">
        <w:rPr>
          <w:rFonts w:eastAsia="Times New Roman"/>
          <w:sz w:val="26"/>
          <w:szCs w:val="26"/>
          <w:u w:val="single"/>
        </w:rPr>
        <w:t xml:space="preserve"> при условии указания в документации производителя</w:t>
      </w:r>
      <w:r w:rsidRPr="007D274A">
        <w:rPr>
          <w:rFonts w:eastAsia="Times New Roman"/>
          <w:sz w:val="26"/>
          <w:szCs w:val="26"/>
        </w:rPr>
        <w:t xml:space="preserve"> возможности совместного использования и подтверждения результатами экспертиз качества, эффективности и безопасности медицинских изделий, в том числе в комплекте регистрационной документации.</w:t>
      </w:r>
    </w:p>
    <w:p w:rsidR="00A30D98" w:rsidRPr="007D274A" w:rsidRDefault="00A30D98" w:rsidP="00A30D98">
      <w:pPr>
        <w:suppressLineNumbers/>
        <w:ind w:firstLine="557"/>
        <w:jc w:val="both"/>
        <w:rPr>
          <w:rFonts w:eastAsia="Times New Roman"/>
          <w:sz w:val="26"/>
          <w:szCs w:val="26"/>
        </w:rPr>
      </w:pPr>
      <w:r>
        <w:rPr>
          <w:rFonts w:eastAsia="Times New Roman"/>
          <w:sz w:val="26"/>
          <w:szCs w:val="26"/>
        </w:rPr>
        <w:t xml:space="preserve">В составе жалобы Заявителя представлено руководство по эксплуатации на </w:t>
      </w:r>
      <w:r w:rsidRPr="00A30D98">
        <w:rPr>
          <w:rFonts w:eastAsia="Times New Roman"/>
          <w:sz w:val="26"/>
          <w:szCs w:val="26"/>
        </w:rPr>
        <w:t>облучател</w:t>
      </w:r>
      <w:r>
        <w:rPr>
          <w:rFonts w:eastAsia="Times New Roman"/>
          <w:sz w:val="26"/>
          <w:szCs w:val="26"/>
        </w:rPr>
        <w:t>и</w:t>
      </w:r>
      <w:r w:rsidRPr="00A30D98">
        <w:rPr>
          <w:rFonts w:eastAsia="Times New Roman"/>
          <w:sz w:val="26"/>
          <w:szCs w:val="26"/>
        </w:rPr>
        <w:t>-</w:t>
      </w:r>
      <w:proofErr w:type="spellStart"/>
      <w:r w:rsidRPr="00A30D98">
        <w:rPr>
          <w:rFonts w:eastAsia="Times New Roman"/>
          <w:sz w:val="26"/>
          <w:szCs w:val="26"/>
        </w:rPr>
        <w:t>рециркулятор</w:t>
      </w:r>
      <w:r>
        <w:rPr>
          <w:rFonts w:eastAsia="Times New Roman"/>
          <w:sz w:val="26"/>
          <w:szCs w:val="26"/>
        </w:rPr>
        <w:t>ы</w:t>
      </w:r>
      <w:proofErr w:type="spellEnd"/>
      <w:r w:rsidRPr="00A30D98">
        <w:rPr>
          <w:rFonts w:eastAsia="Times New Roman"/>
          <w:sz w:val="26"/>
          <w:szCs w:val="26"/>
        </w:rPr>
        <w:t xml:space="preserve"> </w:t>
      </w:r>
      <w:r>
        <w:rPr>
          <w:rFonts w:eastAsia="Times New Roman"/>
          <w:sz w:val="26"/>
          <w:szCs w:val="26"/>
        </w:rPr>
        <w:t xml:space="preserve">производителя АО </w:t>
      </w:r>
      <w:r w:rsidRPr="00A30D98">
        <w:rPr>
          <w:rFonts w:eastAsia="Times New Roman"/>
          <w:sz w:val="26"/>
          <w:szCs w:val="26"/>
        </w:rPr>
        <w:t>«КРОНТ</w:t>
      </w:r>
      <w:r>
        <w:rPr>
          <w:rFonts w:eastAsia="Times New Roman"/>
          <w:sz w:val="26"/>
          <w:szCs w:val="26"/>
        </w:rPr>
        <w:t>-М</w:t>
      </w:r>
      <w:r w:rsidRPr="00A30D98">
        <w:rPr>
          <w:rFonts w:eastAsia="Times New Roman"/>
          <w:sz w:val="26"/>
          <w:szCs w:val="26"/>
        </w:rPr>
        <w:t>» (Дезар-3)</w:t>
      </w:r>
      <w:r>
        <w:rPr>
          <w:rFonts w:eastAsia="Times New Roman"/>
          <w:sz w:val="26"/>
          <w:szCs w:val="26"/>
        </w:rPr>
        <w:t xml:space="preserve"> </w:t>
      </w:r>
      <w:r w:rsidRPr="00A30D98">
        <w:rPr>
          <w:rFonts w:eastAsia="Times New Roman"/>
          <w:sz w:val="26"/>
          <w:szCs w:val="26"/>
          <w:u w:val="single"/>
        </w:rPr>
        <w:t>редакции 2023 года</w:t>
      </w:r>
      <w:r>
        <w:rPr>
          <w:rFonts w:eastAsia="Times New Roman"/>
          <w:sz w:val="26"/>
          <w:szCs w:val="26"/>
          <w:u w:val="single"/>
        </w:rPr>
        <w:t xml:space="preserve">, в настоящий момент размещенной на сайте Росздравнадзора </w:t>
      </w:r>
      <w:r w:rsidRPr="00A30D98">
        <w:rPr>
          <w:rFonts w:eastAsia="Times New Roman"/>
          <w:sz w:val="26"/>
          <w:szCs w:val="26"/>
        </w:rPr>
        <w:t xml:space="preserve">совместно с регистрационным </w:t>
      </w:r>
      <w:r w:rsidRPr="009C14D7">
        <w:rPr>
          <w:rFonts w:eastAsia="Times New Roman"/>
          <w:sz w:val="26"/>
          <w:szCs w:val="26"/>
        </w:rPr>
        <w:t xml:space="preserve">удостоверением </w:t>
      </w:r>
      <w:r w:rsidR="007A4075" w:rsidRPr="009C14D7">
        <w:rPr>
          <w:rFonts w:eastAsia="Times New Roman"/>
          <w:sz w:val="26"/>
          <w:szCs w:val="26"/>
        </w:rPr>
        <w:t>РУ ФСР 2011/11388.</w:t>
      </w:r>
      <w:r w:rsidR="007A4075">
        <w:rPr>
          <w:rFonts w:eastAsia="Times New Roman"/>
          <w:sz w:val="26"/>
          <w:szCs w:val="26"/>
          <w:u w:val="single"/>
        </w:rPr>
        <w:t xml:space="preserve"> </w:t>
      </w:r>
    </w:p>
    <w:p w:rsidR="00A30D98" w:rsidRDefault="007A4075" w:rsidP="00A30D98">
      <w:pPr>
        <w:widowControl/>
        <w:jc w:val="both"/>
        <w:rPr>
          <w:sz w:val="26"/>
          <w:szCs w:val="26"/>
        </w:rPr>
      </w:pPr>
      <w:r>
        <w:rPr>
          <w:sz w:val="26"/>
          <w:szCs w:val="26"/>
        </w:rPr>
        <w:t xml:space="preserve">         </w:t>
      </w:r>
      <w:r w:rsidRPr="007A4075">
        <w:rPr>
          <w:sz w:val="26"/>
          <w:szCs w:val="26"/>
          <w:u w:val="single"/>
        </w:rPr>
        <w:t>В данном руководстве</w:t>
      </w:r>
      <w:r>
        <w:rPr>
          <w:sz w:val="26"/>
          <w:szCs w:val="26"/>
        </w:rPr>
        <w:t xml:space="preserve"> по эксплуатации пунктом 2.3 «Технические характеристики» предусмотрено следующее: «Источник излучения – 3 бактерицидные ртутные </w:t>
      </w:r>
      <w:proofErr w:type="spellStart"/>
      <w:r>
        <w:rPr>
          <w:sz w:val="26"/>
          <w:szCs w:val="26"/>
        </w:rPr>
        <w:t>безозоновые</w:t>
      </w:r>
      <w:proofErr w:type="spellEnd"/>
      <w:r>
        <w:rPr>
          <w:sz w:val="26"/>
          <w:szCs w:val="26"/>
        </w:rPr>
        <w:t xml:space="preserve"> ультрафиолетовые лампы мощностью 15 ВТ </w:t>
      </w:r>
      <w:r w:rsidRPr="007A4075">
        <w:rPr>
          <w:b/>
          <w:sz w:val="26"/>
          <w:szCs w:val="26"/>
          <w:u w:val="single"/>
        </w:rPr>
        <w:t>типа</w:t>
      </w:r>
      <w:r>
        <w:rPr>
          <w:b/>
          <w:sz w:val="26"/>
          <w:szCs w:val="26"/>
          <w:u w:val="single"/>
        </w:rPr>
        <w:t xml:space="preserve"> </w:t>
      </w:r>
      <w:r w:rsidRPr="007A4075">
        <w:rPr>
          <w:sz w:val="26"/>
          <w:szCs w:val="26"/>
        </w:rPr>
        <w:t>TUV «PHILIPS», или LTC (С15Т8) «</w:t>
      </w:r>
      <w:proofErr w:type="spellStart"/>
      <w:r w:rsidRPr="007A4075">
        <w:rPr>
          <w:sz w:val="26"/>
          <w:szCs w:val="26"/>
        </w:rPr>
        <w:t>LightTech</w:t>
      </w:r>
      <w:proofErr w:type="spellEnd"/>
      <w:r w:rsidRPr="007A4075">
        <w:rPr>
          <w:sz w:val="26"/>
          <w:szCs w:val="26"/>
        </w:rPr>
        <w:t>», или PURITEC HN8 15W55VG13 25x1 «</w:t>
      </w:r>
      <w:proofErr w:type="spellStart"/>
      <w:r w:rsidRPr="007A4075">
        <w:rPr>
          <w:sz w:val="26"/>
          <w:szCs w:val="26"/>
        </w:rPr>
        <w:t>Osram</w:t>
      </w:r>
      <w:proofErr w:type="spellEnd"/>
      <w:r w:rsidRPr="007A4075">
        <w:rPr>
          <w:sz w:val="26"/>
          <w:szCs w:val="26"/>
        </w:rPr>
        <w:t>» или ТIВЕRА UVC15W/G13 25X1 «LEDVANCE» или ДБ 15 ООО НИИИС им. А.Н. Лодыгина с номинальной величиной бактерицидного потока не менее 4,7 Вт»</w:t>
      </w:r>
      <w:r>
        <w:rPr>
          <w:sz w:val="26"/>
          <w:szCs w:val="26"/>
        </w:rPr>
        <w:t>.</w:t>
      </w:r>
    </w:p>
    <w:p w:rsidR="007A4075" w:rsidRDefault="007A4075" w:rsidP="00A30D98">
      <w:pPr>
        <w:widowControl/>
        <w:jc w:val="both"/>
        <w:rPr>
          <w:sz w:val="26"/>
          <w:szCs w:val="26"/>
        </w:rPr>
      </w:pPr>
      <w:r>
        <w:rPr>
          <w:sz w:val="26"/>
          <w:szCs w:val="26"/>
        </w:rPr>
        <w:t xml:space="preserve">        Кроме того, на странице 16 </w:t>
      </w:r>
      <w:r w:rsidRPr="007A4075">
        <w:rPr>
          <w:sz w:val="26"/>
          <w:szCs w:val="26"/>
          <w:u w:val="single"/>
        </w:rPr>
        <w:t>данного руководства по эксплуатации</w:t>
      </w:r>
      <w:r>
        <w:rPr>
          <w:sz w:val="26"/>
          <w:szCs w:val="26"/>
        </w:rPr>
        <w:t xml:space="preserve"> предусмотрено, что использование УФ-ламп, не указанных в п. 2.3, не допускается. </w:t>
      </w:r>
    </w:p>
    <w:p w:rsidR="007A4075" w:rsidRDefault="007A4075" w:rsidP="00A30D98">
      <w:pPr>
        <w:widowControl/>
        <w:jc w:val="both"/>
        <w:rPr>
          <w:sz w:val="26"/>
          <w:szCs w:val="26"/>
        </w:rPr>
      </w:pPr>
      <w:r>
        <w:rPr>
          <w:sz w:val="26"/>
          <w:szCs w:val="26"/>
        </w:rPr>
        <w:t xml:space="preserve">        </w:t>
      </w:r>
      <w:r w:rsidR="00671A21">
        <w:rPr>
          <w:sz w:val="26"/>
          <w:szCs w:val="26"/>
        </w:rPr>
        <w:t>П</w:t>
      </w:r>
      <w:r>
        <w:rPr>
          <w:sz w:val="26"/>
          <w:szCs w:val="26"/>
        </w:rPr>
        <w:t xml:space="preserve">унктом 2.3 Руководства по эксплуатации, </w:t>
      </w:r>
      <w:r w:rsidRPr="007A4075">
        <w:rPr>
          <w:sz w:val="26"/>
          <w:szCs w:val="26"/>
          <w:u w:val="single"/>
        </w:rPr>
        <w:t>20</w:t>
      </w:r>
      <w:r w:rsidR="00D37867">
        <w:rPr>
          <w:sz w:val="26"/>
          <w:szCs w:val="26"/>
          <w:u w:val="single"/>
        </w:rPr>
        <w:t>1</w:t>
      </w:r>
      <w:r w:rsidRPr="007A4075">
        <w:rPr>
          <w:sz w:val="26"/>
          <w:szCs w:val="26"/>
          <w:u w:val="single"/>
        </w:rPr>
        <w:t>6 года</w:t>
      </w:r>
      <w:r>
        <w:rPr>
          <w:sz w:val="26"/>
          <w:szCs w:val="26"/>
        </w:rPr>
        <w:t xml:space="preserve"> КРПФ.941712.300 РЭ, </w:t>
      </w:r>
      <w:r>
        <w:rPr>
          <w:sz w:val="26"/>
          <w:szCs w:val="26"/>
        </w:rPr>
        <w:t>переданном Заказчиком вместе с товаром</w:t>
      </w:r>
      <w:r>
        <w:rPr>
          <w:sz w:val="26"/>
          <w:szCs w:val="26"/>
        </w:rPr>
        <w:t xml:space="preserve"> (далее – Руководство по эксплуатации товара </w:t>
      </w:r>
      <w:r>
        <w:rPr>
          <w:sz w:val="26"/>
          <w:szCs w:val="26"/>
        </w:rPr>
        <w:t>КРПФ.941712.300 РЭ</w:t>
      </w:r>
      <w:r>
        <w:rPr>
          <w:sz w:val="26"/>
          <w:szCs w:val="26"/>
        </w:rPr>
        <w:t xml:space="preserve">), предусмотрено, что «Источник излучения – 3 бактерицидные ртутные </w:t>
      </w:r>
      <w:proofErr w:type="spellStart"/>
      <w:r w:rsidRPr="007A4075">
        <w:rPr>
          <w:sz w:val="26"/>
          <w:szCs w:val="26"/>
        </w:rPr>
        <w:t>безозоновые</w:t>
      </w:r>
      <w:proofErr w:type="spellEnd"/>
      <w:r w:rsidRPr="007A4075">
        <w:rPr>
          <w:sz w:val="26"/>
          <w:szCs w:val="26"/>
        </w:rPr>
        <w:t xml:space="preserve"> ультрафиолетовые лампы мощностью 15 ВТ </w:t>
      </w:r>
      <w:r w:rsidRPr="007A4075">
        <w:rPr>
          <w:b/>
          <w:sz w:val="26"/>
          <w:szCs w:val="26"/>
          <w:u w:val="single"/>
        </w:rPr>
        <w:t>типа</w:t>
      </w:r>
      <w:r w:rsidRPr="007A4075">
        <w:rPr>
          <w:sz w:val="26"/>
          <w:szCs w:val="26"/>
        </w:rPr>
        <w:t xml:space="preserve"> TUV </w:t>
      </w:r>
      <w:r w:rsidR="00671A21">
        <w:rPr>
          <w:sz w:val="26"/>
          <w:szCs w:val="26"/>
        </w:rPr>
        <w:t xml:space="preserve">фирмы </w:t>
      </w:r>
      <w:r w:rsidRPr="007A4075">
        <w:rPr>
          <w:sz w:val="26"/>
          <w:szCs w:val="26"/>
        </w:rPr>
        <w:t xml:space="preserve">«PHILIPS», или </w:t>
      </w:r>
      <w:r w:rsidR="00671A21">
        <w:rPr>
          <w:sz w:val="26"/>
          <w:szCs w:val="26"/>
          <w:lang w:val="en-US"/>
        </w:rPr>
        <w:t>G</w:t>
      </w:r>
      <w:r w:rsidR="00671A21" w:rsidRPr="00671A21">
        <w:rPr>
          <w:sz w:val="26"/>
          <w:szCs w:val="26"/>
        </w:rPr>
        <w:t>15</w:t>
      </w:r>
      <w:r w:rsidR="00671A21">
        <w:rPr>
          <w:sz w:val="26"/>
          <w:szCs w:val="26"/>
          <w:lang w:val="en-US"/>
        </w:rPr>
        <w:t>T</w:t>
      </w:r>
      <w:r w:rsidR="00671A21" w:rsidRPr="00671A21">
        <w:rPr>
          <w:sz w:val="26"/>
          <w:szCs w:val="26"/>
        </w:rPr>
        <w:t>8</w:t>
      </w:r>
      <w:r w:rsidRPr="007A4075">
        <w:rPr>
          <w:sz w:val="26"/>
          <w:szCs w:val="26"/>
        </w:rPr>
        <w:t xml:space="preserve"> </w:t>
      </w:r>
      <w:r w:rsidR="00671A21">
        <w:rPr>
          <w:sz w:val="26"/>
          <w:szCs w:val="26"/>
        </w:rPr>
        <w:t xml:space="preserve">фирмы </w:t>
      </w:r>
      <w:r w:rsidRPr="007A4075">
        <w:rPr>
          <w:sz w:val="26"/>
          <w:szCs w:val="26"/>
        </w:rPr>
        <w:t>«</w:t>
      </w:r>
      <w:proofErr w:type="spellStart"/>
      <w:r w:rsidRPr="007A4075">
        <w:rPr>
          <w:sz w:val="26"/>
          <w:szCs w:val="26"/>
        </w:rPr>
        <w:t>LightTech</w:t>
      </w:r>
      <w:proofErr w:type="spellEnd"/>
      <w:r w:rsidRPr="007A4075">
        <w:rPr>
          <w:sz w:val="26"/>
          <w:szCs w:val="26"/>
        </w:rPr>
        <w:t>», или HN</w:t>
      </w:r>
      <w:r w:rsidR="00671A21">
        <w:rPr>
          <w:sz w:val="26"/>
          <w:szCs w:val="26"/>
          <w:lang w:val="en-US"/>
        </w:rPr>
        <w:t>S</w:t>
      </w:r>
      <w:r w:rsidRPr="007A4075">
        <w:rPr>
          <w:sz w:val="26"/>
          <w:szCs w:val="26"/>
        </w:rPr>
        <w:t xml:space="preserve"> 15W</w:t>
      </w:r>
      <w:r w:rsidR="00671A21" w:rsidRPr="00671A21">
        <w:rPr>
          <w:sz w:val="26"/>
          <w:szCs w:val="26"/>
        </w:rPr>
        <w:t xml:space="preserve"> </w:t>
      </w:r>
      <w:r w:rsidR="00671A21">
        <w:rPr>
          <w:sz w:val="26"/>
          <w:szCs w:val="26"/>
          <w:lang w:val="en-US"/>
        </w:rPr>
        <w:t>OFR</w:t>
      </w:r>
      <w:r w:rsidR="00671A21" w:rsidRPr="00671A21">
        <w:rPr>
          <w:sz w:val="26"/>
          <w:szCs w:val="26"/>
        </w:rPr>
        <w:t xml:space="preserve"> </w:t>
      </w:r>
      <w:r w:rsidR="00671A21">
        <w:rPr>
          <w:sz w:val="26"/>
          <w:szCs w:val="26"/>
        </w:rPr>
        <w:t xml:space="preserve">фирмы </w:t>
      </w:r>
      <w:proofErr w:type="spellStart"/>
      <w:r w:rsidRPr="007A4075">
        <w:rPr>
          <w:sz w:val="26"/>
          <w:szCs w:val="26"/>
        </w:rPr>
        <w:t>Osram</w:t>
      </w:r>
      <w:proofErr w:type="spellEnd"/>
      <w:r w:rsidRPr="007A4075">
        <w:rPr>
          <w:sz w:val="26"/>
          <w:szCs w:val="26"/>
        </w:rPr>
        <w:t xml:space="preserve"> </w:t>
      </w:r>
      <w:r w:rsidR="00671A21">
        <w:rPr>
          <w:sz w:val="26"/>
          <w:szCs w:val="26"/>
        </w:rPr>
        <w:t xml:space="preserve">с суммарным бактерицидным потоком не менее 14,1 Вт». </w:t>
      </w:r>
    </w:p>
    <w:p w:rsidR="00671A21" w:rsidRDefault="00671A21" w:rsidP="00A30D98">
      <w:pPr>
        <w:widowControl/>
        <w:jc w:val="both"/>
        <w:rPr>
          <w:sz w:val="26"/>
          <w:szCs w:val="26"/>
        </w:rPr>
      </w:pPr>
      <w:r>
        <w:rPr>
          <w:sz w:val="26"/>
          <w:szCs w:val="26"/>
        </w:rPr>
        <w:t xml:space="preserve">        Кроме того, руководство </w:t>
      </w:r>
      <w:r w:rsidRPr="00671A21">
        <w:rPr>
          <w:sz w:val="26"/>
          <w:szCs w:val="26"/>
        </w:rPr>
        <w:t>по эксплуатации товара КРПФ.941712.300 РЭ</w:t>
      </w:r>
      <w:r>
        <w:rPr>
          <w:sz w:val="26"/>
          <w:szCs w:val="26"/>
        </w:rPr>
        <w:t xml:space="preserve"> содержит условие о том, что изготовитель оставляет за собой право </w:t>
      </w:r>
      <w:r w:rsidRPr="00242ABE">
        <w:rPr>
          <w:sz w:val="26"/>
          <w:szCs w:val="26"/>
        </w:rPr>
        <w:t>на замену комплектующих элементов</w:t>
      </w:r>
      <w:r>
        <w:rPr>
          <w:sz w:val="26"/>
          <w:szCs w:val="26"/>
        </w:rPr>
        <w:t xml:space="preserve"> аналогами, установка которых не изменяет технических характеристик </w:t>
      </w:r>
      <w:proofErr w:type="spellStart"/>
      <w:r>
        <w:rPr>
          <w:sz w:val="26"/>
          <w:szCs w:val="26"/>
        </w:rPr>
        <w:t>рециркулятора</w:t>
      </w:r>
      <w:proofErr w:type="spellEnd"/>
      <w:r>
        <w:rPr>
          <w:sz w:val="26"/>
          <w:szCs w:val="26"/>
        </w:rPr>
        <w:t xml:space="preserve">, и </w:t>
      </w:r>
      <w:r w:rsidRPr="00671A21">
        <w:rPr>
          <w:sz w:val="26"/>
          <w:szCs w:val="26"/>
          <w:u w:val="single"/>
        </w:rPr>
        <w:t>не содержит запрета</w:t>
      </w:r>
      <w:r>
        <w:rPr>
          <w:sz w:val="26"/>
          <w:szCs w:val="26"/>
        </w:rPr>
        <w:t xml:space="preserve"> на использование иных УФ-ламп, кроме указанных в пункте 2.3 данного руководства, в отличие от </w:t>
      </w:r>
      <w:r w:rsidRPr="00671A21">
        <w:rPr>
          <w:sz w:val="26"/>
          <w:szCs w:val="26"/>
          <w:u w:val="single"/>
        </w:rPr>
        <w:t>руководства по эксплуатации 2023 года</w:t>
      </w:r>
      <w:r>
        <w:rPr>
          <w:sz w:val="26"/>
          <w:szCs w:val="26"/>
        </w:rPr>
        <w:t xml:space="preserve">. </w:t>
      </w:r>
    </w:p>
    <w:p w:rsidR="00671A21" w:rsidRDefault="007A4075" w:rsidP="00A30D98">
      <w:pPr>
        <w:widowControl/>
        <w:jc w:val="both"/>
        <w:rPr>
          <w:sz w:val="26"/>
          <w:szCs w:val="26"/>
        </w:rPr>
      </w:pPr>
      <w:r>
        <w:rPr>
          <w:sz w:val="26"/>
          <w:szCs w:val="26"/>
        </w:rPr>
        <w:t xml:space="preserve">       </w:t>
      </w:r>
    </w:p>
    <w:p w:rsidR="00671A21" w:rsidRDefault="00671A21" w:rsidP="00A30D98">
      <w:pPr>
        <w:widowControl/>
        <w:jc w:val="both"/>
        <w:rPr>
          <w:sz w:val="26"/>
          <w:szCs w:val="26"/>
        </w:rPr>
      </w:pPr>
      <w:r>
        <w:rPr>
          <w:sz w:val="26"/>
          <w:szCs w:val="26"/>
        </w:rPr>
        <w:t xml:space="preserve">        Исходя из энц</w:t>
      </w:r>
      <w:r w:rsidR="002C49CE">
        <w:rPr>
          <w:sz w:val="26"/>
          <w:szCs w:val="26"/>
        </w:rPr>
        <w:t>и</w:t>
      </w:r>
      <w:r>
        <w:rPr>
          <w:sz w:val="26"/>
          <w:szCs w:val="26"/>
        </w:rPr>
        <w:t xml:space="preserve">клопедического значения понятие «тип» означает </w:t>
      </w:r>
      <w:r w:rsidRPr="00671A21">
        <w:rPr>
          <w:sz w:val="26"/>
          <w:szCs w:val="26"/>
        </w:rPr>
        <w:t xml:space="preserve">модель или </w:t>
      </w:r>
      <w:r w:rsidRPr="00671A21">
        <w:rPr>
          <w:sz w:val="26"/>
          <w:szCs w:val="26"/>
          <w:u w:val="single"/>
        </w:rPr>
        <w:t>разновидность</w:t>
      </w:r>
      <w:r w:rsidRPr="00671A21">
        <w:rPr>
          <w:sz w:val="26"/>
          <w:szCs w:val="26"/>
        </w:rPr>
        <w:t xml:space="preserve">, форма, </w:t>
      </w:r>
      <w:r w:rsidRPr="00671A21">
        <w:rPr>
          <w:sz w:val="26"/>
          <w:szCs w:val="26"/>
          <w:u w:val="single"/>
        </w:rPr>
        <w:t>которым соответствует известная группа</w:t>
      </w:r>
      <w:r w:rsidRPr="00671A21">
        <w:rPr>
          <w:sz w:val="26"/>
          <w:szCs w:val="26"/>
        </w:rPr>
        <w:t xml:space="preserve"> предметов, явлений</w:t>
      </w:r>
      <w:r>
        <w:rPr>
          <w:sz w:val="26"/>
          <w:szCs w:val="26"/>
        </w:rPr>
        <w:t>.</w:t>
      </w:r>
    </w:p>
    <w:p w:rsidR="007A4075" w:rsidRDefault="00671A21" w:rsidP="00A30D98">
      <w:pPr>
        <w:widowControl/>
        <w:jc w:val="both"/>
        <w:rPr>
          <w:sz w:val="26"/>
          <w:szCs w:val="26"/>
        </w:rPr>
      </w:pPr>
      <w:r>
        <w:rPr>
          <w:sz w:val="26"/>
          <w:szCs w:val="26"/>
        </w:rPr>
        <w:t xml:space="preserve">        </w:t>
      </w:r>
      <w:r w:rsidR="007A4075">
        <w:rPr>
          <w:sz w:val="26"/>
          <w:szCs w:val="26"/>
        </w:rPr>
        <w:t xml:space="preserve"> </w:t>
      </w:r>
      <w:r>
        <w:rPr>
          <w:sz w:val="26"/>
          <w:szCs w:val="26"/>
        </w:rPr>
        <w:t>Следовательно, термин «</w:t>
      </w:r>
      <w:r w:rsidRPr="00671A21">
        <w:rPr>
          <w:sz w:val="26"/>
          <w:szCs w:val="26"/>
          <w:u w:val="single"/>
        </w:rPr>
        <w:t>типа</w:t>
      </w:r>
      <w:r>
        <w:rPr>
          <w:sz w:val="26"/>
          <w:szCs w:val="26"/>
        </w:rPr>
        <w:t xml:space="preserve">» </w:t>
      </w:r>
      <w:r w:rsidR="00785BC6">
        <w:rPr>
          <w:sz w:val="26"/>
          <w:szCs w:val="26"/>
        </w:rPr>
        <w:t>УФ – ламп, содержащийся в рук</w:t>
      </w:r>
      <w:r w:rsidR="002C49CE">
        <w:rPr>
          <w:sz w:val="26"/>
          <w:szCs w:val="26"/>
        </w:rPr>
        <w:t>о</w:t>
      </w:r>
      <w:r w:rsidR="00785BC6">
        <w:rPr>
          <w:sz w:val="26"/>
          <w:szCs w:val="26"/>
        </w:rPr>
        <w:t xml:space="preserve">водстве по эксплуатации на изделия АО «КРОНТ-М» </w:t>
      </w:r>
      <w:r w:rsidR="00785BC6" w:rsidRPr="00785BC6">
        <w:rPr>
          <w:sz w:val="26"/>
          <w:szCs w:val="26"/>
          <w:u w:val="single"/>
        </w:rPr>
        <w:t xml:space="preserve">в любой </w:t>
      </w:r>
      <w:r w:rsidR="00785BC6">
        <w:rPr>
          <w:sz w:val="26"/>
          <w:szCs w:val="26"/>
          <w:u w:val="single"/>
        </w:rPr>
        <w:t xml:space="preserve">из рассматриваемых </w:t>
      </w:r>
      <w:r w:rsidR="00785BC6" w:rsidRPr="00785BC6">
        <w:rPr>
          <w:sz w:val="26"/>
          <w:szCs w:val="26"/>
          <w:u w:val="single"/>
        </w:rPr>
        <w:t>редакци</w:t>
      </w:r>
      <w:r w:rsidR="00785BC6">
        <w:rPr>
          <w:sz w:val="26"/>
          <w:szCs w:val="26"/>
          <w:u w:val="single"/>
        </w:rPr>
        <w:t>й</w:t>
      </w:r>
      <w:r w:rsidR="00785BC6">
        <w:rPr>
          <w:sz w:val="26"/>
          <w:szCs w:val="26"/>
        </w:rPr>
        <w:t xml:space="preserve"> </w:t>
      </w:r>
      <w:r>
        <w:rPr>
          <w:sz w:val="26"/>
          <w:szCs w:val="26"/>
        </w:rPr>
        <w:t xml:space="preserve">не является указанием на товарный знак, а предусматривает у товара, предлагаемого к поставке, </w:t>
      </w:r>
      <w:r w:rsidRPr="00671A21">
        <w:rPr>
          <w:sz w:val="26"/>
          <w:szCs w:val="26"/>
          <w:u w:val="single"/>
        </w:rPr>
        <w:t>наличие одинаковых технических характеристик</w:t>
      </w:r>
      <w:r>
        <w:rPr>
          <w:sz w:val="26"/>
          <w:szCs w:val="26"/>
        </w:rPr>
        <w:t xml:space="preserve"> с товаром, указанным изготовителем </w:t>
      </w:r>
      <w:r w:rsidRPr="00671A21">
        <w:rPr>
          <w:sz w:val="26"/>
          <w:szCs w:val="26"/>
          <w:u w:val="single"/>
        </w:rPr>
        <w:t>в качестве образца</w:t>
      </w:r>
      <w:r>
        <w:rPr>
          <w:sz w:val="26"/>
          <w:szCs w:val="26"/>
        </w:rPr>
        <w:t xml:space="preserve">. </w:t>
      </w:r>
    </w:p>
    <w:p w:rsidR="00671A21" w:rsidRDefault="00671A21" w:rsidP="00A30D98">
      <w:pPr>
        <w:widowControl/>
        <w:jc w:val="both"/>
        <w:rPr>
          <w:sz w:val="26"/>
          <w:szCs w:val="26"/>
        </w:rPr>
      </w:pPr>
      <w:r>
        <w:rPr>
          <w:sz w:val="26"/>
          <w:szCs w:val="26"/>
        </w:rPr>
        <w:t xml:space="preserve">        Доказательства обратного Заявителем ни в составе жалобы, ни на заседании Комиссии не представлены.</w:t>
      </w:r>
    </w:p>
    <w:p w:rsidR="00671A21" w:rsidRDefault="00671A21" w:rsidP="00A30D98">
      <w:pPr>
        <w:widowControl/>
        <w:jc w:val="both"/>
        <w:rPr>
          <w:sz w:val="26"/>
          <w:szCs w:val="26"/>
        </w:rPr>
      </w:pPr>
      <w:r>
        <w:rPr>
          <w:sz w:val="26"/>
          <w:szCs w:val="26"/>
        </w:rPr>
        <w:t xml:space="preserve">         </w:t>
      </w:r>
      <w:r w:rsidR="00157FC3">
        <w:rPr>
          <w:sz w:val="26"/>
          <w:szCs w:val="26"/>
        </w:rPr>
        <w:t>Как следует из пояснений Заказчика, в</w:t>
      </w:r>
      <w:r w:rsidR="00785BC6">
        <w:rPr>
          <w:sz w:val="26"/>
          <w:szCs w:val="26"/>
        </w:rPr>
        <w:t xml:space="preserve"> составе заявки с идентификационным номером 188 предложены УФ-лампы, </w:t>
      </w:r>
      <w:r w:rsidR="00785BC6" w:rsidRPr="00785BC6">
        <w:rPr>
          <w:sz w:val="26"/>
          <w:szCs w:val="26"/>
          <w:u w:val="single"/>
        </w:rPr>
        <w:t>по своим техническим характеристикам</w:t>
      </w:r>
      <w:r w:rsidR="00785BC6">
        <w:rPr>
          <w:sz w:val="26"/>
          <w:szCs w:val="26"/>
        </w:rPr>
        <w:t xml:space="preserve"> соответствующие потребности Заказчика</w:t>
      </w:r>
      <w:r w:rsidR="00157FC3">
        <w:rPr>
          <w:sz w:val="26"/>
          <w:szCs w:val="26"/>
        </w:rPr>
        <w:t xml:space="preserve"> и совместимость которых с </w:t>
      </w:r>
      <w:proofErr w:type="spellStart"/>
      <w:r w:rsidR="00157FC3">
        <w:rPr>
          <w:sz w:val="26"/>
          <w:szCs w:val="26"/>
        </w:rPr>
        <w:t>рециркуляторами</w:t>
      </w:r>
      <w:proofErr w:type="spellEnd"/>
      <w:r w:rsidR="00157FC3">
        <w:rPr>
          <w:sz w:val="26"/>
          <w:szCs w:val="26"/>
        </w:rPr>
        <w:t xml:space="preserve"> подтверждена в ходе эксплуатации медицинского изделия</w:t>
      </w:r>
      <w:r w:rsidR="00785BC6">
        <w:rPr>
          <w:sz w:val="26"/>
          <w:szCs w:val="26"/>
        </w:rPr>
        <w:t>.</w:t>
      </w:r>
    </w:p>
    <w:p w:rsidR="00785BC6" w:rsidRDefault="00785BC6" w:rsidP="00A30D98">
      <w:pPr>
        <w:widowControl/>
        <w:jc w:val="both"/>
        <w:rPr>
          <w:sz w:val="26"/>
          <w:szCs w:val="26"/>
        </w:rPr>
      </w:pPr>
      <w:r>
        <w:rPr>
          <w:sz w:val="26"/>
          <w:szCs w:val="26"/>
        </w:rPr>
        <w:t xml:space="preserve">        Заявителем доказательства обратного в материалы дела не представлены.</w:t>
      </w:r>
    </w:p>
    <w:p w:rsidR="00785BC6" w:rsidRDefault="00785BC6" w:rsidP="00A30D98">
      <w:pPr>
        <w:widowControl/>
        <w:jc w:val="both"/>
        <w:rPr>
          <w:sz w:val="26"/>
          <w:szCs w:val="26"/>
        </w:rPr>
      </w:pPr>
      <w:r>
        <w:rPr>
          <w:sz w:val="26"/>
          <w:szCs w:val="26"/>
        </w:rPr>
        <w:t xml:space="preserve">        Кроме того, на заседании Комиссии Заявитель согласился с тем, что Заказчик в процессе эксплуатации медицинского изделия обязан руководствоваться той эксплуатационной документацией, которая передана им с товаром при поставке. </w:t>
      </w:r>
    </w:p>
    <w:p w:rsidR="00785BC6" w:rsidRDefault="00785BC6" w:rsidP="00A30D98">
      <w:pPr>
        <w:widowControl/>
        <w:jc w:val="both"/>
        <w:rPr>
          <w:sz w:val="26"/>
          <w:szCs w:val="26"/>
        </w:rPr>
      </w:pPr>
      <w:r>
        <w:rPr>
          <w:sz w:val="26"/>
          <w:szCs w:val="26"/>
        </w:rPr>
        <w:t xml:space="preserve">        С учетом изложенного, принимая во внимание, что предложенный участником закупки с идентификационным номером 188 товар соответствует потребности Заказчика и извещению об осуществлении закупки, Комиссия не усматривает в действиях комиссии по осуществлению закупок нарушений законодательства о контрактной системе.</w:t>
      </w:r>
    </w:p>
    <w:p w:rsidR="00785BC6" w:rsidRDefault="00785BC6" w:rsidP="00A30D98">
      <w:pPr>
        <w:widowControl/>
        <w:jc w:val="both"/>
        <w:rPr>
          <w:sz w:val="26"/>
          <w:szCs w:val="26"/>
        </w:rPr>
      </w:pPr>
      <w:r>
        <w:rPr>
          <w:sz w:val="26"/>
          <w:szCs w:val="26"/>
        </w:rPr>
        <w:t xml:space="preserve">          Доводы жалобы не находят своего подтверждения, не обоснованы. </w:t>
      </w:r>
      <w:bookmarkStart w:id="1" w:name="_GoBack"/>
      <w:bookmarkEnd w:id="1"/>
    </w:p>
    <w:p w:rsidR="002773D2" w:rsidRDefault="00593DC3">
      <w:pPr>
        <w:pStyle w:val="aff6"/>
        <w:jc w:val="both"/>
        <w:rPr>
          <w:rFonts w:cs="Times New Roman"/>
          <w:sz w:val="26"/>
          <w:szCs w:val="26"/>
        </w:rPr>
      </w:pPr>
      <w:r>
        <w:rPr>
          <w:rFonts w:cs="Times New Roman"/>
          <w:sz w:val="26"/>
          <w:szCs w:val="26"/>
        </w:rPr>
        <w:t xml:space="preserve">           </w:t>
      </w:r>
    </w:p>
    <w:p w:rsidR="002773D2" w:rsidRDefault="00593DC3">
      <w:pPr>
        <w:pStyle w:val="aff6"/>
        <w:jc w:val="both"/>
        <w:rPr>
          <w:i/>
          <w:iCs/>
          <w:color w:val="000000"/>
          <w:sz w:val="26"/>
          <w:szCs w:val="26"/>
        </w:rPr>
      </w:pPr>
      <w:r>
        <w:rPr>
          <w:rFonts w:cs="Times New Roman"/>
          <w:sz w:val="26"/>
          <w:szCs w:val="26"/>
        </w:rPr>
        <w:t xml:space="preserve">  </w:t>
      </w: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2773D2" w:rsidRDefault="002773D2">
      <w:pPr>
        <w:pStyle w:val="aff6"/>
        <w:jc w:val="both"/>
        <w:rPr>
          <w:i/>
          <w:iCs/>
          <w:color w:val="000000"/>
          <w:sz w:val="26"/>
          <w:szCs w:val="26"/>
        </w:rPr>
      </w:pPr>
    </w:p>
    <w:p w:rsidR="002773D2" w:rsidRDefault="00593DC3">
      <w:pPr>
        <w:pStyle w:val="aff6"/>
        <w:jc w:val="center"/>
        <w:rPr>
          <w:rFonts w:cs="Times New Roman"/>
          <w:b/>
          <w:bCs/>
          <w:color w:val="000000"/>
          <w:sz w:val="26"/>
          <w:szCs w:val="26"/>
        </w:rPr>
      </w:pPr>
      <w:r>
        <w:rPr>
          <w:rFonts w:cs="Times New Roman"/>
          <w:b/>
          <w:bCs/>
          <w:color w:val="000000"/>
          <w:sz w:val="26"/>
          <w:szCs w:val="26"/>
        </w:rPr>
        <w:t>РЕШИЛА:</w:t>
      </w:r>
    </w:p>
    <w:p w:rsidR="002773D2" w:rsidRDefault="002773D2">
      <w:pPr>
        <w:pStyle w:val="aff6"/>
        <w:jc w:val="center"/>
        <w:rPr>
          <w:rFonts w:cs="Times New Roman"/>
          <w:b/>
          <w:bCs/>
          <w:color w:val="000000"/>
          <w:sz w:val="26"/>
          <w:szCs w:val="26"/>
        </w:rPr>
      </w:pPr>
    </w:p>
    <w:p w:rsidR="002773D2" w:rsidRDefault="00593DC3">
      <w:pPr>
        <w:pStyle w:val="aff6"/>
        <w:jc w:val="both"/>
        <w:rPr>
          <w:rFonts w:cs="Times New Roman"/>
          <w:sz w:val="26"/>
          <w:szCs w:val="26"/>
        </w:rPr>
      </w:pPr>
      <w:r>
        <w:rPr>
          <w:rFonts w:cs="Times New Roman"/>
          <w:sz w:val="26"/>
          <w:szCs w:val="26"/>
        </w:rPr>
        <w:t xml:space="preserve">        Признать жалобу </w:t>
      </w:r>
      <w:r w:rsidR="007F5D13" w:rsidRPr="007F5D13">
        <w:rPr>
          <w:rFonts w:cs="Times New Roman"/>
          <w:sz w:val="26"/>
          <w:szCs w:val="26"/>
        </w:rPr>
        <w:t>ООО «Промышленное оборудование» на действия комиссии по осуществлению закупок при проведении электронного аукциона на поставку ламп ультрафиолетовых бактерицидных для нужд ФГБУ «ФЦССХ» Минздрава России (г. Челябинск) участником закупки, являющимся субъектом малого предпринимательства, социально ориентированной некоммерческой организацией (извещение № 0369100032524000331)</w:t>
      </w:r>
      <w:r>
        <w:rPr>
          <w:rFonts w:cs="Times New Roman"/>
          <w:sz w:val="26"/>
          <w:szCs w:val="26"/>
        </w:rPr>
        <w:t xml:space="preserve"> не</w:t>
      </w:r>
      <w:r>
        <w:rPr>
          <w:rFonts w:cs="Times New Roman"/>
          <w:color w:val="000000"/>
          <w:sz w:val="26"/>
          <w:szCs w:val="26"/>
        </w:rPr>
        <w:t>обоснованной</w:t>
      </w:r>
      <w:r>
        <w:rPr>
          <w:rFonts w:cs="Times New Roman"/>
          <w:sz w:val="26"/>
          <w:szCs w:val="26"/>
        </w:rPr>
        <w:t>.</w:t>
      </w:r>
    </w:p>
    <w:p w:rsidR="002773D2" w:rsidRDefault="002773D2">
      <w:pPr>
        <w:tabs>
          <w:tab w:val="left" w:pos="44"/>
        </w:tabs>
        <w:spacing w:line="200" w:lineRule="atLeast"/>
        <w:ind w:firstLine="567"/>
        <w:jc w:val="both"/>
        <w:rPr>
          <w:rFonts w:eastAsia="Times New Roman"/>
          <w:iCs/>
          <w:sz w:val="26"/>
          <w:szCs w:val="26"/>
        </w:rPr>
      </w:pPr>
    </w:p>
    <w:p w:rsidR="002773D2" w:rsidRDefault="00593DC3">
      <w:pPr>
        <w:pStyle w:val="aff6"/>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2773D2" w:rsidRDefault="002773D2">
      <w:pPr>
        <w:pStyle w:val="aff6"/>
        <w:jc w:val="both"/>
        <w:rPr>
          <w:rFonts w:cs="Times New Roman"/>
          <w:color w:val="000000"/>
          <w:sz w:val="26"/>
          <w:szCs w:val="26"/>
        </w:rPr>
      </w:pPr>
    </w:p>
    <w:p w:rsidR="002773D2" w:rsidRDefault="00593DC3">
      <w:pPr>
        <w:pStyle w:val="aff6"/>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843A6F">
        <w:rPr>
          <w:rFonts w:cs="Times New Roman"/>
          <w:color w:val="000000"/>
          <w:sz w:val="26"/>
          <w:szCs w:val="26"/>
        </w:rPr>
        <w:t xml:space="preserve">  </w:t>
      </w:r>
      <w:r w:rsidR="007F5D13">
        <w:rPr>
          <w:rFonts w:cs="Times New Roman"/>
          <w:color w:val="000000"/>
          <w:sz w:val="26"/>
          <w:szCs w:val="26"/>
        </w:rPr>
        <w:t xml:space="preserve">В.А. </w:t>
      </w:r>
      <w:proofErr w:type="spellStart"/>
      <w:r w:rsidR="007F5D13">
        <w:rPr>
          <w:rFonts w:cs="Times New Roman"/>
          <w:color w:val="000000"/>
          <w:sz w:val="26"/>
          <w:szCs w:val="26"/>
        </w:rPr>
        <w:t>Ливончик</w:t>
      </w:r>
      <w:proofErr w:type="spellEnd"/>
    </w:p>
    <w:p w:rsidR="002773D2" w:rsidRDefault="002773D2">
      <w:pPr>
        <w:pStyle w:val="aff6"/>
        <w:jc w:val="both"/>
        <w:rPr>
          <w:rFonts w:cs="Times New Roman"/>
          <w:color w:val="000000"/>
          <w:sz w:val="26"/>
          <w:szCs w:val="26"/>
        </w:rPr>
      </w:pPr>
    </w:p>
    <w:p w:rsidR="002773D2" w:rsidRDefault="00593DC3">
      <w:pPr>
        <w:pStyle w:val="aff6"/>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785BC6">
        <w:rPr>
          <w:rFonts w:cs="Times New Roman"/>
          <w:color w:val="000000"/>
          <w:sz w:val="26"/>
          <w:szCs w:val="26"/>
        </w:rPr>
        <w:t xml:space="preserve">  </w:t>
      </w:r>
      <w:r>
        <w:rPr>
          <w:rFonts w:cs="Times New Roman"/>
          <w:color w:val="000000"/>
          <w:sz w:val="26"/>
          <w:szCs w:val="26"/>
        </w:rPr>
        <w:t xml:space="preserve">Е.В. </w:t>
      </w:r>
      <w:proofErr w:type="spellStart"/>
      <w:r>
        <w:rPr>
          <w:rFonts w:cs="Times New Roman"/>
          <w:color w:val="000000"/>
          <w:sz w:val="26"/>
          <w:szCs w:val="26"/>
        </w:rPr>
        <w:t>Кулезнева</w:t>
      </w:r>
      <w:proofErr w:type="spellEnd"/>
    </w:p>
    <w:p w:rsidR="002773D2" w:rsidRDefault="002773D2">
      <w:pPr>
        <w:pStyle w:val="aff6"/>
        <w:jc w:val="both"/>
        <w:rPr>
          <w:rFonts w:cs="Times New Roman"/>
          <w:color w:val="000000"/>
          <w:sz w:val="26"/>
          <w:szCs w:val="26"/>
        </w:rPr>
      </w:pPr>
    </w:p>
    <w:p w:rsidR="002773D2" w:rsidRDefault="00593DC3">
      <w:pPr>
        <w:pStyle w:val="aff6"/>
        <w:ind w:left="7060" w:firstLine="706"/>
        <w:jc w:val="both"/>
        <w:rPr>
          <w:rFonts w:cs="Times New Roman"/>
          <w:color w:val="000000"/>
          <w:sz w:val="26"/>
          <w:szCs w:val="26"/>
        </w:rPr>
      </w:pPr>
      <w:r>
        <w:rPr>
          <w:rFonts w:cs="Times New Roman"/>
          <w:color w:val="000000"/>
          <w:sz w:val="26"/>
          <w:szCs w:val="26"/>
        </w:rPr>
        <w:t xml:space="preserve">     </w:t>
      </w:r>
      <w:r w:rsidR="00785BC6">
        <w:rPr>
          <w:rFonts w:cs="Times New Roman"/>
          <w:color w:val="000000"/>
          <w:sz w:val="26"/>
          <w:szCs w:val="26"/>
        </w:rPr>
        <w:t xml:space="preserve">   </w:t>
      </w:r>
      <w:r>
        <w:rPr>
          <w:rFonts w:cs="Times New Roman"/>
          <w:color w:val="000000"/>
          <w:sz w:val="26"/>
          <w:szCs w:val="26"/>
        </w:rPr>
        <w:t xml:space="preserve">Н.В. Фадеева </w:t>
      </w:r>
    </w:p>
    <w:sectPr w:rsidR="002773D2">
      <w:headerReference w:type="default" r:id="rId8"/>
      <w:footerReference w:type="default" r:id="rId9"/>
      <w:pgSz w:w="11906" w:h="16838"/>
      <w:pgMar w:top="851" w:right="565"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4DF" w:rsidRDefault="00593DC3">
      <w:r>
        <w:separator/>
      </w:r>
    </w:p>
  </w:endnote>
  <w:endnote w:type="continuationSeparator" w:id="0">
    <w:p w:rsidR="00E014DF" w:rsidRDefault="0059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charset w:val="CC"/>
    <w:family w:val="roman"/>
    <w:pitch w:val="variable"/>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Roboto">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3D2" w:rsidRDefault="00593DC3">
    <w:pPr>
      <w:pStyle w:val="affa"/>
      <w:jc w:val="center"/>
    </w:pPr>
    <w:r>
      <w:fldChar w:fldCharType="begin"/>
    </w:r>
    <w:r>
      <w:instrText>PAGE</w:instrText>
    </w:r>
    <w:r>
      <w:fldChar w:fldCharType="separate"/>
    </w:r>
    <w:r w:rsidR="00242ABE">
      <w:rPr>
        <w:noProof/>
      </w:rPr>
      <w:t>7</w:t>
    </w:r>
    <w:r>
      <w:fldChar w:fldCharType="end"/>
    </w:r>
  </w:p>
  <w:p w:rsidR="002773D2" w:rsidRDefault="002773D2">
    <w:pPr>
      <w:pStyle w:val="af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4DF" w:rsidRDefault="00593DC3">
      <w:r>
        <w:separator/>
      </w:r>
    </w:p>
  </w:footnote>
  <w:footnote w:type="continuationSeparator" w:id="0">
    <w:p w:rsidR="00E014DF" w:rsidRDefault="00593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3D2" w:rsidRDefault="002773D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27A38"/>
    <w:multiLevelType w:val="multilevel"/>
    <w:tmpl w:val="1AF6B1D0"/>
    <w:lvl w:ilvl="0">
      <w:start w:val="1"/>
      <w:numFmt w:val="decimal"/>
      <w:lvlText w:val="%1."/>
      <w:lvlJc w:val="left"/>
      <w:pPr>
        <w:tabs>
          <w:tab w:val="num" w:pos="0"/>
        </w:tabs>
        <w:ind w:left="928"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3D2"/>
    <w:rsid w:val="00136088"/>
    <w:rsid w:val="00157FC3"/>
    <w:rsid w:val="00161DC0"/>
    <w:rsid w:val="00197EA9"/>
    <w:rsid w:val="00242ABE"/>
    <w:rsid w:val="00265C81"/>
    <w:rsid w:val="002737D6"/>
    <w:rsid w:val="002773D2"/>
    <w:rsid w:val="002C49CE"/>
    <w:rsid w:val="003147A2"/>
    <w:rsid w:val="003B62D0"/>
    <w:rsid w:val="004A7329"/>
    <w:rsid w:val="004D579E"/>
    <w:rsid w:val="00503F39"/>
    <w:rsid w:val="00593DC3"/>
    <w:rsid w:val="005F7076"/>
    <w:rsid w:val="00671A21"/>
    <w:rsid w:val="00785BC6"/>
    <w:rsid w:val="007A4075"/>
    <w:rsid w:val="007D08A8"/>
    <w:rsid w:val="007F3588"/>
    <w:rsid w:val="007F5D13"/>
    <w:rsid w:val="00843A6F"/>
    <w:rsid w:val="00887EA6"/>
    <w:rsid w:val="008E412C"/>
    <w:rsid w:val="009C14D7"/>
    <w:rsid w:val="00A020EC"/>
    <w:rsid w:val="00A25F2E"/>
    <w:rsid w:val="00A30D98"/>
    <w:rsid w:val="00A93722"/>
    <w:rsid w:val="00AA241B"/>
    <w:rsid w:val="00C06AB6"/>
    <w:rsid w:val="00C7698A"/>
    <w:rsid w:val="00D37867"/>
    <w:rsid w:val="00E014DF"/>
    <w:rsid w:val="00F12964"/>
    <w:rsid w:val="00F34D4F"/>
    <w:rsid w:val="00FF296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A18EA5-4A9E-45BB-B871-A6B707F18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41">
    <w:name w:val="Текст выноски Знак4"/>
    <w:basedOn w:val="a2"/>
    <w:link w:val="a5"/>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30">
    <w:name w:val="Текст выноски Знак3"/>
    <w:basedOn w:val="a2"/>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0">
    <w:name w:val="Текст выноски Знак2"/>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9">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a">
    <w:name w:val="Текст примечания Знак"/>
    <w:basedOn w:val="a2"/>
    <w:uiPriority w:val="99"/>
    <w:qFormat/>
    <w:rPr>
      <w:sz w:val="24"/>
      <w:szCs w:val="24"/>
      <w:lang w:val="ru-RU"/>
    </w:rPr>
  </w:style>
  <w:style w:type="character" w:customStyle="1" w:styleId="CommentSubjectChar">
    <w:name w:val="Comment Subject Char"/>
    <w:basedOn w:val="aa"/>
    <w:uiPriority w:val="99"/>
    <w:semiHidden/>
    <w:qFormat/>
    <w:rsid w:val="00CB111C"/>
    <w:rPr>
      <w:rFonts w:ascii="Times New Roman" w:hAnsi="Times New Roman" w:cs="Times New Roman"/>
      <w:b/>
      <w:bCs/>
      <w:sz w:val="20"/>
      <w:szCs w:val="20"/>
      <w:lang w:val="ru-RU"/>
    </w:rPr>
  </w:style>
  <w:style w:type="character" w:customStyle="1" w:styleId="ab">
    <w:name w:val="Тема примечания Знак"/>
    <w:basedOn w:val="aa"/>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3">
    <w:name w:val="Основной текст с отступом 2 Знак3"/>
    <w:basedOn w:val="a2"/>
    <w:link w:val="22"/>
    <w:uiPriority w:val="99"/>
    <w:qFormat/>
    <w:rPr>
      <w:sz w:val="24"/>
      <w:szCs w:val="24"/>
      <w:lang w:val="ru-RU"/>
    </w:rPr>
  </w:style>
  <w:style w:type="character" w:customStyle="1" w:styleId="ac">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d">
    <w:name w:val="Символ нумерации"/>
    <w:uiPriority w:val="99"/>
    <w:qFormat/>
    <w:rPr>
      <w:rFonts w:ascii="Arial" w:hAnsi="Arial" w:cs="Arial"/>
      <w:lang w:val="ru-RU"/>
    </w:rPr>
  </w:style>
  <w:style w:type="character" w:customStyle="1" w:styleId="ae">
    <w:name w:val="Ìàðêåðû ñïèñêà"/>
    <w:uiPriority w:val="99"/>
    <w:qFormat/>
    <w:rPr>
      <w:rFonts w:ascii="OpenSymbol" w:hAnsi="OpenSymbol" w:cs="OpenSymbol"/>
    </w:rPr>
  </w:style>
  <w:style w:type="character" w:customStyle="1" w:styleId="af">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0">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1">
    <w:name w:val="Основной текст с отступом Знак"/>
    <w:uiPriority w:val="99"/>
    <w:qFormat/>
    <w:rPr>
      <w:rFonts w:ascii="Arial" w:hAnsi="Arial" w:cs="Arial"/>
      <w:lang w:val="ru-RU"/>
    </w:rPr>
  </w:style>
  <w:style w:type="character" w:customStyle="1" w:styleId="af2">
    <w:name w:val="Название Знак"/>
    <w:uiPriority w:val="99"/>
    <w:qFormat/>
    <w:rPr>
      <w:rFonts w:ascii="Arial" w:hAnsi="Arial" w:cs="Arial"/>
      <w:b/>
      <w:bCs/>
      <w:lang w:val="ru-RU"/>
    </w:rPr>
  </w:style>
  <w:style w:type="character" w:customStyle="1" w:styleId="af3">
    <w:name w:val="Посещённая гиперссылка"/>
    <w:basedOn w:val="a2"/>
    <w:uiPriority w:val="99"/>
    <w:rPr>
      <w:rFonts w:ascii="Arial" w:hAnsi="Arial" w:cs="Arial"/>
      <w:color w:val="800080"/>
      <w:u w:val="single"/>
      <w:lang w:val="ru-RU"/>
    </w:rPr>
  </w:style>
  <w:style w:type="character" w:styleId="af4">
    <w:name w:val="Strong"/>
    <w:basedOn w:val="a2"/>
    <w:qFormat/>
    <w:rPr>
      <w:rFonts w:ascii="Arial" w:hAnsi="Arial" w:cs="Arial"/>
      <w:b/>
      <w:bCs/>
      <w:lang w:val="ru-RU"/>
    </w:rPr>
  </w:style>
  <w:style w:type="character" w:customStyle="1" w:styleId="31">
    <w:name w:val="Знак Знак3"/>
    <w:uiPriority w:val="99"/>
    <w:qFormat/>
    <w:rPr>
      <w:rFonts w:ascii="Arial" w:hAnsi="Arial" w:cs="Arial"/>
      <w:b/>
      <w:bCs/>
      <w:lang w:val="ru-RU"/>
    </w:rPr>
  </w:style>
  <w:style w:type="character" w:styleId="af5">
    <w:name w:val="page number"/>
    <w:basedOn w:val="20"/>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0"/>
    <w:uiPriority w:val="99"/>
    <w:qFormat/>
    <w:rPr>
      <w:rFonts w:ascii="Arial" w:hAnsi="Arial" w:cs="Arial"/>
      <w:lang w:val="ru-RU"/>
    </w:rPr>
  </w:style>
  <w:style w:type="character" w:customStyle="1" w:styleId="iceouttxt4">
    <w:name w:val="iceouttxt4"/>
    <w:basedOn w:val="20"/>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2">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6">
    <w:name w:val="Текст концевой сноски Знак"/>
    <w:basedOn w:val="20"/>
    <w:uiPriority w:val="99"/>
    <w:qFormat/>
    <w:rPr>
      <w:rFonts w:ascii="Arial" w:hAnsi="Arial" w:cs="Arial"/>
      <w:lang w:val="ru-RU"/>
    </w:rPr>
  </w:style>
  <w:style w:type="character" w:customStyle="1" w:styleId="af7">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8">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9">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a">
    <w:name w:val="Текст сноски Знак"/>
    <w:basedOn w:val="a2"/>
    <w:uiPriority w:val="99"/>
    <w:qFormat/>
    <w:rPr>
      <w:rFonts w:ascii="Calibri" w:hAnsi="Calibri" w:cs="Calibri"/>
      <w:sz w:val="24"/>
      <w:szCs w:val="24"/>
      <w:lang w:val="ru-RU"/>
    </w:rPr>
  </w:style>
  <w:style w:type="character" w:customStyle="1" w:styleId="afb">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c">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d">
    <w:name w:val="Неразрешенное упоминание"/>
    <w:uiPriority w:val="99"/>
    <w:qFormat/>
    <w:rPr>
      <w:rFonts w:ascii="Arial" w:hAnsi="Arial" w:cs="Arial"/>
      <w:color w:val="605E5C"/>
      <w:shd w:val="clear" w:color="auto" w:fill="E1DFDD"/>
      <w:lang w:val="ru-RU"/>
    </w:rPr>
  </w:style>
  <w:style w:type="character" w:customStyle="1" w:styleId="afe">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
    <w:name w:val="Выделение жирным"/>
    <w:qFormat/>
    <w:rsid w:val="0020404B"/>
    <w:rPr>
      <w:b/>
      <w:bCs/>
    </w:rPr>
  </w:style>
  <w:style w:type="character" w:customStyle="1" w:styleId="Bodytext">
    <w:name w:val="Body text_"/>
    <w:basedOn w:val="a2"/>
    <w:link w:val="28"/>
    <w:qFormat/>
    <w:rsid w:val="00D148B3"/>
    <w:rPr>
      <w:rFonts w:ascii="Times New Roman" w:eastAsia="Times New Roman" w:hAnsi="Times New Roman" w:cs="Times New Roman"/>
      <w:sz w:val="27"/>
      <w:szCs w:val="27"/>
      <w:shd w:val="clear" w:color="auto" w:fill="FFFFFF"/>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uiPriority w:val="99"/>
    <w:pPr>
      <w:spacing w:after="120"/>
    </w:pPr>
    <w:rPr>
      <w:rFonts w:cstheme="minorBidi"/>
    </w:rPr>
  </w:style>
  <w:style w:type="paragraph" w:styleId="aff0">
    <w:name w:val="List"/>
    <w:basedOn w:val="a1"/>
    <w:uiPriority w:val="99"/>
  </w:style>
  <w:style w:type="paragraph" w:styleId="aff1">
    <w:name w:val="caption"/>
    <w:basedOn w:val="a"/>
    <w:next w:val="a1"/>
    <w:uiPriority w:val="99"/>
    <w:qFormat/>
    <w:pPr>
      <w:keepNext/>
      <w:spacing w:before="240" w:after="120"/>
    </w:pPr>
    <w:rPr>
      <w:rFonts w:ascii="Arial" w:hAnsi="Arial" w:cs="Arial"/>
      <w:sz w:val="28"/>
      <w:szCs w:val="28"/>
    </w:rPr>
  </w:style>
  <w:style w:type="paragraph" w:styleId="aff2">
    <w:name w:val="index heading"/>
    <w:basedOn w:val="a"/>
    <w:qFormat/>
    <w:pPr>
      <w:suppressLineNumbers/>
    </w:pPr>
    <w:rPr>
      <w:rFonts w:cs="Lucida Sans"/>
    </w:rPr>
  </w:style>
  <w:style w:type="paragraph" w:styleId="aff3">
    <w:name w:val="Title"/>
    <w:basedOn w:val="a0"/>
    <w:next w:val="aff4"/>
    <w:uiPriority w:val="99"/>
    <w:qFormat/>
    <w:rPr>
      <w:rFonts w:ascii="Times New Roman" w:hAnsi="Times New Roman" w:cs="Times New Roman"/>
    </w:rPr>
  </w:style>
  <w:style w:type="paragraph" w:styleId="aff4">
    <w:name w:val="Subtitle"/>
    <w:basedOn w:val="a0"/>
    <w:next w:val="a1"/>
    <w:uiPriority w:val="99"/>
    <w:qFormat/>
    <w:pPr>
      <w:jc w:val="center"/>
    </w:pPr>
    <w:rPr>
      <w:rFonts w:ascii="Times New Roman" w:hAnsi="Times New Roman" w:cs="Times New Roman"/>
      <w:i/>
      <w:iCs/>
    </w:rPr>
  </w:style>
  <w:style w:type="paragraph" w:customStyle="1" w:styleId="29">
    <w:name w:val="Основной текст с отступом Знак2"/>
    <w:basedOn w:val="a"/>
    <w:link w:val="aff5"/>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6">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7">
    <w:name w:val="Normal (Web)"/>
    <w:basedOn w:val="a"/>
    <w:uiPriority w:val="99"/>
    <w:qFormat/>
    <w:pPr>
      <w:widowControl/>
      <w:spacing w:before="100" w:after="119"/>
    </w:pPr>
  </w:style>
  <w:style w:type="paragraph" w:styleId="a5">
    <w:name w:val="Balloon Text"/>
    <w:basedOn w:val="a"/>
    <w:link w:val="41"/>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8">
    <w:name w:val="Верхний и нижний колонтитулы"/>
    <w:basedOn w:val="a"/>
    <w:qFormat/>
  </w:style>
  <w:style w:type="paragraph" w:styleId="aff9">
    <w:name w:val="header"/>
    <w:basedOn w:val="a"/>
    <w:uiPriority w:val="99"/>
    <w:pPr>
      <w:tabs>
        <w:tab w:val="center" w:pos="4677"/>
        <w:tab w:val="right" w:pos="9355"/>
      </w:tabs>
    </w:pPr>
  </w:style>
  <w:style w:type="paragraph" w:styleId="affa">
    <w:name w:val="footer"/>
    <w:basedOn w:val="a"/>
    <w:uiPriority w:val="99"/>
    <w:pPr>
      <w:tabs>
        <w:tab w:val="center" w:pos="4677"/>
        <w:tab w:val="right" w:pos="9355"/>
      </w:tabs>
    </w:pPr>
  </w:style>
  <w:style w:type="paragraph" w:styleId="affb">
    <w:name w:val="List Paragraph"/>
    <w:basedOn w:val="a"/>
    <w:uiPriority w:val="34"/>
    <w:qFormat/>
    <w:pPr>
      <w:ind w:left="720"/>
    </w:pPr>
    <w:rPr>
      <w:color w:val="000000"/>
    </w:rPr>
  </w:style>
  <w:style w:type="paragraph" w:styleId="affc">
    <w:name w:val="annotation text"/>
    <w:basedOn w:val="a"/>
    <w:uiPriority w:val="99"/>
    <w:qFormat/>
  </w:style>
  <w:style w:type="paragraph" w:styleId="affd">
    <w:name w:val="annotation subject"/>
    <w:basedOn w:val="affc"/>
    <w:next w:val="affc"/>
    <w:uiPriority w:val="99"/>
    <w:qFormat/>
    <w:rPr>
      <w:b/>
      <w:bCs/>
    </w:rPr>
  </w:style>
  <w:style w:type="paragraph" w:styleId="2a">
    <w:name w:val="Body Text 2"/>
    <w:basedOn w:val="a"/>
    <w:uiPriority w:val="99"/>
    <w:qFormat/>
    <w:pPr>
      <w:spacing w:after="120" w:line="480" w:lineRule="auto"/>
    </w:pPr>
  </w:style>
  <w:style w:type="paragraph" w:customStyle="1" w:styleId="33">
    <w:name w:val="Указатель3"/>
    <w:basedOn w:val="a"/>
    <w:uiPriority w:val="99"/>
    <w:qFormat/>
  </w:style>
  <w:style w:type="paragraph" w:customStyle="1" w:styleId="19">
    <w:name w:val="Название объекта1"/>
    <w:basedOn w:val="a0"/>
    <w:next w:val="aff4"/>
    <w:uiPriority w:val="99"/>
    <w:qFormat/>
    <w:rPr>
      <w:rFonts w:ascii="Times New Roman" w:hAnsi="Times New Roman" w:cs="Times New Roman"/>
    </w:rPr>
  </w:style>
  <w:style w:type="paragraph" w:customStyle="1" w:styleId="2b">
    <w:name w:val="Указатель2"/>
    <w:basedOn w:val="a"/>
    <w:uiPriority w:val="99"/>
    <w:qFormat/>
  </w:style>
  <w:style w:type="paragraph" w:styleId="aff5">
    <w:name w:val="Body Text Indent"/>
    <w:basedOn w:val="a"/>
    <w:link w:val="29"/>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e">
    <w:name w:val="Заголовок таблицы"/>
    <w:basedOn w:val="aff6"/>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c">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0">
    <w:name w:val="Основной текст с отступом 2 Знак2"/>
    <w:basedOn w:val="a"/>
    <w:uiPriority w:val="99"/>
    <w:qFormat/>
    <w:pPr>
      <w:tabs>
        <w:tab w:val="left" w:pos="435"/>
      </w:tabs>
      <w:ind w:left="435" w:hanging="435"/>
    </w:pPr>
  </w:style>
  <w:style w:type="paragraph" w:customStyle="1" w:styleId="2d">
    <w:name w:val="Стиль2"/>
    <w:basedOn w:val="220"/>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4">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
    <w:name w:val="Знак Знак Знак Знак"/>
    <w:basedOn w:val="a"/>
    <w:uiPriority w:val="99"/>
    <w:qFormat/>
    <w:pPr>
      <w:spacing w:before="280" w:after="280"/>
    </w:pPr>
    <w:rPr>
      <w:rFonts w:ascii="Tahoma" w:hAnsi="Tahoma" w:cs="Tahoma"/>
    </w:rPr>
  </w:style>
  <w:style w:type="paragraph" w:customStyle="1" w:styleId="afff0">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1">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2">
    <w:name w:val="Таблица текст"/>
    <w:basedOn w:val="a"/>
    <w:uiPriority w:val="99"/>
    <w:qFormat/>
    <w:pPr>
      <w:spacing w:before="40" w:after="40"/>
      <w:ind w:left="57" w:right="57"/>
    </w:pPr>
    <w:rPr>
      <w:sz w:val="22"/>
      <w:szCs w:val="22"/>
    </w:rPr>
  </w:style>
  <w:style w:type="paragraph" w:styleId="afff3">
    <w:name w:val="No Spacing"/>
    <w:uiPriority w:val="99"/>
    <w:qFormat/>
    <w:rPr>
      <w:rFonts w:cs="Calibri"/>
    </w:rPr>
  </w:style>
  <w:style w:type="paragraph" w:customStyle="1" w:styleId="afff4">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5">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6">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7">
    <w:name w:val="endnote text"/>
    <w:basedOn w:val="a"/>
    <w:uiPriority w:val="99"/>
  </w:style>
  <w:style w:type="paragraph" w:customStyle="1" w:styleId="221">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8">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9">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5">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a">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b">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2">
    <w:name w:val="Body Text Indent 2"/>
    <w:basedOn w:val="a"/>
    <w:link w:val="23"/>
    <w:uiPriority w:val="99"/>
    <w:qFormat/>
    <w:pPr>
      <w:spacing w:after="120" w:line="480" w:lineRule="auto"/>
      <w:ind w:left="283"/>
    </w:pPr>
  </w:style>
  <w:style w:type="paragraph" w:customStyle="1" w:styleId="2e">
    <w:name w:val="заголовок 2"/>
    <w:basedOn w:val="a"/>
    <w:next w:val="a"/>
    <w:uiPriority w:val="99"/>
    <w:qFormat/>
    <w:pPr>
      <w:keepNext/>
      <w:jc w:val="center"/>
    </w:pPr>
    <w:rPr>
      <w:b/>
      <w:bCs/>
      <w:sz w:val="28"/>
      <w:szCs w:val="28"/>
    </w:rPr>
  </w:style>
  <w:style w:type="paragraph" w:customStyle="1" w:styleId="28">
    <w:name w:val="Основной текст2"/>
    <w:basedOn w:val="a"/>
    <w:link w:val="Bodytext"/>
    <w:qFormat/>
    <w:rsid w:val="00D148B3"/>
    <w:pPr>
      <w:widowControl/>
      <w:shd w:val="clear" w:color="auto" w:fill="FFFFFF"/>
      <w:suppressAutoHyphens w:val="0"/>
      <w:spacing w:line="324" w:lineRule="exact"/>
      <w:jc w:val="center"/>
    </w:pPr>
    <w:rPr>
      <w:rFonts w:eastAsia="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693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510E1-8B22-4671-A82D-A70E5ED1C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3160</Words>
  <Characters>18016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dc:description/>
  <cp:lastModifiedBy>Наталия Владимировна Фадеева</cp:lastModifiedBy>
  <cp:revision>5</cp:revision>
  <cp:lastPrinted>2024-10-03T11:29:00Z</cp:lastPrinted>
  <dcterms:created xsi:type="dcterms:W3CDTF">2024-10-03T11:29:00Z</dcterms:created>
  <dcterms:modified xsi:type="dcterms:W3CDTF">2024-10-03T12:36:00Z</dcterms:modified>
  <dc:language>ru</dc:language>
</cp:coreProperties>
</file>