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200"/>
        <w:ind w:left="5387" w:hanging="0"/>
        <w:contextualSpacing/>
        <w:jc w:val="both"/>
        <w:rPr>
          <w:rStyle w:val="Style12"/>
          <w:rFonts w:ascii="Times New Roman" w:hAnsi="Times New Roman"/>
          <w:color w:val="000000"/>
          <w:sz w:val="26"/>
          <w:szCs w:val="26"/>
          <w:u w:val="none"/>
        </w:rPr>
      </w:pPr>
      <w:r>
        <w:rPr>
          <w:rStyle w:val="Style12"/>
          <w:rFonts w:ascii="Times New Roman" w:hAnsi="Times New Roman"/>
          <w:color w:val="000000"/>
          <w:sz w:val="26"/>
          <w:szCs w:val="26"/>
          <w:u w:val="none"/>
        </w:rPr>
        <w:t>ООО «НЕО-ПЛАСТ»</w:t>
      </w:r>
    </w:p>
    <w:p>
      <w:pPr>
        <w:pStyle w:val="Normal"/>
        <w:spacing w:lineRule="auto" w:line="240" w:before="0" w:after="200"/>
        <w:ind w:left="5387" w:hanging="0"/>
        <w:contextualSpacing/>
        <w:jc w:val="both"/>
        <w:rPr>
          <w:rFonts w:ascii="Times New Roman" w:hAnsi="Times New Roman"/>
          <w:sz w:val="26"/>
          <w:szCs w:val="26"/>
        </w:rPr>
      </w:pPr>
      <w:r>
        <w:rPr>
          <w:rFonts w:ascii="Times New Roman" w:hAnsi="Times New Roman"/>
          <w:sz w:val="26"/>
          <w:szCs w:val="26"/>
        </w:rPr>
      </w:r>
    </w:p>
    <w:p>
      <w:pPr>
        <w:pStyle w:val="Normal"/>
        <w:spacing w:lineRule="auto" w:line="240" w:before="0" w:after="200"/>
        <w:ind w:left="5387" w:hanging="0"/>
        <w:contextualSpacing/>
        <w:jc w:val="both"/>
        <w:rPr>
          <w:rFonts w:ascii="Times New Roman" w:hAnsi="Times New Roman"/>
          <w:color w:val="000000"/>
          <w:sz w:val="26"/>
          <w:szCs w:val="26"/>
        </w:rPr>
      </w:pPr>
      <w:r>
        <w:rPr>
          <w:rFonts w:ascii="Times New Roman" w:hAnsi="Times New Roman"/>
          <w:b w:val="false"/>
          <w:i w:val="false"/>
          <w:caps w:val="false"/>
          <w:smallCaps w:val="false"/>
          <w:color w:val="000000"/>
          <w:spacing w:val="0"/>
          <w:sz w:val="28"/>
          <w:szCs w:val="26"/>
        </w:rPr>
        <w:t>ТОГБУЗ "ГКБ ИМ. АРХ. ЛУКИ Г.ТАМБОВА"</w:t>
      </w:r>
      <w:r>
        <w:rPr>
          <w:rFonts w:ascii="Times New Roman" w:hAnsi="Times New Roman"/>
          <w:color w:val="000000"/>
          <w:sz w:val="26"/>
          <w:szCs w:val="26"/>
        </w:rPr>
        <w:t xml:space="preserve"> </w:t>
      </w:r>
    </w:p>
    <w:p>
      <w:pPr>
        <w:pStyle w:val="Normal"/>
        <w:spacing w:lineRule="auto" w:line="240" w:before="0" w:after="0"/>
        <w:ind w:left="5387" w:hanging="0"/>
        <w:rPr>
          <w:rFonts w:ascii="Times New Roman" w:hAnsi="Times New Roman"/>
          <w:iCs/>
          <w:sz w:val="26"/>
          <w:szCs w:val="26"/>
        </w:rPr>
      </w:pPr>
      <w:r>
        <w:rPr>
          <w:rFonts w:ascii="Times New Roman" w:hAnsi="Times New Roman"/>
          <w:iCs/>
          <w:sz w:val="26"/>
          <w:szCs w:val="26"/>
        </w:rPr>
      </w:r>
    </w:p>
    <w:p>
      <w:pPr>
        <w:pStyle w:val="Normal"/>
        <w:spacing w:lineRule="auto" w:line="240" w:before="0" w:after="0"/>
        <w:ind w:left="5387" w:hanging="0"/>
        <w:rPr>
          <w:rFonts w:ascii="Times New Roman" w:hAnsi="Times New Roman"/>
          <w:iCs/>
          <w:sz w:val="26"/>
          <w:szCs w:val="26"/>
        </w:rPr>
      </w:pPr>
      <w:r>
        <w:rPr>
          <w:rStyle w:val="Style12"/>
          <w:rFonts w:ascii="Times New Roman" w:hAnsi="Times New Roman"/>
          <w:iCs/>
          <w:color w:val="auto"/>
          <w:sz w:val="24"/>
          <w:szCs w:val="24"/>
          <w:u w:val="none"/>
        </w:rPr>
        <w:t>Министерство имущественных отношений и государственного заказа Тамбовской области</w:t>
      </w:r>
    </w:p>
    <w:p>
      <w:pPr>
        <w:pStyle w:val="Normal"/>
        <w:spacing w:lineRule="auto" w:line="240" w:before="0" w:after="0"/>
        <w:ind w:left="5387" w:hanging="0"/>
        <w:rPr>
          <w:rFonts w:ascii="Times New Roman" w:hAnsi="Times New Roman"/>
          <w:iCs/>
          <w:sz w:val="26"/>
          <w:szCs w:val="26"/>
        </w:rPr>
      </w:pPr>
      <w:r>
        <w:rPr>
          <w:rFonts w:ascii="Times New Roman" w:hAnsi="Times New Roman"/>
          <w:iCs/>
          <w:sz w:val="26"/>
          <w:szCs w:val="26"/>
        </w:rPr>
      </w:r>
    </w:p>
    <w:p>
      <w:pPr>
        <w:pStyle w:val="Normal"/>
        <w:spacing w:lineRule="auto" w:line="240" w:before="0" w:after="0"/>
        <w:ind w:left="5387" w:hanging="0"/>
        <w:jc w:val="both"/>
        <w:rPr>
          <w:rFonts w:ascii="Times New Roman" w:hAnsi="Times New Roman"/>
          <w:iCs/>
          <w:sz w:val="26"/>
          <w:szCs w:val="26"/>
        </w:rPr>
      </w:pPr>
      <w:r>
        <w:rPr>
          <w:rStyle w:val="Style12"/>
          <w:rFonts w:ascii="Times New Roman" w:hAnsi="Times New Roman"/>
          <w:iCs/>
          <w:color w:val="auto"/>
          <w:sz w:val="24"/>
          <w:szCs w:val="24"/>
          <w:u w:val="none"/>
        </w:rPr>
        <w:t>АО «ЕЭТП»</w:t>
      </w:r>
    </w:p>
    <w:p>
      <w:pPr>
        <w:pStyle w:val="Normal"/>
        <w:spacing w:lineRule="auto" w:line="240" w:before="0" w:after="0"/>
        <w:ind w:left="4678" w:hanging="0"/>
        <w:rPr>
          <w:rStyle w:val="Style12"/>
          <w:rFonts w:ascii="Times New Roman" w:hAnsi="Times New Roman"/>
          <w:iCs/>
          <w:color w:val="auto"/>
          <w:sz w:val="24"/>
          <w:szCs w:val="24"/>
          <w:u w:val="none"/>
        </w:rPr>
      </w:pPr>
      <w:r>
        <w:rPr>
          <w:rFonts w:ascii="Times New Roman" w:hAnsi="Times New Roman"/>
          <w:iCs/>
          <w:color w:val="auto"/>
          <w:sz w:val="24"/>
          <w:szCs w:val="24"/>
          <w:u w:val="none"/>
        </w:rPr>
      </w:r>
    </w:p>
    <w:p>
      <w:pPr>
        <w:pStyle w:val="NoSpacing"/>
        <w:ind w:left="4678" w:hanging="0"/>
        <w:rPr>
          <w:rFonts w:ascii="Times New Roman" w:hAnsi="Times New Roman"/>
          <w:sz w:val="24"/>
          <w:szCs w:val="24"/>
        </w:rPr>
      </w:pPr>
      <w:r>
        <w:rPr>
          <w:rFonts w:ascii="Times New Roman" w:hAnsi="Times New Roman"/>
          <w:sz w:val="24"/>
          <w:szCs w:val="24"/>
        </w:rPr>
      </w:r>
    </w:p>
    <w:p>
      <w:pPr>
        <w:pStyle w:val="NoSpacing"/>
        <w:ind w:left="4678" w:hanging="0"/>
        <w:rPr>
          <w:rFonts w:ascii="Times New Roman" w:hAnsi="Times New Roman"/>
          <w:sz w:val="24"/>
          <w:szCs w:val="24"/>
        </w:rPr>
      </w:pPr>
      <w:r>
        <w:rPr>
          <w:rFonts w:ascii="Times New Roman" w:hAnsi="Times New Roman"/>
          <w:sz w:val="24"/>
          <w:szCs w:val="24"/>
        </w:rPr>
      </w:r>
    </w:p>
    <w:p>
      <w:pPr>
        <w:pStyle w:val="Normal"/>
        <w:spacing w:lineRule="auto" w:line="240" w:before="0" w:after="200"/>
        <w:ind w:firstLine="709"/>
        <w:contextualSpacing/>
        <w:jc w:val="center"/>
        <w:rPr>
          <w:rFonts w:ascii="Times New Roman" w:hAnsi="Times New Roman" w:cs="Times New Roman"/>
          <w:b/>
          <w:b/>
          <w:sz w:val="26"/>
          <w:szCs w:val="26"/>
        </w:rPr>
      </w:pPr>
      <w:r>
        <w:rPr>
          <w:rFonts w:cs="Times New Roman" w:ascii="Times New Roman" w:hAnsi="Times New Roman"/>
          <w:b/>
          <w:sz w:val="26"/>
          <w:szCs w:val="26"/>
        </w:rPr>
        <w:t>Р Е Ш Е Н И Е</w:t>
      </w:r>
    </w:p>
    <w:p>
      <w:pPr>
        <w:pStyle w:val="Normal"/>
        <w:spacing w:lineRule="auto" w:line="240" w:before="0" w:after="200"/>
        <w:ind w:firstLine="709"/>
        <w:contextualSpacing/>
        <w:jc w:val="center"/>
        <w:rPr>
          <w:rFonts w:ascii="Times New Roman" w:hAnsi="Times New Roman" w:cs="Times New Roman"/>
          <w:b/>
          <w:b/>
          <w:sz w:val="26"/>
          <w:szCs w:val="26"/>
        </w:rPr>
      </w:pPr>
      <w:r>
        <w:rPr>
          <w:rFonts w:cs="Times New Roman" w:ascii="Times New Roman" w:hAnsi="Times New Roman"/>
          <w:b/>
          <w:sz w:val="26"/>
          <w:szCs w:val="26"/>
        </w:rPr>
        <w:t xml:space="preserve">по делу № 068/06/49-664/2024 о нарушении законодательства </w:t>
      </w:r>
    </w:p>
    <w:p>
      <w:pPr>
        <w:pStyle w:val="Normal"/>
        <w:spacing w:lineRule="auto" w:line="240" w:before="0" w:after="200"/>
        <w:ind w:firstLine="709"/>
        <w:contextualSpacing/>
        <w:jc w:val="center"/>
        <w:rPr>
          <w:rFonts w:ascii="Times New Roman" w:hAnsi="Times New Roman" w:cs="Times New Roman"/>
          <w:b/>
          <w:b/>
          <w:sz w:val="26"/>
          <w:szCs w:val="26"/>
        </w:rPr>
      </w:pPr>
      <w:r>
        <w:rPr>
          <w:rFonts w:cs="Times New Roman" w:ascii="Times New Roman" w:hAnsi="Times New Roman"/>
          <w:b/>
          <w:sz w:val="26"/>
          <w:szCs w:val="26"/>
        </w:rPr>
        <w:t>о контрактной системе</w:t>
      </w:r>
    </w:p>
    <w:p>
      <w:pPr>
        <w:pStyle w:val="Normal"/>
        <w:spacing w:lineRule="auto" w:line="240" w:before="0" w:after="200"/>
        <w:ind w:firstLine="709"/>
        <w:contextualSpacing/>
        <w:jc w:val="center"/>
        <w:rPr>
          <w:rFonts w:ascii="Times New Roman" w:hAnsi="Times New Roman" w:cs="Times New Roman"/>
          <w:b/>
          <w:b/>
          <w:sz w:val="26"/>
          <w:szCs w:val="26"/>
        </w:rPr>
      </w:pPr>
      <w:r>
        <w:rPr>
          <w:rFonts w:cs="Times New Roman" w:ascii="Times New Roman" w:hAnsi="Times New Roman"/>
          <w:b/>
          <w:sz w:val="26"/>
          <w:szCs w:val="26"/>
        </w:rPr>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rPr>
        <w:t>Резолютивная часть решения оглашена «</w:t>
      </w:r>
      <w:r>
        <w:rPr>
          <w:rFonts w:cs="Times New Roman" w:ascii="Times New Roman" w:hAnsi="Times New Roman"/>
          <w:sz w:val="26"/>
          <w:szCs w:val="26"/>
          <w:lang w:val="en-US"/>
        </w:rPr>
        <w:t>30</w:t>
      </w:r>
      <w:r>
        <w:rPr>
          <w:rFonts w:cs="Times New Roman" w:ascii="Times New Roman" w:hAnsi="Times New Roman"/>
          <w:sz w:val="26"/>
          <w:szCs w:val="26"/>
        </w:rPr>
        <w:t>»</w:t>
      </w:r>
      <w:r>
        <w:rPr>
          <w:rFonts w:cs="Times New Roman" w:ascii="Times New Roman" w:hAnsi="Times New Roman"/>
          <w:sz w:val="26"/>
          <w:szCs w:val="26"/>
          <w:lang w:val="ru-RU"/>
        </w:rPr>
        <w:t xml:space="preserve"> сентября </w:t>
      </w:r>
      <w:r>
        <w:rPr>
          <w:rFonts w:cs="Times New Roman" w:ascii="Times New Roman" w:hAnsi="Times New Roman"/>
          <w:sz w:val="26"/>
          <w:szCs w:val="26"/>
        </w:rPr>
        <w:t>2024 года.</w:t>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rPr>
        <w:t>В полном объеме решение изготовлено «03» октября 2024 года.</w:t>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rPr>
        <w:t>г. Тамбов</w:t>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lang w:eastAsia="en-US"/>
        </w:rPr>
        <w:t>Комиссия по контролю в сфере закупок для государственных и муниципальных нужд Управления Федеральной антимонопольной службы по Тамбовской области</w:t>
      </w:r>
      <w:r>
        <w:rPr>
          <w:rFonts w:cs="Times New Roman" w:ascii="Times New Roman" w:hAnsi="Times New Roman"/>
          <w:sz w:val="26"/>
          <w:szCs w:val="26"/>
        </w:rPr>
        <w:t xml:space="preserve"> в составе:</w:t>
      </w:r>
    </w:p>
    <w:p>
      <w:pPr>
        <w:pStyle w:val="Normal"/>
        <w:spacing w:lineRule="auto" w:line="240" w:before="0" w:after="200"/>
        <w:ind w:firstLine="709"/>
        <w:contextualSpacing/>
        <w:jc w:val="both"/>
        <w:rPr>
          <w:rFonts w:ascii="Times New Roman" w:hAnsi="Times New Roman"/>
          <w:sz w:val="26"/>
          <w:szCs w:val="26"/>
        </w:rPr>
      </w:pPr>
      <w:r>
        <w:rPr>
          <w:rFonts w:cs="Times New Roman" w:ascii="Times New Roman" w:hAnsi="Times New Roman"/>
          <w:sz w:val="26"/>
          <w:szCs w:val="26"/>
        </w:rPr>
        <w:t>в присутствии представителей:</w:t>
      </w:r>
      <w:r>
        <w:rPr>
          <w:rFonts w:ascii="Times New Roman" w:hAnsi="Times New Roman"/>
          <w:sz w:val="26"/>
          <w:szCs w:val="26"/>
        </w:rPr>
        <w:t xml:space="preserve"> </w:t>
      </w:r>
    </w:p>
    <w:p>
      <w:pPr>
        <w:pStyle w:val="Normal"/>
        <w:spacing w:lineRule="auto" w:line="240" w:before="0" w:after="200"/>
        <w:ind w:firstLine="709"/>
        <w:contextualSpacing/>
        <w:jc w:val="both"/>
        <w:rPr>
          <w:rFonts w:ascii="Times New Roman" w:hAnsi="Times New Roman"/>
          <w:sz w:val="26"/>
          <w:szCs w:val="26"/>
        </w:rPr>
      </w:pPr>
      <w:r>
        <w:rPr>
          <w:rFonts w:ascii="Times New Roman" w:hAnsi="Times New Roman"/>
          <w:color w:val="auto"/>
          <w:sz w:val="26"/>
          <w:szCs w:val="26"/>
        </w:rPr>
        <w:t xml:space="preserve">Тамбовского областного </w:t>
      </w:r>
      <w:r>
        <w:rPr>
          <w:rFonts w:cs="Times New Roman" w:ascii="Times New Roman" w:hAnsi="Times New Roman"/>
          <w:color w:val="111111"/>
          <w:sz w:val="26"/>
          <w:szCs w:val="26"/>
          <w:u w:val="none"/>
          <w:shd w:fill="FFFFFF" w:val="clear"/>
          <w:lang w:val="ru-RU"/>
        </w:rPr>
        <w:t>государственного бюджетного учреждения здравоохранения «Городская клиническая больница имени Арх. Луки г. Тамбова»</w:t>
      </w:r>
      <w:r>
        <w:rPr>
          <w:rFonts w:ascii="Times New Roman" w:hAnsi="Times New Roman"/>
          <w:sz w:val="26"/>
          <w:szCs w:val="26"/>
        </w:rPr>
        <w:t xml:space="preserve"> (далее – Заказчик, ТОГБУЗ «ГКБ им. Арх. Луки г. Тамбова») – ...,</w:t>
      </w:r>
    </w:p>
    <w:p>
      <w:pPr>
        <w:pStyle w:val="Normal"/>
        <w:spacing w:lineRule="auto" w:line="240" w:before="0" w:after="200"/>
        <w:ind w:firstLine="709"/>
        <w:contextualSpacing/>
        <w:jc w:val="both"/>
        <w:rPr>
          <w:rFonts w:ascii="Times New Roman" w:hAnsi="Times New Roman"/>
          <w:sz w:val="26"/>
          <w:szCs w:val="26"/>
        </w:rPr>
      </w:pPr>
      <w:r>
        <w:rPr>
          <w:rFonts w:ascii="Times New Roman" w:hAnsi="Times New Roman"/>
          <w:sz w:val="26"/>
          <w:szCs w:val="26"/>
        </w:rPr>
        <w:t>министерства имущественных отношений и государственного заказа Тамбовской области (далее - Уполномоченный орган) – ...,</w:t>
      </w:r>
    </w:p>
    <w:p>
      <w:pPr>
        <w:pStyle w:val="Normal"/>
        <w:spacing w:lineRule="auto" w:line="240" w:before="0" w:after="200"/>
        <w:ind w:firstLine="709"/>
        <w:contextualSpacing/>
        <w:jc w:val="both"/>
        <w:rPr>
          <w:rFonts w:ascii="Times New Roman" w:hAnsi="Times New Roman"/>
          <w:sz w:val="26"/>
          <w:szCs w:val="26"/>
        </w:rPr>
      </w:pPr>
      <w:r>
        <w:rPr>
          <w:rFonts w:ascii="Times New Roman" w:hAnsi="Times New Roman"/>
          <w:sz w:val="26"/>
          <w:szCs w:val="26"/>
        </w:rPr>
        <w:t>ООО «НЕО-ПЛАСТ» (далее — Заявитель) — ...,</w:t>
      </w:r>
    </w:p>
    <w:p>
      <w:pPr>
        <w:pStyle w:val="Normal"/>
        <w:spacing w:lineRule="auto" w:line="240" w:before="0" w:after="0"/>
        <w:ind w:firstLine="709"/>
        <w:jc w:val="both"/>
        <w:rPr>
          <w:rFonts w:ascii="Times New Roman" w:hAnsi="Times New Roman" w:cs="Times New Roman"/>
          <w:b/>
          <w:b/>
          <w:sz w:val="26"/>
          <w:szCs w:val="26"/>
        </w:rPr>
      </w:pPr>
      <w:r>
        <w:rPr>
          <w:rFonts w:cs="Times New Roman" w:ascii="Times New Roman" w:hAnsi="Times New Roman"/>
          <w:sz w:val="26"/>
          <w:szCs w:val="26"/>
        </w:rPr>
        <w:t xml:space="preserve">рассмотрев </w:t>
      </w:r>
      <w:r>
        <w:rPr>
          <w:rFonts w:eastAsia="Calibri" w:cs="Times New Roman" w:ascii="Times New Roman" w:hAnsi="Times New Roman" w:eastAsiaTheme="minorHAnsi"/>
          <w:sz w:val="26"/>
          <w:szCs w:val="26"/>
          <w:lang w:eastAsia="en-US"/>
        </w:rPr>
        <w:t>посредством системы видео-конференц-связи</w:t>
      </w:r>
      <w:r>
        <w:rPr>
          <w:rFonts w:cs="Times New Roman" w:ascii="Times New Roman" w:hAnsi="Times New Roman"/>
          <w:sz w:val="26"/>
          <w:szCs w:val="26"/>
        </w:rPr>
        <w:t xml:space="preserve"> жалобу ООО «НЕО-ПЛАСТ» </w:t>
      </w:r>
      <w:r>
        <w:rPr>
          <w:rFonts w:ascii="Times New Roman" w:hAnsi="Times New Roman"/>
          <w:sz w:val="26"/>
          <w:szCs w:val="26"/>
        </w:rPr>
        <w:t xml:space="preserve">на </w:t>
      </w:r>
      <w:r>
        <w:rPr>
          <w:rFonts w:ascii="Times New Roman" w:hAnsi="Times New Roman"/>
          <w:color w:val="auto"/>
          <w:sz w:val="26"/>
          <w:szCs w:val="26"/>
        </w:rPr>
        <w:t>действия комиссии по осуществлению закупок Тамбовского областного государственного бюджетного учреждения здравоохранения «</w:t>
      </w:r>
      <w:r>
        <w:rPr>
          <w:rFonts w:cs="Times New Roman" w:ascii="Times New Roman" w:hAnsi="Times New Roman"/>
          <w:color w:val="111111"/>
          <w:sz w:val="26"/>
          <w:szCs w:val="26"/>
          <w:u w:val="none"/>
          <w:shd w:fill="FFFFFF" w:val="clear"/>
          <w:lang w:val="ru-RU"/>
        </w:rPr>
        <w:t>Городская клиническая больница имени Арх. Луки г. Тамбова</w:t>
      </w:r>
      <w:r>
        <w:rPr>
          <w:rFonts w:ascii="Times New Roman" w:hAnsi="Times New Roman"/>
          <w:color w:val="auto"/>
          <w:sz w:val="26"/>
          <w:szCs w:val="26"/>
        </w:rPr>
        <w:t xml:space="preserve">» </w:t>
      </w:r>
      <w:r>
        <w:rPr>
          <w:rFonts w:cs="Times New Roman" w:ascii="Times New Roman" w:hAnsi="Times New Roman"/>
          <w:color w:val="111111"/>
          <w:sz w:val="26"/>
          <w:szCs w:val="26"/>
          <w:u w:val="none"/>
          <w:shd w:fill="FFFFFF" w:val="clear"/>
          <w:lang w:val="en-US"/>
        </w:rPr>
        <w:t>при проведении</w:t>
      </w:r>
      <w:r>
        <w:rPr>
          <w:rFonts w:cs="Times New Roman" w:ascii="Times New Roman" w:hAnsi="Times New Roman"/>
          <w:color w:val="111111"/>
          <w:sz w:val="26"/>
          <w:szCs w:val="26"/>
          <w:u w:val="none"/>
          <w:shd w:fill="FFFFFF" w:val="clear"/>
          <w:lang w:val="ru-RU"/>
        </w:rPr>
        <w:t xml:space="preserve"> электронного аукциона </w:t>
      </w:r>
      <w:r>
        <w:rPr>
          <w:rFonts w:cs="Times New Roman" w:ascii="Times New Roman" w:hAnsi="Times New Roman"/>
          <w:color w:val="111111"/>
          <w:sz w:val="26"/>
          <w:szCs w:val="26"/>
          <w:u w:val="none"/>
          <w:shd w:fill="FFFFFF" w:val="clear"/>
          <w:lang w:val="en-US"/>
        </w:rPr>
        <w:t>№0164200001924003001 на поставку наборов базовых для внутривенных вливаний</w:t>
      </w:r>
      <w:r>
        <w:rPr>
          <w:rFonts w:ascii="Times New Roman" w:hAnsi="Times New Roman"/>
          <w:b w:val="false"/>
          <w:i w:val="false"/>
          <w:caps w:val="false"/>
          <w:smallCaps w:val="false"/>
          <w:color w:val="000000"/>
          <w:spacing w:val="0"/>
          <w:sz w:val="26"/>
          <w:szCs w:val="26"/>
        </w:rPr>
        <w:t>,</w:t>
      </w:r>
      <w:r>
        <w:rPr>
          <w:rFonts w:ascii="Times New Roman" w:hAnsi="Times New Roman"/>
          <w:sz w:val="26"/>
          <w:szCs w:val="26"/>
          <w:shd w:fill="FFFFFF" w:val="clear"/>
        </w:rPr>
        <w:t xml:space="preserve"> </w:t>
      </w:r>
      <w:r>
        <w:rPr>
          <w:rFonts w:cs="Times New Roman" w:ascii="Times New Roman" w:hAnsi="Times New Roman"/>
          <w:iCs/>
          <w:sz w:val="26"/>
          <w:szCs w:val="26"/>
        </w:rPr>
        <w:t>и проведя в соответствии с п. 1 ч. 15 ст. 99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внеплановую проверку</w:t>
      </w:r>
      <w:r>
        <w:rPr>
          <w:rFonts w:cs="Times New Roman" w:ascii="Times New Roman" w:hAnsi="Times New Roman"/>
          <w:color w:val="000000"/>
          <w:sz w:val="26"/>
          <w:szCs w:val="26"/>
          <w:shd w:fill="FFFFFF" w:val="clear"/>
        </w:rPr>
        <w:t>,</w:t>
      </w:r>
      <w:r>
        <w:rPr>
          <w:rFonts w:cs="Times New Roman" w:ascii="Times New Roman" w:hAnsi="Times New Roman"/>
          <w:b/>
          <w:sz w:val="26"/>
          <w:szCs w:val="26"/>
        </w:rPr>
        <w:t xml:space="preserve"> </w:t>
      </w:r>
    </w:p>
    <w:p>
      <w:pPr>
        <w:pStyle w:val="Normal"/>
        <w:spacing w:lineRule="auto" w:line="240" w:before="0" w:after="200"/>
        <w:ind w:firstLine="709"/>
        <w:contextualSpacing/>
        <w:jc w:val="both"/>
        <w:rPr>
          <w:rFonts w:ascii="Times New Roman" w:hAnsi="Times New Roman" w:cs="Times New Roman"/>
          <w:b/>
          <w:b/>
          <w:sz w:val="26"/>
          <w:szCs w:val="26"/>
        </w:rPr>
      </w:pPr>
      <w:r>
        <w:rPr>
          <w:rFonts w:cs="Times New Roman" w:ascii="Times New Roman" w:hAnsi="Times New Roman"/>
          <w:b/>
          <w:sz w:val="26"/>
          <w:szCs w:val="26"/>
        </w:rPr>
      </w:r>
    </w:p>
    <w:p>
      <w:pPr>
        <w:pStyle w:val="Normal"/>
        <w:spacing w:lineRule="auto" w:line="240" w:before="0" w:after="200"/>
        <w:ind w:firstLine="709"/>
        <w:contextualSpacing/>
        <w:jc w:val="center"/>
        <w:rPr>
          <w:rFonts w:ascii="Times New Roman" w:hAnsi="Times New Roman" w:cs="Times New Roman"/>
          <w:b/>
          <w:b/>
          <w:sz w:val="26"/>
          <w:szCs w:val="26"/>
        </w:rPr>
      </w:pPr>
      <w:r>
        <w:rPr>
          <w:rFonts w:cs="Times New Roman" w:ascii="Times New Roman" w:hAnsi="Times New Roman"/>
          <w:b/>
          <w:sz w:val="26"/>
          <w:szCs w:val="26"/>
        </w:rPr>
        <w:t>УСТАНОВИЛА:</w:t>
      </w:r>
    </w:p>
    <w:p>
      <w:pPr>
        <w:pStyle w:val="Normal"/>
        <w:spacing w:lineRule="auto" w:line="240" w:before="0" w:after="200"/>
        <w:ind w:firstLine="709"/>
        <w:contextualSpacing/>
        <w:jc w:val="center"/>
        <w:rPr>
          <w:rFonts w:ascii="Times New Roman" w:hAnsi="Times New Roman" w:cs="Times New Roman"/>
          <w:b/>
          <w:b/>
          <w:sz w:val="26"/>
          <w:szCs w:val="26"/>
        </w:rPr>
      </w:pPr>
      <w:r>
        <w:rPr>
          <w:rFonts w:cs="Times New Roman" w:ascii="Times New Roman" w:hAnsi="Times New Roman"/>
          <w:b/>
          <w:sz w:val="26"/>
          <w:szCs w:val="26"/>
        </w:rPr>
      </w:r>
    </w:p>
    <w:p>
      <w:pPr>
        <w:pStyle w:val="Normal"/>
        <w:widowControl w:val="false"/>
        <w:tabs>
          <w:tab w:val="clear" w:pos="708"/>
          <w:tab w:val="left" w:pos="1843" w:leader="none"/>
        </w:tabs>
        <w:bidi w:val="0"/>
        <w:spacing w:lineRule="auto" w:line="240" w:before="0" w:after="0"/>
        <w:ind w:left="0" w:right="0" w:firstLine="709"/>
        <w:contextualSpacing/>
        <w:jc w:val="both"/>
        <w:rPr>
          <w:shd w:fill="auto" w:val="clear"/>
        </w:rPr>
      </w:pPr>
      <w:r>
        <w:rPr>
          <w:rFonts w:ascii="Times New Roman" w:hAnsi="Times New Roman"/>
          <w:sz w:val="26"/>
          <w:szCs w:val="26"/>
          <w:shd w:fill="auto" w:val="clear"/>
        </w:rPr>
        <w:t>Министерство имущественных отношений и государственного заказа Тамбовской области (далее - Уполномоченный орган) опубликовало 10.09.2024 на сайте единой информационной системы в сфере закупок (далее – ЕИС) извещение о проведении электронного аукциона №</w:t>
      </w:r>
      <w:r>
        <w:rPr>
          <w:rFonts w:cs="Times New Roman" w:ascii="Times New Roman" w:hAnsi="Times New Roman"/>
          <w:color w:val="111111"/>
          <w:sz w:val="26"/>
          <w:szCs w:val="26"/>
          <w:u w:val="none"/>
          <w:shd w:fill="FFFFFF" w:val="clear"/>
          <w:lang w:val="en-US"/>
        </w:rPr>
        <w:t>0164200001924003001 на поставку наборов базовых для внутривенных вливаний</w:t>
      </w:r>
      <w:r>
        <w:rPr>
          <w:rFonts w:ascii="Times New Roman" w:hAnsi="Times New Roman"/>
          <w:sz w:val="26"/>
          <w:szCs w:val="26"/>
          <w:shd w:fill="auto" w:val="clear"/>
        </w:rPr>
        <w:t>(далее - Аукцион).</w:t>
      </w:r>
    </w:p>
    <w:p>
      <w:pPr>
        <w:pStyle w:val="Normal"/>
        <w:bidi w:val="0"/>
        <w:spacing w:lineRule="auto" w:line="240" w:before="0" w:after="0"/>
        <w:ind w:left="0" w:right="0" w:firstLine="709"/>
        <w:contextualSpacing/>
        <w:jc w:val="both"/>
        <w:rPr>
          <w:shd w:fill="auto" w:val="clear"/>
        </w:rPr>
      </w:pPr>
      <w:r>
        <w:rPr>
          <w:rFonts w:ascii="Times New Roman" w:hAnsi="Times New Roman"/>
          <w:bCs/>
          <w:sz w:val="26"/>
          <w:szCs w:val="26"/>
          <w:shd w:fill="auto" w:val="clear"/>
        </w:rPr>
        <w:t>Заказчик – Тамбовское областное государственное бюджетное учреждение здравоохранения «</w:t>
      </w:r>
      <w:r>
        <w:rPr>
          <w:rFonts w:cs="Times New Roman" w:ascii="Times New Roman" w:hAnsi="Times New Roman"/>
          <w:bCs/>
          <w:color w:val="111111"/>
          <w:sz w:val="26"/>
          <w:szCs w:val="26"/>
          <w:u w:val="none"/>
          <w:shd w:fill="FFFFFF" w:val="clear"/>
          <w:lang w:val="ru-RU"/>
        </w:rPr>
        <w:t>Городская клиническая больница имени Арх. Луки г. Тамбова</w:t>
      </w:r>
      <w:r>
        <w:rPr>
          <w:rFonts w:ascii="Times New Roman" w:hAnsi="Times New Roman"/>
          <w:bCs/>
          <w:sz w:val="26"/>
          <w:szCs w:val="26"/>
          <w:shd w:fill="auto" w:val="clear"/>
        </w:rPr>
        <w:t>»</w:t>
      </w:r>
      <w:r>
        <w:rPr>
          <w:rFonts w:ascii="Times New Roman" w:hAnsi="Times New Roman"/>
          <w:sz w:val="26"/>
          <w:szCs w:val="26"/>
          <w:shd w:fill="auto" w:val="clear"/>
        </w:rPr>
        <w:t>.</w:t>
      </w:r>
    </w:p>
    <w:p>
      <w:pPr>
        <w:pStyle w:val="Normal"/>
        <w:keepNext w:val="true"/>
        <w:keepLines/>
        <w:widowControl w:val="false"/>
        <w:tabs>
          <w:tab w:val="clear" w:pos="708"/>
          <w:tab w:val="left" w:pos="1843" w:leader="none"/>
        </w:tabs>
        <w:bidi w:val="0"/>
        <w:spacing w:lineRule="auto" w:line="240" w:before="0" w:after="0"/>
        <w:ind w:left="0" w:right="0" w:firstLine="709"/>
        <w:contextualSpacing/>
        <w:jc w:val="both"/>
        <w:rPr>
          <w:b w:val="false"/>
          <w:b w:val="false"/>
          <w:bCs w:val="false"/>
          <w:shd w:fill="auto" w:val="clear"/>
        </w:rPr>
      </w:pPr>
      <w:r>
        <w:rPr>
          <w:rFonts w:cs="Times New Roman" w:ascii="Times New Roman" w:hAnsi="Times New Roman"/>
          <w:b w:val="false"/>
          <w:bCs w:val="false"/>
          <w:sz w:val="26"/>
          <w:szCs w:val="26"/>
          <w:shd w:fill="FFFFFF" w:val="clear"/>
        </w:rPr>
        <w:t xml:space="preserve">Начальная (максимальная) цена контракта – 1 428 560,00 руб. </w:t>
      </w:r>
    </w:p>
    <w:p>
      <w:pPr>
        <w:pStyle w:val="Normal"/>
        <w:spacing w:lineRule="auto" w:line="240" w:before="0" w:after="0"/>
        <w:ind w:firstLine="709"/>
        <w:contextualSpacing/>
        <w:jc w:val="both"/>
        <w:rPr/>
      </w:pPr>
      <w:r>
        <w:rPr>
          <w:rFonts w:cs="Times New Roman" w:ascii="Times New Roman" w:hAnsi="Times New Roman"/>
          <w:bCs/>
          <w:sz w:val="26"/>
          <w:szCs w:val="26"/>
          <w:shd w:fill="auto" w:val="clear"/>
        </w:rPr>
        <w:t>Дата и время окончания подачи заявок – 19.09.2024 07:00 часов.</w:t>
      </w:r>
    </w:p>
    <w:p>
      <w:pPr>
        <w:pStyle w:val="Normal"/>
        <w:spacing w:lineRule="auto" w:line="240" w:before="0" w:after="200"/>
        <w:ind w:firstLine="709"/>
        <w:contextualSpacing/>
        <w:jc w:val="both"/>
        <w:rPr>
          <w:rFonts w:ascii="Times New Roman" w:hAnsi="Times New Roman" w:cs="Times New Roman"/>
          <w:bCs/>
          <w:sz w:val="26"/>
          <w:szCs w:val="26"/>
          <w:shd w:fill="FFFFFF" w:val="clear"/>
        </w:rPr>
      </w:pPr>
      <w:r>
        <w:rPr>
          <w:rFonts w:cs="Times New Roman" w:ascii="Times New Roman" w:hAnsi="Times New Roman"/>
          <w:bCs/>
          <w:sz w:val="26"/>
          <w:szCs w:val="26"/>
          <w:shd w:fill="FFFFFF" w:val="clear"/>
        </w:rPr>
        <w:t xml:space="preserve">Согласно протоколу подведения итогов определения поставщика (подрядчика, исполнителя) от 20.09.2024 по электронному аукциону № </w:t>
      </w:r>
      <w:r>
        <w:rPr>
          <w:rFonts w:cs="Times New Roman" w:ascii="Times New Roman" w:hAnsi="Times New Roman"/>
          <w:bCs/>
          <w:color w:val="111111"/>
          <w:sz w:val="26"/>
          <w:szCs w:val="26"/>
          <w:u w:val="none"/>
          <w:shd w:fill="FFFFFF" w:val="clear"/>
          <w:lang w:val="en-US"/>
        </w:rPr>
        <w:t>0164200001924003001</w:t>
      </w:r>
      <w:r>
        <w:rPr>
          <w:rFonts w:cs="Times New Roman" w:ascii="Times New Roman" w:hAnsi="Times New Roman"/>
          <w:bCs/>
          <w:color w:val="000000"/>
          <w:sz w:val="26"/>
          <w:szCs w:val="26"/>
          <w:shd w:fill="auto" w:val="clear"/>
        </w:rPr>
        <w:t xml:space="preserve"> </w:t>
      </w:r>
      <w:r>
        <w:rPr>
          <w:rFonts w:cs="Times New Roman" w:ascii="Times New Roman" w:hAnsi="Times New Roman"/>
          <w:bCs/>
          <w:sz w:val="26"/>
          <w:szCs w:val="26"/>
          <w:shd w:fill="FFFFFF" w:val="clear"/>
        </w:rPr>
        <w:t xml:space="preserve">по окончании срока подачи заявок на участие в закупке подано 7 заявок, 4 из которых отклонены </w:t>
      </w:r>
      <w:r>
        <w:rPr>
          <w:rFonts w:eastAsia="Liberation Serif" w:cs="Times New Roman" w:ascii="Times New Roman" w:hAnsi="Times New Roman"/>
          <w:bCs/>
          <w:kern w:val="0"/>
          <w:sz w:val="26"/>
          <w:szCs w:val="26"/>
          <w:shd w:fill="FFFFFF" w:val="clear"/>
          <w:lang w:val="ru-RU" w:eastAsia="zh-CN" w:bidi="hi-IN"/>
        </w:rPr>
        <w:t xml:space="preserve">на основании п. 4 ч. 12 ст. 48 Закона о контрактной системе как содержащие предложение о поставке товара, происходящего из иностранных государств. </w:t>
      </w:r>
    </w:p>
    <w:p>
      <w:pPr>
        <w:pStyle w:val="Normal"/>
        <w:spacing w:lineRule="auto" w:line="240" w:before="0" w:after="200"/>
        <w:ind w:firstLine="709"/>
        <w:contextualSpacing/>
        <w:jc w:val="both"/>
        <w:rPr>
          <w:rFonts w:ascii="Times New Roman" w:hAnsi="Times New Roman" w:cs="Times New Roman"/>
          <w:bCs/>
          <w:sz w:val="26"/>
          <w:szCs w:val="26"/>
          <w:shd w:fill="FFFFFF" w:val="clear"/>
        </w:rPr>
      </w:pPr>
      <w:r>
        <w:rPr>
          <w:rFonts w:cs="Times New Roman" w:ascii="Times New Roman" w:hAnsi="Times New Roman"/>
          <w:bCs/>
          <w:sz w:val="26"/>
          <w:szCs w:val="26"/>
          <w:shd w:fill="FFFFFF" w:val="clear"/>
        </w:rPr>
        <w:t>По мнению Заявителя,  комиссией по осуществлению закупок Заказчика неверно выбран победитель закупки.</w:t>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rPr>
        <w:t>Заказчик, Уполномоченный орган представили письменные возражения по существу жалобы и просили отказать в ее удовлетворении.</w:t>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rPr>
        <w:t>Рассмотрение жалобы назначено на 27.09.2024, после объявленного перерыва рассмотрение продолжено 30.09.2024.</w:t>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rPr>
        <w:t>Комиссия Тамбовского УФАС России, рассмотрев представленные материалы, доводы Заявителя, письменные пояснения Заказчика, заслушав представителей сторон, а также проведя внеплановую проверку, установила следующее.</w:t>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b w:val="false"/>
          <w:sz w:val="26"/>
          <w:szCs w:val="26"/>
        </w:rPr>
        <w:t xml:space="preserve">В соответствии с </w:t>
      </w:r>
      <w:hyperlink r:id="rId2">
        <w:r>
          <w:rPr>
            <w:rFonts w:cs="Times New Roman" w:ascii="Times New Roman" w:hAnsi="Times New Roman"/>
            <w:b w:val="false"/>
            <w:strike w:val="false"/>
            <w:dstrike w:val="false"/>
            <w:color w:val="000000"/>
            <w:sz w:val="26"/>
            <w:szCs w:val="26"/>
            <w:u w:val="none"/>
            <w:effect w:val="none"/>
          </w:rPr>
          <w:t>п. 15 ч. 1 ст. 42</w:t>
        </w:r>
      </w:hyperlink>
      <w:r>
        <w:rPr>
          <w:rFonts w:cs="Times New Roman" w:ascii="Times New Roman" w:hAnsi="Times New Roman"/>
          <w:b w:val="false"/>
          <w:color w:val="000000"/>
          <w:sz w:val="26"/>
          <w:szCs w:val="26"/>
        </w:rPr>
        <w:t xml:space="preserve"> За</w:t>
      </w:r>
      <w:r>
        <w:rPr>
          <w:rFonts w:cs="Times New Roman" w:ascii="Times New Roman" w:hAnsi="Times New Roman"/>
          <w:b w:val="false"/>
          <w:sz w:val="26"/>
          <w:szCs w:val="26"/>
        </w:rPr>
        <w:t>кона о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w:t>
      </w:r>
      <w:r>
        <w:rPr>
          <w:rFonts w:cs="Times New Roman" w:ascii="Times New Roman" w:hAnsi="Times New Roman"/>
          <w:b w:val="false"/>
          <w:color w:val="000000"/>
          <w:sz w:val="26"/>
          <w:szCs w:val="26"/>
        </w:rPr>
        <w:t xml:space="preserve"> </w:t>
      </w:r>
      <w:hyperlink r:id="rId3">
        <w:r>
          <w:rPr>
            <w:rFonts w:cs="Times New Roman" w:ascii="Times New Roman" w:hAnsi="Times New Roman"/>
            <w:b w:val="false"/>
            <w:strike w:val="false"/>
            <w:dstrike w:val="false"/>
            <w:color w:val="000000"/>
            <w:sz w:val="26"/>
            <w:szCs w:val="26"/>
            <w:u w:val="none"/>
            <w:effect w:val="none"/>
          </w:rPr>
          <w:t>ст. 14</w:t>
        </w:r>
      </w:hyperlink>
      <w:r>
        <w:rPr>
          <w:rFonts w:cs="Times New Roman" w:ascii="Times New Roman" w:hAnsi="Times New Roman"/>
          <w:b w:val="false"/>
          <w:sz w:val="26"/>
          <w:szCs w:val="26"/>
        </w:rPr>
        <w:t xml:space="preserve"> Закона о закупках.</w:t>
      </w:r>
    </w:p>
    <w:p>
      <w:pPr>
        <w:pStyle w:val="Normal"/>
        <w:spacing w:lineRule="auto" w:line="240" w:before="0" w:after="200"/>
        <w:ind w:firstLine="709"/>
        <w:contextualSpacing/>
        <w:jc w:val="both"/>
        <w:rPr/>
      </w:pPr>
      <w:r>
        <w:rPr>
          <w:rFonts w:ascii="Times New Roman" w:hAnsi="Times New Roman"/>
          <w:b w:val="false"/>
          <w:color w:val="000000"/>
          <w:sz w:val="26"/>
          <w:szCs w:val="26"/>
        </w:rPr>
        <w:t xml:space="preserve">Согласно </w:t>
      </w:r>
      <w:hyperlink r:id="rId4">
        <w:r>
          <w:rPr>
            <w:rFonts w:ascii="Times New Roman" w:hAnsi="Times New Roman"/>
            <w:b w:val="false"/>
            <w:strike w:val="false"/>
            <w:dstrike w:val="false"/>
            <w:color w:val="000000"/>
            <w:sz w:val="26"/>
            <w:szCs w:val="26"/>
            <w:u w:val="none"/>
            <w:effect w:val="none"/>
          </w:rPr>
          <w:t>ч. 3 ст. 14</w:t>
        </w:r>
      </w:hyperlink>
      <w:r>
        <w:rPr>
          <w:rFonts w:ascii="Times New Roman" w:hAnsi="Times New Roman"/>
          <w:b w:val="false"/>
          <w:color w:val="000000"/>
          <w:sz w:val="26"/>
          <w:szCs w:val="26"/>
        </w:rPr>
        <w:t xml:space="preserve">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w:t>
      </w:r>
      <w:hyperlink r:id="rId5">
        <w:r>
          <w:rPr>
            <w:rFonts w:ascii="Times New Roman" w:hAnsi="Times New Roman"/>
            <w:b w:val="false"/>
            <w:strike w:val="false"/>
            <w:dstrike w:val="false"/>
            <w:color w:val="000000"/>
            <w:sz w:val="26"/>
            <w:szCs w:val="26"/>
            <w:u w:val="none"/>
            <w:effect w:val="none"/>
          </w:rPr>
          <w:t>частью</w:t>
        </w:r>
      </w:hyperlink>
      <w:r>
        <w:rPr>
          <w:rFonts w:ascii="Times New Roman" w:hAnsi="Times New Roman"/>
          <w:b w:val="false"/>
          <w:color w:val="000000"/>
          <w:sz w:val="26"/>
          <w:szCs w:val="26"/>
        </w:rPr>
        <w:t xml:space="preserve">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w:t>
      </w:r>
    </w:p>
    <w:p>
      <w:pPr>
        <w:pStyle w:val="Normal"/>
        <w:spacing w:lineRule="auto" w:line="240" w:before="0" w:after="200"/>
        <w:ind w:firstLine="709"/>
        <w:contextualSpacing/>
        <w:jc w:val="both"/>
        <w:rPr/>
      </w:pPr>
      <w:r>
        <w:rPr>
          <w:rFonts w:ascii="Times New Roman" w:hAnsi="Times New Roman"/>
          <w:b w:val="false"/>
          <w:color w:val="000000"/>
          <w:sz w:val="26"/>
          <w:szCs w:val="26"/>
        </w:rPr>
        <w:t xml:space="preserve">В силу </w:t>
      </w:r>
      <w:hyperlink r:id="rId6">
        <w:r>
          <w:rPr>
            <w:rFonts w:ascii="Times New Roman" w:hAnsi="Times New Roman"/>
            <w:b w:val="false"/>
            <w:strike w:val="false"/>
            <w:dstrike w:val="false"/>
            <w:color w:val="000000"/>
            <w:sz w:val="26"/>
            <w:szCs w:val="26"/>
            <w:u w:val="none"/>
            <w:effect w:val="none"/>
          </w:rPr>
          <w:t>ч. 4 ст. 14</w:t>
        </w:r>
      </w:hyperlink>
      <w:r>
        <w:rPr>
          <w:rFonts w:ascii="Times New Roman" w:hAnsi="Times New Roman"/>
          <w:b w:val="false"/>
          <w:color w:val="000000"/>
          <w:sz w:val="26"/>
          <w:szCs w:val="26"/>
        </w:rPr>
        <w:t xml:space="preserve">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r:id="rId7">
        <w:r>
          <w:rPr>
            <w:rFonts w:ascii="Times New Roman" w:hAnsi="Times New Roman"/>
            <w:b w:val="false"/>
            <w:strike w:val="false"/>
            <w:dstrike w:val="false"/>
            <w:color w:val="000000"/>
            <w:sz w:val="26"/>
            <w:szCs w:val="26"/>
            <w:u w:val="none"/>
            <w:effect w:val="none"/>
          </w:rPr>
          <w:t>ч. 3 ст. 14</w:t>
        </w:r>
      </w:hyperlink>
      <w:r>
        <w:rPr>
          <w:rFonts w:ascii="Times New Roman" w:hAnsi="Times New Roman"/>
          <w:b w:val="false"/>
          <w:color w:val="000000"/>
          <w:sz w:val="26"/>
          <w:szCs w:val="26"/>
        </w:rPr>
        <w:t xml:space="preserve"> Закона о закупках. </w:t>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b w:val="false"/>
          <w:color w:val="000000"/>
          <w:sz w:val="26"/>
          <w:szCs w:val="26"/>
        </w:rPr>
        <w:t xml:space="preserve">Во исполнение </w:t>
      </w:r>
      <w:hyperlink r:id="rId8">
        <w:r>
          <w:rPr>
            <w:rFonts w:cs="Times New Roman" w:ascii="Times New Roman" w:hAnsi="Times New Roman"/>
            <w:b w:val="false"/>
            <w:strike w:val="false"/>
            <w:dstrike w:val="false"/>
            <w:color w:val="000000"/>
            <w:sz w:val="26"/>
            <w:szCs w:val="26"/>
            <w:u w:val="none"/>
            <w:effect w:val="none"/>
          </w:rPr>
          <w:t>ст. 14</w:t>
        </w:r>
      </w:hyperlink>
      <w:r>
        <w:rPr>
          <w:rFonts w:cs="Times New Roman" w:ascii="Times New Roman" w:hAnsi="Times New Roman"/>
          <w:b w:val="false"/>
          <w:color w:val="000000"/>
          <w:sz w:val="26"/>
          <w:szCs w:val="26"/>
        </w:rPr>
        <w:t xml:space="preserve"> Закона о контрактной системе Правительством Российской Федерации принято </w:t>
      </w:r>
      <w:r>
        <w:rPr>
          <w:rFonts w:cs="Times New Roman" w:ascii="Times New Roman" w:hAnsi="Times New Roman"/>
          <w:b w:val="false"/>
          <w:i w:val="false"/>
          <w:caps w:val="false"/>
          <w:smallCaps w:val="false"/>
          <w:color w:val="000000"/>
          <w:spacing w:val="0"/>
          <w:sz w:val="26"/>
          <w:szCs w:val="26"/>
        </w:rPr>
        <w:t>Постановление Правительства РФ от 05.02.2015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№102)</w:t>
      </w:r>
      <w:r>
        <w:rPr>
          <w:rFonts w:cs="Times New Roman" w:ascii="Times New Roman" w:hAnsi="Times New Roman"/>
          <w:b w:val="false"/>
          <w:color w:val="000000"/>
          <w:sz w:val="26"/>
          <w:szCs w:val="26"/>
        </w:rPr>
        <w:t xml:space="preserve">, а также </w:t>
      </w:r>
      <w:hyperlink r:id="rId9">
        <w:r>
          <w:rPr>
            <w:rFonts w:cs="Times New Roman" w:ascii="Times New Roman" w:hAnsi="Times New Roman"/>
            <w:b w:val="false"/>
            <w:strike w:val="false"/>
            <w:dstrike w:val="false"/>
            <w:color w:val="000000"/>
            <w:sz w:val="26"/>
            <w:szCs w:val="26"/>
            <w:u w:val="none"/>
            <w:effect w:val="none"/>
          </w:rPr>
          <w:t>приказ</w:t>
        </w:r>
      </w:hyperlink>
      <w:r>
        <w:rPr>
          <w:rFonts w:cs="Times New Roman" w:ascii="Times New Roman" w:hAnsi="Times New Roman"/>
          <w:b w:val="false"/>
          <w:color w:val="000000"/>
          <w:sz w:val="26"/>
          <w:szCs w:val="26"/>
        </w:rPr>
        <w:t xml:space="preserve">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w:t>
      </w:r>
    </w:p>
    <w:p>
      <w:pPr>
        <w:pStyle w:val="Normal"/>
        <w:spacing w:lineRule="auto" w:line="240" w:before="0" w:after="200"/>
        <w:ind w:firstLine="709"/>
        <w:contextualSpacing/>
        <w:jc w:val="both"/>
        <w:rPr/>
      </w:pPr>
      <w:r>
        <w:rPr>
          <w:rFonts w:cs="Times New Roman" w:ascii="Times New Roman" w:hAnsi="Times New Roman"/>
          <w:b w:val="false"/>
          <w:color w:val="000000"/>
          <w:sz w:val="26"/>
          <w:szCs w:val="26"/>
        </w:rPr>
        <w:t xml:space="preserve">Согласно пункту 5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w:t>
      </w:r>
      <w:r>
        <w:rPr>
          <w:rFonts w:ascii="Times New Roman" w:hAnsi="Times New Roman"/>
          <w:b w:val="false"/>
          <w:color w:val="000000"/>
          <w:sz w:val="26"/>
          <w:szCs w:val="26"/>
        </w:rPr>
        <w:t xml:space="preserve">информацию и документы, предусмотренные нормативными правовыми актами, принятыми в соответствии с </w:t>
      </w:r>
      <w:hyperlink r:id="rId10">
        <w:r>
          <w:rPr>
            <w:rFonts w:ascii="Times New Roman" w:hAnsi="Times New Roman"/>
            <w:b w:val="false"/>
            <w:strike w:val="false"/>
            <w:dstrike w:val="false"/>
            <w:color w:val="000000"/>
            <w:sz w:val="26"/>
            <w:szCs w:val="26"/>
            <w:u w:val="none"/>
            <w:effect w:val="none"/>
          </w:rPr>
          <w:t>частями 3</w:t>
        </w:r>
      </w:hyperlink>
      <w:r>
        <w:rPr>
          <w:rFonts w:ascii="Times New Roman" w:hAnsi="Times New Roman"/>
          <w:b w:val="false"/>
          <w:color w:val="000000"/>
          <w:sz w:val="26"/>
          <w:szCs w:val="26"/>
        </w:rPr>
        <w:t xml:space="preserve"> и </w:t>
      </w:r>
      <w:hyperlink r:id="rId11">
        <w:r>
          <w:rPr>
            <w:rFonts w:ascii="Times New Roman" w:hAnsi="Times New Roman"/>
            <w:b w:val="false"/>
            <w:strike w:val="false"/>
            <w:dstrike w:val="false"/>
            <w:color w:val="000000"/>
            <w:sz w:val="26"/>
            <w:szCs w:val="26"/>
            <w:u w:val="none"/>
            <w:effect w:val="none"/>
          </w:rPr>
          <w:t>4 статьи 14</w:t>
        </w:r>
      </w:hyperlink>
      <w:r>
        <w:rPr>
          <w:rFonts w:ascii="Times New Roman" w:hAnsi="Times New Roman"/>
          <w:b w:val="false"/>
          <w:color w:val="000000"/>
          <w:sz w:val="26"/>
          <w:szCs w:val="26"/>
        </w:rPr>
        <w:t xml:space="preserve">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Normal"/>
        <w:spacing w:lineRule="auto" w:line="240" w:before="0" w:after="200"/>
        <w:ind w:firstLine="709"/>
        <w:contextualSpacing/>
        <w:jc w:val="both"/>
        <w:rPr/>
      </w:pPr>
      <w:r>
        <w:rPr>
          <w:rFonts w:cs="Times New Roman" w:ascii="Times New Roman" w:hAnsi="Times New Roman"/>
          <w:b w:val="false"/>
          <w:color w:val="000000"/>
          <w:sz w:val="26"/>
          <w:szCs w:val="26"/>
        </w:rPr>
        <w:t xml:space="preserve">Заказчиком в соответствии с </w:t>
      </w:r>
      <w:hyperlink r:id="rId12">
        <w:r>
          <w:rPr>
            <w:rFonts w:cs="Times New Roman" w:ascii="Times New Roman" w:hAnsi="Times New Roman"/>
            <w:b w:val="false"/>
            <w:strike w:val="false"/>
            <w:dstrike w:val="false"/>
            <w:color w:val="000000"/>
            <w:sz w:val="26"/>
            <w:szCs w:val="26"/>
            <w:u w:val="none"/>
            <w:effect w:val="none"/>
          </w:rPr>
          <w:t>ч. 3 ст. 14</w:t>
        </w:r>
      </w:hyperlink>
      <w:r>
        <w:rPr>
          <w:rFonts w:cs="Times New Roman" w:ascii="Times New Roman" w:hAnsi="Times New Roman"/>
          <w:b w:val="false"/>
          <w:color w:val="000000"/>
          <w:sz w:val="26"/>
          <w:szCs w:val="26"/>
        </w:rPr>
        <w:t xml:space="preserve"> Закона о контрактной системе в извещении об осуществлении закупки установлены 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утвержденные </w:t>
      </w:r>
      <w:hyperlink r:id="rId13">
        <w:r>
          <w:rPr>
            <w:rFonts w:cs="Times New Roman" w:ascii="Times New Roman" w:hAnsi="Times New Roman"/>
            <w:b w:val="false"/>
            <w:strike w:val="false"/>
            <w:dstrike w:val="false"/>
            <w:color w:val="000000"/>
            <w:sz w:val="26"/>
            <w:szCs w:val="26"/>
            <w:u w:val="none"/>
            <w:effect w:val="none"/>
          </w:rPr>
          <w:t>приказом</w:t>
        </w:r>
      </w:hyperlink>
      <w:r>
        <w:rPr>
          <w:rFonts w:cs="Times New Roman" w:ascii="Times New Roman" w:hAnsi="Times New Roman"/>
          <w:b w:val="false"/>
          <w:color w:val="000000"/>
          <w:sz w:val="26"/>
          <w:szCs w:val="26"/>
        </w:rPr>
        <w:t xml:space="preserve"> Минфина России от 04.06.2018 №126н, а также ограничения и условия допуска </w:t>
      </w:r>
      <w:r>
        <w:rPr>
          <w:rFonts w:cs="Times New Roman" w:ascii="Times New Roman" w:hAnsi="Times New Roman"/>
          <w:b w:val="false"/>
          <w:i w:val="false"/>
          <w:caps w:val="false"/>
          <w:smallCaps w:val="false"/>
          <w:color w:val="000000"/>
          <w:spacing w:val="0"/>
          <w:sz w:val="26"/>
          <w:szCs w:val="26"/>
        </w:rPr>
        <w:t>отдельных видов медицинских изделий</w:t>
      </w:r>
      <w:r>
        <w:rPr>
          <w:rFonts w:cs="Times New Roman" w:ascii="Times New Roman" w:hAnsi="Times New Roman"/>
          <w:b w:val="false"/>
          <w:color w:val="000000"/>
          <w:sz w:val="26"/>
          <w:szCs w:val="26"/>
        </w:rPr>
        <w:t xml:space="preserve">, </w:t>
      </w:r>
      <w:r>
        <w:rPr>
          <w:rFonts w:cs="Times New Roman" w:ascii="Times New Roman" w:hAnsi="Times New Roman"/>
          <w:b w:val="false"/>
          <w:i w:val="false"/>
          <w:caps w:val="false"/>
          <w:smallCaps w:val="false"/>
          <w:color w:val="000000"/>
          <w:spacing w:val="0"/>
          <w:sz w:val="26"/>
          <w:szCs w:val="26"/>
        </w:rPr>
        <w:t xml:space="preserve">происходящих из иностранных государств, </w:t>
      </w:r>
      <w:r>
        <w:rPr>
          <w:rFonts w:cs="Times New Roman" w:ascii="Times New Roman" w:hAnsi="Times New Roman"/>
          <w:b w:val="false"/>
          <w:color w:val="000000"/>
          <w:sz w:val="26"/>
          <w:szCs w:val="26"/>
        </w:rPr>
        <w:t xml:space="preserve">для целей осуществления закупок для обеспечения государственных и муниципальных нужд, предусмотренные </w:t>
      </w:r>
      <w:hyperlink r:id="rId14">
        <w:r>
          <w:rPr>
            <w:rFonts w:cs="Times New Roman" w:ascii="Times New Roman" w:hAnsi="Times New Roman"/>
            <w:b w:val="false"/>
            <w:strike w:val="false"/>
            <w:dstrike w:val="false"/>
            <w:color w:val="000000"/>
            <w:sz w:val="26"/>
            <w:szCs w:val="26"/>
            <w:u w:val="none"/>
            <w:effect w:val="none"/>
          </w:rPr>
          <w:t>Постановлением</w:t>
        </w:r>
      </w:hyperlink>
      <w:r>
        <w:rPr>
          <w:rFonts w:cs="Times New Roman" w:ascii="Times New Roman" w:hAnsi="Times New Roman"/>
          <w:b w:val="false"/>
          <w:color w:val="000000"/>
          <w:sz w:val="26"/>
          <w:szCs w:val="26"/>
        </w:rPr>
        <w:t xml:space="preserve"> Правительства РФ от </w:t>
      </w:r>
      <w:r>
        <w:rPr>
          <w:rFonts w:cs="Times New Roman" w:ascii="Times New Roman" w:hAnsi="Times New Roman"/>
          <w:b w:val="false"/>
          <w:i w:val="false"/>
          <w:caps w:val="false"/>
          <w:smallCaps w:val="false"/>
          <w:color w:val="000000"/>
          <w:spacing w:val="0"/>
          <w:sz w:val="26"/>
          <w:szCs w:val="26"/>
        </w:rPr>
        <w:t>05.02.2015 №102</w:t>
      </w:r>
      <w:r>
        <w:rPr>
          <w:rFonts w:cs="Times New Roman" w:ascii="Times New Roman" w:hAnsi="Times New Roman"/>
          <w:b w:val="false"/>
          <w:color w:val="000000"/>
          <w:sz w:val="26"/>
          <w:szCs w:val="26"/>
        </w:rPr>
        <w:t>.</w:t>
      </w:r>
    </w:p>
    <w:p>
      <w:pPr>
        <w:pStyle w:val="Normal"/>
        <w:spacing w:lineRule="auto" w:line="240" w:before="0" w:after="200"/>
        <w:ind w:firstLine="709"/>
        <w:contextualSpacing/>
        <w:jc w:val="both"/>
        <w:rPr>
          <w:rFonts w:ascii="Times New Roman" w:hAnsi="Times New Roman" w:eastAsia="Calibri" w:cs="Times New Roman" w:eastAsiaTheme="minorHAnsi"/>
          <w:sz w:val="26"/>
          <w:szCs w:val="26"/>
        </w:rPr>
      </w:pPr>
      <w:r>
        <w:rPr>
          <w:rFonts w:eastAsia="Times New Roman" w:cs="Times New Roman" w:ascii="Times New Roman" w:hAnsi="Times New Roman"/>
          <w:sz w:val="26"/>
          <w:szCs w:val="26"/>
          <w:lang w:val="ru-RU"/>
        </w:rPr>
        <w:t>Подпунктом а) пункта 1 ч</w:t>
      </w:r>
      <w:r>
        <w:rPr>
          <w:rFonts w:eastAsia="Times New Roman" w:cs="Times New Roman" w:ascii="Times New Roman" w:hAnsi="Times New Roman"/>
          <w:sz w:val="26"/>
          <w:szCs w:val="26"/>
        </w:rPr>
        <w:t>асти 5 статьи 49 Закона о контрактной системе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Normal"/>
        <w:spacing w:lineRule="auto" w:line="240" w:before="0" w:after="200"/>
        <w:ind w:firstLine="709"/>
        <w:contextualSpacing/>
        <w:jc w:val="both"/>
        <w:rPr>
          <w:rFonts w:ascii="Times New Roman" w:hAnsi="Times New Roman" w:eastAsia="Calibri" w:cs="Times New Roman" w:eastAsiaTheme="minorHAnsi"/>
          <w:sz w:val="26"/>
          <w:szCs w:val="26"/>
        </w:rPr>
      </w:pPr>
      <w:r>
        <w:rPr>
          <w:rFonts w:eastAsia="Times New Roman" w:cs="Times New Roman" w:ascii="Times New Roman" w:hAnsi="Times New Roman"/>
          <w:b w:val="false"/>
          <w:color w:val="000000"/>
          <w:sz w:val="26"/>
          <w:szCs w:val="26"/>
        </w:rPr>
        <w:t xml:space="preserve">На основании </w:t>
      </w:r>
      <w:hyperlink r:id="rId15">
        <w:r>
          <w:rPr>
            <w:rFonts w:eastAsia="Times New Roman" w:cs="Times New Roman" w:ascii="Times New Roman" w:hAnsi="Times New Roman"/>
            <w:b w:val="false"/>
            <w:strike w:val="false"/>
            <w:dstrike w:val="false"/>
            <w:color w:val="000000"/>
            <w:sz w:val="26"/>
            <w:szCs w:val="26"/>
            <w:u w:val="none"/>
            <w:effect w:val="none"/>
          </w:rPr>
          <w:t>ч. 12 ст. 48</w:t>
        </w:r>
      </w:hyperlink>
      <w:r>
        <w:rPr>
          <w:rFonts w:eastAsia="Times New Roman" w:cs="Times New Roman" w:ascii="Times New Roman" w:hAnsi="Times New Roman"/>
          <w:b w:val="false"/>
          <w:color w:val="000000"/>
          <w:sz w:val="26"/>
          <w:szCs w:val="26"/>
        </w:rPr>
        <w:t xml:space="preserve"> Закона о о контрактной системе при рассмотрении вторых частей заявок на участие в закупке соответствующая заявка подлежит отклонению в случаях:</w:t>
      </w:r>
    </w:p>
    <w:p>
      <w:pPr>
        <w:pStyle w:val="Normal"/>
        <w:spacing w:lineRule="auto" w:line="240" w:before="0" w:after="200"/>
        <w:ind w:firstLine="709"/>
        <w:contextualSpacing/>
        <w:jc w:val="both"/>
        <w:rPr>
          <w:rFonts w:ascii="Times New Roman" w:hAnsi="Times New Roman" w:eastAsia="Calibri" w:cs="Times New Roman" w:eastAsiaTheme="minorHAnsi"/>
          <w:sz w:val="26"/>
          <w:szCs w:val="26"/>
        </w:rPr>
      </w:pPr>
      <w:r>
        <w:rPr>
          <w:rFonts w:ascii="Times New Roman" w:hAnsi="Times New Roman"/>
          <w:b w:val="false"/>
          <w:color w:val="000000"/>
          <w:sz w:val="26"/>
          <w:szCs w:val="26"/>
        </w:rPr>
        <w:t xml:space="preserve">1) непредставления (за исключением случаев, предусмотренных настоящим Федеральным </w:t>
      </w:r>
      <w:hyperlink r:id="rId16">
        <w:r>
          <w:rPr>
            <w:rFonts w:ascii="Times New Roman" w:hAnsi="Times New Roman"/>
            <w:b w:val="false"/>
            <w:strike w:val="false"/>
            <w:dstrike w:val="false"/>
            <w:color w:val="000000"/>
            <w:sz w:val="26"/>
            <w:szCs w:val="26"/>
            <w:u w:val="none"/>
            <w:effect w:val="none"/>
          </w:rPr>
          <w:t>законом</w:t>
        </w:r>
      </w:hyperlink>
      <w:r>
        <w:rPr>
          <w:rFonts w:ascii="Times New Roman" w:hAnsi="Times New Roman"/>
          <w:b w:val="false"/>
          <w:color w:val="000000"/>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w:t>
      </w:r>
      <w:hyperlink r:id="rId17">
        <w:r>
          <w:rPr>
            <w:rFonts w:ascii="Times New Roman" w:hAnsi="Times New Roman"/>
            <w:b w:val="false"/>
            <w:strike w:val="false"/>
            <w:dstrike w:val="false"/>
            <w:color w:val="000000"/>
            <w:sz w:val="26"/>
            <w:szCs w:val="26"/>
            <w:u w:val="none"/>
            <w:effect w:val="none"/>
          </w:rPr>
          <w:t>законом</w:t>
        </w:r>
      </w:hyperlink>
      <w:r>
        <w:rPr>
          <w:rFonts w:ascii="Times New Roman" w:hAnsi="Times New Roman"/>
          <w:b w:val="false"/>
          <w:color w:val="000000"/>
          <w:sz w:val="26"/>
          <w:szCs w:val="26"/>
        </w:rPr>
        <w:t xml:space="preserve"> (за исключением информации и документов, предусмотренных </w:t>
      </w:r>
      <w:hyperlink r:id="rId18">
        <w:r>
          <w:rPr>
            <w:rFonts w:ascii="Times New Roman" w:hAnsi="Times New Roman"/>
            <w:b w:val="false"/>
            <w:strike w:val="false"/>
            <w:dstrike w:val="false"/>
            <w:color w:val="000000"/>
            <w:sz w:val="26"/>
            <w:szCs w:val="26"/>
            <w:u w:val="none"/>
            <w:effect w:val="none"/>
          </w:rPr>
          <w:t>п. 2</w:t>
        </w:r>
      </w:hyperlink>
      <w:r>
        <w:rPr>
          <w:rFonts w:ascii="Times New Roman" w:hAnsi="Times New Roman"/>
          <w:b w:val="false"/>
          <w:color w:val="000000"/>
          <w:sz w:val="26"/>
          <w:szCs w:val="26"/>
        </w:rPr>
        <w:t xml:space="preserve"> и </w:t>
      </w:r>
      <w:hyperlink r:id="rId19">
        <w:r>
          <w:rPr>
            <w:rFonts w:ascii="Times New Roman" w:hAnsi="Times New Roman"/>
            <w:b w:val="false"/>
            <w:strike w:val="false"/>
            <w:dstrike w:val="false"/>
            <w:color w:val="000000"/>
            <w:sz w:val="26"/>
            <w:szCs w:val="26"/>
            <w:u w:val="none"/>
            <w:effect w:val="none"/>
          </w:rPr>
          <w:t>3 ч. 6 ст. 43</w:t>
        </w:r>
      </w:hyperlink>
      <w:r>
        <w:rPr>
          <w:rFonts w:ascii="Times New Roman" w:hAnsi="Times New Roman"/>
          <w:b w:val="false"/>
          <w:color w:val="000000"/>
          <w:sz w:val="26"/>
          <w:szCs w:val="26"/>
        </w:rPr>
        <w:t xml:space="preserve"> Закона о закупках), несоответствия таких информации и документов требованиям, установленным в извещении об осуществлении закупки;</w:t>
      </w:r>
    </w:p>
    <w:p>
      <w:pPr>
        <w:pStyle w:val="Normal"/>
        <w:spacing w:lineRule="auto" w:line="240" w:before="0" w:after="200"/>
        <w:ind w:firstLine="709"/>
        <w:contextualSpacing/>
        <w:jc w:val="both"/>
        <w:rPr>
          <w:rFonts w:ascii="Times New Roman" w:hAnsi="Times New Roman" w:eastAsia="Calibri" w:cs="Times New Roman" w:eastAsiaTheme="minorHAnsi"/>
          <w:sz w:val="26"/>
          <w:szCs w:val="26"/>
        </w:rPr>
      </w:pPr>
      <w:r>
        <w:rPr>
          <w:rFonts w:ascii="Times New Roman" w:hAnsi="Times New Roman"/>
          <w:b w:val="false"/>
          <w:color w:val="000000"/>
          <w:sz w:val="26"/>
          <w:szCs w:val="26"/>
        </w:rPr>
        <w:t xml:space="preserve">2) непредставления информации и документов, предусмотренных </w:t>
      </w:r>
      <w:hyperlink r:id="rId20">
        <w:r>
          <w:rPr>
            <w:rFonts w:ascii="Times New Roman" w:hAnsi="Times New Roman"/>
            <w:b w:val="false"/>
            <w:strike w:val="false"/>
            <w:dstrike w:val="false"/>
            <w:color w:val="000000"/>
            <w:sz w:val="26"/>
            <w:szCs w:val="26"/>
            <w:u w:val="none"/>
            <w:effect w:val="none"/>
          </w:rPr>
          <w:t>п. 2</w:t>
        </w:r>
      </w:hyperlink>
      <w:r>
        <w:rPr>
          <w:rFonts w:ascii="Times New Roman" w:hAnsi="Times New Roman"/>
          <w:b w:val="false"/>
          <w:color w:val="000000"/>
          <w:sz w:val="26"/>
          <w:szCs w:val="26"/>
        </w:rPr>
        <w:t xml:space="preserve"> и </w:t>
      </w:r>
      <w:hyperlink r:id="rId21">
        <w:r>
          <w:rPr>
            <w:rFonts w:ascii="Times New Roman" w:hAnsi="Times New Roman"/>
            <w:b w:val="false"/>
            <w:strike w:val="false"/>
            <w:dstrike w:val="false"/>
            <w:color w:val="000000"/>
            <w:sz w:val="26"/>
            <w:szCs w:val="26"/>
            <w:u w:val="none"/>
            <w:effect w:val="none"/>
          </w:rPr>
          <w:t>3 ч. 6 ст. 43</w:t>
        </w:r>
      </w:hyperlink>
      <w:r>
        <w:rPr>
          <w:rFonts w:ascii="Times New Roman" w:hAnsi="Times New Roman"/>
          <w:b w:val="false"/>
          <w:color w:val="000000"/>
          <w:sz w:val="26"/>
          <w:szCs w:val="26"/>
        </w:rPr>
        <w:t xml:space="preserve"> Закона о закупках, несоответствия таких информации и документов требованиям, установленным в извещении об осуществлении закупки;</w:t>
      </w:r>
    </w:p>
    <w:p>
      <w:pPr>
        <w:pStyle w:val="Normal"/>
        <w:spacing w:lineRule="auto" w:line="240" w:before="0" w:after="200"/>
        <w:ind w:firstLine="709"/>
        <w:contextualSpacing/>
        <w:jc w:val="both"/>
        <w:rPr>
          <w:rFonts w:ascii="Times New Roman" w:hAnsi="Times New Roman" w:eastAsia="Calibri" w:cs="Times New Roman" w:eastAsiaTheme="minorHAnsi"/>
          <w:sz w:val="26"/>
          <w:szCs w:val="26"/>
        </w:rPr>
      </w:pPr>
      <w:r>
        <w:rPr>
          <w:rFonts w:ascii="Times New Roman" w:hAnsi="Times New Roman"/>
          <w:b w:val="false"/>
          <w:color w:val="000000"/>
          <w:sz w:val="26"/>
          <w:szCs w:val="26"/>
        </w:rPr>
        <w:t xml:space="preserve">3) несоответствия участника закупки требованиям, установленным в извещении об осуществлении закупки в соответствии с </w:t>
      </w:r>
      <w:hyperlink r:id="rId22">
        <w:r>
          <w:rPr>
            <w:rFonts w:ascii="Times New Roman" w:hAnsi="Times New Roman"/>
            <w:b w:val="false"/>
            <w:strike w:val="false"/>
            <w:dstrike w:val="false"/>
            <w:color w:val="000000"/>
            <w:sz w:val="26"/>
            <w:szCs w:val="26"/>
            <w:u w:val="none"/>
            <w:effect w:val="none"/>
          </w:rPr>
          <w:t>ч. 1 ст. 31</w:t>
        </w:r>
      </w:hyperlink>
      <w:r>
        <w:rPr>
          <w:rFonts w:ascii="Times New Roman" w:hAnsi="Times New Roman"/>
          <w:b w:val="false"/>
          <w:color w:val="000000"/>
          <w:sz w:val="26"/>
          <w:szCs w:val="26"/>
        </w:rPr>
        <w:t xml:space="preserve"> Закона о закупках, требованиям, установленным в извещении об осуществлении закупки в соответствии с </w:t>
      </w:r>
      <w:hyperlink r:id="rId23">
        <w:r>
          <w:rPr>
            <w:rFonts w:ascii="Times New Roman" w:hAnsi="Times New Roman"/>
            <w:b w:val="false"/>
            <w:strike w:val="false"/>
            <w:dstrike w:val="false"/>
            <w:color w:val="000000"/>
            <w:sz w:val="26"/>
            <w:szCs w:val="26"/>
            <w:u w:val="none"/>
            <w:effect w:val="none"/>
          </w:rPr>
          <w:t>ч. 1.1</w:t>
        </w:r>
      </w:hyperlink>
      <w:r>
        <w:rPr>
          <w:rFonts w:ascii="Times New Roman" w:hAnsi="Times New Roman"/>
          <w:b w:val="false"/>
          <w:color w:val="000000"/>
          <w:sz w:val="26"/>
          <w:szCs w:val="26"/>
        </w:rPr>
        <w:t xml:space="preserve">, </w:t>
      </w:r>
      <w:hyperlink r:id="rId24">
        <w:r>
          <w:rPr>
            <w:rFonts w:ascii="Times New Roman" w:hAnsi="Times New Roman"/>
            <w:b w:val="false"/>
            <w:strike w:val="false"/>
            <w:dstrike w:val="false"/>
            <w:color w:val="000000"/>
            <w:sz w:val="26"/>
            <w:szCs w:val="26"/>
            <w:u w:val="none"/>
            <w:effect w:val="none"/>
          </w:rPr>
          <w:t>2</w:t>
        </w:r>
      </w:hyperlink>
      <w:r>
        <w:rPr>
          <w:rFonts w:ascii="Times New Roman" w:hAnsi="Times New Roman"/>
          <w:b w:val="false"/>
          <w:color w:val="000000"/>
          <w:sz w:val="26"/>
          <w:szCs w:val="26"/>
        </w:rPr>
        <w:t xml:space="preserve"> и </w:t>
      </w:r>
      <w:hyperlink r:id="rId25">
        <w:r>
          <w:rPr>
            <w:rFonts w:ascii="Times New Roman" w:hAnsi="Times New Roman"/>
            <w:b w:val="false"/>
            <w:strike w:val="false"/>
            <w:dstrike w:val="false"/>
            <w:color w:val="000000"/>
            <w:sz w:val="26"/>
            <w:szCs w:val="26"/>
            <w:u w:val="none"/>
            <w:effect w:val="none"/>
          </w:rPr>
          <w:t>2.1 (при наличии таких требований) ст. 31</w:t>
        </w:r>
      </w:hyperlink>
      <w:r>
        <w:rPr>
          <w:rFonts w:ascii="Times New Roman" w:hAnsi="Times New Roman"/>
          <w:b w:val="false"/>
          <w:color w:val="000000"/>
          <w:sz w:val="26"/>
          <w:szCs w:val="26"/>
        </w:rPr>
        <w:t xml:space="preserve"> Закона о закупках;</w:t>
      </w:r>
    </w:p>
    <w:p>
      <w:pPr>
        <w:pStyle w:val="Normal"/>
        <w:spacing w:lineRule="auto" w:line="240" w:before="0" w:after="200"/>
        <w:ind w:firstLine="709"/>
        <w:contextualSpacing/>
        <w:jc w:val="both"/>
        <w:rPr>
          <w:rFonts w:ascii="Times New Roman" w:hAnsi="Times New Roman" w:eastAsia="Calibri" w:cs="Times New Roman" w:eastAsiaTheme="minorHAnsi"/>
          <w:sz w:val="26"/>
          <w:szCs w:val="26"/>
        </w:rPr>
      </w:pPr>
      <w:r>
        <w:rPr>
          <w:rFonts w:ascii="Times New Roman" w:hAnsi="Times New Roman"/>
          <w:b w:val="false"/>
          <w:color w:val="000000"/>
          <w:sz w:val="26"/>
          <w:szCs w:val="26"/>
        </w:rPr>
        <w:t xml:space="preserve">4) предусмотренных нормативными правовыми актами, принятыми в соответствии со </w:t>
      </w:r>
      <w:hyperlink r:id="rId26">
        <w:r>
          <w:rPr>
            <w:rFonts w:ascii="Times New Roman" w:hAnsi="Times New Roman"/>
            <w:b w:val="false"/>
            <w:strike w:val="false"/>
            <w:dstrike w:val="false"/>
            <w:color w:val="000000"/>
            <w:sz w:val="26"/>
            <w:szCs w:val="26"/>
            <w:u w:val="none"/>
            <w:effect w:val="none"/>
          </w:rPr>
          <w:t>ст. 14</w:t>
        </w:r>
      </w:hyperlink>
      <w:r>
        <w:rPr>
          <w:rFonts w:ascii="Times New Roman" w:hAnsi="Times New Roman"/>
          <w:b w:val="false"/>
          <w:color w:val="000000"/>
          <w:sz w:val="26"/>
          <w:szCs w:val="26"/>
        </w:rPr>
        <w:t xml:space="preserve"> Закона о закупках (за исключением случаев непредставления информации и документов, предусмотренных </w:t>
      </w:r>
      <w:hyperlink r:id="rId27">
        <w:r>
          <w:rPr>
            <w:rFonts w:ascii="Times New Roman" w:hAnsi="Times New Roman"/>
            <w:b w:val="false"/>
            <w:strike w:val="false"/>
            <w:dstrike w:val="false"/>
            <w:color w:val="000000"/>
            <w:sz w:val="26"/>
            <w:szCs w:val="26"/>
            <w:u w:val="none"/>
            <w:effect w:val="none"/>
          </w:rPr>
          <w:t>п. 5 ч. 1 ст. 43</w:t>
        </w:r>
      </w:hyperlink>
      <w:r>
        <w:rPr>
          <w:rFonts w:ascii="Times New Roman" w:hAnsi="Times New Roman"/>
          <w:b w:val="false"/>
          <w:color w:val="000000"/>
          <w:sz w:val="26"/>
          <w:szCs w:val="26"/>
        </w:rPr>
        <w:t xml:space="preserve"> Закона о закупках);</w:t>
      </w:r>
    </w:p>
    <w:p>
      <w:pPr>
        <w:pStyle w:val="Normal"/>
        <w:spacing w:lineRule="auto" w:line="240" w:before="0" w:after="200"/>
        <w:ind w:firstLine="709"/>
        <w:contextualSpacing/>
        <w:jc w:val="both"/>
        <w:rPr>
          <w:rFonts w:ascii="Times New Roman" w:hAnsi="Times New Roman" w:eastAsia="Calibri" w:cs="Times New Roman" w:eastAsiaTheme="minorHAnsi"/>
          <w:sz w:val="26"/>
          <w:szCs w:val="26"/>
        </w:rPr>
      </w:pPr>
      <w:r>
        <w:rPr>
          <w:rFonts w:ascii="Times New Roman" w:hAnsi="Times New Roman"/>
          <w:b w:val="false"/>
          <w:color w:val="000000"/>
          <w:sz w:val="26"/>
          <w:szCs w:val="26"/>
        </w:rPr>
        <w:t xml:space="preserve">5) непредставления информации и документов, предусмотренных </w:t>
      </w:r>
      <w:hyperlink r:id="rId28">
        <w:r>
          <w:rPr>
            <w:rFonts w:ascii="Times New Roman" w:hAnsi="Times New Roman"/>
            <w:b w:val="false"/>
            <w:strike w:val="false"/>
            <w:dstrike w:val="false"/>
            <w:color w:val="000000"/>
            <w:sz w:val="26"/>
            <w:szCs w:val="26"/>
            <w:u w:val="none"/>
            <w:effect w:val="none"/>
          </w:rPr>
          <w:t>п. 5 ч. 1 ст. 43</w:t>
        </w:r>
      </w:hyperlink>
      <w:r>
        <w:rPr>
          <w:rFonts w:ascii="Times New Roman" w:hAnsi="Times New Roman"/>
          <w:b w:val="false"/>
          <w:color w:val="000000"/>
          <w:sz w:val="26"/>
          <w:szCs w:val="26"/>
        </w:rPr>
        <w:t xml:space="preserve"> Закона о закупках, если такие документы предусмотрены нормативными правовыми актами, принятыми в соответствии с </w:t>
      </w:r>
      <w:hyperlink r:id="rId29">
        <w:r>
          <w:rPr>
            <w:rFonts w:ascii="Times New Roman" w:hAnsi="Times New Roman"/>
            <w:b w:val="false"/>
            <w:strike w:val="false"/>
            <w:dstrike w:val="false"/>
            <w:color w:val="000000"/>
            <w:sz w:val="26"/>
            <w:szCs w:val="26"/>
            <w:u w:val="none"/>
            <w:effect w:val="none"/>
          </w:rPr>
          <w:t>ч. 3 ст. 14</w:t>
        </w:r>
      </w:hyperlink>
      <w:r>
        <w:rPr>
          <w:rFonts w:ascii="Times New Roman" w:hAnsi="Times New Roman"/>
          <w:b w:val="false"/>
          <w:color w:val="000000"/>
          <w:sz w:val="26"/>
          <w:szCs w:val="26"/>
        </w:rPr>
        <w:t xml:space="preserve"> Закона о закупках (в случае установления в соответствии со </w:t>
      </w:r>
      <w:hyperlink r:id="rId30">
        <w:r>
          <w:rPr>
            <w:rFonts w:ascii="Times New Roman" w:hAnsi="Times New Roman"/>
            <w:b w:val="false"/>
            <w:strike w:val="false"/>
            <w:dstrike w:val="false"/>
            <w:color w:val="000000"/>
            <w:sz w:val="26"/>
            <w:szCs w:val="26"/>
            <w:u w:val="none"/>
            <w:effect w:val="none"/>
          </w:rPr>
          <w:t>ст. 14</w:t>
        </w:r>
      </w:hyperlink>
      <w:r>
        <w:rPr>
          <w:rFonts w:ascii="Times New Roman" w:hAnsi="Times New Roman"/>
          <w:b w:val="false"/>
          <w:color w:val="000000"/>
          <w:sz w:val="26"/>
          <w:szCs w:val="26"/>
        </w:rPr>
        <w:t xml:space="preserve"> Закона о закупках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Normal"/>
        <w:spacing w:lineRule="auto" w:line="240" w:before="0" w:after="200"/>
        <w:ind w:firstLine="709"/>
        <w:contextualSpacing/>
        <w:jc w:val="both"/>
        <w:rPr>
          <w:rFonts w:ascii="Times New Roman" w:hAnsi="Times New Roman" w:eastAsia="Calibri" w:cs="Times New Roman" w:eastAsiaTheme="minorHAnsi"/>
          <w:sz w:val="26"/>
          <w:szCs w:val="26"/>
        </w:rPr>
      </w:pPr>
      <w:r>
        <w:rPr>
          <w:rFonts w:ascii="Times New Roman" w:hAnsi="Times New Roman"/>
          <w:b w:val="false"/>
          <w:color w:val="000000"/>
          <w:sz w:val="26"/>
          <w:szCs w:val="26"/>
        </w:rPr>
        <w:t xml:space="preserve">6) выявления отнесения участника закупки к организациям, предусмотренным </w:t>
      </w:r>
      <w:hyperlink r:id="rId31">
        <w:r>
          <w:rPr>
            <w:rFonts w:ascii="Times New Roman" w:hAnsi="Times New Roman"/>
            <w:b w:val="false"/>
            <w:strike w:val="false"/>
            <w:dstrike w:val="false"/>
            <w:color w:val="000000"/>
            <w:sz w:val="26"/>
            <w:szCs w:val="26"/>
            <w:u w:val="none"/>
            <w:effect w:val="none"/>
          </w:rPr>
          <w:t>п. 4 ст. 2</w:t>
        </w:r>
      </w:hyperlink>
      <w:r>
        <w:rPr>
          <w:rFonts w:ascii="Times New Roman" w:hAnsi="Times New Roman"/>
          <w:b w:val="false"/>
          <w:color w:val="000000"/>
          <w:sz w:val="26"/>
          <w:szCs w:val="26"/>
        </w:rPr>
        <w:t xml:space="preserve"> Федерального закона от 4 июня 2018 года</w:t>
      </w:r>
      <w:r>
        <w:rPr>
          <w:rFonts w:ascii="Times New Roman" w:hAnsi="Times New Roman"/>
          <w:b w:val="false"/>
          <w:color w:val="000000"/>
          <w:sz w:val="26"/>
          <w:szCs w:val="26"/>
          <w:lang w:val="ru-RU"/>
        </w:rPr>
        <w:t xml:space="preserve"> </w:t>
      </w:r>
      <w:r>
        <w:rPr>
          <w:rFonts w:ascii="Times New Roman" w:hAnsi="Times New Roman"/>
          <w:b w:val="false"/>
          <w:color w:val="000000"/>
          <w:sz w:val="26"/>
          <w:szCs w:val="26"/>
          <w:lang w:val="en-US"/>
        </w:rPr>
        <w:t>№</w:t>
      </w:r>
      <w:r>
        <w:rPr>
          <w:rFonts w:ascii="Times New Roman" w:hAnsi="Times New Roman"/>
          <w:b w:val="false"/>
          <w:color w:val="000000"/>
          <w:sz w:val="26"/>
          <w:szCs w:val="26"/>
          <w:lang w:val="ru-RU"/>
        </w:rPr>
        <w:t xml:space="preserve"> </w:t>
      </w:r>
      <w:r>
        <w:rPr>
          <w:rFonts w:ascii="Times New Roman" w:hAnsi="Times New Roman"/>
          <w:b w:val="false"/>
          <w:color w:val="000000"/>
          <w:sz w:val="26"/>
          <w:szCs w:val="26"/>
        </w:rPr>
        <w:t xml:space="preserve">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r:id="rId32">
        <w:r>
          <w:rPr>
            <w:rFonts w:ascii="Times New Roman" w:hAnsi="Times New Roman"/>
            <w:b w:val="false"/>
            <w:strike w:val="false"/>
            <w:dstrike w:val="false"/>
            <w:color w:val="000000"/>
            <w:sz w:val="26"/>
            <w:szCs w:val="26"/>
            <w:u w:val="none"/>
            <w:effect w:val="none"/>
          </w:rPr>
          <w:t>пунктом</w:t>
        </w:r>
      </w:hyperlink>
      <w:r>
        <w:rPr>
          <w:rFonts w:ascii="Times New Roman" w:hAnsi="Times New Roman"/>
          <w:b w:val="false"/>
          <w:color w:val="000000"/>
          <w:sz w:val="26"/>
          <w:szCs w:val="26"/>
        </w:rPr>
        <w:t>;</w:t>
      </w:r>
    </w:p>
    <w:p>
      <w:pPr>
        <w:pStyle w:val="Normal"/>
        <w:spacing w:lineRule="auto" w:line="240" w:before="0" w:after="200"/>
        <w:ind w:firstLine="709"/>
        <w:contextualSpacing/>
        <w:jc w:val="both"/>
        <w:rPr>
          <w:rFonts w:ascii="Times New Roman" w:hAnsi="Times New Roman" w:eastAsia="Calibri" w:cs="Times New Roman" w:eastAsiaTheme="minorHAnsi"/>
          <w:sz w:val="26"/>
          <w:szCs w:val="26"/>
        </w:rPr>
      </w:pPr>
      <w:r>
        <w:rPr>
          <w:rFonts w:ascii="Times New Roman" w:hAnsi="Times New Roman"/>
          <w:b w:val="false"/>
          <w:color w:val="000000"/>
          <w:sz w:val="26"/>
          <w:szCs w:val="26"/>
        </w:rPr>
        <w:t xml:space="preserve">7) предусмотренных </w:t>
      </w:r>
      <w:hyperlink r:id="rId33">
        <w:r>
          <w:rPr>
            <w:rFonts w:ascii="Times New Roman" w:hAnsi="Times New Roman"/>
            <w:b w:val="false"/>
            <w:strike w:val="false"/>
            <w:dstrike w:val="false"/>
            <w:color w:val="000000"/>
            <w:sz w:val="26"/>
            <w:szCs w:val="26"/>
            <w:u w:val="none"/>
            <w:effect w:val="none"/>
          </w:rPr>
          <w:t>ч. 6 ст. 45</w:t>
        </w:r>
      </w:hyperlink>
      <w:r>
        <w:rPr>
          <w:rFonts w:ascii="Times New Roman" w:hAnsi="Times New Roman"/>
          <w:b w:val="false"/>
          <w:color w:val="000000"/>
          <w:sz w:val="26"/>
          <w:szCs w:val="26"/>
        </w:rPr>
        <w:t xml:space="preserve"> Закона о закупках;</w:t>
      </w:r>
    </w:p>
    <w:p>
      <w:pPr>
        <w:pStyle w:val="Normal"/>
        <w:spacing w:lineRule="auto" w:line="240" w:before="0" w:after="200"/>
        <w:ind w:firstLine="709"/>
        <w:contextualSpacing/>
        <w:jc w:val="both"/>
        <w:rPr>
          <w:rFonts w:ascii="Times New Roman" w:hAnsi="Times New Roman" w:eastAsia="Calibri" w:cs="Times New Roman" w:eastAsiaTheme="minorHAnsi"/>
          <w:sz w:val="26"/>
          <w:szCs w:val="26"/>
        </w:rPr>
      </w:pPr>
      <w:r>
        <w:rPr>
          <w:rFonts w:cs="Times New Roman" w:ascii="Times New Roman" w:hAnsi="Times New Roman"/>
          <w:b w:val="false"/>
          <w:color w:val="000000"/>
          <w:sz w:val="26"/>
          <w:szCs w:val="26"/>
        </w:rPr>
        <w:t>8) выявления недостоверной информации, содержащейся в заявке на участие в закупке.</w:t>
      </w:r>
    </w:p>
    <w:p>
      <w:pPr>
        <w:pStyle w:val="Normal"/>
        <w:widowControl/>
        <w:tabs>
          <w:tab w:val="clear" w:pos="708"/>
          <w:tab w:val="left" w:pos="993" w:leader="none"/>
        </w:tabs>
        <w:spacing w:lineRule="auto" w:line="240" w:before="0" w:after="0"/>
        <w:ind w:firstLine="709"/>
        <w:contextualSpacing/>
        <w:jc w:val="both"/>
        <w:rPr>
          <w:rFonts w:ascii="Times New Roman" w:hAnsi="Times New Roman"/>
        </w:rPr>
      </w:pPr>
      <w:r>
        <w:rPr>
          <w:rFonts w:ascii="Times New Roman" w:hAnsi="Times New Roman"/>
          <w:sz w:val="26"/>
          <w:szCs w:val="26"/>
        </w:rPr>
        <w:t>Пунктом 1 Постановления № 102 утверждены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1), а также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2).</w:t>
      </w:r>
    </w:p>
    <w:p>
      <w:pPr>
        <w:pStyle w:val="Normal"/>
        <w:widowControl/>
        <w:tabs>
          <w:tab w:val="clear" w:pos="708"/>
          <w:tab w:val="left" w:pos="993" w:leader="none"/>
        </w:tabs>
        <w:spacing w:lineRule="auto" w:line="240" w:before="0" w:after="0"/>
        <w:ind w:firstLine="709"/>
        <w:contextualSpacing/>
        <w:jc w:val="both"/>
        <w:rPr>
          <w:rFonts w:ascii="Times New Roman" w:hAnsi="Times New Roman"/>
        </w:rPr>
      </w:pPr>
      <w:r>
        <w:rPr>
          <w:rFonts w:ascii="Times New Roman" w:hAnsi="Times New Roman"/>
          <w:sz w:val="26"/>
          <w:szCs w:val="26"/>
        </w:rPr>
        <w:t>В соответствии с пунктом 2 Постановления № 102 установлено, что для целей осуществления закупок отдельных видов медицинских изделий, включенных в перечень № 1 или перечень № 2, заказчик отклоняет все заявки (окончательные предложения),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(окончательных предложений), удовлетворяющих требованиям извещения об осуществлении закупки и (или) документации о закупке, которые одновременно:</w:t>
      </w:r>
    </w:p>
    <w:p>
      <w:pPr>
        <w:pStyle w:val="Normal"/>
        <w:widowControl/>
        <w:tabs>
          <w:tab w:val="clear" w:pos="708"/>
          <w:tab w:val="left" w:pos="993" w:leader="none"/>
        </w:tabs>
        <w:spacing w:lineRule="auto" w:line="240" w:before="0" w:after="0"/>
        <w:ind w:firstLine="709"/>
        <w:contextualSpacing/>
        <w:jc w:val="both"/>
        <w:rPr>
          <w:rFonts w:ascii="Times New Roman" w:hAnsi="Times New Roman"/>
        </w:rPr>
      </w:pPr>
      <w:r>
        <w:rPr>
          <w:rFonts w:ascii="Times New Roman" w:hAnsi="Times New Roman"/>
          <w:sz w:val="26"/>
          <w:szCs w:val="26"/>
        </w:rPr>
        <w:t>а) для заявок (окончательных предложений), содержащих предложения о поставке отдельных видов медицинских изделий, включенных в перечень № 1:</w:t>
      </w:r>
    </w:p>
    <w:p>
      <w:pPr>
        <w:pStyle w:val="Normal"/>
        <w:widowControl/>
        <w:tabs>
          <w:tab w:val="clear" w:pos="708"/>
          <w:tab w:val="left" w:pos="993" w:leader="none"/>
        </w:tabs>
        <w:spacing w:lineRule="auto" w:line="240" w:before="0" w:after="0"/>
        <w:ind w:firstLine="709"/>
        <w:contextualSpacing/>
        <w:jc w:val="both"/>
        <w:rPr>
          <w:rFonts w:ascii="Times New Roman" w:hAnsi="Times New Roman"/>
        </w:rPr>
      </w:pPr>
      <w:r>
        <w:rPr>
          <w:rFonts w:ascii="Times New Roman" w:hAnsi="Times New Roman"/>
          <w:sz w:val="26"/>
          <w:szCs w:val="26"/>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pPr>
        <w:pStyle w:val="Normal"/>
        <w:widowControl/>
        <w:tabs>
          <w:tab w:val="clear" w:pos="708"/>
          <w:tab w:val="left" w:pos="993" w:leader="none"/>
        </w:tabs>
        <w:spacing w:lineRule="auto" w:line="240" w:before="0" w:after="0"/>
        <w:ind w:firstLine="709"/>
        <w:contextualSpacing/>
        <w:jc w:val="both"/>
        <w:rPr>
          <w:rFonts w:ascii="Times New Roman" w:hAnsi="Times New Roman"/>
        </w:rPr>
      </w:pPr>
      <w:r>
        <w:rPr>
          <w:rFonts w:ascii="Times New Roman" w:hAnsi="Times New Roman"/>
          <w:sz w:val="26"/>
          <w:szCs w:val="26"/>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w:t>
        <w:br/>
        <w:t>«О защите конкуренции», при сопоставлении этих заявок (окончательных предложений);</w:t>
      </w:r>
    </w:p>
    <w:p>
      <w:pPr>
        <w:pStyle w:val="Normal"/>
        <w:widowControl/>
        <w:tabs>
          <w:tab w:val="clear" w:pos="708"/>
          <w:tab w:val="left" w:pos="993" w:leader="none"/>
        </w:tabs>
        <w:spacing w:lineRule="auto" w:line="240" w:before="0" w:after="0"/>
        <w:ind w:firstLine="709"/>
        <w:contextualSpacing/>
        <w:jc w:val="both"/>
        <w:rPr>
          <w:rFonts w:ascii="Times New Roman" w:hAnsi="Times New Roman"/>
        </w:rPr>
      </w:pPr>
      <w:r>
        <w:rPr>
          <w:rFonts w:ascii="Times New Roman" w:hAnsi="Times New Roman"/>
          <w:sz w:val="26"/>
          <w:szCs w:val="26"/>
        </w:rPr>
        <w:t>б) для заявок (окончательных предложений), содержащих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 2:</w:t>
      </w:r>
    </w:p>
    <w:p>
      <w:pPr>
        <w:pStyle w:val="Normal"/>
        <w:widowControl/>
        <w:tabs>
          <w:tab w:val="clear" w:pos="708"/>
          <w:tab w:val="left" w:pos="993" w:leader="none"/>
        </w:tabs>
        <w:spacing w:lineRule="auto" w:line="240" w:before="0" w:after="0"/>
        <w:ind w:firstLine="709"/>
        <w:contextualSpacing/>
        <w:jc w:val="both"/>
        <w:rPr>
          <w:rFonts w:ascii="Times New Roman" w:hAnsi="Times New Roman"/>
        </w:rPr>
      </w:pPr>
      <w:r>
        <w:rPr>
          <w:rFonts w:ascii="Times New Roman" w:hAnsi="Times New Roman"/>
          <w:sz w:val="26"/>
          <w:szCs w:val="26"/>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pPr>
        <w:pStyle w:val="Normal"/>
        <w:widowControl/>
        <w:tabs>
          <w:tab w:val="clear" w:pos="708"/>
          <w:tab w:val="left" w:pos="993" w:leader="none"/>
        </w:tabs>
        <w:spacing w:lineRule="auto" w:line="240" w:before="0" w:after="0"/>
        <w:ind w:firstLine="709"/>
        <w:contextualSpacing/>
        <w:jc w:val="both"/>
        <w:rPr>
          <w:rFonts w:ascii="Times New Roman" w:hAnsi="Times New Roman"/>
        </w:rPr>
      </w:pPr>
      <w:r>
        <w:rPr>
          <w:rFonts w:ascii="Times New Roman" w:hAnsi="Times New Roman"/>
          <w:sz w:val="26"/>
          <w:szCs w:val="26"/>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Normal"/>
        <w:widowControl/>
        <w:tabs>
          <w:tab w:val="clear" w:pos="708"/>
          <w:tab w:val="left" w:pos="993" w:leader="none"/>
        </w:tabs>
        <w:spacing w:lineRule="auto" w:line="240" w:before="0" w:after="0"/>
        <w:ind w:firstLine="709"/>
        <w:contextualSpacing/>
        <w:jc w:val="both"/>
        <w:rPr>
          <w:rFonts w:ascii="Times New Roman" w:hAnsi="Times New Roman"/>
        </w:rPr>
      </w:pPr>
      <w:r>
        <w:rPr>
          <w:rFonts w:ascii="Times New Roman" w:hAnsi="Times New Roman"/>
          <w:sz w:val="26"/>
          <w:szCs w:val="26"/>
        </w:rPr>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w:t>
      </w:r>
    </w:p>
    <w:p>
      <w:pPr>
        <w:pStyle w:val="Normal"/>
        <w:widowControl/>
        <w:tabs>
          <w:tab w:val="clear" w:pos="708"/>
          <w:tab w:val="left" w:pos="993" w:leader="none"/>
        </w:tabs>
        <w:spacing w:lineRule="auto" w:line="240" w:before="0" w:after="0"/>
        <w:ind w:firstLine="709"/>
        <w:contextualSpacing/>
        <w:jc w:val="both"/>
        <w:rPr>
          <w:rFonts w:ascii="Times New Roman" w:hAnsi="Times New Roman"/>
        </w:rPr>
      </w:pPr>
      <w:r>
        <w:rPr>
          <w:rFonts w:ascii="Times New Roman" w:hAnsi="Times New Roman"/>
          <w:sz w:val="26"/>
          <w:szCs w:val="26"/>
        </w:rPr>
        <w:t>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ISO 13485-2017 «Межгосударственный стандарт. Изделия медицинские. Системы менеджмента качества. Требования для целей регулирования».</w:t>
      </w:r>
    </w:p>
    <w:p>
      <w:pPr>
        <w:pStyle w:val="Normal"/>
        <w:widowControl/>
        <w:tabs>
          <w:tab w:val="clear" w:pos="708"/>
          <w:tab w:val="left" w:pos="993" w:leader="none"/>
        </w:tabs>
        <w:spacing w:lineRule="auto" w:line="240" w:before="0" w:after="0"/>
        <w:ind w:firstLine="709"/>
        <w:contextualSpacing/>
        <w:jc w:val="both"/>
        <w:rPr>
          <w:rFonts w:ascii="Times New Roman" w:hAnsi="Times New Roman"/>
        </w:rPr>
      </w:pPr>
      <w:r>
        <w:rPr>
          <w:rFonts w:ascii="Times New Roman" w:hAnsi="Times New Roman"/>
          <w:sz w:val="26"/>
          <w:szCs w:val="26"/>
        </w:rPr>
        <w:t>Согласно пункту 3 Постановления № 102 Подтверждением страны происхождения медицинских изделий, включенных в перечень и перечень,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Правилами.</w:t>
      </w:r>
    </w:p>
    <w:p>
      <w:pPr>
        <w:pStyle w:val="Normal"/>
        <w:widowControl/>
        <w:tabs>
          <w:tab w:val="clear" w:pos="708"/>
          <w:tab w:val="left" w:pos="993" w:leader="none"/>
        </w:tabs>
        <w:spacing w:lineRule="auto" w:line="240" w:before="0" w:after="0"/>
        <w:ind w:firstLine="709"/>
        <w:contextualSpacing/>
        <w:jc w:val="both"/>
        <w:rPr>
          <w:rFonts w:ascii="Times New Roman" w:hAnsi="Times New Roman"/>
        </w:rPr>
      </w:pPr>
      <w:r>
        <w:rPr>
          <w:rFonts w:ascii="Times New Roman" w:hAnsi="Times New Roman"/>
          <w:sz w:val="26"/>
          <w:szCs w:val="26"/>
        </w:rPr>
        <w:t>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подпунктом "в" пункта 2.4 Правил, или аналогичный документ, выданный уполномоченным органом (организацией) государства - члена Евразийского экономического союза.</w:t>
      </w:r>
    </w:p>
    <w:p>
      <w:pPr>
        <w:pStyle w:val="Normal"/>
        <w:spacing w:lineRule="auto" w:line="240" w:before="0" w:after="200"/>
        <w:ind w:firstLine="709"/>
        <w:contextualSpacing/>
        <w:jc w:val="both"/>
        <w:rPr>
          <w:rFonts w:ascii="Times New Roman" w:hAnsi="Times New Roman" w:eastAsia="Calibri" w:cs="Times New Roman" w:eastAsiaTheme="minorHAnsi"/>
          <w:sz w:val="26"/>
          <w:szCs w:val="26"/>
        </w:rPr>
      </w:pPr>
      <w:r>
        <w:rPr>
          <w:rFonts w:eastAsia="Times New Roman" w:cs="Times New Roman" w:ascii="Times New Roman" w:hAnsi="Times New Roman"/>
          <w:sz w:val="26"/>
          <w:szCs w:val="26"/>
        </w:rPr>
        <w:t xml:space="preserve">Комиссия по осуществлению закупок Заказчика при подведении итогов электронного аукциона № </w:t>
      </w:r>
      <w:r>
        <w:rPr>
          <w:rFonts w:eastAsia="Times New Roman" w:cs="Times New Roman" w:ascii="Times New Roman" w:hAnsi="Times New Roman"/>
          <w:b w:val="false"/>
          <w:bCs w:val="false"/>
          <w:color w:val="000000"/>
          <w:sz w:val="26"/>
          <w:szCs w:val="26"/>
          <w:shd w:fill="auto" w:val="clear"/>
        </w:rPr>
        <w:t xml:space="preserve">0164200001924003001 </w:t>
      </w:r>
      <w:r>
        <w:rPr>
          <w:rFonts w:eastAsia="Times New Roman" w:cs="Times New Roman" w:ascii="Times New Roman" w:hAnsi="Times New Roman"/>
          <w:sz w:val="26"/>
          <w:szCs w:val="26"/>
        </w:rPr>
        <w:t xml:space="preserve">рассмотрела в соответствии со ст. 49 Закона о контрактной системе заявки, поданные на участие в закупке, информацию и документы на соответствие извещению об осуществлении закупки и приняла решение, </w:t>
      </w:r>
      <w:r>
        <w:rPr>
          <w:rFonts w:eastAsia="Times New Roman" w:cs="Times New Roman" w:ascii="Times New Roman" w:hAnsi="Times New Roman"/>
          <w:sz w:val="26"/>
          <w:szCs w:val="26"/>
          <w:lang w:val="ru-RU"/>
        </w:rPr>
        <w:t xml:space="preserve">признать заявки №№ 1053540, 1065555, 1070672 соответствующими извещению об осуществлении закупки, отклонить заявки №№ 1070899, 1072276, 1071225,1068899 на основании п. 4 ч. 12 ст. 48 Закона о контрактной системе </w:t>
      </w:r>
      <w:r>
        <w:rPr>
          <w:rFonts w:eastAsia="Liberation Serif" w:cs="Times New Roman" w:ascii="Times New Roman" w:hAnsi="Times New Roman"/>
          <w:bCs/>
          <w:kern w:val="0"/>
          <w:sz w:val="26"/>
          <w:szCs w:val="26"/>
          <w:shd w:fill="FFFFFF" w:val="clear"/>
          <w:lang w:val="ru-RU" w:eastAsia="zh-CN" w:bidi="hi-IN"/>
        </w:rPr>
        <w:t xml:space="preserve">как содержащие предложение о поставке товара, происходящего из иностранных государств. </w:t>
      </w:r>
    </w:p>
    <w:p>
      <w:pPr>
        <w:pStyle w:val="Normal"/>
        <w:widowControl/>
        <w:tabs>
          <w:tab w:val="clear" w:pos="708"/>
          <w:tab w:val="left" w:pos="709" w:leader="none"/>
          <w:tab w:val="left" w:pos="851" w:leader="none"/>
        </w:tabs>
        <w:spacing w:lineRule="auto" w:line="240" w:before="0" w:after="0"/>
        <w:ind w:firstLine="709"/>
        <w:contextualSpacing/>
        <w:jc w:val="both"/>
        <w:rPr>
          <w:rFonts w:ascii="Times New Roman" w:hAnsi="Times New Roman"/>
        </w:rPr>
      </w:pPr>
      <w:r>
        <w:rPr>
          <w:rFonts w:ascii="Times New Roman" w:hAnsi="Times New Roman"/>
          <w:sz w:val="26"/>
          <w:szCs w:val="26"/>
        </w:rPr>
        <w:t xml:space="preserve">Комиссия Тамбовского УФАС России установила, что в составе заявок участников закупки с идентификационными номерами </w:t>
      </w:r>
      <w:r>
        <w:rPr>
          <w:rFonts w:eastAsia="Times New Roman" w:cs="Times New Roman" w:ascii="Times New Roman" w:hAnsi="Times New Roman"/>
          <w:sz w:val="26"/>
          <w:szCs w:val="26"/>
          <w:lang w:val="ru-RU"/>
        </w:rPr>
        <w:t xml:space="preserve">1053540, 1065555, 1070672 </w:t>
      </w:r>
      <w:r>
        <w:rPr>
          <w:rFonts w:ascii="Times New Roman" w:hAnsi="Times New Roman"/>
          <w:sz w:val="26"/>
          <w:szCs w:val="26"/>
        </w:rPr>
        <w:t>представлены документы, подтверждающие страну происхождения товаров в соответствии с пунктом 3 Постановления № 102, в том числе в заявке победителя закупки № 1053540.</w:t>
      </w:r>
    </w:p>
    <w:p>
      <w:pPr>
        <w:pStyle w:val="Style29"/>
        <w:widowControl/>
        <w:tabs>
          <w:tab w:val="clear" w:pos="708"/>
          <w:tab w:val="left" w:pos="709" w:leader="none"/>
          <w:tab w:val="left" w:pos="851" w:leader="none"/>
        </w:tabs>
        <w:spacing w:lineRule="auto" w:line="240" w:before="0" w:after="0"/>
        <w:ind w:firstLine="709"/>
        <w:contextualSpacing/>
        <w:jc w:val="both"/>
        <w:rPr/>
      </w:pPr>
      <w:r>
        <w:rPr>
          <w:rFonts w:ascii="Times New Roman" w:hAnsi="Times New Roman"/>
          <w:b w:val="false"/>
          <w:sz w:val="26"/>
          <w:szCs w:val="26"/>
        </w:rPr>
        <w:t xml:space="preserve">Так, победителем закупки в заявке указана страна происхождения товара Армения. В целях подтверждения страны происхождения предлагаемого к поставке товара в составе заявки представлены предусмотренные </w:t>
      </w:r>
      <w:r>
        <w:rPr>
          <w:rFonts w:ascii="Times New Roman" w:hAnsi="Times New Roman"/>
          <w:b w:val="false"/>
          <w:strike w:val="false"/>
          <w:dstrike w:val="false"/>
          <w:color w:val="000000"/>
          <w:sz w:val="26"/>
          <w:szCs w:val="26"/>
          <w:u w:val="none"/>
          <w:effect w:val="none"/>
        </w:rPr>
        <w:t>Постановлением</w:t>
      </w:r>
      <w:r>
        <w:rPr>
          <w:rFonts w:ascii="Times New Roman" w:hAnsi="Times New Roman"/>
          <w:b w:val="false"/>
          <w:sz w:val="26"/>
          <w:szCs w:val="26"/>
        </w:rPr>
        <w:t xml:space="preserve"> Правительства РФ от 05.02.2015 №102 документы: сертификат СТ-1 №AMRU 24 001527 от 11.03.2024, выданный в Республике Армения для представления в Российскую Федерацию, акт экспертизы № 1283 от 06.03.2024 от ТПП Республики Армения, который содержит информацию о доле стоимости иностранных материалов (сырья), а также, что товары, указанные в данном акте, происходят из Республики Армения, сертификат соответствия № РОСС </w:t>
      </w:r>
      <w:r>
        <w:rPr>
          <w:rFonts w:ascii="Times New Roman" w:hAnsi="Times New Roman"/>
          <w:b w:val="false"/>
          <w:sz w:val="26"/>
          <w:szCs w:val="26"/>
          <w:lang w:val="en-US"/>
        </w:rPr>
        <w:t>RU.</w:t>
      </w:r>
      <w:r>
        <w:rPr>
          <w:rFonts w:ascii="Times New Roman" w:hAnsi="Times New Roman"/>
          <w:b w:val="false"/>
          <w:sz w:val="26"/>
          <w:szCs w:val="26"/>
          <w:lang w:val="ru-RU"/>
        </w:rPr>
        <w:t>32311.ОС02.СМК01.2357, выданный Армянского филиалу ОП ООО «СМД»</w:t>
      </w:r>
      <w:r>
        <w:rPr>
          <w:rFonts w:ascii="Times New Roman" w:hAnsi="Times New Roman"/>
          <w:b w:val="false"/>
          <w:sz w:val="26"/>
          <w:szCs w:val="26"/>
        </w:rPr>
        <w:t>. Также в составе заявки приложено регистрационное удостоверение на медицинское изделие № ФСР 2008/03545 от 12.12.2018, где в приложении к нему в п. 2 на медицинское изделие указано место производства: Армянский филиал ОП ООО «СМД».</w:t>
      </w:r>
    </w:p>
    <w:p>
      <w:pPr>
        <w:pStyle w:val="Style29"/>
        <w:widowControl/>
        <w:tabs>
          <w:tab w:val="clear" w:pos="708"/>
          <w:tab w:val="left" w:pos="709" w:leader="none"/>
          <w:tab w:val="left" w:pos="851" w:leader="none"/>
        </w:tabs>
        <w:spacing w:lineRule="auto" w:line="240" w:before="0" w:after="0"/>
        <w:ind w:firstLine="709"/>
        <w:contextualSpacing/>
        <w:jc w:val="both"/>
        <w:rPr/>
      </w:pPr>
      <w:r>
        <w:rPr>
          <w:rFonts w:ascii="Times New Roman" w:hAnsi="Times New Roman"/>
          <w:b w:val="false"/>
          <w:sz w:val="26"/>
          <w:szCs w:val="26"/>
        </w:rPr>
        <w:t xml:space="preserve">Комиссия Тамбовского УФАС России, проанализировав представленный победителем закупки сертификат о происхождении товара, установила, что  сертификат соответствует </w:t>
      </w:r>
      <w:hyperlink r:id="rId34">
        <w:r>
          <w:rPr>
            <w:rFonts w:ascii="Times New Roman" w:hAnsi="Times New Roman"/>
            <w:b w:val="false"/>
            <w:strike w:val="false"/>
            <w:dstrike w:val="false"/>
            <w:color w:val="000000"/>
            <w:sz w:val="26"/>
            <w:szCs w:val="26"/>
            <w:u w:val="none"/>
            <w:effect w:val="none"/>
          </w:rPr>
          <w:t>Правилам</w:t>
        </w:r>
      </w:hyperlink>
      <w:r>
        <w:rPr>
          <w:rFonts w:ascii="Times New Roman" w:hAnsi="Times New Roman"/>
          <w:b w:val="false"/>
          <w:color w:val="000000"/>
          <w:sz w:val="26"/>
          <w:szCs w:val="26"/>
        </w:rPr>
        <w:t xml:space="preserve"> </w:t>
      </w:r>
      <w:r>
        <w:rPr>
          <w:rFonts w:ascii="Times New Roman" w:hAnsi="Times New Roman"/>
          <w:b w:val="false"/>
          <w:sz w:val="26"/>
          <w:szCs w:val="26"/>
        </w:rPr>
        <w:t xml:space="preserve">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w:t>
      </w:r>
    </w:p>
    <w:p>
      <w:pPr>
        <w:pStyle w:val="Normal"/>
        <w:widowControl/>
        <w:tabs>
          <w:tab w:val="clear" w:pos="708"/>
          <w:tab w:val="left" w:pos="709" w:leader="none"/>
          <w:tab w:val="left" w:pos="851" w:leader="none"/>
        </w:tabs>
        <w:spacing w:lineRule="auto" w:line="240" w:before="0" w:after="0"/>
        <w:ind w:firstLine="709"/>
        <w:contextualSpacing/>
        <w:jc w:val="both"/>
        <w:rPr>
          <w:rFonts w:ascii="Times New Roman" w:hAnsi="Times New Roman"/>
          <w:i w:val="false"/>
          <w:i w:val="false"/>
          <w:iCs w:val="false"/>
        </w:rPr>
      </w:pPr>
      <w:r>
        <w:rPr>
          <w:rFonts w:eastAsia="Times New Roman" w:cs="Times New Roman" w:ascii="Times New Roman" w:hAnsi="Times New Roman"/>
          <w:b w:val="false"/>
          <w:bCs/>
          <w:i w:val="false"/>
          <w:iCs w:val="false"/>
          <w:sz w:val="26"/>
          <w:szCs w:val="26"/>
          <w:u w:val="none"/>
        </w:rPr>
        <w:t>Следовательно, довод жалобы Заявителя является необоснованным.</w:t>
      </w:r>
    </w:p>
    <w:p>
      <w:pPr>
        <w:pStyle w:val="Normal"/>
        <w:spacing w:lineRule="auto" w:line="240" w:before="0" w:after="0"/>
        <w:ind w:firstLine="680"/>
        <w:contextualSpacing/>
        <w:jc w:val="both"/>
        <w:rPr>
          <w:rFonts w:ascii="Times New Roman" w:hAnsi="Times New Roman"/>
        </w:rPr>
      </w:pPr>
      <w:r>
        <w:rPr>
          <w:rFonts w:cs="Times New Roman" w:ascii="Times New Roman" w:hAnsi="Times New Roman"/>
          <w:color w:val="000000"/>
          <w:sz w:val="26"/>
          <w:szCs w:val="26"/>
          <w:shd w:fill="FFFFFF" w:val="clear"/>
        </w:rPr>
        <w:t>На основании вышеизложенного, руководствуясь ч.8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Тамбовского УФАС России</w:t>
      </w:r>
      <w:bookmarkStart w:id="0" w:name="sub_41061"/>
    </w:p>
    <w:p>
      <w:pPr>
        <w:pStyle w:val="ListParagraph"/>
        <w:spacing w:lineRule="auto" w:line="240"/>
        <w:ind w:left="0" w:firstLine="851"/>
        <w:jc w:val="center"/>
        <w:rPr>
          <w:rFonts w:ascii="Times New Roman" w:hAnsi="Times New Roman" w:cs="Times New Roman"/>
          <w:sz w:val="26"/>
          <w:szCs w:val="26"/>
        </w:rPr>
      </w:pPr>
      <w:r>
        <w:rPr>
          <w:rFonts w:cs="Times New Roman" w:ascii="Times New Roman" w:hAnsi="Times New Roman"/>
          <w:sz w:val="26"/>
          <w:szCs w:val="26"/>
        </w:rPr>
        <w:t>РЕШИЛА:</w:t>
      </w:r>
    </w:p>
    <w:p>
      <w:pPr>
        <w:pStyle w:val="Style33"/>
        <w:spacing w:before="0" w:after="0"/>
        <w:ind w:right="141" w:firstLine="851"/>
        <w:contextualSpacing/>
        <w:rPr/>
      </w:pPr>
      <w:r>
        <w:rPr>
          <w:bCs/>
          <w:spacing w:val="2"/>
        </w:rPr>
        <w:t>Признать жалобу ООО «</w:t>
      </w:r>
      <w:r>
        <w:rPr>
          <w:bCs/>
          <w:spacing w:val="2"/>
          <w:lang w:val="ru-RU"/>
        </w:rPr>
        <w:t>НЕО-ПЛАСТ</w:t>
      </w:r>
      <w:r>
        <w:rPr>
          <w:bCs/>
          <w:spacing w:val="2"/>
        </w:rPr>
        <w:t>» необоснованной.</w:t>
      </w:r>
    </w:p>
    <w:p>
      <w:pPr>
        <w:pStyle w:val="Normal"/>
        <w:spacing w:lineRule="auto" w:line="240" w:before="0" w:after="200"/>
        <w:ind w:firstLine="851"/>
        <w:contextualSpacing/>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240" w:before="0" w:after="200"/>
        <w:ind w:firstLine="851"/>
        <w:contextualSpacing/>
        <w:jc w:val="both"/>
        <w:rPr>
          <w:rFonts w:ascii="Times New Roman" w:hAnsi="Times New Roman" w:cs="Times New Roman"/>
          <w:sz w:val="26"/>
          <w:szCs w:val="26"/>
        </w:rPr>
      </w:pPr>
      <w:r>
        <w:rPr>
          <w:rFonts w:cs="Times New Roman" w:ascii="Times New Roman" w:hAnsi="Times New Roman"/>
          <w:sz w:val="26"/>
          <w:szCs w:val="26"/>
        </w:rPr>
        <w:t>В соответствии с ч. 9 ст. 106 Закона о контрактной системе настоящее решение в течение трех месяцев со дня его принятия может быть обжаловано в арбитражный суд Тамбовской области по адресу: 392000, г. Тамбов, ул. Пензенская, 67/12.</w:t>
      </w:r>
    </w:p>
    <w:p>
      <w:pPr>
        <w:pStyle w:val="Normal"/>
        <w:jc w:val="both"/>
        <w:rPr>
          <w:sz w:val="26"/>
          <w:szCs w:val="26"/>
        </w:rPr>
      </w:pPr>
      <w:r>
        <w:rPr>
          <w:sz w:val="26"/>
          <w:szCs w:val="26"/>
        </w:rPr>
      </w:r>
    </w:p>
    <w:p>
      <w:pPr>
        <w:pStyle w:val="Normal"/>
        <w:jc w:val="both"/>
        <w:rPr>
          <w:rFonts w:ascii="Times New Roman" w:hAnsi="Times New Roman" w:cs="Times New Roman"/>
          <w:sz w:val="26"/>
          <w:szCs w:val="26"/>
        </w:rPr>
      </w:pPr>
      <w:r>
        <w:rPr>
          <w:sz w:val="20"/>
          <w:szCs w:val="20"/>
        </w:rPr>
      </w:r>
      <w:bookmarkEnd w:id="0"/>
    </w:p>
    <w:p>
      <w:pPr>
        <w:pStyle w:val="Style33"/>
        <w:spacing w:before="0" w:after="0"/>
        <w:ind w:hanging="0"/>
        <w:contextualSpacing/>
        <w:rPr>
          <w:sz w:val="20"/>
          <w:szCs w:val="20"/>
        </w:rPr>
      </w:pPr>
      <w:r>
        <w:rPr/>
      </w:r>
    </w:p>
    <w:sectPr>
      <w:type w:val="nextPage"/>
      <w:pgSz w:w="11906" w:h="16838"/>
      <w:pgMar w:left="1276" w:right="851" w:gutter="0" w:header="0" w:top="1276" w:footer="0" w:bottom="851"/>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ambria">
    <w:charset w:val="cc"/>
    <w:family w:val="roman"/>
    <w:pitch w:val="variable"/>
  </w:font>
  <w:font w:name="Tahoma">
    <w:charset w:val="cc"/>
    <w:family w:val="roman"/>
    <w:pitch w:val="variable"/>
  </w:font>
  <w:font w:name="Arial">
    <w:charset w:val="cc"/>
    <w:family w:val="roman"/>
    <w:pitch w:val="variable"/>
  </w:font>
  <w:font w:name="Corbel">
    <w:charset w:val="cc"/>
    <w:family w:val="roman"/>
    <w:pitch w:val="variable"/>
  </w:font>
  <w:font w:name="Candara">
    <w:charset w:val="cc"/>
    <w:family w:val="roman"/>
    <w:pitch w:val="variable"/>
  </w:font>
  <w:font w:name="Wingdings">
    <w:charset w:val="cc"/>
    <w:family w:val="roman"/>
    <w:pitch w:val="variable"/>
  </w:font>
  <w:font w:name="Segoe UI">
    <w:charset w:val="cc"/>
    <w:family w:val="roman"/>
    <w:pitch w:val="variable"/>
  </w:font>
  <w:font w:name="Liberation Sans">
    <w:altName w:val="Arial"/>
    <w:charset w:val="cc"/>
    <w:family w:val="roman"/>
    <w:pitch w:val="variable"/>
  </w:font>
  <w:font w:name="Times New Roman CYR">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num w:numId="1">
    <w:abstractNumId w:val="1"/>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d40d4"/>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1">
    <w:name w:val="Heading 1"/>
    <w:basedOn w:val="Normal"/>
    <w:next w:val="Normal"/>
    <w:link w:val="11"/>
    <w:qFormat/>
    <w:rsid w:val="001e0e33"/>
    <w:pPr>
      <w:keepNext w:val="true"/>
      <w:numPr>
        <w:ilvl w:val="0"/>
        <w:numId w:val="1"/>
      </w:numPr>
      <w:tabs>
        <w:tab w:val="clear" w:pos="708"/>
        <w:tab w:val="left" w:pos="0" w:leader="none"/>
      </w:tabs>
      <w:suppressAutoHyphens w:val="true"/>
      <w:spacing w:lineRule="auto" w:line="240" w:before="240" w:after="60"/>
      <w:jc w:val="center"/>
      <w:outlineLvl w:val="0"/>
    </w:pPr>
    <w:rPr>
      <w:rFonts w:ascii="Times New Roman" w:hAnsi="Times New Roman" w:eastAsia="Times New Roman" w:cs="Times New Roman"/>
      <w:b/>
      <w:kern w:val="2"/>
      <w:sz w:val="32"/>
      <w:szCs w:val="20"/>
      <w:lang w:eastAsia="zh-CN"/>
    </w:rPr>
  </w:style>
  <w:style w:type="paragraph" w:styleId="2">
    <w:name w:val="Heading 2"/>
    <w:basedOn w:val="Normal"/>
    <w:next w:val="Normal"/>
    <w:link w:val="22"/>
    <w:uiPriority w:val="9"/>
    <w:semiHidden/>
    <w:unhideWhenUsed/>
    <w:qFormat/>
    <w:rsid w:val="00fd0d69"/>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character" w:styleId="DefaultParagraphFont" w:default="1">
    <w:name w:val="Default Paragraph Font"/>
    <w:uiPriority w:val="1"/>
    <w:semiHidden/>
    <w:unhideWhenUsed/>
    <w:qFormat/>
    <w:rPr/>
  </w:style>
  <w:style w:type="character" w:styleId="Style12" w:customStyle="1">
    <w:name w:val="Интернет-ссылка"/>
    <w:basedOn w:val="DefaultParagraphFont"/>
    <w:uiPriority w:val="99"/>
    <w:rsid w:val="005a0053"/>
    <w:rPr>
      <w:rFonts w:cs="Times New Roman"/>
      <w:color w:val="0000FF"/>
      <w:u w:val="single"/>
    </w:rPr>
  </w:style>
  <w:style w:type="character" w:styleId="Style13" w:customStyle="1">
    <w:name w:val="АСТАНДАРТ Знак"/>
    <w:link w:val="Style33"/>
    <w:uiPriority w:val="99"/>
    <w:qFormat/>
    <w:rsid w:val="00ec0889"/>
    <w:rPr>
      <w:rFonts w:ascii="Times New Roman" w:hAnsi="Times New Roman" w:eastAsia="Times New Roman" w:cs="Times New Roman"/>
      <w:sz w:val="26"/>
      <w:szCs w:val="26"/>
    </w:rPr>
  </w:style>
  <w:style w:type="character" w:styleId="Style14" w:customStyle="1">
    <w:name w:val="Основной текст с отступом Знак"/>
    <w:basedOn w:val="DefaultParagraphFont"/>
    <w:qFormat/>
    <w:rsid w:val="00ec0889"/>
    <w:rPr>
      <w:rFonts w:ascii="Times New Roman" w:hAnsi="Times New Roman" w:eastAsia="Times New Roman" w:cs="Times New Roman"/>
      <w:sz w:val="24"/>
      <w:szCs w:val="24"/>
      <w:lang w:eastAsia="ar-SA"/>
    </w:rPr>
  </w:style>
  <w:style w:type="character" w:styleId="Bluebold" w:customStyle="1">
    <w:name w:val="bluebold"/>
    <w:basedOn w:val="DefaultParagraphFont"/>
    <w:qFormat/>
    <w:rsid w:val="00ec0889"/>
    <w:rPr/>
  </w:style>
  <w:style w:type="character" w:styleId="PlaceholderText">
    <w:name w:val="Placeholder Text"/>
    <w:basedOn w:val="DefaultParagraphFont"/>
    <w:uiPriority w:val="99"/>
    <w:semiHidden/>
    <w:qFormat/>
    <w:rsid w:val="006262ed"/>
    <w:rPr>
      <w:color w:val="808080"/>
    </w:rPr>
  </w:style>
  <w:style w:type="character" w:styleId="Style15" w:customStyle="1">
    <w:name w:val="Текст выноски Знак"/>
    <w:basedOn w:val="DefaultParagraphFont"/>
    <w:link w:val="BalloonText"/>
    <w:uiPriority w:val="99"/>
    <w:semiHidden/>
    <w:qFormat/>
    <w:rsid w:val="006262ed"/>
    <w:rPr>
      <w:rFonts w:ascii="Tahoma" w:hAnsi="Tahoma" w:cs="Tahoma"/>
      <w:sz w:val="16"/>
      <w:szCs w:val="16"/>
    </w:rPr>
  </w:style>
  <w:style w:type="character" w:styleId="Iceouttxt4" w:customStyle="1">
    <w:name w:val="iceouttxt4"/>
    <w:basedOn w:val="DefaultParagraphFont"/>
    <w:qFormat/>
    <w:rsid w:val="00d013be"/>
    <w:rPr/>
  </w:style>
  <w:style w:type="character" w:styleId="Style16" w:customStyle="1">
    <w:name w:val="Верхний колонтитул Знак"/>
    <w:basedOn w:val="DefaultParagraphFont"/>
    <w:uiPriority w:val="99"/>
    <w:qFormat/>
    <w:rsid w:val="00264f3b"/>
    <w:rPr>
      <w:rFonts w:ascii="Times New Roman" w:hAnsi="Times New Roman" w:eastAsia="Times New Roman" w:cs="Times New Roman"/>
      <w:sz w:val="24"/>
      <w:szCs w:val="24"/>
      <w:lang w:eastAsia="zh-CN"/>
    </w:rPr>
  </w:style>
  <w:style w:type="character" w:styleId="Style17" w:customStyle="1">
    <w:name w:val="Основной текст Знак"/>
    <w:basedOn w:val="DefaultParagraphFont"/>
    <w:uiPriority w:val="99"/>
    <w:semiHidden/>
    <w:qFormat/>
    <w:rsid w:val="00da2c0b"/>
    <w:rPr/>
  </w:style>
  <w:style w:type="character" w:styleId="Style18" w:customStyle="1">
    <w:name w:val="Нижний колонтитул Знак"/>
    <w:basedOn w:val="DefaultParagraphFont"/>
    <w:uiPriority w:val="99"/>
    <w:qFormat/>
    <w:rsid w:val="00857de9"/>
    <w:rPr>
      <w:rFonts w:ascii="Times New Roman" w:hAnsi="Times New Roman" w:eastAsia="Times New Roman" w:cs="Times New Roman"/>
      <w:sz w:val="24"/>
      <w:szCs w:val="20"/>
      <w:lang w:eastAsia="ar-SA"/>
    </w:rPr>
  </w:style>
  <w:style w:type="character" w:styleId="Rserrmark" w:customStyle="1">
    <w:name w:val="rs_err_mark"/>
    <w:basedOn w:val="DefaultParagraphFont"/>
    <w:qFormat/>
    <w:rsid w:val="00857de9"/>
    <w:rPr/>
  </w:style>
  <w:style w:type="character" w:styleId="Strong">
    <w:name w:val="Strong"/>
    <w:basedOn w:val="DefaultParagraphFont"/>
    <w:uiPriority w:val="22"/>
    <w:qFormat/>
    <w:rsid w:val="00fa64e2"/>
    <w:rPr>
      <w:b/>
      <w:bCs/>
    </w:rPr>
  </w:style>
  <w:style w:type="character" w:styleId="Style19">
    <w:name w:val="Выделение"/>
    <w:uiPriority w:val="20"/>
    <w:qFormat/>
    <w:rsid w:val="008909a7"/>
    <w:rPr>
      <w:i/>
      <w:iCs/>
    </w:rPr>
  </w:style>
  <w:style w:type="character" w:styleId="21" w:customStyle="1">
    <w:name w:val="Основной текст 2 Знак"/>
    <w:basedOn w:val="DefaultParagraphFont"/>
    <w:link w:val="BodyText2"/>
    <w:uiPriority w:val="99"/>
    <w:semiHidden/>
    <w:qFormat/>
    <w:rsid w:val="00426379"/>
    <w:rPr/>
  </w:style>
  <w:style w:type="character" w:styleId="Data" w:customStyle="1">
    <w:name w:val="data"/>
    <w:basedOn w:val="DefaultParagraphFont"/>
    <w:qFormat/>
    <w:rsid w:val="00457fb2"/>
    <w:rPr/>
  </w:style>
  <w:style w:type="character" w:styleId="Blk" w:customStyle="1">
    <w:name w:val="blk"/>
    <w:basedOn w:val="DefaultParagraphFont"/>
    <w:qFormat/>
    <w:rsid w:val="001e0e33"/>
    <w:rPr/>
  </w:style>
  <w:style w:type="character" w:styleId="Appleconvertedspace" w:customStyle="1">
    <w:name w:val="apple-converted-space"/>
    <w:basedOn w:val="DefaultParagraphFont"/>
    <w:qFormat/>
    <w:rsid w:val="001e0e33"/>
    <w:rPr/>
  </w:style>
  <w:style w:type="character" w:styleId="11" w:customStyle="1">
    <w:name w:val="Заголовок 1 Знак"/>
    <w:basedOn w:val="DefaultParagraphFont"/>
    <w:qFormat/>
    <w:rsid w:val="001e0e33"/>
    <w:rPr>
      <w:rFonts w:ascii="Times New Roman" w:hAnsi="Times New Roman" w:eastAsia="Times New Roman" w:cs="Times New Roman"/>
      <w:b/>
      <w:kern w:val="2"/>
      <w:sz w:val="32"/>
      <w:szCs w:val="20"/>
      <w:lang w:eastAsia="zh-CN"/>
    </w:rPr>
  </w:style>
  <w:style w:type="character" w:styleId="22" w:customStyle="1">
    <w:name w:val="Заголовок 2 Знак"/>
    <w:basedOn w:val="DefaultParagraphFont"/>
    <w:uiPriority w:val="9"/>
    <w:semiHidden/>
    <w:qFormat/>
    <w:rsid w:val="00fd0d69"/>
    <w:rPr>
      <w:rFonts w:ascii="Cambria" w:hAnsi="Cambria" w:eastAsia="" w:cs="" w:asciiTheme="majorHAnsi" w:cstheme="majorBidi" w:eastAsiaTheme="majorEastAsia" w:hAnsiTheme="majorHAnsi"/>
      <w:b/>
      <w:bCs/>
      <w:color w:val="4F81BD" w:themeColor="accent1"/>
      <w:sz w:val="26"/>
      <w:szCs w:val="26"/>
    </w:rPr>
  </w:style>
  <w:style w:type="character" w:styleId="Style20" w:customStyle="1">
    <w:name w:val="Без интервала Знак"/>
    <w:link w:val="NoSpacing"/>
    <w:uiPriority w:val="1"/>
    <w:qFormat/>
    <w:locked/>
    <w:rsid w:val="005453fb"/>
    <w:rPr>
      <w:rFonts w:ascii="Calibri" w:hAnsi="Calibri" w:eastAsia="Times New Roman" w:cs="Times New Roman"/>
    </w:rPr>
  </w:style>
  <w:style w:type="character" w:styleId="ConsPlusNormal" w:customStyle="1">
    <w:name w:val="ConsPlusNormal Знак"/>
    <w:link w:val="ConsPlusNormal1"/>
    <w:qFormat/>
    <w:locked/>
    <w:rsid w:val="00a62283"/>
    <w:rPr>
      <w:rFonts w:ascii="Arial" w:hAnsi="Arial" w:eastAsia="Times New Roman" w:cs="Arial"/>
      <w:sz w:val="20"/>
      <w:szCs w:val="20"/>
    </w:rPr>
  </w:style>
  <w:style w:type="character" w:styleId="23" w:customStyle="1">
    <w:name w:val="Основной текст (2)_"/>
    <w:basedOn w:val="DefaultParagraphFont"/>
    <w:qFormat/>
    <w:rsid w:val="00185a04"/>
    <w:rPr>
      <w:rFonts w:ascii="Times New Roman" w:hAnsi="Times New Roman" w:eastAsia="Times New Roman" w:cs="Times New Roman"/>
      <w:b w:val="false"/>
      <w:bCs w:val="false"/>
      <w:i w:val="false"/>
      <w:iCs w:val="false"/>
      <w:caps w:val="false"/>
      <w:smallCaps w:val="false"/>
      <w:strike w:val="false"/>
      <w:dstrike w:val="false"/>
      <w:u w:val="none"/>
    </w:rPr>
  </w:style>
  <w:style w:type="character" w:styleId="24" w:customStyle="1">
    <w:name w:val="Основной текст (2)"/>
    <w:basedOn w:val="23"/>
    <w:qFormat/>
    <w:rsid w:val="00185a04"/>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4"/>
      <w:szCs w:val="24"/>
      <w:u w:val="single"/>
      <w:lang w:val="en-US" w:eastAsia="en-US" w:bidi="en-US"/>
    </w:rPr>
  </w:style>
  <w:style w:type="character" w:styleId="25" w:customStyle="1">
    <w:name w:val="Основной текст (2) + Полужирный"/>
    <w:basedOn w:val="23"/>
    <w:qFormat/>
    <w:rsid w:val="00185a04"/>
    <w:rPr>
      <w:rFonts w:ascii="Times New Roman" w:hAnsi="Times New Roman" w:eastAsia="Times New Roman" w:cs="Times New Roman"/>
      <w:b/>
      <w:bCs/>
      <w:i w:val="false"/>
      <w:iCs w:val="false"/>
      <w:caps w:val="false"/>
      <w:smallCaps w:val="false"/>
      <w:strike w:val="false"/>
      <w:dstrike w:val="false"/>
      <w:color w:val="000000"/>
      <w:spacing w:val="0"/>
      <w:w w:val="100"/>
      <w:sz w:val="24"/>
      <w:szCs w:val="24"/>
      <w:u w:val="none"/>
      <w:lang w:val="ru-RU" w:eastAsia="ru-RU" w:bidi="ru-RU"/>
    </w:rPr>
  </w:style>
  <w:style w:type="character" w:styleId="2Corbel" w:customStyle="1">
    <w:name w:val="Основной текст (2) + Corbel"/>
    <w:basedOn w:val="23"/>
    <w:qFormat/>
    <w:rsid w:val="00185a04"/>
    <w:rPr>
      <w:rFonts w:ascii="Corbel" w:hAnsi="Corbel" w:eastAsia="Corbel" w:cs="Corbel"/>
      <w:b/>
      <w:bCs/>
      <w:i w:val="false"/>
      <w:iCs w:val="false"/>
      <w:caps w:val="false"/>
      <w:smallCaps w:val="false"/>
      <w:strike w:val="false"/>
      <w:dstrike w:val="false"/>
      <w:color w:val="000000"/>
      <w:spacing w:val="0"/>
      <w:w w:val="100"/>
      <w:sz w:val="24"/>
      <w:szCs w:val="24"/>
      <w:u w:val="none"/>
      <w:lang w:val="ru-RU" w:eastAsia="ru-RU" w:bidi="ru-RU"/>
    </w:rPr>
  </w:style>
  <w:style w:type="character" w:styleId="Style21" w:customStyle="1">
    <w:name w:val="Название Знак"/>
    <w:basedOn w:val="DefaultParagraphFont"/>
    <w:uiPriority w:val="99"/>
    <w:qFormat/>
    <w:rsid w:val="00b261fe"/>
    <w:rPr>
      <w:rFonts w:ascii="Cambria" w:hAnsi="Cambria" w:eastAsia="Times New Roman" w:cs="Times New Roman"/>
      <w:b/>
      <w:kern w:val="2"/>
      <w:sz w:val="32"/>
      <w:szCs w:val="20"/>
    </w:rPr>
  </w:style>
  <w:style w:type="character" w:styleId="Fractionnumber" w:customStyle="1">
    <w:name w:val="fractionnumber"/>
    <w:basedOn w:val="DefaultParagraphFont"/>
    <w:qFormat/>
    <w:rsid w:val="00304c01"/>
    <w:rPr/>
  </w:style>
  <w:style w:type="character" w:styleId="211pt" w:customStyle="1">
    <w:name w:val="Основной текст (2) + 11 pt"/>
    <w:basedOn w:val="DefaultParagraphFont"/>
    <w:qFormat/>
    <w:rsid w:val="009a7ac4"/>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2"/>
      <w:szCs w:val="22"/>
      <w:u w:val="none"/>
      <w:lang w:val="ru-RU" w:eastAsia="ru-RU" w:bidi="ru-RU"/>
    </w:rPr>
  </w:style>
  <w:style w:type="character" w:styleId="Style22" w:customStyle="1">
    <w:name w:val="Абзац списка Знак"/>
    <w:link w:val="ListParagraph"/>
    <w:uiPriority w:val="34"/>
    <w:qFormat/>
    <w:rsid w:val="00e87873"/>
    <w:rPr/>
  </w:style>
  <w:style w:type="character" w:styleId="2Candara105pt" w:customStyle="1">
    <w:name w:val="Основной текст (2) + Candara;10;5 pt"/>
    <w:basedOn w:val="23"/>
    <w:qFormat/>
    <w:rsid w:val="007601e9"/>
    <w:rPr>
      <w:rFonts w:ascii="Candara" w:hAnsi="Candara" w:eastAsia="Candara" w:cs="Candara"/>
      <w:b w:val="false"/>
      <w:bCs w:val="false"/>
      <w:i w:val="false"/>
      <w:iCs w:val="false"/>
      <w:caps w:val="false"/>
      <w:smallCaps w:val="false"/>
      <w:strike w:val="false"/>
      <w:dstrike w:val="false"/>
      <w:color w:val="000000"/>
      <w:spacing w:val="0"/>
      <w:w w:val="100"/>
      <w:sz w:val="21"/>
      <w:szCs w:val="21"/>
      <w:u w:val="none"/>
      <w:lang w:val="en-US" w:eastAsia="en-US" w:bidi="en-US"/>
    </w:rPr>
  </w:style>
  <w:style w:type="character" w:styleId="4" w:customStyle="1">
    <w:name w:val="Основной текст (4)_"/>
    <w:basedOn w:val="DefaultParagraphFont"/>
    <w:link w:val="42"/>
    <w:qFormat/>
    <w:rsid w:val="00eb4d40"/>
    <w:rPr>
      <w:rFonts w:ascii="Times New Roman" w:hAnsi="Times New Roman" w:eastAsia="Times New Roman" w:cs="Times New Roman"/>
      <w:b/>
      <w:bCs/>
      <w:i/>
      <w:iCs/>
      <w:shd w:fill="FFFFFF" w:val="clear"/>
    </w:rPr>
  </w:style>
  <w:style w:type="character" w:styleId="41" w:customStyle="1">
    <w:name w:val="Основной текст (4) + Не полужирный"/>
    <w:basedOn w:val="4"/>
    <w:qFormat/>
    <w:rsid w:val="00eb4d40"/>
    <w:rPr>
      <w:rFonts w:ascii="Times New Roman" w:hAnsi="Times New Roman" w:eastAsia="Times New Roman" w:cs="Times New Roman"/>
      <w:b/>
      <w:bCs/>
      <w:i/>
      <w:iCs/>
      <w:color w:val="000000"/>
      <w:spacing w:val="0"/>
      <w:w w:val="100"/>
      <w:sz w:val="24"/>
      <w:szCs w:val="24"/>
      <w:shd w:fill="FFFFFF" w:val="clear"/>
      <w:lang w:val="ru-RU" w:eastAsia="ru-RU" w:bidi="ru-RU"/>
    </w:rPr>
  </w:style>
  <w:style w:type="character" w:styleId="6" w:customStyle="1">
    <w:name w:val="Основной текст (6)_"/>
    <w:basedOn w:val="DefaultParagraphFont"/>
    <w:qFormat/>
    <w:rsid w:val="00eb4d40"/>
    <w:rPr>
      <w:rFonts w:ascii="Times New Roman" w:hAnsi="Times New Roman" w:eastAsia="Times New Roman" w:cs="Times New Roman"/>
      <w:b/>
      <w:bCs/>
      <w:i w:val="false"/>
      <w:iCs w:val="false"/>
      <w:caps w:val="false"/>
      <w:smallCaps w:val="false"/>
      <w:strike w:val="false"/>
      <w:dstrike w:val="false"/>
      <w:u w:val="none"/>
    </w:rPr>
  </w:style>
  <w:style w:type="character" w:styleId="61" w:customStyle="1">
    <w:name w:val="Основной текст (6) + Не полужирный"/>
    <w:basedOn w:val="6"/>
    <w:qFormat/>
    <w:rsid w:val="00eb4d40"/>
    <w:rPr>
      <w:rFonts w:ascii="Times New Roman" w:hAnsi="Times New Roman" w:eastAsia="Times New Roman" w:cs="Times New Roman"/>
      <w:b/>
      <w:bCs/>
      <w:i w:val="false"/>
      <w:iCs w:val="false"/>
      <w:caps w:val="false"/>
      <w:smallCaps w:val="false"/>
      <w:strike w:val="false"/>
      <w:dstrike w:val="false"/>
      <w:color w:val="000000"/>
      <w:spacing w:val="0"/>
      <w:w w:val="100"/>
      <w:sz w:val="24"/>
      <w:szCs w:val="24"/>
      <w:u w:val="none"/>
      <w:lang w:val="ru-RU" w:eastAsia="ru-RU" w:bidi="ru-RU"/>
    </w:rPr>
  </w:style>
  <w:style w:type="character" w:styleId="62" w:customStyle="1">
    <w:name w:val="Основной текст (6)"/>
    <w:basedOn w:val="6"/>
    <w:qFormat/>
    <w:rsid w:val="00eb4d40"/>
    <w:rPr>
      <w:rFonts w:ascii="Times New Roman" w:hAnsi="Times New Roman" w:eastAsia="Times New Roman" w:cs="Times New Roman"/>
      <w:b/>
      <w:bCs/>
      <w:i w:val="false"/>
      <w:iCs w:val="false"/>
      <w:caps w:val="false"/>
      <w:smallCaps w:val="false"/>
      <w:strike w:val="false"/>
      <w:dstrike w:val="false"/>
      <w:color w:val="000000"/>
      <w:spacing w:val="0"/>
      <w:w w:val="100"/>
      <w:sz w:val="24"/>
      <w:szCs w:val="24"/>
      <w:u w:val="single"/>
      <w:lang w:val="ru-RU" w:eastAsia="ru-RU" w:bidi="ru-RU"/>
    </w:rPr>
  </w:style>
  <w:style w:type="character" w:styleId="Style23" w:customStyle="1">
    <w:name w:val="Основной текст_"/>
    <w:link w:val="9"/>
    <w:qFormat/>
    <w:rsid w:val="00ad746d"/>
    <w:rPr>
      <w:sz w:val="23"/>
      <w:szCs w:val="23"/>
      <w:shd w:fill="FFFFFF" w:val="clear"/>
    </w:rPr>
  </w:style>
  <w:style w:type="character" w:styleId="Extendedtextshort" w:customStyle="1">
    <w:name w:val="extended-text__short"/>
    <w:basedOn w:val="DefaultParagraphFont"/>
    <w:qFormat/>
    <w:rsid w:val="004d74c3"/>
    <w:rPr/>
  </w:style>
  <w:style w:type="character" w:styleId="Style24" w:customStyle="1">
    <w:name w:val="Текст Знак"/>
    <w:basedOn w:val="DefaultParagraphFont"/>
    <w:link w:val="PlainText"/>
    <w:uiPriority w:val="99"/>
    <w:qFormat/>
    <w:rsid w:val="00430cf3"/>
    <w:rPr>
      <w:rFonts w:ascii="Calibri" w:hAnsi="Calibri" w:eastAsia="Calibri" w:cs="Times New Roman"/>
      <w:szCs w:val="21"/>
      <w:lang w:eastAsia="en-US"/>
    </w:rPr>
  </w:style>
  <w:style w:type="character" w:styleId="Sectioninfo" w:customStyle="1">
    <w:name w:val="section__info"/>
    <w:basedOn w:val="DefaultParagraphFont"/>
    <w:qFormat/>
    <w:rsid w:val="00d519a5"/>
    <w:rPr/>
  </w:style>
  <w:style w:type="character" w:styleId="Cardmaininfopurchaselink2" w:customStyle="1">
    <w:name w:val="cardmaininfo__purchaselink2"/>
    <w:qFormat/>
    <w:rsid w:val="00515651"/>
    <w:rPr>
      <w:color w:val="0065DD"/>
    </w:rPr>
  </w:style>
  <w:style w:type="character" w:styleId="WW8Num3z2" w:customStyle="1">
    <w:name w:val="WW8Num3z2"/>
    <w:qFormat/>
    <w:rsid w:val="00de4265"/>
    <w:rPr>
      <w:rFonts w:ascii="Wingdings" w:hAnsi="Wingdings"/>
    </w:rPr>
  </w:style>
  <w:style w:type="character" w:styleId="Cardmaininfopurchaselink" w:customStyle="1">
    <w:name w:val="cardmaininfo__purchaselink"/>
    <w:basedOn w:val="DefaultParagraphFont"/>
    <w:qFormat/>
    <w:rsid w:val="0086200b"/>
    <w:rPr/>
  </w:style>
  <w:style w:type="character" w:styleId="6Candara11pt1pt" w:customStyle="1">
    <w:name w:val="Основной текст (6) + Candara;11 pt;Интервал 1 pt"/>
    <w:basedOn w:val="6"/>
    <w:qFormat/>
    <w:rsid w:val="00ad4934"/>
    <w:rPr>
      <w:rFonts w:ascii="Candara" w:hAnsi="Candara" w:eastAsia="Candara" w:cs="Candara"/>
      <w:b w:val="false"/>
      <w:bCs w:val="false"/>
      <w:i w:val="false"/>
      <w:iCs w:val="false"/>
      <w:caps w:val="false"/>
      <w:smallCaps w:val="false"/>
      <w:strike w:val="false"/>
      <w:dstrike w:val="false"/>
      <w:color w:val="000000"/>
      <w:spacing w:val="20"/>
      <w:w w:val="100"/>
      <w:sz w:val="22"/>
      <w:szCs w:val="22"/>
      <w:u w:val="none"/>
      <w:lang w:val="ru-RU" w:eastAsia="ru-RU" w:bidi="ru-RU"/>
    </w:rPr>
  </w:style>
  <w:style w:type="character" w:styleId="61pt" w:customStyle="1">
    <w:name w:val="Основной текст (6) + Малые прописные;Интервал 1 pt"/>
    <w:basedOn w:val="6"/>
    <w:qFormat/>
    <w:rsid w:val="00ad4934"/>
    <w:rPr>
      <w:rFonts w:ascii="Times New Roman" w:hAnsi="Times New Roman" w:eastAsia="Times New Roman" w:cs="Times New Roman"/>
      <w:b w:val="false"/>
      <w:bCs w:val="false"/>
      <w:i w:val="false"/>
      <w:iCs w:val="false"/>
      <w:smallCaps/>
      <w:strike w:val="false"/>
      <w:dstrike w:val="false"/>
      <w:color w:val="000000"/>
      <w:spacing w:val="20"/>
      <w:w w:val="100"/>
      <w:sz w:val="21"/>
      <w:szCs w:val="21"/>
      <w:u w:val="single"/>
      <w:lang w:val="en-US" w:eastAsia="en-US" w:bidi="en-US"/>
    </w:rPr>
  </w:style>
  <w:style w:type="character" w:styleId="61pt1" w:customStyle="1">
    <w:name w:val="Основной текст (6) + Интервал 1 pt"/>
    <w:basedOn w:val="6"/>
    <w:qFormat/>
    <w:rsid w:val="00ad4934"/>
    <w:rPr>
      <w:rFonts w:ascii="Times New Roman" w:hAnsi="Times New Roman" w:eastAsia="Times New Roman" w:cs="Times New Roman"/>
      <w:b w:val="false"/>
      <w:bCs w:val="false"/>
      <w:i w:val="false"/>
      <w:iCs w:val="false"/>
      <w:caps w:val="false"/>
      <w:smallCaps w:val="false"/>
      <w:strike w:val="false"/>
      <w:dstrike w:val="false"/>
      <w:color w:val="000000"/>
      <w:spacing w:val="20"/>
      <w:w w:val="100"/>
      <w:sz w:val="21"/>
      <w:szCs w:val="21"/>
      <w:u w:val="none"/>
      <w:lang w:val="ru-RU" w:eastAsia="ru-RU" w:bidi="ru-RU"/>
    </w:rPr>
  </w:style>
  <w:style w:type="character" w:styleId="6SegoeUI9pt1pt" w:customStyle="1">
    <w:name w:val="Основной текст (6) + Segoe UI;9 pt;Полужирный;Малые прописные;Интервал 1 pt"/>
    <w:basedOn w:val="6"/>
    <w:qFormat/>
    <w:rsid w:val="00ad4934"/>
    <w:rPr>
      <w:rFonts w:ascii="Segoe UI" w:hAnsi="Segoe UI" w:eastAsia="Segoe UI" w:cs="Segoe UI"/>
      <w:b/>
      <w:bCs/>
      <w:i w:val="false"/>
      <w:iCs w:val="false"/>
      <w:smallCaps/>
      <w:strike w:val="false"/>
      <w:dstrike w:val="false"/>
      <w:color w:val="000000"/>
      <w:spacing w:val="20"/>
      <w:w w:val="100"/>
      <w:sz w:val="18"/>
      <w:szCs w:val="18"/>
      <w:u w:val="none"/>
      <w:lang w:val="en-US" w:eastAsia="en-US" w:bidi="en-US"/>
    </w:rPr>
  </w:style>
  <w:style w:type="character" w:styleId="6SegoeUI9pt0pt" w:customStyle="1">
    <w:name w:val="Основной текст (6) + Segoe UI;9 pt;Интервал 0 pt"/>
    <w:basedOn w:val="6"/>
    <w:qFormat/>
    <w:rsid w:val="00ad4934"/>
    <w:rPr>
      <w:rFonts w:ascii="Segoe UI" w:hAnsi="Segoe UI" w:eastAsia="Segoe UI" w:cs="Segoe UI"/>
      <w:b w:val="false"/>
      <w:bCs w:val="false"/>
      <w:i w:val="false"/>
      <w:iCs w:val="false"/>
      <w:caps w:val="false"/>
      <w:smallCaps w:val="false"/>
      <w:strike w:val="false"/>
      <w:dstrike w:val="false"/>
      <w:color w:val="000000"/>
      <w:spacing w:val="0"/>
      <w:w w:val="100"/>
      <w:sz w:val="18"/>
      <w:szCs w:val="18"/>
      <w:u w:val="none"/>
      <w:lang w:val="en-US" w:eastAsia="en-US" w:bidi="en-US"/>
    </w:rPr>
  </w:style>
  <w:style w:type="character" w:styleId="2TimesNewRoman11pt1pt" w:customStyle="1">
    <w:name w:val="Основной текст (2) + Times New Roman;11 pt;Интервал 1 pt"/>
    <w:basedOn w:val="23"/>
    <w:qFormat/>
    <w:rsid w:val="00e54a1a"/>
    <w:rPr>
      <w:rFonts w:ascii="Times New Roman" w:hAnsi="Times New Roman" w:eastAsia="Times New Roman" w:cs="Times New Roman"/>
      <w:b w:val="false"/>
      <w:bCs w:val="false"/>
      <w:i w:val="false"/>
      <w:iCs w:val="false"/>
      <w:caps w:val="false"/>
      <w:smallCaps w:val="false"/>
      <w:strike w:val="false"/>
      <w:dstrike w:val="false"/>
      <w:color w:val="000000"/>
      <w:spacing w:val="20"/>
      <w:w w:val="100"/>
      <w:sz w:val="22"/>
      <w:szCs w:val="22"/>
      <w:u w:val="none"/>
      <w:lang w:val="ru-RU" w:eastAsia="ru-RU" w:bidi="ru-RU"/>
    </w:rPr>
  </w:style>
  <w:style w:type="character" w:styleId="Cardmaininfocontent2" w:customStyle="1">
    <w:name w:val="cardmaininfo__content2"/>
    <w:basedOn w:val="DefaultParagraphFont"/>
    <w:qFormat/>
    <w:rsid w:val="001d3540"/>
    <w:rPr>
      <w:vanish w:val="false"/>
    </w:rPr>
  </w:style>
  <w:style w:type="character" w:styleId="5" w:customStyle="1">
    <w:name w:val="Основной текст (5)_"/>
    <w:basedOn w:val="DefaultParagraphFont"/>
    <w:link w:val="51"/>
    <w:qFormat/>
    <w:rsid w:val="00e22272"/>
    <w:rPr>
      <w:rFonts w:ascii="Times New Roman" w:hAnsi="Times New Roman" w:eastAsia="Times New Roman" w:cs="Times New Roman"/>
      <w:b/>
      <w:bCs/>
      <w:shd w:fill="FFFFFF" w:val="clear"/>
    </w:rPr>
  </w:style>
  <w:style w:type="character" w:styleId="3" w:customStyle="1">
    <w:name w:val="Основной текст (3)_"/>
    <w:basedOn w:val="DefaultParagraphFont"/>
    <w:link w:val="31"/>
    <w:qFormat/>
    <w:rsid w:val="004768e4"/>
    <w:rPr>
      <w:rFonts w:ascii="Calibri" w:hAnsi="Calibri" w:eastAsia="Calibri" w:cs="Calibri"/>
      <w:sz w:val="21"/>
      <w:szCs w:val="21"/>
      <w:shd w:fill="FFFFFF" w:val="clear"/>
    </w:rPr>
  </w:style>
  <w:style w:type="character" w:styleId="Style25" w:customStyle="1">
    <w:name w:val="Текст сноски Знак"/>
    <w:basedOn w:val="DefaultParagraphFont"/>
    <w:uiPriority w:val="99"/>
    <w:semiHidden/>
    <w:qFormat/>
    <w:rsid w:val="006556f3"/>
    <w:rPr>
      <w:sz w:val="20"/>
      <w:szCs w:val="20"/>
    </w:rPr>
  </w:style>
  <w:style w:type="character" w:styleId="Style26">
    <w:name w:val="Привязка сноски"/>
    <w:rPr>
      <w:vertAlign w:val="superscript"/>
    </w:rPr>
  </w:style>
  <w:style w:type="character" w:styleId="FootnoteCharacters">
    <w:name w:val="Footnote Characters"/>
    <w:basedOn w:val="DefaultParagraphFont"/>
    <w:uiPriority w:val="99"/>
    <w:semiHidden/>
    <w:unhideWhenUsed/>
    <w:qFormat/>
    <w:rsid w:val="006556f3"/>
    <w:rPr>
      <w:vertAlign w:val="superscript"/>
    </w:rPr>
  </w:style>
  <w:style w:type="character" w:styleId="Style27">
    <w:name w:val="Посещённая гиперссылка"/>
    <w:rPr>
      <w:color w:val="800000"/>
      <w:u w:val="single"/>
      <w:lang w:val="zxx" w:eastAsia="zxx" w:bidi="zxx"/>
    </w:rPr>
  </w:style>
  <w:style w:type="paragraph" w:styleId="Style28">
    <w:name w:val="Заголовок"/>
    <w:basedOn w:val="Normal"/>
    <w:next w:val="Style29"/>
    <w:qFormat/>
    <w:pPr>
      <w:keepNext w:val="true"/>
      <w:spacing w:before="240" w:after="120"/>
    </w:pPr>
    <w:rPr>
      <w:rFonts w:ascii="Liberation Sans" w:hAnsi="Liberation Sans" w:eastAsia="Microsoft YaHei" w:cs="Arial"/>
      <w:sz w:val="28"/>
      <w:szCs w:val="28"/>
    </w:rPr>
  </w:style>
  <w:style w:type="paragraph" w:styleId="Style29">
    <w:name w:val="Body Text"/>
    <w:basedOn w:val="Normal"/>
    <w:link w:val="Style17"/>
    <w:uiPriority w:val="99"/>
    <w:semiHidden/>
    <w:unhideWhenUsed/>
    <w:rsid w:val="00da2c0b"/>
    <w:pPr>
      <w:spacing w:before="0" w:after="120"/>
    </w:pPr>
    <w:rPr/>
  </w:style>
  <w:style w:type="paragraph" w:styleId="Style30">
    <w:name w:val="List"/>
    <w:basedOn w:val="Style29"/>
    <w:pPr/>
    <w:rPr>
      <w:rFonts w:cs="Arial"/>
    </w:rPr>
  </w:style>
  <w:style w:type="paragraph" w:styleId="Style31">
    <w:name w:val="Caption"/>
    <w:basedOn w:val="Normal"/>
    <w:qFormat/>
    <w:pPr>
      <w:suppressLineNumbers/>
      <w:spacing w:before="120" w:after="120"/>
    </w:pPr>
    <w:rPr>
      <w:rFonts w:cs="Arial"/>
      <w:i/>
      <w:iCs/>
      <w:sz w:val="24"/>
      <w:szCs w:val="24"/>
    </w:rPr>
  </w:style>
  <w:style w:type="paragraph" w:styleId="Style32">
    <w:name w:val="Указатель"/>
    <w:basedOn w:val="Normal"/>
    <w:qFormat/>
    <w:pPr>
      <w:suppressLineNumbers/>
    </w:pPr>
    <w:rPr>
      <w:rFonts w:cs="Arial"/>
      <w:lang w:val="zxx" w:eastAsia="zxx" w:bidi="zxx"/>
    </w:rPr>
  </w:style>
  <w:style w:type="paragraph" w:styleId="Style33" w:customStyle="1">
    <w:name w:val="АСТАНДАРТ"/>
    <w:basedOn w:val="Normal"/>
    <w:link w:val="Style13"/>
    <w:uiPriority w:val="99"/>
    <w:qFormat/>
    <w:rsid w:val="00ec0889"/>
    <w:pPr>
      <w:spacing w:lineRule="auto" w:line="240" w:before="0" w:after="0"/>
      <w:ind w:firstLine="709"/>
      <w:jc w:val="both"/>
    </w:pPr>
    <w:rPr>
      <w:rFonts w:ascii="Times New Roman" w:hAnsi="Times New Roman" w:eastAsia="Times New Roman" w:cs="Times New Roman"/>
      <w:sz w:val="26"/>
      <w:szCs w:val="26"/>
    </w:rPr>
  </w:style>
  <w:style w:type="paragraph" w:styleId="Style34">
    <w:name w:val="Body Text Indent"/>
    <w:basedOn w:val="Normal"/>
    <w:link w:val="Style14"/>
    <w:rsid w:val="00ec0889"/>
    <w:pPr>
      <w:suppressAutoHyphens w:val="true"/>
      <w:spacing w:lineRule="auto" w:line="240" w:before="0" w:after="120"/>
      <w:ind w:left="283" w:hanging="0"/>
    </w:pPr>
    <w:rPr>
      <w:rFonts w:ascii="Times New Roman" w:hAnsi="Times New Roman" w:eastAsia="Times New Roman" w:cs="Times New Roman"/>
      <w:sz w:val="24"/>
      <w:szCs w:val="24"/>
      <w:lang w:eastAsia="ar-SA"/>
    </w:rPr>
  </w:style>
  <w:style w:type="paragraph" w:styleId="BalloonText">
    <w:name w:val="Balloon Text"/>
    <w:basedOn w:val="Normal"/>
    <w:link w:val="Style15"/>
    <w:uiPriority w:val="99"/>
    <w:semiHidden/>
    <w:unhideWhenUsed/>
    <w:qFormat/>
    <w:rsid w:val="006262ed"/>
    <w:pPr>
      <w:spacing w:lineRule="auto" w:line="240" w:before="0" w:after="0"/>
    </w:pPr>
    <w:rPr>
      <w:rFonts w:ascii="Tahoma" w:hAnsi="Tahoma" w:cs="Tahoma"/>
      <w:sz w:val="16"/>
      <w:szCs w:val="16"/>
    </w:rPr>
  </w:style>
  <w:style w:type="paragraph" w:styleId="Style35">
    <w:name w:val="Колонтитул"/>
    <w:basedOn w:val="Normal"/>
    <w:qFormat/>
    <w:pPr/>
    <w:rPr/>
  </w:style>
  <w:style w:type="paragraph" w:styleId="Style36">
    <w:name w:val="Header"/>
    <w:basedOn w:val="Normal"/>
    <w:link w:val="Style16"/>
    <w:uiPriority w:val="99"/>
    <w:rsid w:val="00264f3b"/>
    <w:pPr>
      <w:tabs>
        <w:tab w:val="clear" w:pos="708"/>
        <w:tab w:val="center" w:pos="4677" w:leader="none"/>
        <w:tab w:val="right" w:pos="9355" w:leader="none"/>
      </w:tabs>
      <w:suppressAutoHyphens w:val="true"/>
      <w:spacing w:lineRule="auto" w:line="240" w:before="0" w:after="0"/>
    </w:pPr>
    <w:rPr>
      <w:rFonts w:ascii="Times New Roman" w:hAnsi="Times New Roman" w:eastAsia="Times New Roman" w:cs="Times New Roman"/>
      <w:sz w:val="24"/>
      <w:szCs w:val="24"/>
      <w:lang w:eastAsia="zh-CN"/>
    </w:rPr>
  </w:style>
  <w:style w:type="paragraph" w:styleId="NormalWeb">
    <w:name w:val="Normal (Web)"/>
    <w:basedOn w:val="Normal"/>
    <w:uiPriority w:val="99"/>
    <w:unhideWhenUsed/>
    <w:qFormat/>
    <w:rsid w:val="00c00d7a"/>
    <w:pPr>
      <w:spacing w:lineRule="auto" w:line="240" w:beforeAutospacing="1" w:afterAutospacing="1"/>
    </w:pPr>
    <w:rPr>
      <w:rFonts w:ascii="Times New Roman" w:hAnsi="Times New Roman" w:eastAsia="Times New Roman" w:cs="Times New Roman"/>
      <w:sz w:val="24"/>
      <w:szCs w:val="24"/>
    </w:rPr>
  </w:style>
  <w:style w:type="paragraph" w:styleId="ListParagraph">
    <w:name w:val="List Paragraph"/>
    <w:basedOn w:val="Normal"/>
    <w:link w:val="Style22"/>
    <w:uiPriority w:val="34"/>
    <w:qFormat/>
    <w:rsid w:val="00cf4459"/>
    <w:pPr>
      <w:spacing w:before="0" w:after="200"/>
      <w:ind w:left="720" w:hanging="0"/>
      <w:contextualSpacing/>
    </w:pPr>
    <w:rPr/>
  </w:style>
  <w:style w:type="paragraph" w:styleId="Style37">
    <w:name w:val="Footer"/>
    <w:basedOn w:val="Normal"/>
    <w:link w:val="Style18"/>
    <w:uiPriority w:val="99"/>
    <w:unhideWhenUsed/>
    <w:rsid w:val="00857de9"/>
    <w:pPr>
      <w:tabs>
        <w:tab w:val="clear" w:pos="708"/>
        <w:tab w:val="center" w:pos="4677" w:leader="none"/>
        <w:tab w:val="right" w:pos="9355" w:leader="none"/>
      </w:tabs>
      <w:suppressAutoHyphens w:val="true"/>
      <w:spacing w:lineRule="auto" w:line="240" w:before="0" w:after="0"/>
    </w:pPr>
    <w:rPr>
      <w:rFonts w:ascii="Times New Roman" w:hAnsi="Times New Roman" w:eastAsia="Times New Roman" w:cs="Times New Roman"/>
      <w:sz w:val="24"/>
      <w:szCs w:val="20"/>
      <w:lang w:eastAsia="ar-SA"/>
    </w:rPr>
  </w:style>
  <w:style w:type="paragraph" w:styleId="ConsPlusNormal1" w:customStyle="1">
    <w:name w:val="ConsPlusNormal"/>
    <w:link w:val="ConsPlusNormal"/>
    <w:qFormat/>
    <w:rsid w:val="00426379"/>
    <w:pPr>
      <w:widowControl w:val="false"/>
      <w:suppressAutoHyphens w:val="true"/>
      <w:bidi w:val="0"/>
      <w:spacing w:lineRule="auto" w:line="240" w:before="0" w:after="0"/>
      <w:ind w:firstLine="720"/>
      <w:jc w:val="left"/>
    </w:pPr>
    <w:rPr>
      <w:rFonts w:ascii="Arial" w:hAnsi="Arial" w:eastAsia="Times New Roman" w:cs="Arial"/>
      <w:color w:val="auto"/>
      <w:kern w:val="0"/>
      <w:sz w:val="20"/>
      <w:szCs w:val="20"/>
      <w:lang w:val="ru-RU" w:eastAsia="ru-RU" w:bidi="ar-SA"/>
    </w:rPr>
  </w:style>
  <w:style w:type="paragraph" w:styleId="BodyText2">
    <w:name w:val="Body Text 2"/>
    <w:basedOn w:val="Normal"/>
    <w:link w:val="21"/>
    <w:uiPriority w:val="99"/>
    <w:semiHidden/>
    <w:unhideWhenUsed/>
    <w:qFormat/>
    <w:rsid w:val="00426379"/>
    <w:pPr>
      <w:spacing w:lineRule="auto" w:line="480" w:before="0" w:after="120"/>
    </w:pPr>
    <w:rPr/>
  </w:style>
  <w:style w:type="paragraph" w:styleId="Parametervalue" w:customStyle="1">
    <w:name w:val="parametervalue"/>
    <w:basedOn w:val="Normal"/>
    <w:qFormat/>
    <w:rsid w:val="00154465"/>
    <w:pPr>
      <w:spacing w:lineRule="auto" w:line="240" w:beforeAutospacing="1" w:afterAutospacing="1"/>
    </w:pPr>
    <w:rPr>
      <w:rFonts w:ascii="Times New Roman" w:hAnsi="Times New Roman" w:eastAsia="Times New Roman" w:cs="Times New Roman"/>
      <w:sz w:val="24"/>
      <w:szCs w:val="24"/>
    </w:rPr>
  </w:style>
  <w:style w:type="paragraph" w:styleId="NoSpacing">
    <w:name w:val="No Spacing"/>
    <w:link w:val="Style20"/>
    <w:uiPriority w:val="1"/>
    <w:qFormat/>
    <w:rsid w:val="005453fb"/>
    <w:pPr>
      <w:widowControl/>
      <w:suppressAutoHyphens w:val="true"/>
      <w:bidi w:val="0"/>
      <w:spacing w:lineRule="auto" w:line="240" w:before="0" w:after="0"/>
      <w:jc w:val="left"/>
    </w:pPr>
    <w:rPr>
      <w:rFonts w:ascii="Calibri" w:hAnsi="Calibri" w:eastAsia="Times New Roman" w:cs="Times New Roman" w:asciiTheme="minorHAnsi" w:hAnsiTheme="minorHAnsi"/>
      <w:color w:val="auto"/>
      <w:kern w:val="0"/>
      <w:sz w:val="22"/>
      <w:szCs w:val="22"/>
      <w:lang w:val="ru-RU" w:eastAsia="ru-RU" w:bidi="ar-SA"/>
    </w:rPr>
  </w:style>
  <w:style w:type="paragraph" w:styleId="Default" w:customStyle="1">
    <w:name w:val="Default"/>
    <w:qFormat/>
    <w:rsid w:val="008806be"/>
    <w:pPr>
      <w:widowControl/>
      <w:suppressAutoHyphens w:val="true"/>
      <w:bidi w:val="0"/>
      <w:spacing w:lineRule="auto" w:line="240" w:before="0" w:after="0"/>
      <w:jc w:val="left"/>
    </w:pPr>
    <w:rPr>
      <w:rFonts w:ascii="Arial" w:hAnsi="Arial" w:eastAsia="" w:cs="Arial"/>
      <w:color w:val="000000"/>
      <w:kern w:val="0"/>
      <w:sz w:val="24"/>
      <w:szCs w:val="24"/>
      <w:lang w:val="ru-RU" w:eastAsia="ru-RU" w:bidi="ar-SA"/>
    </w:rPr>
  </w:style>
  <w:style w:type="paragraph" w:styleId="Style38">
    <w:name w:val="Title"/>
    <w:basedOn w:val="Normal"/>
    <w:link w:val="Style21"/>
    <w:uiPriority w:val="99"/>
    <w:qFormat/>
    <w:rsid w:val="00b261fe"/>
    <w:pPr>
      <w:spacing w:lineRule="auto" w:line="240" w:before="0" w:after="0"/>
      <w:jc w:val="center"/>
    </w:pPr>
    <w:rPr>
      <w:rFonts w:ascii="Cambria" w:hAnsi="Cambria" w:eastAsia="Times New Roman" w:cs="Times New Roman"/>
      <w:b/>
      <w:kern w:val="2"/>
      <w:sz w:val="32"/>
      <w:szCs w:val="20"/>
    </w:rPr>
  </w:style>
  <w:style w:type="paragraph" w:styleId="Headertext" w:customStyle="1">
    <w:name w:val="headertext"/>
    <w:basedOn w:val="Normal"/>
    <w:qFormat/>
    <w:rsid w:val="00bb357b"/>
    <w:pPr>
      <w:spacing w:lineRule="auto" w:line="240" w:beforeAutospacing="1" w:afterAutospacing="1"/>
    </w:pPr>
    <w:rPr>
      <w:rFonts w:ascii="Times New Roman" w:hAnsi="Times New Roman" w:eastAsia="Times New Roman" w:cs="Times New Roman"/>
      <w:sz w:val="24"/>
      <w:szCs w:val="24"/>
    </w:rPr>
  </w:style>
  <w:style w:type="paragraph" w:styleId="A0" w:customStyle="1">
    <w:name w:val="a0"/>
    <w:basedOn w:val="Normal"/>
    <w:qFormat/>
    <w:rsid w:val="00186bc0"/>
    <w:pPr>
      <w:spacing w:lineRule="auto" w:line="240" w:beforeAutospacing="1" w:afterAutospacing="1"/>
    </w:pPr>
    <w:rPr>
      <w:rFonts w:ascii="Times New Roman" w:hAnsi="Times New Roman" w:eastAsia="Times New Roman" w:cs="Times New Roman"/>
      <w:sz w:val="24"/>
      <w:szCs w:val="24"/>
    </w:rPr>
  </w:style>
  <w:style w:type="paragraph" w:styleId="42" w:customStyle="1">
    <w:name w:val="Основной текст (4)"/>
    <w:basedOn w:val="Normal"/>
    <w:link w:val="4"/>
    <w:qFormat/>
    <w:rsid w:val="00eb4d40"/>
    <w:pPr>
      <w:widowControl w:val="false"/>
      <w:shd w:val="clear" w:color="auto" w:fill="FFFFFF"/>
      <w:spacing w:lineRule="atLeast" w:line="0" w:before="180" w:after="60"/>
      <w:ind w:firstLine="560"/>
      <w:jc w:val="both"/>
    </w:pPr>
    <w:rPr>
      <w:rFonts w:ascii="Times New Roman" w:hAnsi="Times New Roman" w:eastAsia="Times New Roman" w:cs="Times New Roman"/>
      <w:b/>
      <w:bCs/>
      <w:i/>
      <w:iCs/>
    </w:rPr>
  </w:style>
  <w:style w:type="paragraph" w:styleId="9" w:customStyle="1">
    <w:name w:val="Основной текст9"/>
    <w:basedOn w:val="Normal"/>
    <w:link w:val="Style23"/>
    <w:qFormat/>
    <w:rsid w:val="00ad746d"/>
    <w:pPr>
      <w:shd w:val="clear" w:color="auto" w:fill="FFFFFF"/>
      <w:spacing w:lineRule="atLeast" w:line="0" w:before="0" w:after="0"/>
    </w:pPr>
    <w:rPr>
      <w:sz w:val="23"/>
      <w:szCs w:val="23"/>
    </w:rPr>
  </w:style>
  <w:style w:type="paragraph" w:styleId="PlainText">
    <w:name w:val="Plain Text"/>
    <w:basedOn w:val="Normal"/>
    <w:link w:val="Style24"/>
    <w:uiPriority w:val="99"/>
    <w:unhideWhenUsed/>
    <w:qFormat/>
    <w:rsid w:val="00430cf3"/>
    <w:pPr>
      <w:spacing w:lineRule="auto" w:line="240" w:before="0" w:after="0"/>
    </w:pPr>
    <w:rPr>
      <w:rFonts w:ascii="Calibri" w:hAnsi="Calibri" w:eastAsia="Calibri" w:cs="Times New Roman"/>
      <w:szCs w:val="21"/>
      <w:lang w:eastAsia="en-US"/>
    </w:rPr>
  </w:style>
  <w:style w:type="paragraph" w:styleId="Style39" w:customStyle="1">
    <w:name w:val="Нормальный (таблица)"/>
    <w:basedOn w:val="Normal"/>
    <w:next w:val="Normal"/>
    <w:qFormat/>
    <w:rsid w:val="00de4265"/>
    <w:pPr>
      <w:widowControl w:val="false"/>
      <w:spacing w:lineRule="auto" w:line="240" w:before="0" w:after="0"/>
      <w:jc w:val="both"/>
    </w:pPr>
    <w:rPr>
      <w:rFonts w:ascii="Arial" w:hAnsi="Arial" w:eastAsia="Calibri" w:cs="Arial"/>
      <w:sz w:val="24"/>
      <w:szCs w:val="24"/>
      <w:lang w:eastAsia="zh-CN"/>
    </w:rPr>
  </w:style>
  <w:style w:type="paragraph" w:styleId="Style40" w:customStyle="1">
    <w:name w:val="Прижатый влево"/>
    <w:basedOn w:val="Normal"/>
    <w:next w:val="Normal"/>
    <w:qFormat/>
    <w:rsid w:val="00de4265"/>
    <w:pPr>
      <w:widowControl w:val="false"/>
      <w:spacing w:lineRule="auto" w:line="240" w:before="0" w:after="0"/>
    </w:pPr>
    <w:rPr>
      <w:rFonts w:ascii="Times New Roman CYR" w:hAnsi="Times New Roman CYR" w:eastAsia="Calibri" w:cs="Times New Roman CYR"/>
      <w:sz w:val="24"/>
      <w:szCs w:val="24"/>
    </w:rPr>
  </w:style>
  <w:style w:type="paragraph" w:styleId="12" w:customStyle="1">
    <w:name w:val="Основной текст1"/>
    <w:basedOn w:val="Normal"/>
    <w:qFormat/>
    <w:rsid w:val="0028416d"/>
    <w:pPr>
      <w:widowControl w:val="false"/>
      <w:spacing w:lineRule="auto" w:line="240" w:before="0" w:after="0"/>
      <w:ind w:firstLine="400"/>
    </w:pPr>
    <w:rPr>
      <w:rFonts w:ascii="Times New Roman" w:hAnsi="Times New Roman" w:eastAsia="Times New Roman" w:cs="Times New Roman"/>
    </w:rPr>
  </w:style>
  <w:style w:type="paragraph" w:styleId="51" w:customStyle="1">
    <w:name w:val="Основной текст (5)"/>
    <w:basedOn w:val="Normal"/>
    <w:link w:val="5"/>
    <w:qFormat/>
    <w:rsid w:val="00e22272"/>
    <w:pPr>
      <w:widowControl w:val="false"/>
      <w:shd w:val="clear" w:color="auto" w:fill="FFFFFF"/>
      <w:spacing w:lineRule="atLeast" w:line="0" w:before="360" w:after="0"/>
      <w:jc w:val="right"/>
    </w:pPr>
    <w:rPr>
      <w:rFonts w:ascii="Times New Roman" w:hAnsi="Times New Roman" w:eastAsia="Times New Roman" w:cs="Times New Roman"/>
      <w:b/>
      <w:bCs/>
    </w:rPr>
  </w:style>
  <w:style w:type="paragraph" w:styleId="31" w:customStyle="1">
    <w:name w:val="Основной текст (3)"/>
    <w:basedOn w:val="Normal"/>
    <w:link w:val="3"/>
    <w:qFormat/>
    <w:rsid w:val="004768e4"/>
    <w:pPr>
      <w:widowControl w:val="false"/>
      <w:shd w:val="clear" w:color="auto" w:fill="FFFFFF"/>
      <w:spacing w:lineRule="atLeast" w:line="0" w:before="180" w:after="0"/>
      <w:ind w:hanging="340"/>
    </w:pPr>
    <w:rPr>
      <w:rFonts w:ascii="Calibri" w:hAnsi="Calibri" w:eastAsia="Calibri" w:cs="Calibri"/>
      <w:sz w:val="21"/>
      <w:szCs w:val="21"/>
    </w:rPr>
  </w:style>
  <w:style w:type="paragraph" w:styleId="Western" w:customStyle="1">
    <w:name w:val="western"/>
    <w:basedOn w:val="Normal"/>
    <w:qFormat/>
    <w:rsid w:val="005a0053"/>
    <w:pPr>
      <w:spacing w:lineRule="auto" w:line="240" w:beforeAutospacing="1" w:after="119"/>
    </w:pPr>
    <w:rPr>
      <w:rFonts w:ascii="Times New Roman" w:hAnsi="Times New Roman" w:eastAsia="Times New Roman" w:cs="Times New Roman"/>
      <w:color w:val="000000"/>
      <w:sz w:val="24"/>
      <w:szCs w:val="24"/>
    </w:rPr>
  </w:style>
  <w:style w:type="paragraph" w:styleId="Style41">
    <w:name w:val="Footnote Text"/>
    <w:basedOn w:val="Normal"/>
    <w:link w:val="Style25"/>
    <w:uiPriority w:val="99"/>
    <w:semiHidden/>
    <w:unhideWhenUsed/>
    <w:rsid w:val="006556f3"/>
    <w:pPr>
      <w:spacing w:lineRule="auto" w:line="240" w:before="0" w:after="0"/>
    </w:pPr>
    <w:rPr>
      <w:sz w:val="20"/>
      <w:szCs w:val="20"/>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f">
    <w:name w:val="Table Grid"/>
    <w:basedOn w:val="a1"/>
    <w:uiPriority w:val="59"/>
    <w:rsid w:val="00f76019"/>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login.consultant.ru/link/?req=doc&amp;base=LAW&amp;n=461836&amp;dst=2294&amp;field=134&amp;date=21.06.2024" TargetMode="External"/><Relationship Id="rId3" Type="http://schemas.openxmlformats.org/officeDocument/2006/relationships/hyperlink" Target="https://login.consultant.ru/link/?req=doc&amp;base=LAW&amp;n=461836&amp;dst=100116&amp;field=134&amp;date=21.06.2024" TargetMode="External"/><Relationship Id="rId4" Type="http://schemas.openxmlformats.org/officeDocument/2006/relationships/hyperlink" Target="https://login.consultant.ru/link/?req=doc&amp;base=LAW&amp;n=461836&amp;dst=1840&amp;field=134&amp;date=21.06.2024" TargetMode="External"/><Relationship Id="rId5" Type="http://schemas.openxmlformats.org/officeDocument/2006/relationships/hyperlink" Target="https://login.consultant.ru/link/?req=doc&amp;base=LAW&amp;n=461836&amp;dst=1840&amp;field=134&amp;date=21.06.2024" TargetMode="External"/><Relationship Id="rId6" Type="http://schemas.openxmlformats.org/officeDocument/2006/relationships/hyperlink" Target="https://login.consultant.ru/link/?req=doc&amp;base=LAW&amp;n=461836&amp;dst=107&amp;field=134&amp;date=21.06.2024" TargetMode="External"/><Relationship Id="rId7" Type="http://schemas.openxmlformats.org/officeDocument/2006/relationships/hyperlink" Target="https://login.consultant.ru/link/?req=doc&amp;base=LAW&amp;n=461836&amp;dst=1840&amp;field=134&amp;date=21.06.2024" TargetMode="External"/><Relationship Id="rId8" Type="http://schemas.openxmlformats.org/officeDocument/2006/relationships/hyperlink" Target="https://login.consultant.ru/link/?req=doc&amp;base=LAW&amp;n=461836&amp;dst=100116&amp;field=134&amp;date=21.06.2024" TargetMode="External"/><Relationship Id="rId9" Type="http://schemas.openxmlformats.org/officeDocument/2006/relationships/hyperlink" Target="https://login.consultant.ru/link/?req=doc&amp;base=LAW&amp;n=434845&amp;date=21.06.2024" TargetMode="External"/><Relationship Id="rId10" Type="http://schemas.openxmlformats.org/officeDocument/2006/relationships/hyperlink" Target="https://login.consultant.ru/link/?req=doc&amp;base=LAW&amp;n=465972&amp;dst=1840&amp;field=134&amp;date=21.06.2024" TargetMode="External"/><Relationship Id="rId11" Type="http://schemas.openxmlformats.org/officeDocument/2006/relationships/hyperlink" Target="https://login.consultant.ru/link/?req=doc&amp;base=LAW&amp;n=465972&amp;dst=107&amp;field=134&amp;date=21.06.2024" TargetMode="External"/><Relationship Id="rId12" Type="http://schemas.openxmlformats.org/officeDocument/2006/relationships/hyperlink" Target="https://login.consultant.ru/link/?req=doc&amp;base=LAW&amp;n=465972&amp;dst=1840&amp;field=134&amp;date=21.06.2024" TargetMode="External"/><Relationship Id="rId13" Type="http://schemas.openxmlformats.org/officeDocument/2006/relationships/hyperlink" Target="https://login.consultant.ru/link/?req=doc&amp;base=LAW&amp;n=434845&amp;date=21.06.2024" TargetMode="External"/><Relationship Id="rId14" Type="http://schemas.openxmlformats.org/officeDocument/2006/relationships/hyperlink" Target="https://login.consultant.ru/link/?req=doc&amp;base=LAW&amp;n=417106&amp;date=21.06.2024" TargetMode="External"/><Relationship Id="rId15" Type="http://schemas.openxmlformats.org/officeDocument/2006/relationships/hyperlink" Target="https://login.consultant.ru/link/?req=doc&amp;base=LAW&amp;n=461836&amp;dst=2519&amp;field=134&amp;date=21.06.2024" TargetMode="External"/><Relationship Id="rId16" Type="http://schemas.openxmlformats.org/officeDocument/2006/relationships/hyperlink" Target="https://login.consultant.ru/link/?req=doc&amp;base=LAW&amp;n=461836&amp;date=21.06.2024" TargetMode="External"/><Relationship Id="rId17" Type="http://schemas.openxmlformats.org/officeDocument/2006/relationships/hyperlink" Target="https://login.consultant.ru/link/?req=doc&amp;base=LAW&amp;n=461836&amp;date=21.06.2024" TargetMode="External"/><Relationship Id="rId18" Type="http://schemas.openxmlformats.org/officeDocument/2006/relationships/hyperlink" Target="https://login.consultant.ru/link/?req=doc&amp;base=LAW&amp;n=461836&amp;dst=2359&amp;field=134&amp;date=21.06.2024" TargetMode="External"/><Relationship Id="rId19" Type="http://schemas.openxmlformats.org/officeDocument/2006/relationships/hyperlink" Target="https://login.consultant.ru/link/?req=doc&amp;base=LAW&amp;n=461836&amp;dst=2360&amp;field=134&amp;date=21.06.2024" TargetMode="External"/><Relationship Id="rId20" Type="http://schemas.openxmlformats.org/officeDocument/2006/relationships/hyperlink" Target="https://login.consultant.ru/link/?req=doc&amp;base=LAW&amp;n=461836&amp;dst=2359&amp;field=134&amp;date=21.06.2024" TargetMode="External"/><Relationship Id="rId21" Type="http://schemas.openxmlformats.org/officeDocument/2006/relationships/hyperlink" Target="https://login.consultant.ru/link/?req=doc&amp;base=LAW&amp;n=461836&amp;dst=2360&amp;field=134&amp;date=21.06.2024" TargetMode="External"/><Relationship Id="rId22" Type="http://schemas.openxmlformats.org/officeDocument/2006/relationships/hyperlink" Target="https://login.consultant.ru/link/?req=doc&amp;base=LAW&amp;n=461836&amp;dst=2213&amp;field=134&amp;date=21.06.2024" TargetMode="External"/><Relationship Id="rId23" Type="http://schemas.openxmlformats.org/officeDocument/2006/relationships/hyperlink" Target="https://login.consultant.ru/link/?req=doc&amp;base=LAW&amp;n=461836&amp;dst=12019&amp;field=134&amp;date=21.06.2024" TargetMode="External"/><Relationship Id="rId24" Type="http://schemas.openxmlformats.org/officeDocument/2006/relationships/hyperlink" Target="https://login.consultant.ru/link/?req=doc&amp;base=LAW&amp;n=461836&amp;dst=12091&amp;field=134&amp;date=21.06.2024" TargetMode="External"/><Relationship Id="rId25" Type="http://schemas.openxmlformats.org/officeDocument/2006/relationships/hyperlink" Target="https://login.consultant.ru/link/?req=doc&amp;base=LAW&amp;n=461836&amp;dst=12092&amp;field=134&amp;date=21.06.2024" TargetMode="External"/><Relationship Id="rId26" Type="http://schemas.openxmlformats.org/officeDocument/2006/relationships/hyperlink" Target="https://login.consultant.ru/link/?req=doc&amp;base=LAW&amp;n=461836&amp;dst=100116&amp;field=134&amp;date=21.06.2024" TargetMode="External"/><Relationship Id="rId27" Type="http://schemas.openxmlformats.org/officeDocument/2006/relationships/hyperlink" Target="https://login.consultant.ru/link/?req=doc&amp;base=LAW&amp;n=461836&amp;dst=2350&amp;field=134&amp;date=21.06.2024" TargetMode="External"/><Relationship Id="rId28" Type="http://schemas.openxmlformats.org/officeDocument/2006/relationships/hyperlink" Target="https://login.consultant.ru/link/?req=doc&amp;base=LAW&amp;n=461836&amp;dst=2350&amp;field=134&amp;date=21.06.2024" TargetMode="External"/><Relationship Id="rId29" Type="http://schemas.openxmlformats.org/officeDocument/2006/relationships/hyperlink" Target="https://login.consultant.ru/link/?req=doc&amp;base=LAW&amp;n=461836&amp;dst=1840&amp;field=134&amp;date=21.06.2024" TargetMode="External"/><Relationship Id="rId30" Type="http://schemas.openxmlformats.org/officeDocument/2006/relationships/hyperlink" Target="https://login.consultant.ru/link/?req=doc&amp;base=LAW&amp;n=461836&amp;dst=100116&amp;field=134&amp;date=21.06.2024" TargetMode="External"/><Relationship Id="rId31" Type="http://schemas.openxmlformats.org/officeDocument/2006/relationships/hyperlink" Target="https://login.consultant.ru/link/?req=doc&amp;base=LAW&amp;n=420527&amp;dst=100018&amp;field=134&amp;date=21.06.2024" TargetMode="External"/><Relationship Id="rId32" Type="http://schemas.openxmlformats.org/officeDocument/2006/relationships/hyperlink" Target="https://login.consultant.ru/link/?req=doc&amp;base=LAW&amp;n=420527&amp;dst=100018&amp;field=134&amp;date=21.06.2024" TargetMode="External"/><Relationship Id="rId33" Type="http://schemas.openxmlformats.org/officeDocument/2006/relationships/hyperlink" Target="https://login.consultant.ru/link/?req=doc&amp;base=LAW&amp;n=461836&amp;dst=2460&amp;field=134&amp;date=21.06.2024" TargetMode="External"/><Relationship Id="rId34" Type="http://schemas.openxmlformats.org/officeDocument/2006/relationships/hyperlink" Target="https://login.consultant.ru/link/?req=doc&amp;base=LAW&amp;n=451182&amp;dst=100472&amp;field=134&amp;date=03.10.2024" TargetMode="External"/><Relationship Id="rId35" Type="http://schemas.openxmlformats.org/officeDocument/2006/relationships/numbering" Target="numbering.xml"/><Relationship Id="rId36" Type="http://schemas.openxmlformats.org/officeDocument/2006/relationships/fontTable" Target="fontTable.xml"/><Relationship Id="rId37" Type="http://schemas.openxmlformats.org/officeDocument/2006/relationships/settings" Target="settings.xml"/><Relationship Id="rId38" Type="http://schemas.openxmlformats.org/officeDocument/2006/relationships/theme" Target="theme/theme1.xml"/><Relationship Id="rId39"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85EC2-E219-419E-8DB7-BC34C1980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3638</TotalTime>
  <Application>LibreOffice/7.3.2.2$Windows_X86_64 LibreOffice_project/49f2b1bff42cfccbd8f788c8dc32c1c309559be0</Application>
  <AppVersion>15.0000</AppVersion>
  <Pages>7</Pages>
  <Words>2296</Words>
  <Characters>16147</Characters>
  <CharactersWithSpaces>18404</CharactersWithSpaces>
  <Paragraphs>63</Paragraphs>
  <Company>Тамбовское УФАС России</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2019-06-24T11:01:00Z</dcterms:created>
  <dc:creator>Мурзин К.И.</dc:creator>
  <dc:description/>
  <dc:language>ru-RU</dc:language>
  <cp:lastModifiedBy/>
  <cp:lastPrinted>2023-06-15T07:38:00Z</cp:lastPrinted>
  <dcterms:modified xsi:type="dcterms:W3CDTF">2024-10-03T12:06:28Z</dcterms:modified>
  <cp:revision>348</cp:revision>
  <dc:subject/>
  <dc:title/>
</cp:coreProperties>
</file>

<file path=docProps/custom.xml><?xml version="1.0" encoding="utf-8"?>
<Properties xmlns="http://schemas.openxmlformats.org/officeDocument/2006/custom-properties" xmlns:vt="http://schemas.openxmlformats.org/officeDocument/2006/docPropsVTypes"/>
</file>