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14" w:type="dxa"/>
        <w:tblLook w:val="01E0" w:firstRow="1" w:lastRow="1" w:firstColumn="1" w:lastColumn="1" w:noHBand="0" w:noVBand="0"/>
      </w:tblPr>
      <w:tblGrid>
        <w:gridCol w:w="4594"/>
        <w:gridCol w:w="4620"/>
      </w:tblGrid>
      <w:tr w:rsidR="000A400D" w:rsidRPr="000A400D" w:rsidTr="00A31B6F">
        <w:trPr>
          <w:trHeight w:val="1702"/>
        </w:trPr>
        <w:tc>
          <w:tcPr>
            <w:tcW w:w="4594" w:type="dxa"/>
            <w:hideMark/>
          </w:tcPr>
          <w:p w:rsidR="000A400D" w:rsidRPr="000A400D" w:rsidRDefault="000A400D" w:rsidP="000A400D">
            <w:pPr>
              <w:rPr>
                <w:sz w:val="28"/>
                <w:szCs w:val="28"/>
              </w:rPr>
            </w:pPr>
            <w:r w:rsidRPr="000A400D">
              <w:rPr>
                <w:sz w:val="28"/>
                <w:szCs w:val="28"/>
              </w:rPr>
              <w:t xml:space="preserve">  </w:t>
            </w:r>
          </w:p>
        </w:tc>
        <w:tc>
          <w:tcPr>
            <w:tcW w:w="4620" w:type="dxa"/>
          </w:tcPr>
          <w:p w:rsidR="000A400D" w:rsidRPr="000A400D" w:rsidRDefault="000A400D" w:rsidP="000A400D">
            <w:pPr>
              <w:rPr>
                <w:iCs/>
                <w:sz w:val="28"/>
                <w:szCs w:val="28"/>
              </w:rPr>
            </w:pPr>
            <w:r w:rsidRPr="000A400D">
              <w:rPr>
                <w:iCs/>
                <w:sz w:val="28"/>
                <w:szCs w:val="28"/>
              </w:rPr>
              <w:t xml:space="preserve">СПб ГБУЗ «Госпиталь </w:t>
            </w:r>
            <w:r>
              <w:rPr>
                <w:iCs/>
                <w:sz w:val="28"/>
                <w:szCs w:val="28"/>
              </w:rPr>
              <w:br/>
            </w:r>
            <w:r w:rsidRPr="000A400D">
              <w:rPr>
                <w:iCs/>
                <w:sz w:val="28"/>
                <w:szCs w:val="28"/>
              </w:rPr>
              <w:t>для ветеранов войн»</w:t>
            </w:r>
          </w:p>
          <w:p w:rsidR="000A400D" w:rsidRPr="000A400D" w:rsidRDefault="000A400D" w:rsidP="000A400D">
            <w:pPr>
              <w:rPr>
                <w:iCs/>
                <w:sz w:val="28"/>
                <w:szCs w:val="28"/>
              </w:rPr>
            </w:pPr>
            <w:r w:rsidRPr="000A400D">
              <w:rPr>
                <w:iCs/>
                <w:sz w:val="28"/>
                <w:szCs w:val="28"/>
              </w:rPr>
              <w:t>ул. Народная, д. 21/2,</w:t>
            </w:r>
          </w:p>
          <w:p w:rsidR="000A400D" w:rsidRPr="000A400D" w:rsidRDefault="000A400D" w:rsidP="000A400D">
            <w:pPr>
              <w:rPr>
                <w:iCs/>
                <w:sz w:val="28"/>
                <w:szCs w:val="28"/>
              </w:rPr>
            </w:pPr>
            <w:r w:rsidRPr="000A400D">
              <w:rPr>
                <w:iCs/>
                <w:sz w:val="28"/>
                <w:szCs w:val="28"/>
              </w:rPr>
              <w:t>Санкт-Петербург, 193079</w:t>
            </w:r>
          </w:p>
          <w:p w:rsidR="000A400D" w:rsidRPr="000A400D" w:rsidRDefault="000A400D" w:rsidP="000A400D">
            <w:pPr>
              <w:rPr>
                <w:iCs/>
                <w:sz w:val="28"/>
                <w:szCs w:val="28"/>
              </w:rPr>
            </w:pPr>
          </w:p>
          <w:p w:rsidR="000A400D" w:rsidRPr="000A400D" w:rsidRDefault="000A400D" w:rsidP="000A400D">
            <w:pPr>
              <w:rPr>
                <w:iCs/>
                <w:sz w:val="28"/>
                <w:szCs w:val="28"/>
              </w:rPr>
            </w:pPr>
            <w:r w:rsidRPr="000A400D">
              <w:rPr>
                <w:iCs/>
                <w:sz w:val="28"/>
                <w:szCs w:val="28"/>
              </w:rPr>
              <w:t>ЭТП «Фабрикант»</w:t>
            </w:r>
          </w:p>
          <w:p w:rsidR="000A400D" w:rsidRPr="000A400D" w:rsidRDefault="000A400D" w:rsidP="000A400D">
            <w:pPr>
              <w:rPr>
                <w:iCs/>
                <w:sz w:val="28"/>
                <w:szCs w:val="28"/>
              </w:rPr>
            </w:pPr>
            <w:r w:rsidRPr="000A400D">
              <w:rPr>
                <w:iCs/>
                <w:sz w:val="28"/>
                <w:szCs w:val="28"/>
              </w:rPr>
              <w:t xml:space="preserve">Причальный проезд, дом 2А, </w:t>
            </w:r>
          </w:p>
          <w:p w:rsidR="000A400D" w:rsidRPr="000A400D" w:rsidRDefault="000A400D" w:rsidP="000A400D">
            <w:pPr>
              <w:rPr>
                <w:iCs/>
                <w:sz w:val="28"/>
                <w:szCs w:val="28"/>
              </w:rPr>
            </w:pPr>
            <w:r w:rsidRPr="000A400D">
              <w:rPr>
                <w:iCs/>
                <w:sz w:val="28"/>
                <w:szCs w:val="28"/>
              </w:rPr>
              <w:t>Москва, 123290</w:t>
            </w:r>
          </w:p>
          <w:p w:rsidR="000A400D" w:rsidRPr="000A400D" w:rsidRDefault="000A400D" w:rsidP="000A400D">
            <w:pPr>
              <w:rPr>
                <w:iCs/>
                <w:sz w:val="28"/>
                <w:szCs w:val="28"/>
              </w:rPr>
            </w:pPr>
            <w:r w:rsidRPr="000A400D">
              <w:rPr>
                <w:iCs/>
                <w:sz w:val="28"/>
                <w:szCs w:val="28"/>
              </w:rPr>
              <w:t>тел.: +7 (495) 138-96-78</w:t>
            </w:r>
          </w:p>
          <w:p w:rsidR="000A400D" w:rsidRPr="000A400D" w:rsidRDefault="000A400D" w:rsidP="000A400D">
            <w:pPr>
              <w:rPr>
                <w:iCs/>
                <w:sz w:val="28"/>
                <w:szCs w:val="28"/>
              </w:rPr>
            </w:pPr>
          </w:p>
          <w:p w:rsidR="000A400D" w:rsidRPr="000A400D" w:rsidRDefault="000A400D" w:rsidP="000A400D">
            <w:pPr>
              <w:rPr>
                <w:iCs/>
                <w:sz w:val="28"/>
                <w:szCs w:val="28"/>
              </w:rPr>
            </w:pPr>
            <w:bookmarkStart w:id="0" w:name="_Hlk178806977"/>
            <w:r w:rsidRPr="000A400D">
              <w:rPr>
                <w:iCs/>
                <w:sz w:val="28"/>
                <w:szCs w:val="28"/>
              </w:rPr>
              <w:t>ООО «СОВА»</w:t>
            </w:r>
          </w:p>
          <w:bookmarkEnd w:id="0"/>
          <w:p w:rsidR="000A400D" w:rsidRPr="000A400D" w:rsidRDefault="000A400D" w:rsidP="000A400D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б</w:t>
            </w:r>
            <w:r w:rsidRPr="000A400D">
              <w:rPr>
                <w:iCs/>
                <w:sz w:val="28"/>
                <w:szCs w:val="28"/>
              </w:rPr>
              <w:t>-р Октябрьский, д. 8, к. 2, лит. Б, ком. 8, пом. 6Н,</w:t>
            </w:r>
          </w:p>
          <w:p w:rsidR="000A400D" w:rsidRPr="000A400D" w:rsidRDefault="000A400D" w:rsidP="000A400D">
            <w:pPr>
              <w:rPr>
                <w:iCs/>
                <w:sz w:val="28"/>
                <w:szCs w:val="28"/>
              </w:rPr>
            </w:pPr>
            <w:r w:rsidRPr="000A400D">
              <w:rPr>
                <w:iCs/>
                <w:sz w:val="28"/>
                <w:szCs w:val="28"/>
              </w:rPr>
              <w:t>Санкт-Петербург, 196607</w:t>
            </w:r>
          </w:p>
          <w:p w:rsidR="000A400D" w:rsidRPr="000A400D" w:rsidRDefault="000A400D" w:rsidP="000A400D">
            <w:pPr>
              <w:rPr>
                <w:iCs/>
                <w:sz w:val="28"/>
                <w:szCs w:val="28"/>
              </w:rPr>
            </w:pPr>
          </w:p>
          <w:p w:rsidR="000A400D" w:rsidRPr="000A400D" w:rsidRDefault="000A400D" w:rsidP="000A400D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0A400D" w:rsidRPr="000A400D" w:rsidRDefault="000A400D" w:rsidP="000A400D">
      <w:pPr>
        <w:outlineLvl w:val="0"/>
        <w:rPr>
          <w:sz w:val="28"/>
          <w:szCs w:val="28"/>
        </w:rPr>
      </w:pPr>
    </w:p>
    <w:p w:rsidR="000A400D" w:rsidRPr="000A400D" w:rsidRDefault="000A400D" w:rsidP="000A400D">
      <w:pPr>
        <w:outlineLvl w:val="0"/>
        <w:rPr>
          <w:sz w:val="28"/>
          <w:szCs w:val="28"/>
        </w:rPr>
      </w:pPr>
    </w:p>
    <w:p w:rsidR="000A400D" w:rsidRPr="000A400D" w:rsidRDefault="000A400D" w:rsidP="000A400D">
      <w:pPr>
        <w:jc w:val="center"/>
        <w:outlineLvl w:val="0"/>
        <w:rPr>
          <w:sz w:val="28"/>
          <w:szCs w:val="28"/>
        </w:rPr>
      </w:pPr>
      <w:r w:rsidRPr="000A400D">
        <w:rPr>
          <w:sz w:val="28"/>
          <w:szCs w:val="28"/>
        </w:rPr>
        <w:t>РЕШЕНИЕ</w:t>
      </w:r>
    </w:p>
    <w:p w:rsidR="000A400D" w:rsidRPr="000A400D" w:rsidRDefault="000A400D" w:rsidP="000A400D">
      <w:pPr>
        <w:jc w:val="center"/>
        <w:rPr>
          <w:sz w:val="28"/>
          <w:szCs w:val="28"/>
        </w:rPr>
      </w:pPr>
      <w:r w:rsidRPr="000A400D">
        <w:rPr>
          <w:sz w:val="28"/>
          <w:szCs w:val="28"/>
        </w:rPr>
        <w:t xml:space="preserve">по делу </w:t>
      </w:r>
      <w:r w:rsidRPr="000A400D">
        <w:rPr>
          <w:b/>
          <w:sz w:val="28"/>
          <w:szCs w:val="28"/>
        </w:rPr>
        <w:t>№</w:t>
      </w:r>
      <w:r w:rsidRPr="000A400D">
        <w:rPr>
          <w:sz w:val="28"/>
          <w:szCs w:val="28"/>
        </w:rPr>
        <w:t xml:space="preserve"> </w:t>
      </w:r>
      <w:r w:rsidRPr="000A400D">
        <w:rPr>
          <w:b/>
          <w:sz w:val="28"/>
          <w:szCs w:val="28"/>
        </w:rPr>
        <w:t>44-3457/24</w:t>
      </w:r>
    </w:p>
    <w:p w:rsidR="000A400D" w:rsidRPr="000A400D" w:rsidRDefault="000A400D" w:rsidP="000A400D">
      <w:pPr>
        <w:jc w:val="center"/>
        <w:rPr>
          <w:sz w:val="28"/>
          <w:szCs w:val="28"/>
        </w:rPr>
      </w:pPr>
      <w:r w:rsidRPr="000A400D">
        <w:rPr>
          <w:sz w:val="28"/>
          <w:szCs w:val="28"/>
        </w:rPr>
        <w:t>о нарушении законодательства о контрактной системе</w:t>
      </w:r>
    </w:p>
    <w:p w:rsidR="000A400D" w:rsidRPr="000A400D" w:rsidRDefault="000A400D" w:rsidP="000A400D">
      <w:pPr>
        <w:ind w:firstLine="540"/>
        <w:jc w:val="both"/>
        <w:rPr>
          <w:sz w:val="28"/>
          <w:szCs w:val="28"/>
        </w:rPr>
      </w:pPr>
    </w:p>
    <w:p w:rsidR="000A400D" w:rsidRPr="000A400D" w:rsidRDefault="000A400D" w:rsidP="000A400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Pr="000A400D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0A400D">
        <w:rPr>
          <w:sz w:val="28"/>
          <w:szCs w:val="28"/>
        </w:rPr>
        <w:t>.2024                                                                                           Санкт-Петербург</w:t>
      </w:r>
    </w:p>
    <w:p w:rsidR="000A400D" w:rsidRPr="000A400D" w:rsidRDefault="000A400D" w:rsidP="000A400D">
      <w:pPr>
        <w:tabs>
          <w:tab w:val="left" w:pos="0"/>
        </w:tabs>
        <w:jc w:val="both"/>
        <w:rPr>
          <w:sz w:val="28"/>
          <w:szCs w:val="28"/>
        </w:rPr>
      </w:pPr>
    </w:p>
    <w:p w:rsidR="000A400D" w:rsidRPr="000A400D" w:rsidRDefault="000A400D" w:rsidP="000A400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A400D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FB22E5" w:rsidRDefault="000A400D" w:rsidP="00FB22E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B22E5" w:rsidRDefault="00FB22E5" w:rsidP="00FB22E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A400D" w:rsidRPr="000A400D">
        <w:rPr>
          <w:sz w:val="28"/>
          <w:szCs w:val="28"/>
        </w:rPr>
        <w:t>при участии представител</w:t>
      </w:r>
      <w:r w:rsidR="000A400D">
        <w:rPr>
          <w:sz w:val="28"/>
          <w:szCs w:val="28"/>
        </w:rPr>
        <w:t xml:space="preserve">я </w:t>
      </w:r>
      <w:r w:rsidR="000A400D" w:rsidRPr="000A400D">
        <w:rPr>
          <w:sz w:val="28"/>
          <w:szCs w:val="28"/>
        </w:rPr>
        <w:t>СПб ГБУЗ «Госпиталь для ветеранов войн» (далее – Заказчик):</w:t>
      </w:r>
      <w:r w:rsidR="000A400D">
        <w:rPr>
          <w:sz w:val="28"/>
          <w:szCs w:val="28"/>
        </w:rPr>
        <w:t xml:space="preserve"> </w:t>
      </w:r>
    </w:p>
    <w:p w:rsidR="000A400D" w:rsidRPr="000A400D" w:rsidRDefault="00FB22E5" w:rsidP="00FB22E5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A400D" w:rsidRPr="000A400D">
        <w:rPr>
          <w:sz w:val="28"/>
          <w:szCs w:val="28"/>
        </w:rPr>
        <w:t xml:space="preserve">в отсутствие представителей </w:t>
      </w:r>
      <w:r w:rsidR="000A400D" w:rsidRPr="000A400D">
        <w:rPr>
          <w:iCs/>
          <w:sz w:val="28"/>
          <w:szCs w:val="28"/>
        </w:rPr>
        <w:t xml:space="preserve">ООО «СОВА» </w:t>
      </w:r>
      <w:r w:rsidR="000A400D" w:rsidRPr="000A400D">
        <w:rPr>
          <w:sz w:val="28"/>
          <w:szCs w:val="28"/>
        </w:rPr>
        <w:t>(далее – Заявитель), уведомленного времени и месте заседания Комиссии УФАС,</w:t>
      </w:r>
    </w:p>
    <w:p w:rsidR="000A400D" w:rsidRPr="000A400D" w:rsidRDefault="000A400D" w:rsidP="000A400D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A400D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0A400D">
        <w:rPr>
          <w:sz w:val="28"/>
          <w:szCs w:val="28"/>
        </w:rPr>
        <w:t>вх</w:t>
      </w:r>
      <w:proofErr w:type="spellEnd"/>
      <w:r w:rsidRPr="000A400D">
        <w:rPr>
          <w:sz w:val="28"/>
          <w:szCs w:val="28"/>
        </w:rPr>
        <w:t xml:space="preserve">. № 24064/24 от 24.09.2024) на действия конкурсной комиссии </w:t>
      </w:r>
      <w:r>
        <w:rPr>
          <w:sz w:val="28"/>
          <w:szCs w:val="28"/>
        </w:rPr>
        <w:t xml:space="preserve">Заказчика </w:t>
      </w:r>
      <w:r w:rsidRPr="000A400D">
        <w:rPr>
          <w:sz w:val="28"/>
          <w:szCs w:val="28"/>
        </w:rPr>
        <w:t>при определении (подрядчика, исполнителя) путем проведения конкурса в электронной форме на выполнение работ по текущему ремонт помещений отделения радиа</w:t>
      </w:r>
      <w:r>
        <w:rPr>
          <w:sz w:val="28"/>
          <w:szCs w:val="28"/>
        </w:rPr>
        <w:t xml:space="preserve">ционной </w:t>
      </w:r>
      <w:proofErr w:type="spellStart"/>
      <w:r>
        <w:rPr>
          <w:sz w:val="28"/>
          <w:szCs w:val="28"/>
        </w:rPr>
        <w:t>профпаталогии</w:t>
      </w:r>
      <w:proofErr w:type="spellEnd"/>
      <w:r>
        <w:rPr>
          <w:sz w:val="28"/>
          <w:szCs w:val="28"/>
        </w:rPr>
        <w:t xml:space="preserve"> СПб ГБУЗ «</w:t>
      </w:r>
      <w:r w:rsidRPr="000A400D">
        <w:rPr>
          <w:sz w:val="28"/>
          <w:szCs w:val="28"/>
        </w:rPr>
        <w:t>Госпиталь для ветеранов войн</w:t>
      </w:r>
      <w:r>
        <w:rPr>
          <w:sz w:val="28"/>
          <w:szCs w:val="28"/>
        </w:rPr>
        <w:t>»</w:t>
      </w:r>
      <w:r w:rsidRPr="000A400D">
        <w:rPr>
          <w:sz w:val="28"/>
          <w:szCs w:val="28"/>
        </w:rPr>
        <w:t xml:space="preserve"> по адресу: г. Санкт-Петербург, ул. Народная, д. 21, </w:t>
      </w:r>
      <w:r>
        <w:rPr>
          <w:sz w:val="28"/>
          <w:szCs w:val="28"/>
        </w:rPr>
        <w:br/>
      </w:r>
      <w:r w:rsidRPr="000A400D">
        <w:rPr>
          <w:sz w:val="28"/>
          <w:szCs w:val="28"/>
        </w:rPr>
        <w:t xml:space="preserve">корп. 2 лит. А (А7) (далее – конкурс),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0A400D" w:rsidRPr="000A400D" w:rsidRDefault="000A400D" w:rsidP="000A400D">
      <w:pPr>
        <w:jc w:val="center"/>
        <w:rPr>
          <w:sz w:val="28"/>
          <w:szCs w:val="28"/>
        </w:rPr>
      </w:pPr>
    </w:p>
    <w:p w:rsidR="000A400D" w:rsidRPr="000A400D" w:rsidRDefault="000A400D" w:rsidP="000A400D">
      <w:pPr>
        <w:jc w:val="center"/>
        <w:rPr>
          <w:sz w:val="28"/>
          <w:szCs w:val="28"/>
        </w:rPr>
      </w:pPr>
      <w:r w:rsidRPr="000A400D">
        <w:rPr>
          <w:sz w:val="28"/>
          <w:szCs w:val="28"/>
        </w:rPr>
        <w:lastRenderedPageBreak/>
        <w:t>УСТАНОВИЛА:</w:t>
      </w:r>
    </w:p>
    <w:p w:rsidR="000A400D" w:rsidRPr="000A400D" w:rsidRDefault="000A400D" w:rsidP="000A400D">
      <w:pPr>
        <w:tabs>
          <w:tab w:val="left" w:pos="3750"/>
        </w:tabs>
        <w:outlineLvl w:val="0"/>
        <w:rPr>
          <w:sz w:val="28"/>
          <w:szCs w:val="28"/>
        </w:rPr>
      </w:pPr>
    </w:p>
    <w:p w:rsidR="000A400D" w:rsidRPr="000A400D" w:rsidRDefault="000A400D" w:rsidP="000A400D">
      <w:pPr>
        <w:ind w:firstLine="709"/>
        <w:jc w:val="both"/>
        <w:rPr>
          <w:sz w:val="28"/>
          <w:szCs w:val="28"/>
        </w:rPr>
      </w:pPr>
      <w:r w:rsidRPr="000A400D">
        <w:rPr>
          <w:sz w:val="28"/>
          <w:szCs w:val="28"/>
        </w:rPr>
        <w:t xml:space="preserve">Извещение о проведении конкурса размещено 26.08.2024 </w:t>
      </w:r>
      <w:r>
        <w:rPr>
          <w:sz w:val="28"/>
          <w:szCs w:val="28"/>
        </w:rPr>
        <w:br/>
      </w:r>
      <w:r w:rsidRPr="000A400D">
        <w:rPr>
          <w:sz w:val="28"/>
          <w:szCs w:val="28"/>
        </w:rPr>
        <w:t xml:space="preserve">на Официальном сайте Единой информационной системы в сфере закупок </w:t>
      </w:r>
      <w:proofErr w:type="spellStart"/>
      <w:r w:rsidRPr="000A400D">
        <w:rPr>
          <w:sz w:val="28"/>
          <w:szCs w:val="28"/>
        </w:rPr>
        <w:t>www</w:t>
      </w:r>
      <w:proofErr w:type="spellEnd"/>
      <w:r w:rsidRPr="000A400D">
        <w:rPr>
          <w:sz w:val="28"/>
          <w:szCs w:val="28"/>
        </w:rPr>
        <w:t>.</w:t>
      </w:r>
      <w:proofErr w:type="spellStart"/>
      <w:r w:rsidRPr="000A400D">
        <w:rPr>
          <w:sz w:val="28"/>
          <w:szCs w:val="28"/>
          <w:lang w:val="en-US"/>
        </w:rPr>
        <w:t>zakupki</w:t>
      </w:r>
      <w:proofErr w:type="spellEnd"/>
      <w:r w:rsidRPr="000A400D">
        <w:rPr>
          <w:sz w:val="28"/>
          <w:szCs w:val="28"/>
        </w:rPr>
        <w:t>.</w:t>
      </w:r>
      <w:proofErr w:type="spellStart"/>
      <w:r w:rsidRPr="000A400D">
        <w:rPr>
          <w:sz w:val="28"/>
          <w:szCs w:val="28"/>
          <w:lang w:val="en-US"/>
        </w:rPr>
        <w:t>gov</w:t>
      </w:r>
      <w:proofErr w:type="spellEnd"/>
      <w:r w:rsidRPr="000A400D">
        <w:rPr>
          <w:sz w:val="28"/>
          <w:szCs w:val="28"/>
        </w:rPr>
        <w:t>.</w:t>
      </w:r>
      <w:proofErr w:type="spellStart"/>
      <w:r w:rsidRPr="000A400D">
        <w:rPr>
          <w:sz w:val="28"/>
          <w:szCs w:val="28"/>
        </w:rPr>
        <w:t>ru</w:t>
      </w:r>
      <w:proofErr w:type="spellEnd"/>
      <w:r w:rsidRPr="000A400D">
        <w:rPr>
          <w:sz w:val="28"/>
          <w:szCs w:val="28"/>
        </w:rPr>
        <w:t xml:space="preserve"> (далее – ЕИС), номер извещения 0372200133124000448. Начальная (максимальная) цена контракта – </w:t>
      </w:r>
      <w:r w:rsidRPr="000A400D">
        <w:rPr>
          <w:color w:val="000000"/>
          <w:sz w:val="28"/>
          <w:szCs w:val="28"/>
        </w:rPr>
        <w:t>6 722 867,</w:t>
      </w:r>
      <w:r>
        <w:rPr>
          <w:color w:val="000000"/>
          <w:sz w:val="28"/>
          <w:szCs w:val="28"/>
        </w:rPr>
        <w:t xml:space="preserve"> </w:t>
      </w:r>
      <w:r w:rsidRPr="000A400D">
        <w:rPr>
          <w:color w:val="000000"/>
          <w:sz w:val="28"/>
          <w:szCs w:val="28"/>
        </w:rPr>
        <w:t xml:space="preserve">02 </w:t>
      </w:r>
      <w:r w:rsidRPr="000A400D">
        <w:rPr>
          <w:sz w:val="28"/>
          <w:szCs w:val="28"/>
        </w:rPr>
        <w:t>рублей.</w:t>
      </w:r>
    </w:p>
    <w:p w:rsidR="000A400D" w:rsidRPr="000A400D" w:rsidRDefault="000A400D" w:rsidP="000A400D">
      <w:pPr>
        <w:ind w:firstLine="708"/>
        <w:jc w:val="both"/>
        <w:rPr>
          <w:bCs/>
          <w:sz w:val="28"/>
          <w:szCs w:val="28"/>
        </w:rPr>
      </w:pPr>
      <w:r w:rsidRPr="000A400D">
        <w:rPr>
          <w:bCs/>
          <w:sz w:val="28"/>
          <w:szCs w:val="28"/>
        </w:rPr>
        <w:t xml:space="preserve">В жалобе Заявитель указывает на возможные неправомерные действия комиссии по осуществлению закупок Заказчика, выразившиеся, по мнению Заявителя, в неправомерном отклонении заявки. </w:t>
      </w:r>
    </w:p>
    <w:p w:rsidR="000A400D" w:rsidRPr="000A400D" w:rsidRDefault="000A400D" w:rsidP="000A400D">
      <w:pPr>
        <w:ind w:right="-5" w:firstLine="720"/>
        <w:jc w:val="both"/>
        <w:rPr>
          <w:sz w:val="28"/>
          <w:szCs w:val="28"/>
        </w:rPr>
      </w:pPr>
      <w:r w:rsidRPr="000A400D">
        <w:rPr>
          <w:sz w:val="28"/>
          <w:szCs w:val="28"/>
        </w:rPr>
        <w:t>Заказчик с доводами жалобы не согласен и считает ее необоснованной.</w:t>
      </w:r>
    </w:p>
    <w:p w:rsidR="000A400D" w:rsidRPr="000A400D" w:rsidRDefault="000A400D" w:rsidP="000A400D">
      <w:pPr>
        <w:ind w:right="-5" w:firstLine="720"/>
        <w:jc w:val="both"/>
        <w:rPr>
          <w:sz w:val="28"/>
          <w:szCs w:val="28"/>
        </w:rPr>
      </w:pPr>
      <w:r w:rsidRPr="000A400D">
        <w:rPr>
          <w:sz w:val="28"/>
          <w:szCs w:val="28"/>
        </w:rPr>
        <w:t>Информация, изложенная в жалобе, опубликованная в ЕИС, представленные документы подтверждают следующие обстоятельства.</w:t>
      </w:r>
    </w:p>
    <w:p w:rsidR="000A400D" w:rsidRPr="000A400D" w:rsidRDefault="000A400D" w:rsidP="000A400D">
      <w:pPr>
        <w:ind w:firstLine="708"/>
        <w:jc w:val="both"/>
        <w:rPr>
          <w:bCs/>
          <w:sz w:val="28"/>
          <w:szCs w:val="28"/>
        </w:rPr>
      </w:pPr>
      <w:r w:rsidRPr="000A400D">
        <w:rPr>
          <w:bCs/>
          <w:sz w:val="28"/>
          <w:szCs w:val="28"/>
        </w:rPr>
        <w:t>Частью 11 ст. 48 Закона о контрактной системе установлено, что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0A400D" w:rsidRPr="000A400D" w:rsidRDefault="000A400D" w:rsidP="000A400D">
      <w:pPr>
        <w:ind w:firstLine="708"/>
        <w:jc w:val="both"/>
        <w:rPr>
          <w:bCs/>
          <w:sz w:val="28"/>
          <w:szCs w:val="28"/>
        </w:rPr>
      </w:pPr>
      <w:r w:rsidRPr="000A400D">
        <w:rPr>
          <w:bCs/>
          <w:sz w:val="28"/>
          <w:szCs w:val="28"/>
        </w:rPr>
        <w:t>1) члены комиссии по осуществлению закупок:</w:t>
      </w:r>
    </w:p>
    <w:p w:rsidR="000A400D" w:rsidRPr="000A400D" w:rsidRDefault="000A400D" w:rsidP="000A400D">
      <w:pPr>
        <w:ind w:firstLine="708"/>
        <w:jc w:val="both"/>
        <w:rPr>
          <w:bCs/>
          <w:sz w:val="28"/>
          <w:szCs w:val="28"/>
        </w:rPr>
      </w:pPr>
      <w:r w:rsidRPr="000A400D">
        <w:rPr>
          <w:bCs/>
          <w:sz w:val="28"/>
          <w:szCs w:val="28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</w:t>
      </w:r>
      <w:proofErr w:type="gramStart"/>
      <w:r w:rsidRPr="000A400D">
        <w:rPr>
          <w:bCs/>
          <w:sz w:val="28"/>
          <w:szCs w:val="28"/>
        </w:rPr>
        <w:t>в закупке</w:t>
      </w:r>
      <w:proofErr w:type="gramEnd"/>
      <w:r w:rsidRPr="000A400D">
        <w:rPr>
          <w:bCs/>
          <w:sz w:val="28"/>
          <w:szCs w:val="28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0A400D" w:rsidRPr="000A400D" w:rsidRDefault="000A400D" w:rsidP="000A400D">
      <w:pPr>
        <w:ind w:firstLine="708"/>
        <w:jc w:val="both"/>
        <w:rPr>
          <w:bCs/>
          <w:sz w:val="28"/>
          <w:szCs w:val="28"/>
        </w:rPr>
      </w:pPr>
      <w:r w:rsidRPr="000A400D">
        <w:rPr>
          <w:bCs/>
          <w:sz w:val="28"/>
          <w:szCs w:val="28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настоящего Федерального закона (если такой критерий установлен извещением об осуществлении закупки);</w:t>
      </w:r>
    </w:p>
    <w:p w:rsidR="000A400D" w:rsidRPr="000A400D" w:rsidRDefault="000A400D" w:rsidP="000A400D">
      <w:pPr>
        <w:ind w:firstLine="708"/>
        <w:jc w:val="both"/>
        <w:rPr>
          <w:bCs/>
          <w:sz w:val="28"/>
          <w:szCs w:val="28"/>
        </w:rPr>
      </w:pPr>
      <w:r w:rsidRPr="000A400D">
        <w:rPr>
          <w:bCs/>
          <w:sz w:val="28"/>
          <w:szCs w:val="28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0A400D" w:rsidRPr="000A400D" w:rsidRDefault="000A400D" w:rsidP="000A400D">
      <w:pPr>
        <w:ind w:firstLine="708"/>
        <w:jc w:val="both"/>
        <w:rPr>
          <w:bCs/>
          <w:sz w:val="28"/>
          <w:szCs w:val="28"/>
        </w:rPr>
      </w:pPr>
      <w:r w:rsidRPr="000A400D">
        <w:rPr>
          <w:bCs/>
          <w:sz w:val="28"/>
          <w:szCs w:val="28"/>
        </w:rPr>
        <w:t>Согласно ч. 12 ст. 48 Закона о контрактной системе</w:t>
      </w:r>
      <w:r>
        <w:rPr>
          <w:bCs/>
          <w:sz w:val="28"/>
          <w:szCs w:val="28"/>
        </w:rPr>
        <w:t>,</w:t>
      </w:r>
      <w:r w:rsidRPr="000A400D">
        <w:rPr>
          <w:bCs/>
          <w:sz w:val="28"/>
          <w:szCs w:val="28"/>
        </w:rPr>
        <w:t xml:space="preserve"> при рассмотрении вторых частей заявок на участие в закупке соответствующая заявка подлежит отклонению в случаях:</w:t>
      </w:r>
    </w:p>
    <w:p w:rsidR="000A400D" w:rsidRPr="000A400D" w:rsidRDefault="000A400D" w:rsidP="000A400D">
      <w:pPr>
        <w:ind w:firstLine="708"/>
        <w:jc w:val="both"/>
        <w:rPr>
          <w:bCs/>
          <w:sz w:val="28"/>
          <w:szCs w:val="28"/>
        </w:rPr>
      </w:pPr>
      <w:r w:rsidRPr="000A400D">
        <w:rPr>
          <w:bCs/>
          <w:sz w:val="28"/>
          <w:szCs w:val="28"/>
        </w:rPr>
        <w:t xml:space="preserve"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</w:t>
      </w:r>
      <w:r w:rsidRPr="000A400D">
        <w:rPr>
          <w:bCs/>
          <w:sz w:val="28"/>
          <w:szCs w:val="28"/>
        </w:rPr>
        <w:lastRenderedPageBreak/>
        <w:t>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0A400D" w:rsidRPr="000A400D" w:rsidRDefault="000A400D" w:rsidP="000A400D">
      <w:pPr>
        <w:ind w:firstLine="708"/>
        <w:jc w:val="both"/>
        <w:rPr>
          <w:bCs/>
          <w:sz w:val="28"/>
          <w:szCs w:val="28"/>
        </w:rPr>
      </w:pPr>
      <w:r w:rsidRPr="000A400D">
        <w:rPr>
          <w:bCs/>
          <w:sz w:val="28"/>
          <w:szCs w:val="28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0A400D" w:rsidRPr="000A400D" w:rsidRDefault="000A400D" w:rsidP="000A400D">
      <w:pPr>
        <w:ind w:firstLine="708"/>
        <w:jc w:val="both"/>
        <w:rPr>
          <w:bCs/>
          <w:sz w:val="28"/>
          <w:szCs w:val="28"/>
        </w:rPr>
      </w:pPr>
      <w:r w:rsidRPr="000A400D">
        <w:rPr>
          <w:bCs/>
          <w:sz w:val="28"/>
          <w:szCs w:val="28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0A400D" w:rsidRPr="000A400D" w:rsidRDefault="000A400D" w:rsidP="000A400D">
      <w:pPr>
        <w:ind w:firstLine="708"/>
        <w:jc w:val="both"/>
        <w:rPr>
          <w:bCs/>
          <w:sz w:val="28"/>
          <w:szCs w:val="28"/>
        </w:rPr>
      </w:pPr>
      <w:r w:rsidRPr="000A400D">
        <w:rPr>
          <w:bCs/>
          <w:sz w:val="28"/>
          <w:szCs w:val="28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0A400D" w:rsidRPr="000A400D" w:rsidRDefault="000A400D" w:rsidP="000A400D">
      <w:pPr>
        <w:ind w:firstLine="708"/>
        <w:jc w:val="both"/>
        <w:rPr>
          <w:bCs/>
          <w:sz w:val="28"/>
          <w:szCs w:val="28"/>
        </w:rPr>
      </w:pPr>
      <w:r w:rsidRPr="000A400D">
        <w:rPr>
          <w:bCs/>
          <w:sz w:val="28"/>
          <w:szCs w:val="28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0A400D" w:rsidRPr="000A400D" w:rsidRDefault="000A400D" w:rsidP="000A400D">
      <w:pPr>
        <w:ind w:firstLine="708"/>
        <w:jc w:val="both"/>
        <w:rPr>
          <w:bCs/>
          <w:sz w:val="28"/>
          <w:szCs w:val="28"/>
        </w:rPr>
      </w:pPr>
      <w:r w:rsidRPr="000A400D">
        <w:rPr>
          <w:bCs/>
          <w:sz w:val="28"/>
          <w:szCs w:val="28"/>
        </w:rPr>
        <w:t>6) выявления отнесения участника закупки к организациям, предусмотренным пунктом 4 статьи 2 Федеральн</w:t>
      </w:r>
      <w:r>
        <w:rPr>
          <w:bCs/>
          <w:sz w:val="28"/>
          <w:szCs w:val="28"/>
        </w:rPr>
        <w:t>ого закона от 4 июня 2018 года № 127-ФЗ «</w:t>
      </w:r>
      <w:r w:rsidRPr="000A400D">
        <w:rPr>
          <w:bCs/>
          <w:sz w:val="28"/>
          <w:szCs w:val="28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bCs/>
          <w:sz w:val="28"/>
          <w:szCs w:val="28"/>
        </w:rPr>
        <w:t>»</w:t>
      </w:r>
      <w:r w:rsidRPr="000A400D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br/>
      </w:r>
      <w:r w:rsidRPr="000A400D">
        <w:rPr>
          <w:bCs/>
          <w:sz w:val="28"/>
          <w:szCs w:val="28"/>
        </w:rPr>
        <w:t>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0A400D" w:rsidRPr="000A400D" w:rsidRDefault="000A400D" w:rsidP="000A400D">
      <w:pPr>
        <w:ind w:firstLine="708"/>
        <w:jc w:val="both"/>
        <w:rPr>
          <w:bCs/>
          <w:sz w:val="28"/>
          <w:szCs w:val="28"/>
        </w:rPr>
      </w:pPr>
      <w:r w:rsidRPr="000A400D">
        <w:rPr>
          <w:bCs/>
          <w:sz w:val="28"/>
          <w:szCs w:val="28"/>
        </w:rPr>
        <w:t>7) предусмотренных частью 6 статьи 45 настоящего Федерального закона;</w:t>
      </w:r>
    </w:p>
    <w:p w:rsidR="000A400D" w:rsidRPr="000A400D" w:rsidRDefault="000A400D" w:rsidP="000A400D">
      <w:pPr>
        <w:ind w:firstLine="708"/>
        <w:jc w:val="both"/>
        <w:rPr>
          <w:bCs/>
          <w:sz w:val="28"/>
          <w:szCs w:val="28"/>
        </w:rPr>
      </w:pPr>
      <w:r w:rsidRPr="000A400D">
        <w:rPr>
          <w:bCs/>
          <w:sz w:val="28"/>
          <w:szCs w:val="28"/>
        </w:rPr>
        <w:t>8) выявления недостоверной информации, содержащейс</w:t>
      </w:r>
      <w:r>
        <w:rPr>
          <w:bCs/>
          <w:sz w:val="28"/>
          <w:szCs w:val="28"/>
        </w:rPr>
        <w:t>я в заявке на участие в закупке.</w:t>
      </w:r>
    </w:p>
    <w:p w:rsidR="000A400D" w:rsidRPr="000A400D" w:rsidRDefault="000A400D" w:rsidP="000A400D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0A400D">
        <w:rPr>
          <w:sz w:val="28"/>
          <w:szCs w:val="28"/>
        </w:rPr>
        <w:t xml:space="preserve">Согласно </w:t>
      </w:r>
      <w:proofErr w:type="gramStart"/>
      <w:r w:rsidRPr="000A400D">
        <w:rPr>
          <w:sz w:val="28"/>
          <w:szCs w:val="28"/>
        </w:rPr>
        <w:t>протоколу рассмотрения и оценки вторых частей заявок</w:t>
      </w:r>
      <w:proofErr w:type="gramEnd"/>
      <w:r w:rsidRPr="000A400D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A400D">
        <w:rPr>
          <w:sz w:val="28"/>
          <w:szCs w:val="28"/>
        </w:rPr>
        <w:t xml:space="preserve">на участие в открытом конкурсе в электронной форме от 13.09.2024 №ПРОII1, заявка </w:t>
      </w:r>
      <w:r>
        <w:rPr>
          <w:sz w:val="28"/>
          <w:szCs w:val="28"/>
        </w:rPr>
        <w:t>З</w:t>
      </w:r>
      <w:r w:rsidRPr="000A400D">
        <w:rPr>
          <w:sz w:val="28"/>
          <w:szCs w:val="28"/>
        </w:rPr>
        <w:t>аявителя была отклонена по следующим основаниям:</w:t>
      </w:r>
    </w:p>
    <w:p w:rsidR="000A400D" w:rsidRPr="000A400D" w:rsidRDefault="000A400D" w:rsidP="000A400D">
      <w:pPr>
        <w:autoSpaceDE w:val="0"/>
        <w:autoSpaceDN w:val="0"/>
        <w:adjustRightInd w:val="0"/>
        <w:ind w:firstLine="708"/>
        <w:jc w:val="both"/>
        <w:outlineLvl w:val="1"/>
        <w:rPr>
          <w:i/>
          <w:sz w:val="28"/>
          <w:szCs w:val="28"/>
        </w:rPr>
      </w:pPr>
      <w:r w:rsidRPr="000A400D">
        <w:rPr>
          <w:i/>
          <w:sz w:val="28"/>
          <w:szCs w:val="28"/>
        </w:rPr>
        <w:t xml:space="preserve">«Причина в соответствии с пунктом 1 части 12 статьи 48 «несоответствие информации и документов, предусмотренных извещением об осуществлении закупки (за исключением информации и документов, </w:t>
      </w:r>
      <w:r w:rsidRPr="000A400D">
        <w:rPr>
          <w:i/>
          <w:sz w:val="28"/>
          <w:szCs w:val="28"/>
        </w:rPr>
        <w:lastRenderedPageBreak/>
        <w:t>предусмотренных п. 2 и 3 ч. 6 ст. 43 Закона № 44-ФЗ) требованиям, установленным в извещении об осуществлении закупки.»:</w:t>
      </w:r>
    </w:p>
    <w:p w:rsidR="000A400D" w:rsidRPr="000A400D" w:rsidRDefault="000A400D" w:rsidP="000A400D">
      <w:pPr>
        <w:autoSpaceDE w:val="0"/>
        <w:autoSpaceDN w:val="0"/>
        <w:adjustRightInd w:val="0"/>
        <w:ind w:firstLine="708"/>
        <w:jc w:val="both"/>
        <w:outlineLvl w:val="1"/>
        <w:rPr>
          <w:i/>
          <w:sz w:val="28"/>
          <w:szCs w:val="28"/>
        </w:rPr>
      </w:pPr>
      <w:r w:rsidRPr="000A400D">
        <w:rPr>
          <w:i/>
          <w:sz w:val="28"/>
          <w:szCs w:val="28"/>
        </w:rPr>
        <w:t>В отношении товара Шкаф пожарный встраиваемый в стену установлено требование к характеристике «2 Особенность изделия» со значением характеристики «Расстояние между рамками каркаса и фасадами дверец в интервале 1-6 мм. …», в заявке участника указано «Расстояние между рамками каркаса и фасадами дверец 1-6 мм. …», при этом в соответствии с Инструкцией по заполнению второй части заявки «Если значение показателя товара сопровождается требованием «в интервале» участник закупки должен без указания требований к показателю товара предложить одно значение показателя, соответствующее требуемому интервалу значений.», исходя из вышеуказанного участником закупки не представлено одно значение показателя в соответствии с требованиями Инструкции по заполнению второй части заявки.</w:t>
      </w:r>
    </w:p>
    <w:p w:rsidR="000A400D" w:rsidRPr="000A400D" w:rsidRDefault="000A400D" w:rsidP="000A400D">
      <w:pPr>
        <w:autoSpaceDE w:val="0"/>
        <w:autoSpaceDN w:val="0"/>
        <w:adjustRightInd w:val="0"/>
        <w:ind w:firstLine="708"/>
        <w:jc w:val="both"/>
        <w:outlineLvl w:val="1"/>
        <w:rPr>
          <w:i/>
          <w:sz w:val="28"/>
          <w:szCs w:val="28"/>
        </w:rPr>
      </w:pPr>
      <w:r w:rsidRPr="000A400D">
        <w:rPr>
          <w:i/>
          <w:sz w:val="28"/>
          <w:szCs w:val="28"/>
        </w:rPr>
        <w:t>Причина в соответствии с пунктом 8 части 12 статьи 48 «выявление недостоверной информации, содержащейся в заявке на участие в закупке»:</w:t>
      </w:r>
    </w:p>
    <w:p w:rsidR="000A400D" w:rsidRPr="000A400D" w:rsidRDefault="000A400D" w:rsidP="000A400D">
      <w:pPr>
        <w:autoSpaceDE w:val="0"/>
        <w:autoSpaceDN w:val="0"/>
        <w:adjustRightInd w:val="0"/>
        <w:ind w:firstLine="708"/>
        <w:jc w:val="both"/>
        <w:outlineLvl w:val="1"/>
        <w:rPr>
          <w:i/>
          <w:sz w:val="28"/>
          <w:szCs w:val="28"/>
        </w:rPr>
      </w:pPr>
      <w:r w:rsidRPr="000A400D">
        <w:rPr>
          <w:i/>
          <w:sz w:val="28"/>
          <w:szCs w:val="28"/>
        </w:rPr>
        <w:t>В отношении товара Стенд демонстрационный встраиваемый в стену установлено требование к характеристике «Характеристики изделия» со значением характеристики «Размер изделия не меньше 420х350х3 мм. … Настенный, состоит из основания толщиной не больше 0,5 см и 2-х плоских карманов.», в заявке участника указано «Размер изделия 420х350х3 мм. … Настенный, состоит из основания толщиной 0,5 см и 2-х плоских карманов.», исходя из информации указанной участником толщина основания изделия больше толщины всего изделия, что явл</w:t>
      </w:r>
      <w:r>
        <w:rPr>
          <w:i/>
          <w:sz w:val="28"/>
          <w:szCs w:val="28"/>
        </w:rPr>
        <w:t>яется недостоверной информацией</w:t>
      </w:r>
      <w:r w:rsidRPr="000A400D">
        <w:rPr>
          <w:i/>
          <w:sz w:val="28"/>
          <w:szCs w:val="28"/>
        </w:rPr>
        <w:t>».</w:t>
      </w:r>
    </w:p>
    <w:p w:rsidR="000A400D" w:rsidRPr="000A400D" w:rsidRDefault="000A400D" w:rsidP="000A400D">
      <w:pPr>
        <w:widowControl w:val="0"/>
        <w:autoSpaceDE w:val="0"/>
        <w:ind w:firstLine="708"/>
        <w:jc w:val="both"/>
        <w:outlineLvl w:val="1"/>
        <w:rPr>
          <w:sz w:val="28"/>
          <w:szCs w:val="28"/>
        </w:rPr>
      </w:pPr>
      <w:r w:rsidRPr="000A400D">
        <w:rPr>
          <w:sz w:val="28"/>
          <w:szCs w:val="28"/>
        </w:rPr>
        <w:t xml:space="preserve"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 (ч. 1 ст. 42 Закона </w:t>
      </w:r>
      <w:r>
        <w:rPr>
          <w:sz w:val="28"/>
          <w:szCs w:val="28"/>
        </w:rPr>
        <w:br/>
      </w:r>
      <w:r w:rsidRPr="000A400D">
        <w:rPr>
          <w:sz w:val="28"/>
          <w:szCs w:val="28"/>
        </w:rPr>
        <w:t>о контрактной системе).</w:t>
      </w:r>
    </w:p>
    <w:p w:rsidR="000A400D" w:rsidRPr="000A400D" w:rsidRDefault="000A400D" w:rsidP="000A400D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0A400D">
        <w:rPr>
          <w:sz w:val="28"/>
          <w:szCs w:val="28"/>
        </w:rPr>
        <w:t>Согласно п. 2 ч. 1 ст. 43 Закона о контрактной системе</w:t>
      </w:r>
      <w:r>
        <w:rPr>
          <w:sz w:val="28"/>
          <w:szCs w:val="28"/>
        </w:rPr>
        <w:t>,</w:t>
      </w:r>
      <w:r w:rsidRPr="000A400D">
        <w:rPr>
          <w:sz w:val="28"/>
          <w:szCs w:val="28"/>
        </w:rPr>
        <w:t xml:space="preserve">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закупки:</w:t>
      </w:r>
    </w:p>
    <w:p w:rsidR="000A400D" w:rsidRPr="000A400D" w:rsidRDefault="000A400D" w:rsidP="000A400D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0A400D">
        <w:rPr>
          <w:sz w:val="28"/>
          <w:szCs w:val="28"/>
        </w:rPr>
        <w:t>а) с учетом положений ч.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настоящего Федерального закона, товарный знак (при наличии у товара товарного знака);</w:t>
      </w:r>
    </w:p>
    <w:p w:rsidR="000A400D" w:rsidRPr="000A400D" w:rsidRDefault="000A400D" w:rsidP="000A400D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0A400D">
        <w:rPr>
          <w:sz w:val="28"/>
          <w:szCs w:val="28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настоящей статьи;</w:t>
      </w:r>
    </w:p>
    <w:p w:rsidR="000A400D" w:rsidRPr="000A400D" w:rsidRDefault="000A400D" w:rsidP="000A400D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0A400D">
        <w:rPr>
          <w:sz w:val="28"/>
          <w:szCs w:val="28"/>
        </w:rPr>
        <w:t xml:space="preserve">в) документы, подтверждающие соответствие товара, работы или услуги </w:t>
      </w:r>
      <w:r w:rsidRPr="000A400D">
        <w:rPr>
          <w:sz w:val="28"/>
          <w:szCs w:val="28"/>
        </w:rPr>
        <w:lastRenderedPageBreak/>
        <w:t>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0A400D" w:rsidRPr="000A400D" w:rsidRDefault="000A400D" w:rsidP="000A400D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0A400D">
        <w:rPr>
          <w:sz w:val="28"/>
          <w:szCs w:val="28"/>
        </w:rPr>
        <w:t xml:space="preserve">В соответствии с </w:t>
      </w:r>
      <w:proofErr w:type="spellStart"/>
      <w:r w:rsidRPr="000A400D">
        <w:rPr>
          <w:sz w:val="28"/>
          <w:szCs w:val="28"/>
        </w:rPr>
        <w:t>ч.ч</w:t>
      </w:r>
      <w:proofErr w:type="spellEnd"/>
      <w:r w:rsidRPr="000A400D">
        <w:rPr>
          <w:sz w:val="28"/>
          <w:szCs w:val="28"/>
        </w:rPr>
        <w:t>. 2-3 ст. 43 Закона о контрактной системе</w:t>
      </w:r>
      <w:r>
        <w:rPr>
          <w:sz w:val="28"/>
          <w:szCs w:val="28"/>
        </w:rPr>
        <w:t>,</w:t>
      </w:r>
      <w:r w:rsidRPr="000A400D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A400D">
        <w:rPr>
          <w:sz w:val="28"/>
          <w:szCs w:val="28"/>
        </w:rPr>
        <w:t>при формировании предложения участника закупки в отношении объекта закупки:</w:t>
      </w:r>
    </w:p>
    <w:p w:rsidR="000A400D" w:rsidRPr="000A400D" w:rsidRDefault="000A400D" w:rsidP="000A400D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0A400D">
        <w:rPr>
          <w:sz w:val="28"/>
          <w:szCs w:val="28"/>
        </w:rPr>
        <w:t xml:space="preserve">- информация о товаре, предусмотренная </w:t>
      </w:r>
      <w:proofErr w:type="spellStart"/>
      <w:r w:rsidRPr="000A400D">
        <w:rPr>
          <w:sz w:val="28"/>
          <w:szCs w:val="28"/>
        </w:rPr>
        <w:t>пп</w:t>
      </w:r>
      <w:proofErr w:type="spellEnd"/>
      <w:r w:rsidRPr="000A400D">
        <w:rPr>
          <w:sz w:val="28"/>
          <w:szCs w:val="28"/>
        </w:rPr>
        <w:t xml:space="preserve">. «а» и «б» п. 2 ч. 1 настоящей статьи,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</w:t>
      </w:r>
      <w:proofErr w:type="spellStart"/>
      <w:r w:rsidRPr="000A400D">
        <w:rPr>
          <w:sz w:val="28"/>
          <w:szCs w:val="28"/>
        </w:rPr>
        <w:t>пп</w:t>
      </w:r>
      <w:proofErr w:type="spellEnd"/>
      <w:r w:rsidRPr="000A400D">
        <w:rPr>
          <w:sz w:val="28"/>
          <w:szCs w:val="28"/>
        </w:rPr>
        <w:t>. «а» п. 2 ч. 1 настоящей статьи,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знаком;</w:t>
      </w:r>
    </w:p>
    <w:p w:rsidR="000A400D" w:rsidRPr="000A400D" w:rsidRDefault="000A400D" w:rsidP="000A400D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0A400D">
        <w:rPr>
          <w:sz w:val="28"/>
          <w:szCs w:val="28"/>
        </w:rPr>
        <w:t xml:space="preserve">- информация, предусмотренная </w:t>
      </w:r>
      <w:proofErr w:type="spellStart"/>
      <w:r w:rsidRPr="000A400D">
        <w:rPr>
          <w:sz w:val="28"/>
          <w:szCs w:val="28"/>
        </w:rPr>
        <w:t>пп</w:t>
      </w:r>
      <w:proofErr w:type="spellEnd"/>
      <w:r w:rsidRPr="000A400D">
        <w:rPr>
          <w:sz w:val="28"/>
          <w:szCs w:val="28"/>
        </w:rPr>
        <w:t>. «а» и «г» п. 2 ч. 1 настоящей статьи, не включается в заявку на участие в закупке в случае включения заказчиком в соответствии с п. 8 ч. 1 ст. 33 настоящего Федерального закона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строительства.</w:t>
      </w:r>
    </w:p>
    <w:p w:rsidR="000A400D" w:rsidRPr="000A400D" w:rsidRDefault="000A400D" w:rsidP="000A400D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0A400D">
        <w:rPr>
          <w:sz w:val="28"/>
          <w:szCs w:val="28"/>
        </w:rPr>
        <w:t xml:space="preserve">Требовать от участника закупки представления иных информации и документов, за исключением предусмотренных </w:t>
      </w:r>
      <w:proofErr w:type="spellStart"/>
      <w:r w:rsidRPr="000A400D">
        <w:rPr>
          <w:sz w:val="28"/>
          <w:szCs w:val="28"/>
        </w:rPr>
        <w:t>ч.ч</w:t>
      </w:r>
      <w:proofErr w:type="spellEnd"/>
      <w:r w:rsidRPr="000A400D">
        <w:rPr>
          <w:sz w:val="28"/>
          <w:szCs w:val="28"/>
        </w:rPr>
        <w:t>. 1 и 2 настоящей статьи, не допускается.</w:t>
      </w:r>
    </w:p>
    <w:p w:rsidR="000A400D" w:rsidRPr="000A400D" w:rsidRDefault="000A400D" w:rsidP="000A400D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0A400D">
        <w:rPr>
          <w:sz w:val="28"/>
          <w:szCs w:val="28"/>
        </w:rPr>
        <w:t>В отношении товара «Шкаф пожарный встраиваемый в стену» Заказчиком установлено, в том числе, следующее требование: Особенность изделия» со значением характеристики «Расстояние между рамками каркаса и фасадами дверец в интервале 1-6 мм». При этом в силу прямого указания в извещении в отношении указанной характеристики участник закупки указывает в заявке конкретное значение. Также в и</w:t>
      </w:r>
      <w:r>
        <w:rPr>
          <w:sz w:val="28"/>
          <w:szCs w:val="28"/>
        </w:rPr>
        <w:t>нструкции по заполнению заявки З</w:t>
      </w:r>
      <w:r w:rsidRPr="000A400D">
        <w:rPr>
          <w:sz w:val="28"/>
          <w:szCs w:val="28"/>
        </w:rPr>
        <w:t>аказчиком разъяснено, что</w:t>
      </w:r>
      <w:r>
        <w:rPr>
          <w:sz w:val="28"/>
          <w:szCs w:val="28"/>
        </w:rPr>
        <w:t>,</w:t>
      </w:r>
      <w:r w:rsidRPr="000A400D">
        <w:rPr>
          <w:sz w:val="28"/>
          <w:szCs w:val="28"/>
        </w:rPr>
        <w:t xml:space="preserve"> если значение показателя товара сопровождается требованием «в интервале» участник закупки должен без указания требований к показателю товара предложить одно значение показателя, соответствующее требуемому интервалу значений.</w:t>
      </w:r>
    </w:p>
    <w:p w:rsidR="000A400D" w:rsidRPr="000A400D" w:rsidRDefault="000A400D" w:rsidP="000A400D">
      <w:pPr>
        <w:widowControl w:val="0"/>
        <w:ind w:right="-5" w:firstLine="720"/>
        <w:jc w:val="both"/>
        <w:rPr>
          <w:sz w:val="28"/>
          <w:szCs w:val="28"/>
        </w:rPr>
      </w:pPr>
      <w:r w:rsidRPr="000A400D">
        <w:rPr>
          <w:sz w:val="28"/>
          <w:szCs w:val="28"/>
        </w:rPr>
        <w:t>В силу п. 31 Постановления П</w:t>
      </w:r>
      <w:r>
        <w:rPr>
          <w:sz w:val="28"/>
          <w:szCs w:val="28"/>
        </w:rPr>
        <w:t xml:space="preserve">равительства РФ от 08.06.2018 № </w:t>
      </w:r>
      <w:r w:rsidRPr="000A400D">
        <w:rPr>
          <w:sz w:val="28"/>
          <w:szCs w:val="28"/>
        </w:rPr>
        <w:t xml:space="preserve">656 </w:t>
      </w:r>
      <w:r>
        <w:rPr>
          <w:sz w:val="28"/>
          <w:szCs w:val="28"/>
        </w:rPr>
        <w:br/>
      </w:r>
      <w:r w:rsidRPr="000A400D">
        <w:rPr>
          <w:sz w:val="28"/>
          <w:szCs w:val="28"/>
        </w:rPr>
        <w:t xml:space="preserve">«О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</w:t>
      </w:r>
      <w:r w:rsidRPr="000A400D">
        <w:rPr>
          <w:sz w:val="28"/>
          <w:szCs w:val="28"/>
        </w:rPr>
        <w:lastRenderedPageBreak/>
        <w:t>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площадки»</w:t>
      </w:r>
      <w:r>
        <w:rPr>
          <w:sz w:val="28"/>
          <w:szCs w:val="28"/>
        </w:rPr>
        <w:t>,</w:t>
      </w:r>
      <w:r w:rsidRPr="000A400D">
        <w:rPr>
          <w:sz w:val="28"/>
          <w:szCs w:val="28"/>
        </w:rPr>
        <w:t xml:space="preserve"> при формировании предложения участника закупки в отношении объекта закупки, предусмотренного </w:t>
      </w:r>
      <w:hyperlink r:id="rId7" w:history="1">
        <w:r w:rsidRPr="000A400D">
          <w:rPr>
            <w:sz w:val="28"/>
            <w:szCs w:val="28"/>
          </w:rPr>
          <w:t>пунктом 2 части 1 статьи 43</w:t>
        </w:r>
      </w:hyperlink>
      <w:r w:rsidRPr="000A400D">
        <w:rPr>
          <w:sz w:val="28"/>
          <w:szCs w:val="28"/>
        </w:rPr>
        <w:t xml:space="preserve"> Федерального закона, </w:t>
      </w:r>
      <w:r>
        <w:rPr>
          <w:sz w:val="28"/>
          <w:szCs w:val="28"/>
        </w:rPr>
        <w:br/>
      </w:r>
      <w:r w:rsidRPr="000A400D">
        <w:rPr>
          <w:sz w:val="28"/>
          <w:szCs w:val="28"/>
        </w:rPr>
        <w:t xml:space="preserve">с использованием электронной площадки, специализированной электронной площадки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 </w:t>
      </w:r>
      <w:r>
        <w:rPr>
          <w:sz w:val="28"/>
          <w:szCs w:val="28"/>
        </w:rPr>
        <w:br/>
      </w:r>
      <w:r w:rsidRPr="000A400D">
        <w:rPr>
          <w:sz w:val="28"/>
          <w:szCs w:val="28"/>
        </w:rPr>
        <w:t xml:space="preserve">в соответствии с </w:t>
      </w:r>
      <w:hyperlink r:id="rId8" w:history="1">
        <w:r w:rsidRPr="000A400D">
          <w:rPr>
            <w:sz w:val="28"/>
            <w:szCs w:val="28"/>
          </w:rPr>
          <w:t>пунктом 5 части 1 статьи 42</w:t>
        </w:r>
      </w:hyperlink>
      <w:r w:rsidRPr="000A400D">
        <w:rPr>
          <w:sz w:val="28"/>
          <w:szCs w:val="28"/>
        </w:rPr>
        <w:t xml:space="preserve"> Федерального закона, </w:t>
      </w:r>
      <w:r>
        <w:rPr>
          <w:sz w:val="28"/>
          <w:szCs w:val="28"/>
        </w:rPr>
        <w:br/>
      </w:r>
      <w:r w:rsidRPr="000A400D">
        <w:rPr>
          <w:sz w:val="28"/>
          <w:szCs w:val="28"/>
        </w:rPr>
        <w:t xml:space="preserve">в приглашении принять участие в определении поставщика (подрядчика, исполнителя) в соответствии с </w:t>
      </w:r>
      <w:hyperlink r:id="rId9" w:history="1">
        <w:r w:rsidRPr="000A400D">
          <w:rPr>
            <w:sz w:val="28"/>
            <w:szCs w:val="28"/>
          </w:rPr>
          <w:t>пунктом 1 части 1 статьи 75</w:t>
        </w:r>
      </w:hyperlink>
      <w:r w:rsidRPr="000A400D">
        <w:rPr>
          <w:sz w:val="28"/>
          <w:szCs w:val="28"/>
        </w:rPr>
        <w:t xml:space="preserve"> Федерального закона соответственно. Такие характеристики размещаются оператором электронной площадки, оператором специализированной электронной площадки в единой информационной системе (без размещения </w:t>
      </w:r>
      <w:r>
        <w:rPr>
          <w:sz w:val="28"/>
          <w:szCs w:val="28"/>
        </w:rPr>
        <w:br/>
      </w:r>
      <w:r w:rsidRPr="000A400D">
        <w:rPr>
          <w:sz w:val="28"/>
          <w:szCs w:val="28"/>
        </w:rPr>
        <w:t xml:space="preserve">на официальном сайте единой информационной системы) одновременно </w:t>
      </w:r>
      <w:r>
        <w:rPr>
          <w:sz w:val="28"/>
          <w:szCs w:val="28"/>
        </w:rPr>
        <w:br/>
      </w:r>
      <w:r w:rsidRPr="000A400D">
        <w:rPr>
          <w:sz w:val="28"/>
          <w:szCs w:val="28"/>
        </w:rPr>
        <w:t>с размещением протокола подведения итогов определения поставщика (подрядчика, исполнителя).</w:t>
      </w:r>
    </w:p>
    <w:p w:rsidR="000A400D" w:rsidRPr="000A400D" w:rsidRDefault="000A400D" w:rsidP="000A400D">
      <w:pPr>
        <w:widowControl w:val="0"/>
        <w:ind w:right="-5" w:firstLine="720"/>
        <w:jc w:val="both"/>
        <w:rPr>
          <w:color w:val="000000"/>
          <w:sz w:val="28"/>
          <w:szCs w:val="28"/>
        </w:rPr>
      </w:pPr>
      <w:r w:rsidRPr="000A400D">
        <w:rPr>
          <w:color w:val="000000"/>
          <w:sz w:val="28"/>
          <w:szCs w:val="28"/>
        </w:rPr>
        <w:t xml:space="preserve">Анализ заявки Заявителя показал, что по спорному показателю им указано следующее: Расстояние между рамками каркаса и фасадами дверец </w:t>
      </w:r>
      <w:r>
        <w:rPr>
          <w:color w:val="000000"/>
          <w:sz w:val="28"/>
          <w:szCs w:val="28"/>
        </w:rPr>
        <w:br/>
      </w:r>
      <w:r w:rsidRPr="000A400D">
        <w:rPr>
          <w:color w:val="000000"/>
          <w:sz w:val="28"/>
          <w:szCs w:val="28"/>
        </w:rPr>
        <w:t>1-6 мм.</w:t>
      </w:r>
    </w:p>
    <w:p w:rsidR="000A400D" w:rsidRPr="000A400D" w:rsidRDefault="000A400D" w:rsidP="000A400D">
      <w:pPr>
        <w:widowControl w:val="0"/>
        <w:ind w:right="-5" w:firstLine="720"/>
        <w:jc w:val="both"/>
        <w:rPr>
          <w:color w:val="000000"/>
          <w:sz w:val="28"/>
          <w:szCs w:val="28"/>
        </w:rPr>
      </w:pPr>
      <w:r w:rsidRPr="000A400D">
        <w:rPr>
          <w:color w:val="000000"/>
          <w:sz w:val="28"/>
          <w:szCs w:val="28"/>
        </w:rPr>
        <w:t>Таким образом, в рассматриваемом случае участник закупки пренебрег требованиями инструкции и вместо одного конкретного значения</w:t>
      </w:r>
      <w:r>
        <w:rPr>
          <w:color w:val="000000"/>
          <w:sz w:val="28"/>
          <w:szCs w:val="28"/>
        </w:rPr>
        <w:t>, необходимого З</w:t>
      </w:r>
      <w:r w:rsidRPr="000A400D">
        <w:rPr>
          <w:color w:val="000000"/>
          <w:sz w:val="28"/>
          <w:szCs w:val="28"/>
        </w:rPr>
        <w:t>аказчику</w:t>
      </w:r>
      <w:r>
        <w:rPr>
          <w:color w:val="000000"/>
          <w:sz w:val="28"/>
          <w:szCs w:val="28"/>
        </w:rPr>
        <w:t>,</w:t>
      </w:r>
      <w:r w:rsidRPr="000A400D">
        <w:rPr>
          <w:color w:val="000000"/>
          <w:sz w:val="28"/>
          <w:szCs w:val="28"/>
        </w:rPr>
        <w:t xml:space="preserve"> указал диапазон значений, что не соответствует требованиям извещения.</w:t>
      </w:r>
    </w:p>
    <w:p w:rsidR="000A400D" w:rsidRDefault="000A400D" w:rsidP="000A400D">
      <w:pPr>
        <w:ind w:firstLine="708"/>
        <w:jc w:val="both"/>
        <w:rPr>
          <w:color w:val="000000"/>
          <w:sz w:val="28"/>
          <w:szCs w:val="28"/>
        </w:rPr>
      </w:pPr>
      <w:r w:rsidRPr="000A400D">
        <w:rPr>
          <w:color w:val="000000"/>
          <w:sz w:val="28"/>
          <w:szCs w:val="28"/>
        </w:rPr>
        <w:t xml:space="preserve">Учитывая изложенное, Комиссия УФАС приходит </w:t>
      </w:r>
      <w:r>
        <w:rPr>
          <w:color w:val="000000"/>
          <w:sz w:val="28"/>
          <w:szCs w:val="28"/>
        </w:rPr>
        <w:t>к выводу о том, что у комиссии З</w:t>
      </w:r>
      <w:r w:rsidRPr="000A400D">
        <w:rPr>
          <w:color w:val="000000"/>
          <w:sz w:val="28"/>
          <w:szCs w:val="28"/>
        </w:rPr>
        <w:t>аказчика имелись достаточные основания для отклонен</w:t>
      </w:r>
      <w:r>
        <w:rPr>
          <w:color w:val="000000"/>
          <w:sz w:val="28"/>
          <w:szCs w:val="28"/>
        </w:rPr>
        <w:t>ия заявки З</w:t>
      </w:r>
      <w:r w:rsidRPr="000A400D">
        <w:rPr>
          <w:color w:val="000000"/>
          <w:sz w:val="28"/>
          <w:szCs w:val="28"/>
        </w:rPr>
        <w:t xml:space="preserve">аявителя по основаниям, изложенным в протоколе. </w:t>
      </w:r>
    </w:p>
    <w:p w:rsidR="000A400D" w:rsidRPr="000A400D" w:rsidRDefault="000A400D" w:rsidP="000A400D">
      <w:pPr>
        <w:ind w:firstLine="708"/>
        <w:jc w:val="both"/>
        <w:rPr>
          <w:color w:val="000000"/>
          <w:sz w:val="28"/>
          <w:szCs w:val="28"/>
        </w:rPr>
      </w:pPr>
    </w:p>
    <w:p w:rsidR="000A400D" w:rsidRPr="000A400D" w:rsidRDefault="000A400D" w:rsidP="000A400D">
      <w:pPr>
        <w:tabs>
          <w:tab w:val="left" w:pos="0"/>
          <w:tab w:val="left" w:pos="568"/>
        </w:tabs>
        <w:ind w:firstLine="709"/>
        <w:jc w:val="both"/>
        <w:rPr>
          <w:color w:val="000000"/>
          <w:sz w:val="28"/>
          <w:szCs w:val="28"/>
        </w:rPr>
      </w:pPr>
      <w:r w:rsidRPr="000A400D">
        <w:rPr>
          <w:color w:val="000000"/>
          <w:sz w:val="28"/>
          <w:szCs w:val="28"/>
        </w:rPr>
        <w:t>Комиссия УФА</w:t>
      </w:r>
      <w:r>
        <w:rPr>
          <w:color w:val="000000"/>
          <w:sz w:val="28"/>
          <w:szCs w:val="28"/>
        </w:rPr>
        <w:t>С, руководствуясь ст. 2, 8</w:t>
      </w:r>
      <w:r w:rsidRPr="000A400D">
        <w:rPr>
          <w:color w:val="000000"/>
          <w:sz w:val="28"/>
          <w:szCs w:val="28"/>
        </w:rPr>
        <w:t xml:space="preserve">, 99, 105, 106 Закона </w:t>
      </w:r>
      <w:r>
        <w:rPr>
          <w:color w:val="000000"/>
          <w:sz w:val="28"/>
          <w:szCs w:val="28"/>
        </w:rPr>
        <w:br/>
      </w:r>
      <w:r w:rsidRPr="000A400D">
        <w:rPr>
          <w:color w:val="000000"/>
          <w:sz w:val="28"/>
          <w:szCs w:val="28"/>
        </w:rPr>
        <w:t xml:space="preserve">о контрактной системе, </w:t>
      </w:r>
    </w:p>
    <w:p w:rsidR="000A400D" w:rsidRDefault="000A400D" w:rsidP="000A400D">
      <w:pPr>
        <w:tabs>
          <w:tab w:val="left" w:pos="0"/>
          <w:tab w:val="left" w:pos="568"/>
        </w:tabs>
        <w:jc w:val="both"/>
        <w:rPr>
          <w:color w:val="000000"/>
          <w:sz w:val="28"/>
          <w:szCs w:val="28"/>
        </w:rPr>
      </w:pPr>
    </w:p>
    <w:p w:rsidR="000A400D" w:rsidRPr="000A400D" w:rsidRDefault="000A400D" w:rsidP="000A400D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A400D">
        <w:rPr>
          <w:rFonts w:ascii="Times New Roman" w:hAnsi="Times New Roman" w:cs="Times New Roman"/>
          <w:color w:val="000000"/>
          <w:sz w:val="28"/>
          <w:szCs w:val="28"/>
        </w:rPr>
        <w:t>РЕШИЛА:</w:t>
      </w:r>
    </w:p>
    <w:p w:rsidR="000A400D" w:rsidRPr="000A400D" w:rsidRDefault="000A400D" w:rsidP="000A400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0A400D" w:rsidRPr="000A400D" w:rsidRDefault="000A400D" w:rsidP="000A400D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0A400D" w:rsidRDefault="000A400D" w:rsidP="000A400D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0A400D">
        <w:rPr>
          <w:sz w:val="28"/>
          <w:szCs w:val="28"/>
        </w:rPr>
        <w:t>Признать жалобу ООО «СОВА» необоснованной.</w:t>
      </w:r>
    </w:p>
    <w:p w:rsidR="000A400D" w:rsidRPr="000A400D" w:rsidRDefault="000A400D" w:rsidP="000A400D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0A400D" w:rsidRDefault="000A400D" w:rsidP="000A400D">
      <w:pPr>
        <w:autoSpaceDE w:val="0"/>
        <w:autoSpaceDN w:val="0"/>
        <w:adjustRightInd w:val="0"/>
        <w:jc w:val="both"/>
        <w:outlineLvl w:val="1"/>
        <w:rPr>
          <w:color w:val="000000"/>
          <w:sz w:val="27"/>
          <w:szCs w:val="27"/>
        </w:rPr>
      </w:pPr>
    </w:p>
    <w:p w:rsidR="000A400D" w:rsidRPr="004F0D57" w:rsidRDefault="000A400D" w:rsidP="000A400D">
      <w:pPr>
        <w:autoSpaceDE w:val="0"/>
        <w:autoSpaceDN w:val="0"/>
        <w:adjustRightInd w:val="0"/>
        <w:jc w:val="both"/>
        <w:outlineLvl w:val="1"/>
        <w:rPr>
          <w:color w:val="000000"/>
          <w:sz w:val="27"/>
          <w:szCs w:val="27"/>
        </w:rPr>
      </w:pPr>
      <w:bookmarkStart w:id="1" w:name="_GoBack"/>
      <w:bookmarkEnd w:id="1"/>
    </w:p>
    <w:p w:rsidR="00DC59E8" w:rsidRDefault="000A400D" w:rsidP="000A400D">
      <w:pPr>
        <w:tabs>
          <w:tab w:val="left" w:pos="2700"/>
        </w:tabs>
        <w:ind w:firstLine="720"/>
        <w:jc w:val="both"/>
      </w:pPr>
      <w:r w:rsidRPr="004F0D57">
        <w:rPr>
          <w:i/>
          <w:sz w:val="27"/>
          <w:szCs w:val="27"/>
        </w:rPr>
        <w:t xml:space="preserve">Настоящее решение может быть обжаловано в судебном порядке </w:t>
      </w:r>
      <w:r>
        <w:rPr>
          <w:i/>
          <w:sz w:val="27"/>
          <w:szCs w:val="27"/>
        </w:rPr>
        <w:br/>
      </w:r>
      <w:r w:rsidRPr="004F0D57">
        <w:rPr>
          <w:i/>
          <w:sz w:val="27"/>
          <w:szCs w:val="27"/>
        </w:rPr>
        <w:t>в течен</w:t>
      </w:r>
      <w:r>
        <w:rPr>
          <w:i/>
          <w:sz w:val="27"/>
          <w:szCs w:val="27"/>
        </w:rPr>
        <w:t>ие трёх месяцев со дня принятия.</w:t>
      </w:r>
    </w:p>
    <w:sectPr w:rsidR="00DC59E8" w:rsidSect="000A400D">
      <w:headerReference w:type="default" r:id="rId10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7A0" w:rsidRDefault="005517A0">
      <w:r>
        <w:separator/>
      </w:r>
    </w:p>
  </w:endnote>
  <w:endnote w:type="continuationSeparator" w:id="0">
    <w:p w:rsidR="005517A0" w:rsidRDefault="00551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7A0" w:rsidRDefault="005517A0">
      <w:r>
        <w:separator/>
      </w:r>
    </w:p>
  </w:footnote>
  <w:footnote w:type="continuationSeparator" w:id="0">
    <w:p w:rsidR="005517A0" w:rsidRDefault="00551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4467692"/>
      <w:docPartObj>
        <w:docPartGallery w:val="Page Numbers (Top of Page)"/>
        <w:docPartUnique/>
      </w:docPartObj>
    </w:sdtPr>
    <w:sdtEndPr/>
    <w:sdtContent>
      <w:p w:rsidR="00041EB1" w:rsidRDefault="00AA504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22E5">
          <w:rPr>
            <w:noProof/>
          </w:rPr>
          <w:t>5</w:t>
        </w:r>
        <w:r>
          <w:fldChar w:fldCharType="end"/>
        </w:r>
      </w:p>
    </w:sdtContent>
  </w:sdt>
  <w:p w:rsidR="00041EB1" w:rsidRDefault="005517A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DE6AAF"/>
    <w:multiLevelType w:val="hybridMultilevel"/>
    <w:tmpl w:val="1F766760"/>
    <w:lvl w:ilvl="0" w:tplc="CD6897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A9B"/>
    <w:rsid w:val="000A400D"/>
    <w:rsid w:val="005517A0"/>
    <w:rsid w:val="007A0A9B"/>
    <w:rsid w:val="00AA504F"/>
    <w:rsid w:val="00DC59E8"/>
    <w:rsid w:val="00FB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7C8F03-1FC0-4587-B823-2CCCA19E4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40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0A400D"/>
    <w:rPr>
      <w:rFonts w:ascii="Calibri" w:eastAsia="Calibri" w:hAnsi="Calibri" w:cs="Calibri"/>
    </w:rPr>
  </w:style>
  <w:style w:type="paragraph" w:styleId="a4">
    <w:name w:val="No Spacing"/>
    <w:link w:val="a3"/>
    <w:qFormat/>
    <w:rsid w:val="000A400D"/>
    <w:pPr>
      <w:spacing w:after="0" w:line="240" w:lineRule="auto"/>
    </w:pPr>
    <w:rPr>
      <w:rFonts w:ascii="Calibri" w:eastAsia="Calibri" w:hAnsi="Calibri" w:cs="Calibri"/>
    </w:rPr>
  </w:style>
  <w:style w:type="paragraph" w:styleId="a5">
    <w:name w:val="header"/>
    <w:basedOn w:val="a"/>
    <w:link w:val="a6"/>
    <w:uiPriority w:val="99"/>
    <w:unhideWhenUsed/>
    <w:rsid w:val="000A400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A40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A400D"/>
    <w:pPr>
      <w:ind w:left="720"/>
      <w:contextualSpacing/>
    </w:pPr>
  </w:style>
  <w:style w:type="paragraph" w:styleId="a8">
    <w:name w:val="Normal (Web)"/>
    <w:basedOn w:val="a"/>
    <w:link w:val="a9"/>
    <w:uiPriority w:val="99"/>
    <w:unhideWhenUsed/>
    <w:rsid w:val="000A400D"/>
    <w:pPr>
      <w:spacing w:before="100" w:beforeAutospacing="1" w:after="142" w:line="276" w:lineRule="auto"/>
    </w:pPr>
  </w:style>
  <w:style w:type="character" w:customStyle="1" w:styleId="a9">
    <w:name w:val="Обычный (веб) Знак"/>
    <w:link w:val="a8"/>
    <w:uiPriority w:val="99"/>
    <w:locked/>
    <w:rsid w:val="000A40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A504F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A504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D18F87EEFCBA79FBD9F0E0784BA4B802CAED85DB2A9D13FC779C177F7BB064D6D8AFB5896CF92683BFFF947656355245C4FF74B0ACX1x2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8D18F87EEFCBA79FBD9F0E0784BA4B802CAED85DB2A9D13FC779C177F7BB064D6D8AFB58860FF2683BFFF947656355245C4FF74B0ACX1x2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8D18F87EEFCBA79FBD9F0E0784BA4B802CAED85DB2A9D13FC779C177F7BB064D6D8AFB58365FF2683BFFF947656355245C4FF74B0ACX1x2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2186</Words>
  <Characters>12466</Characters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2024-10-03T10:05:00Z</cp:lastPrinted>
  <dcterms:created xsi:type="dcterms:W3CDTF">2024-10-03T09:55:00Z</dcterms:created>
  <dcterms:modified xsi:type="dcterms:W3CDTF">2024-10-03T10:08:00Z</dcterms:modified>
</cp:coreProperties>
</file>