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Look w:val="01E0" w:firstRow="1" w:lastRow="1" w:firstColumn="1" w:lastColumn="1" w:noHBand="0" w:noVBand="0"/>
      </w:tblPr>
      <w:tblGrid>
        <w:gridCol w:w="4594"/>
        <w:gridCol w:w="4762"/>
      </w:tblGrid>
      <w:tr w:rsidR="00CB0F95" w:rsidRPr="00FE1DA7" w:rsidTr="009749EE">
        <w:tc>
          <w:tcPr>
            <w:tcW w:w="4594" w:type="dxa"/>
          </w:tcPr>
          <w:p w:rsidR="00CB0F95" w:rsidRPr="00A97922" w:rsidRDefault="00CB0F95" w:rsidP="004513D0">
            <w:pPr>
              <w:rPr>
                <w:sz w:val="26"/>
                <w:szCs w:val="26"/>
              </w:rPr>
            </w:pPr>
            <w:r w:rsidRPr="00A97922">
              <w:rPr>
                <w:sz w:val="26"/>
                <w:szCs w:val="26"/>
              </w:rPr>
              <w:t xml:space="preserve">  </w:t>
            </w:r>
          </w:p>
        </w:tc>
        <w:tc>
          <w:tcPr>
            <w:tcW w:w="4762" w:type="dxa"/>
          </w:tcPr>
          <w:p w:rsidR="00CB0F95" w:rsidRDefault="00CB0F95" w:rsidP="004513D0">
            <w:pPr>
              <w:rPr>
                <w:iCs/>
                <w:sz w:val="26"/>
                <w:szCs w:val="26"/>
              </w:rPr>
            </w:pPr>
          </w:p>
          <w:p w:rsidR="00B4595D" w:rsidRDefault="00B4595D" w:rsidP="004513D0">
            <w:pPr>
              <w:rPr>
                <w:iCs/>
                <w:sz w:val="26"/>
                <w:szCs w:val="26"/>
              </w:rPr>
            </w:pPr>
          </w:p>
          <w:p w:rsidR="00B4595D" w:rsidRPr="00A97922" w:rsidRDefault="00B4595D" w:rsidP="004513D0">
            <w:pPr>
              <w:rPr>
                <w:iCs/>
                <w:sz w:val="26"/>
                <w:szCs w:val="26"/>
              </w:rPr>
            </w:pPr>
          </w:p>
          <w:p w:rsidR="00CB0F95" w:rsidRPr="00A97922" w:rsidRDefault="00CB0F95" w:rsidP="004513D0">
            <w:pPr>
              <w:rPr>
                <w:iCs/>
                <w:sz w:val="26"/>
                <w:szCs w:val="26"/>
              </w:rPr>
            </w:pPr>
          </w:p>
          <w:p w:rsidR="00CB0F95" w:rsidRPr="00A97922" w:rsidRDefault="00CB0F95" w:rsidP="004513D0">
            <w:pPr>
              <w:rPr>
                <w:iCs/>
                <w:sz w:val="26"/>
                <w:szCs w:val="26"/>
              </w:rPr>
            </w:pPr>
          </w:p>
          <w:p w:rsidR="009749EE" w:rsidRPr="009749EE" w:rsidRDefault="009749EE" w:rsidP="009749EE">
            <w:pPr>
              <w:rPr>
                <w:iCs/>
                <w:sz w:val="26"/>
                <w:szCs w:val="26"/>
              </w:rPr>
            </w:pPr>
            <w:r w:rsidRPr="009749EE">
              <w:rPr>
                <w:iCs/>
                <w:sz w:val="26"/>
                <w:szCs w:val="26"/>
              </w:rPr>
              <w:t>Комитет по государственному заказу Санкт-Петербурга</w:t>
            </w:r>
          </w:p>
          <w:p w:rsidR="009749EE" w:rsidRPr="009749EE" w:rsidRDefault="009749EE" w:rsidP="009749EE">
            <w:pPr>
              <w:rPr>
                <w:iCs/>
                <w:sz w:val="26"/>
                <w:szCs w:val="26"/>
              </w:rPr>
            </w:pPr>
            <w:r w:rsidRPr="009749EE">
              <w:rPr>
                <w:iCs/>
                <w:sz w:val="26"/>
                <w:szCs w:val="26"/>
              </w:rPr>
              <w:t>ул. Новгородская, д. 20 лит. А,</w:t>
            </w:r>
          </w:p>
          <w:p w:rsidR="009749EE" w:rsidRPr="009749EE" w:rsidRDefault="009749EE" w:rsidP="009749EE">
            <w:pPr>
              <w:rPr>
                <w:iCs/>
                <w:sz w:val="26"/>
                <w:szCs w:val="26"/>
              </w:rPr>
            </w:pPr>
            <w:r w:rsidRPr="009749EE">
              <w:rPr>
                <w:iCs/>
                <w:sz w:val="26"/>
                <w:szCs w:val="26"/>
              </w:rPr>
              <w:t>Санкт-Петербург, 191144</w:t>
            </w:r>
          </w:p>
          <w:p w:rsidR="009749EE" w:rsidRPr="009749EE" w:rsidRDefault="009749EE" w:rsidP="009749EE">
            <w:pPr>
              <w:rPr>
                <w:iCs/>
                <w:sz w:val="26"/>
                <w:szCs w:val="26"/>
              </w:rPr>
            </w:pPr>
            <w:r w:rsidRPr="009749EE">
              <w:rPr>
                <w:iCs/>
                <w:sz w:val="26"/>
                <w:szCs w:val="26"/>
              </w:rPr>
              <w:t>эл. почта: orgtorg@gz-spb.ru</w:t>
            </w:r>
          </w:p>
          <w:p w:rsidR="009749EE" w:rsidRPr="009749EE" w:rsidRDefault="009749EE" w:rsidP="009749EE">
            <w:pPr>
              <w:rPr>
                <w:iCs/>
                <w:sz w:val="26"/>
                <w:szCs w:val="26"/>
              </w:rPr>
            </w:pPr>
          </w:p>
          <w:p w:rsidR="009749EE" w:rsidRPr="009749EE" w:rsidRDefault="009749EE" w:rsidP="009749EE">
            <w:pPr>
              <w:rPr>
                <w:iCs/>
                <w:sz w:val="26"/>
                <w:szCs w:val="26"/>
              </w:rPr>
            </w:pPr>
            <w:r w:rsidRPr="009749EE">
              <w:rPr>
                <w:iCs/>
                <w:sz w:val="26"/>
                <w:szCs w:val="26"/>
              </w:rPr>
              <w:t>АО «ЕЭТП»</w:t>
            </w:r>
          </w:p>
          <w:p w:rsidR="009749EE" w:rsidRPr="009749EE" w:rsidRDefault="009749EE" w:rsidP="009749EE">
            <w:pPr>
              <w:rPr>
                <w:iCs/>
                <w:sz w:val="26"/>
                <w:szCs w:val="26"/>
              </w:rPr>
            </w:pPr>
            <w:r w:rsidRPr="009749EE">
              <w:rPr>
                <w:iCs/>
                <w:sz w:val="26"/>
                <w:szCs w:val="26"/>
              </w:rPr>
              <w:t xml:space="preserve">проспект 60-я Октября, д. 9, </w:t>
            </w:r>
          </w:p>
          <w:p w:rsidR="009749EE" w:rsidRPr="009749EE" w:rsidRDefault="009749EE" w:rsidP="009749EE">
            <w:pPr>
              <w:rPr>
                <w:iCs/>
                <w:sz w:val="26"/>
                <w:szCs w:val="26"/>
              </w:rPr>
            </w:pPr>
            <w:r w:rsidRPr="009749EE">
              <w:rPr>
                <w:iCs/>
                <w:sz w:val="26"/>
                <w:szCs w:val="26"/>
              </w:rPr>
              <w:t>Москва, 117312</w:t>
            </w:r>
          </w:p>
          <w:p w:rsidR="009749EE" w:rsidRPr="009749EE" w:rsidRDefault="009749EE" w:rsidP="009749EE">
            <w:pPr>
              <w:rPr>
                <w:iCs/>
                <w:sz w:val="26"/>
                <w:szCs w:val="26"/>
              </w:rPr>
            </w:pPr>
            <w:r w:rsidRPr="009749EE">
              <w:rPr>
                <w:iCs/>
                <w:sz w:val="26"/>
                <w:szCs w:val="26"/>
              </w:rPr>
              <w:t>факс: +7 (495) 542-40-20 (102)8</w:t>
            </w:r>
          </w:p>
          <w:p w:rsidR="009749EE" w:rsidRPr="009749EE" w:rsidRDefault="009749EE" w:rsidP="009749EE">
            <w:pPr>
              <w:rPr>
                <w:iCs/>
                <w:sz w:val="26"/>
                <w:szCs w:val="26"/>
              </w:rPr>
            </w:pPr>
          </w:p>
          <w:p w:rsidR="009749EE" w:rsidRPr="009749EE" w:rsidRDefault="009749EE" w:rsidP="009749EE">
            <w:pPr>
              <w:rPr>
                <w:iCs/>
                <w:sz w:val="26"/>
                <w:szCs w:val="26"/>
              </w:rPr>
            </w:pPr>
            <w:r w:rsidRPr="009749EE">
              <w:rPr>
                <w:iCs/>
                <w:sz w:val="26"/>
                <w:szCs w:val="26"/>
              </w:rPr>
              <w:t>ООО «Вектор»</w:t>
            </w:r>
          </w:p>
          <w:p w:rsidR="009749EE" w:rsidRPr="009749EE" w:rsidRDefault="009749EE" w:rsidP="009749EE">
            <w:pPr>
              <w:rPr>
                <w:iCs/>
                <w:sz w:val="26"/>
                <w:szCs w:val="26"/>
              </w:rPr>
            </w:pPr>
            <w:r w:rsidRPr="009749EE">
              <w:rPr>
                <w:iCs/>
                <w:sz w:val="26"/>
                <w:szCs w:val="26"/>
              </w:rPr>
              <w:t>ул. Восстания, д. 40, лит. А, пом. 20-Н, ком. 4,</w:t>
            </w:r>
          </w:p>
          <w:p w:rsidR="009749EE" w:rsidRPr="009749EE" w:rsidRDefault="009749EE" w:rsidP="009749EE">
            <w:pPr>
              <w:rPr>
                <w:iCs/>
                <w:sz w:val="26"/>
                <w:szCs w:val="26"/>
              </w:rPr>
            </w:pPr>
            <w:r w:rsidRPr="009749EE">
              <w:rPr>
                <w:iCs/>
                <w:sz w:val="26"/>
                <w:szCs w:val="26"/>
              </w:rPr>
              <w:t>Санкт-Петербург, 191123</w:t>
            </w:r>
          </w:p>
          <w:p w:rsidR="00CB0F95" w:rsidRPr="00FE1DA7" w:rsidRDefault="009749EE" w:rsidP="009749EE">
            <w:pPr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9749EE">
              <w:rPr>
                <w:iCs/>
                <w:sz w:val="26"/>
                <w:szCs w:val="26"/>
              </w:rPr>
              <w:t>эл. почта: tend@vektor.spb.su</w:t>
            </w:r>
          </w:p>
        </w:tc>
      </w:tr>
    </w:tbl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Pr="00FE1DA7">
        <w:rPr>
          <w:b/>
          <w:sz w:val="26"/>
          <w:szCs w:val="26"/>
        </w:rPr>
        <w:t>44-</w:t>
      </w:r>
      <w:r w:rsidR="009749EE" w:rsidRPr="009749EE">
        <w:rPr>
          <w:b/>
          <w:sz w:val="26"/>
          <w:szCs w:val="26"/>
        </w:rPr>
        <w:t>3450</w:t>
      </w:r>
      <w:r w:rsidR="009749EE">
        <w:rPr>
          <w:b/>
          <w:sz w:val="26"/>
          <w:szCs w:val="26"/>
        </w:rPr>
        <w:t>/24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о нарушении законодательства о контрактной системе</w:t>
      </w:r>
    </w:p>
    <w:p w:rsidR="00CB0F95" w:rsidRPr="00FE1DA7" w:rsidRDefault="00CB0F95" w:rsidP="00CB0F95">
      <w:pPr>
        <w:ind w:firstLine="540"/>
        <w:jc w:val="both"/>
        <w:rPr>
          <w:sz w:val="26"/>
          <w:szCs w:val="26"/>
        </w:rPr>
      </w:pPr>
    </w:p>
    <w:p w:rsidR="00CB0F95" w:rsidRPr="00CB0F95" w:rsidRDefault="009749EE" w:rsidP="00CB0F95">
      <w:pPr>
        <w:tabs>
          <w:tab w:val="left" w:pos="0"/>
        </w:tabs>
        <w:jc w:val="both"/>
        <w:rPr>
          <w:sz w:val="26"/>
          <w:szCs w:val="26"/>
        </w:rPr>
      </w:pPr>
      <w:r w:rsidRPr="009749EE">
        <w:rPr>
          <w:sz w:val="26"/>
          <w:szCs w:val="26"/>
        </w:rPr>
        <w:t>26</w:t>
      </w:r>
      <w:r w:rsidR="00CB0F95" w:rsidRPr="009749EE">
        <w:rPr>
          <w:sz w:val="26"/>
          <w:szCs w:val="26"/>
        </w:rPr>
        <w:t>.0</w:t>
      </w:r>
      <w:r w:rsidRPr="009749EE">
        <w:rPr>
          <w:sz w:val="26"/>
          <w:szCs w:val="26"/>
        </w:rPr>
        <w:t>9</w:t>
      </w:r>
      <w:r w:rsidR="00CB0F95" w:rsidRPr="009749EE">
        <w:rPr>
          <w:sz w:val="26"/>
          <w:szCs w:val="26"/>
        </w:rPr>
        <w:t>.202</w:t>
      </w:r>
      <w:r w:rsidRPr="009749EE">
        <w:rPr>
          <w:sz w:val="26"/>
          <w:szCs w:val="26"/>
        </w:rPr>
        <w:t>4</w:t>
      </w:r>
      <w:r w:rsidR="00CB0F95" w:rsidRPr="00CB0F95">
        <w:rPr>
          <w:sz w:val="26"/>
          <w:szCs w:val="26"/>
        </w:rPr>
        <w:t xml:space="preserve">                                                                                       </w:t>
      </w:r>
      <w:r w:rsidR="00E62AA6">
        <w:rPr>
          <w:sz w:val="26"/>
          <w:szCs w:val="26"/>
        </w:rPr>
        <w:t xml:space="preserve"> </w:t>
      </w:r>
      <w:r w:rsidR="00CB0F95" w:rsidRPr="00CB0F95">
        <w:rPr>
          <w:sz w:val="26"/>
          <w:szCs w:val="26"/>
        </w:rPr>
        <w:t xml:space="preserve">        Санкт-Петербург</w:t>
      </w:r>
    </w:p>
    <w:p w:rsidR="00CB0F95" w:rsidRPr="00CB0F95" w:rsidRDefault="00CB0F95" w:rsidP="00CB0F95">
      <w:pPr>
        <w:tabs>
          <w:tab w:val="left" w:pos="0"/>
        </w:tabs>
        <w:jc w:val="both"/>
        <w:rPr>
          <w:sz w:val="26"/>
          <w:szCs w:val="26"/>
        </w:rPr>
      </w:pPr>
    </w:p>
    <w:p w:rsidR="009749EE" w:rsidRDefault="00CB0F95" w:rsidP="00387C69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9749EE">
        <w:rPr>
          <w:sz w:val="26"/>
          <w:szCs w:val="26"/>
        </w:rPr>
        <w:t xml:space="preserve"> </w:t>
      </w:r>
    </w:p>
    <w:p w:rsidR="00CB0F95" w:rsidRDefault="00CB0F95" w:rsidP="00031460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при участии представителей:</w:t>
      </w:r>
    </w:p>
    <w:p w:rsidR="009749EE" w:rsidRPr="00CB0F95" w:rsidRDefault="009749EE" w:rsidP="00031460">
      <w:pPr>
        <w:ind w:firstLine="709"/>
        <w:jc w:val="both"/>
        <w:rPr>
          <w:sz w:val="26"/>
          <w:szCs w:val="26"/>
        </w:rPr>
      </w:pPr>
      <w:r w:rsidRPr="009749EE">
        <w:rPr>
          <w:sz w:val="26"/>
          <w:szCs w:val="26"/>
        </w:rPr>
        <w:t>Комитет по государственному заказу Санкт-Петербурга</w:t>
      </w:r>
      <w:r>
        <w:rPr>
          <w:sz w:val="26"/>
          <w:szCs w:val="26"/>
        </w:rPr>
        <w:t xml:space="preserve"> (далее – Уполномоченный орган);</w:t>
      </w:r>
    </w:p>
    <w:p w:rsidR="00CB0F95" w:rsidRPr="00CB0F95" w:rsidRDefault="009749EE" w:rsidP="00031460">
      <w:pPr>
        <w:ind w:firstLine="709"/>
        <w:jc w:val="both"/>
        <w:rPr>
          <w:sz w:val="26"/>
          <w:szCs w:val="26"/>
        </w:rPr>
      </w:pPr>
      <w:r w:rsidRPr="009749EE">
        <w:rPr>
          <w:sz w:val="26"/>
          <w:szCs w:val="26"/>
        </w:rPr>
        <w:t xml:space="preserve">САНКТ-ПЕТЕРБУРГСКОЕ ГОСУДАРСТВЕННОЕ БЮДЖЕТНОЕ УЧРЕЖДЕНИЕ </w:t>
      </w:r>
      <w:r>
        <w:rPr>
          <w:sz w:val="26"/>
          <w:szCs w:val="26"/>
        </w:rPr>
        <w:t>«</w:t>
      </w:r>
      <w:r w:rsidRPr="009749EE">
        <w:rPr>
          <w:sz w:val="26"/>
          <w:szCs w:val="26"/>
        </w:rPr>
        <w:t>МОСТОТРЕСТ</w:t>
      </w:r>
      <w:r>
        <w:rPr>
          <w:sz w:val="26"/>
          <w:szCs w:val="26"/>
        </w:rPr>
        <w:t>»</w:t>
      </w:r>
      <w:r w:rsidR="00CB0F95" w:rsidRPr="00CB0F95">
        <w:rPr>
          <w:sz w:val="26"/>
          <w:szCs w:val="26"/>
        </w:rPr>
        <w:t xml:space="preserve"> (далее – Заказчик);</w:t>
      </w:r>
    </w:p>
    <w:p w:rsidR="00CB0F95" w:rsidRPr="00FE1DA7" w:rsidRDefault="009749EE" w:rsidP="00031460">
      <w:pPr>
        <w:ind w:firstLine="709"/>
        <w:jc w:val="both"/>
        <w:rPr>
          <w:sz w:val="26"/>
          <w:szCs w:val="26"/>
        </w:rPr>
      </w:pPr>
      <w:r w:rsidRPr="009749EE">
        <w:rPr>
          <w:sz w:val="26"/>
          <w:szCs w:val="26"/>
        </w:rPr>
        <w:t>ООО «Вектор»</w:t>
      </w:r>
      <w:r w:rsidR="00CB0F95">
        <w:rPr>
          <w:sz w:val="26"/>
          <w:szCs w:val="26"/>
        </w:rPr>
        <w:t xml:space="preserve"> (далее – Заявитель)</w:t>
      </w:r>
      <w:r w:rsidR="00CB0F95" w:rsidRPr="00F05A6A">
        <w:rPr>
          <w:color w:val="000000"/>
          <w:sz w:val="26"/>
          <w:szCs w:val="26"/>
        </w:rPr>
        <w:t>;</w:t>
      </w:r>
    </w:p>
    <w:p w:rsidR="00CB0F95" w:rsidRPr="00E62AA6" w:rsidRDefault="00CB0F95" w:rsidP="00031460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9749EE" w:rsidRPr="009749EE">
        <w:rPr>
          <w:sz w:val="26"/>
          <w:szCs w:val="26"/>
        </w:rPr>
        <w:t>(</w:t>
      </w:r>
      <w:proofErr w:type="spellStart"/>
      <w:r w:rsidR="009749EE" w:rsidRPr="009749EE">
        <w:rPr>
          <w:sz w:val="26"/>
          <w:szCs w:val="26"/>
        </w:rPr>
        <w:t>вх</w:t>
      </w:r>
      <w:proofErr w:type="spellEnd"/>
      <w:r w:rsidR="009749EE" w:rsidRPr="009749EE">
        <w:rPr>
          <w:sz w:val="26"/>
          <w:szCs w:val="26"/>
        </w:rPr>
        <w:t>. № 23811/24 от 20.09.2024) на действия Уполномоченн</w:t>
      </w:r>
      <w:r w:rsidR="00E809D2">
        <w:rPr>
          <w:sz w:val="26"/>
          <w:szCs w:val="26"/>
        </w:rPr>
        <w:t>ого органа, Заказчика</w:t>
      </w:r>
      <w:r w:rsidR="009749EE" w:rsidRPr="009749EE">
        <w:rPr>
          <w:sz w:val="26"/>
          <w:szCs w:val="26"/>
        </w:rPr>
        <w:t xml:space="preserve"> </w:t>
      </w:r>
      <w:r w:rsidR="00A8059F">
        <w:rPr>
          <w:sz w:val="26"/>
          <w:szCs w:val="26"/>
        </w:rPr>
        <w:br/>
      </w:r>
      <w:r w:rsidR="009749EE" w:rsidRPr="009749EE">
        <w:rPr>
          <w:sz w:val="26"/>
          <w:szCs w:val="26"/>
        </w:rPr>
        <w:t>при определении (подрядчика, исполнителя) путем проведения электронного аукциона на работы по оснащению техническими средствами обеспечения транспортной безопасности объекта транспортной инфраструктуры «</w:t>
      </w:r>
      <w:proofErr w:type="spellStart"/>
      <w:r w:rsidR="009749EE" w:rsidRPr="009749EE">
        <w:rPr>
          <w:sz w:val="26"/>
          <w:szCs w:val="26"/>
        </w:rPr>
        <w:t>Коломяжский</w:t>
      </w:r>
      <w:proofErr w:type="spellEnd"/>
      <w:r w:rsidR="009749EE" w:rsidRPr="009749EE">
        <w:rPr>
          <w:sz w:val="26"/>
          <w:szCs w:val="26"/>
        </w:rPr>
        <w:t xml:space="preserve"> путепровод» с предоставлением простых (неисключительных) прав использования лицензий на программы для ЭВМ </w:t>
      </w:r>
      <w:r w:rsidRPr="00FE1DA7">
        <w:rPr>
          <w:sz w:val="26"/>
          <w:szCs w:val="26"/>
        </w:rPr>
        <w:t xml:space="preserve">(далее – Аукцион), а также в результате проведения внеплановой проверки на основании п. 1 ч. 15 ст. 99 Федерального </w:t>
      </w:r>
      <w:r w:rsidRPr="00FE1DA7">
        <w:rPr>
          <w:sz w:val="26"/>
          <w:szCs w:val="26"/>
        </w:rPr>
        <w:lastRenderedPageBreak/>
        <w:t xml:space="preserve">закона от 05.04.2013 № 44-ФЗ «О контрактной системе в сфере </w:t>
      </w:r>
      <w:r w:rsidRPr="00E62AA6">
        <w:rPr>
          <w:sz w:val="26"/>
          <w:szCs w:val="26"/>
        </w:rPr>
        <w:t xml:space="preserve">закупок товаров, работ, услуг для обеспечения государственных и муниципальных нужд» (далее </w:t>
      </w:r>
      <w:r w:rsidR="00065048" w:rsidRPr="00E62AA6">
        <w:rPr>
          <w:sz w:val="26"/>
          <w:szCs w:val="26"/>
        </w:rPr>
        <w:t>– Закон о контрактной системе),</w:t>
      </w:r>
    </w:p>
    <w:p w:rsidR="00CB0F95" w:rsidRPr="00E62AA6" w:rsidRDefault="00CB0F95" w:rsidP="00CB0F95">
      <w:pPr>
        <w:jc w:val="center"/>
        <w:rPr>
          <w:sz w:val="26"/>
          <w:szCs w:val="26"/>
        </w:rPr>
      </w:pPr>
    </w:p>
    <w:p w:rsidR="00CB0F95" w:rsidRPr="00E62AA6" w:rsidRDefault="00CB0F95" w:rsidP="00CB0F95">
      <w:pPr>
        <w:jc w:val="center"/>
        <w:rPr>
          <w:sz w:val="26"/>
          <w:szCs w:val="26"/>
        </w:rPr>
      </w:pPr>
      <w:r w:rsidRPr="00E62AA6">
        <w:rPr>
          <w:sz w:val="26"/>
          <w:szCs w:val="26"/>
        </w:rPr>
        <w:t>УСТАНОВИЛА:</w:t>
      </w:r>
    </w:p>
    <w:p w:rsidR="00CB0F95" w:rsidRPr="00E62AA6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E32DC5" w:rsidRDefault="00CB0F95" w:rsidP="00031460">
      <w:pPr>
        <w:ind w:firstLine="709"/>
        <w:jc w:val="both"/>
        <w:rPr>
          <w:sz w:val="26"/>
          <w:szCs w:val="26"/>
        </w:rPr>
      </w:pPr>
      <w:r w:rsidRPr="00E62AA6">
        <w:rPr>
          <w:sz w:val="26"/>
          <w:szCs w:val="26"/>
        </w:rPr>
        <w:t xml:space="preserve">Извещение о проведении аукциона размещено </w:t>
      </w:r>
      <w:r w:rsidR="00E62AA6" w:rsidRPr="00E62AA6">
        <w:rPr>
          <w:sz w:val="26"/>
          <w:szCs w:val="26"/>
        </w:rPr>
        <w:t>12</w:t>
      </w:r>
      <w:r w:rsidR="00440FB7" w:rsidRPr="00E62AA6">
        <w:rPr>
          <w:sz w:val="26"/>
          <w:szCs w:val="26"/>
        </w:rPr>
        <w:t>.0</w:t>
      </w:r>
      <w:r w:rsidR="00E62AA6" w:rsidRPr="00E62AA6">
        <w:rPr>
          <w:sz w:val="26"/>
          <w:szCs w:val="26"/>
        </w:rPr>
        <w:t>9.2024</w:t>
      </w:r>
      <w:r w:rsidRPr="00E62AA6">
        <w:rPr>
          <w:sz w:val="26"/>
          <w:szCs w:val="26"/>
        </w:rPr>
        <w:t xml:space="preserve"> на Официальном сайте Единой информационной системы в сфере закупок </w:t>
      </w:r>
      <w:proofErr w:type="spellStart"/>
      <w:r w:rsidRPr="00E62AA6">
        <w:rPr>
          <w:sz w:val="26"/>
          <w:szCs w:val="26"/>
        </w:rPr>
        <w:t>www</w:t>
      </w:r>
      <w:proofErr w:type="spellEnd"/>
      <w:r w:rsidRPr="00E62AA6">
        <w:rPr>
          <w:sz w:val="26"/>
          <w:szCs w:val="26"/>
        </w:rPr>
        <w:t>.</w:t>
      </w:r>
      <w:proofErr w:type="spellStart"/>
      <w:r w:rsidRPr="00E62AA6">
        <w:rPr>
          <w:sz w:val="26"/>
          <w:szCs w:val="26"/>
          <w:lang w:val="en-US"/>
        </w:rPr>
        <w:t>zakupki</w:t>
      </w:r>
      <w:proofErr w:type="spellEnd"/>
      <w:r w:rsidRPr="00E62AA6">
        <w:rPr>
          <w:sz w:val="26"/>
          <w:szCs w:val="26"/>
        </w:rPr>
        <w:t>.</w:t>
      </w:r>
      <w:proofErr w:type="spellStart"/>
      <w:r w:rsidRPr="00E62AA6">
        <w:rPr>
          <w:sz w:val="26"/>
          <w:szCs w:val="26"/>
          <w:lang w:val="en-US"/>
        </w:rPr>
        <w:t>gov</w:t>
      </w:r>
      <w:proofErr w:type="spellEnd"/>
      <w:r w:rsidRPr="00E62AA6">
        <w:rPr>
          <w:sz w:val="26"/>
          <w:szCs w:val="26"/>
        </w:rPr>
        <w:t>.</w:t>
      </w:r>
      <w:proofErr w:type="spellStart"/>
      <w:r w:rsidRPr="00E62AA6">
        <w:rPr>
          <w:sz w:val="26"/>
          <w:szCs w:val="26"/>
        </w:rPr>
        <w:t>ru</w:t>
      </w:r>
      <w:proofErr w:type="spellEnd"/>
      <w:r w:rsidRPr="00E62AA6">
        <w:rPr>
          <w:sz w:val="26"/>
          <w:szCs w:val="26"/>
        </w:rPr>
        <w:t xml:space="preserve"> (далее – ЕИС), номер извещения </w:t>
      </w:r>
      <w:r w:rsidR="009749EE" w:rsidRPr="00E62AA6">
        <w:rPr>
          <w:sz w:val="26"/>
          <w:szCs w:val="26"/>
        </w:rPr>
        <w:t>0172200002524000452</w:t>
      </w:r>
      <w:r w:rsidRPr="00E62AA6">
        <w:rPr>
          <w:sz w:val="26"/>
          <w:szCs w:val="26"/>
        </w:rPr>
        <w:t xml:space="preserve">. Начальная (максимальная) цена контракта – </w:t>
      </w:r>
      <w:r w:rsidR="00E62AA6" w:rsidRPr="00E62AA6">
        <w:rPr>
          <w:color w:val="000000"/>
          <w:sz w:val="26"/>
          <w:szCs w:val="26"/>
        </w:rPr>
        <w:t>99 234 097,59</w:t>
      </w:r>
      <w:r w:rsidRPr="00E62AA6">
        <w:rPr>
          <w:color w:val="000000"/>
          <w:sz w:val="26"/>
          <w:szCs w:val="26"/>
        </w:rPr>
        <w:t xml:space="preserve"> </w:t>
      </w:r>
      <w:r w:rsidRPr="00E62AA6">
        <w:rPr>
          <w:sz w:val="26"/>
          <w:szCs w:val="26"/>
        </w:rPr>
        <w:t>рублей.</w:t>
      </w:r>
    </w:p>
    <w:p w:rsidR="00CB0F95" w:rsidRPr="003700B9" w:rsidRDefault="00CB0F95" w:rsidP="00031460">
      <w:pPr>
        <w:ind w:firstLine="709"/>
        <w:contextualSpacing/>
        <w:jc w:val="both"/>
        <w:rPr>
          <w:bCs/>
          <w:sz w:val="26"/>
          <w:szCs w:val="26"/>
        </w:rPr>
      </w:pPr>
      <w:r w:rsidRPr="003700B9">
        <w:rPr>
          <w:bCs/>
          <w:sz w:val="26"/>
          <w:szCs w:val="26"/>
        </w:rPr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выразившееся в </w:t>
      </w:r>
      <w:r w:rsidRPr="003700B9">
        <w:rPr>
          <w:color w:val="000000"/>
          <w:sz w:val="26"/>
          <w:szCs w:val="26"/>
        </w:rPr>
        <w:t>нарушении Заказчиком правил описания объекта закупки</w:t>
      </w:r>
      <w:r w:rsidRPr="003700B9">
        <w:rPr>
          <w:bCs/>
          <w:sz w:val="26"/>
          <w:szCs w:val="26"/>
        </w:rPr>
        <w:t>.</w:t>
      </w:r>
    </w:p>
    <w:p w:rsidR="00CB0F95" w:rsidRPr="003700B9" w:rsidRDefault="00CB0F95" w:rsidP="00031460">
      <w:pPr>
        <w:ind w:right="-5" w:firstLine="709"/>
        <w:jc w:val="both"/>
        <w:rPr>
          <w:sz w:val="26"/>
          <w:szCs w:val="26"/>
        </w:rPr>
      </w:pPr>
      <w:r w:rsidRPr="003700B9">
        <w:rPr>
          <w:sz w:val="26"/>
          <w:szCs w:val="26"/>
        </w:rPr>
        <w:t>Информация, изложенная в жалобе, опубликованная в ЕИС, представленные документы подтверждают следующие обстоятельства.</w:t>
      </w:r>
    </w:p>
    <w:p w:rsidR="00CB0F95" w:rsidRPr="00FE1DA7" w:rsidRDefault="00CB0F95" w:rsidP="00031460">
      <w:pPr>
        <w:ind w:firstLine="709"/>
        <w:contextualSpacing/>
        <w:jc w:val="both"/>
        <w:rPr>
          <w:bCs/>
          <w:sz w:val="26"/>
          <w:szCs w:val="26"/>
        </w:rPr>
      </w:pPr>
      <w:r w:rsidRPr="003700B9">
        <w:rPr>
          <w:bCs/>
          <w:sz w:val="26"/>
          <w:szCs w:val="26"/>
        </w:rPr>
        <w:t>1. Частью 2 ст. 8 Закона о контрактной системе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</w:t>
      </w:r>
      <w:r w:rsidRPr="00E32DC5">
        <w:rPr>
          <w:bCs/>
          <w:sz w:val="26"/>
          <w:szCs w:val="26"/>
        </w:rPr>
        <w:t xml:space="preserve"> электронных площадок любых действий, которые противоречат требован</w:t>
      </w:r>
      <w:r w:rsidRPr="00031460">
        <w:rPr>
          <w:bCs/>
          <w:sz w:val="26"/>
          <w:szCs w:val="26"/>
        </w:rPr>
        <w:t>иям настоящего Федерального закона, в том числе приводят к ограничению конкуренции, в частности к необоснованному ограничению</w:t>
      </w:r>
      <w:r w:rsidRPr="00FE1DA7">
        <w:rPr>
          <w:bCs/>
          <w:sz w:val="26"/>
          <w:szCs w:val="26"/>
        </w:rPr>
        <w:t xml:space="preserve"> числа участников закупок.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Согласно ч. 2 ст. 42 Закона о контрактной системе</w:t>
      </w:r>
      <w:r w:rsidRPr="00FE1DA7">
        <w:rPr>
          <w:sz w:val="26"/>
          <w:szCs w:val="26"/>
        </w:rPr>
        <w:t xml:space="preserve"> и</w:t>
      </w:r>
      <w:r w:rsidRPr="00FE1DA7">
        <w:rPr>
          <w:bCs/>
          <w:sz w:val="26"/>
          <w:szCs w:val="26"/>
        </w:rPr>
        <w:t>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5) проект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а) на оказание услуг специализированного депозитария и доверительного управления средствами пенсионных накоплений, установленных в соответствии со </w:t>
      </w:r>
      <w:r w:rsidRPr="00FE1DA7">
        <w:rPr>
          <w:bCs/>
          <w:sz w:val="26"/>
          <w:szCs w:val="26"/>
        </w:rPr>
        <w:lastRenderedPageBreak/>
        <w:t>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N 117-ФЗ "О </w:t>
      </w:r>
      <w:proofErr w:type="spellStart"/>
      <w:r w:rsidRPr="00FE1DA7">
        <w:rPr>
          <w:bCs/>
          <w:sz w:val="26"/>
          <w:szCs w:val="26"/>
        </w:rPr>
        <w:t>накопительно</w:t>
      </w:r>
      <w:proofErr w:type="spellEnd"/>
      <w:r w:rsidRPr="00FE1DA7">
        <w:rPr>
          <w:bCs/>
          <w:sz w:val="26"/>
          <w:szCs w:val="26"/>
        </w:rPr>
        <w:t>-ипотечной системе жилищного обеспечения военнослужащих";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74134B">
        <w:rPr>
          <w:color w:val="000000"/>
          <w:sz w:val="26"/>
          <w:szCs w:val="26"/>
        </w:rPr>
        <w:t xml:space="preserve">Согласно п. 1 ч. 1 ст. 33 Закона о контрактной системе, </w:t>
      </w:r>
      <w:r w:rsidRPr="00850F36">
        <w:rPr>
          <w:color w:val="000000"/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360AE7" w:rsidRPr="00C56C68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</w:t>
      </w:r>
      <w:r>
        <w:rPr>
          <w:color w:val="000000"/>
          <w:sz w:val="26"/>
          <w:szCs w:val="26"/>
        </w:rPr>
        <w:t>ительством Российской Федерации;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</w:t>
      </w:r>
      <w:r w:rsidRPr="00FE1DA7">
        <w:rPr>
          <w:color w:val="000000"/>
          <w:sz w:val="26"/>
          <w:szCs w:val="26"/>
        </w:rPr>
        <w:lastRenderedPageBreak/>
        <w:t>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FE1DA7">
        <w:rPr>
          <w:color w:val="000000"/>
          <w:sz w:val="26"/>
          <w:szCs w:val="26"/>
        </w:rPr>
        <w:t>параметров</w:t>
      </w:r>
      <w:proofErr w:type="gramEnd"/>
      <w:r w:rsidRPr="00FE1DA7">
        <w:rPr>
          <w:color w:val="000000"/>
          <w:sz w:val="26"/>
          <w:szCs w:val="26"/>
        </w:rPr>
        <w:t xml:space="preserve">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соответствии с ч. 2 ст. 19 Закона о контрактной системе, под требованиями к закупаемым заказчиком товарам</w:t>
      </w:r>
      <w:r w:rsidRPr="00825772">
        <w:rPr>
          <w:color w:val="000000"/>
          <w:sz w:val="26"/>
          <w:szCs w:val="26"/>
        </w:rPr>
        <w:t>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Из совокупности вышеуказанных норм следует,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потребностей.</w:t>
      </w:r>
    </w:p>
    <w:p w:rsidR="00CB0F95" w:rsidRPr="00825772" w:rsidRDefault="00CB0F95" w:rsidP="00CB0F95">
      <w:pPr>
        <w:ind w:firstLine="708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 xml:space="preserve">Описание объекта установлено Заказчиком в </w:t>
      </w:r>
      <w:r w:rsidR="00825772" w:rsidRPr="00825772">
        <w:rPr>
          <w:color w:val="000000"/>
          <w:sz w:val="26"/>
          <w:szCs w:val="26"/>
        </w:rPr>
        <w:t>извещении</w:t>
      </w:r>
      <w:r w:rsidRPr="00825772">
        <w:rPr>
          <w:color w:val="000000"/>
          <w:sz w:val="26"/>
          <w:szCs w:val="26"/>
        </w:rPr>
        <w:t>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В соответствии с ч. 1 ст.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 на положениях Конституции Российской Федерации, Гражданского кодекса</w:t>
      </w:r>
      <w:r w:rsidRPr="00FE1DA7">
        <w:rPr>
          <w:color w:val="000000"/>
          <w:sz w:val="26"/>
          <w:szCs w:val="26"/>
        </w:rPr>
        <w:t xml:space="preserve">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ч. 1 ст.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CB0F95" w:rsidRPr="00FE1DA7" w:rsidRDefault="00CB0F95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жалобе Заявитель сообщает, в том числе следующее:</w:t>
      </w:r>
    </w:p>
    <w:p w:rsidR="004C5AE9" w:rsidRPr="004C5AE9" w:rsidRDefault="004C5AE9" w:rsidP="004C5AE9">
      <w:pPr>
        <w:ind w:firstLine="708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П</w:t>
      </w:r>
      <w:r w:rsidRPr="004C5AE9">
        <w:rPr>
          <w:i/>
          <w:sz w:val="26"/>
          <w:szCs w:val="26"/>
        </w:rPr>
        <w:t xml:space="preserve">рименение любых программных продуктов, производимых на территории недружественных стран или подконтрольными им юридическими лицами, для целей обеспечения транспортной безопасности, несет значительные риски национальной </w:t>
      </w:r>
      <w:r w:rsidRPr="004C5AE9">
        <w:rPr>
          <w:i/>
          <w:sz w:val="26"/>
          <w:szCs w:val="26"/>
        </w:rPr>
        <w:lastRenderedPageBreak/>
        <w:t xml:space="preserve">безопасности Российской Федерации, многократно возросшие в связи с проведением СВО и не соответствует Методическим рекомендациям по цифровой трансформации государственных корпораций и компаний с государственным участием </w:t>
      </w:r>
      <w:proofErr w:type="spellStart"/>
      <w:r w:rsidRPr="004C5AE9">
        <w:rPr>
          <w:i/>
          <w:sz w:val="26"/>
          <w:szCs w:val="26"/>
        </w:rPr>
        <w:t>Минцифры</w:t>
      </w:r>
      <w:proofErr w:type="spellEnd"/>
      <w:r w:rsidRPr="004C5AE9">
        <w:rPr>
          <w:i/>
          <w:sz w:val="26"/>
          <w:szCs w:val="26"/>
        </w:rPr>
        <w:t xml:space="preserve"> России от 12.01.2024. В соответствии с ч.8 ст. 12.2 Федерального закона от 09.02.2007 №16-ФЗ «О транспортной безопасности» технические средства обеспечения транспортной безопасности (системы и средства сигнализации, контроля доступа, досмотра, видеонаблюдения, аудио- и видеозаписи, связи, оповещения, сбора, обработки, приема и передачи информации, предназначенные для использования на объектах транспортной инфраструктуры и транспортных средствах в целях обеспечения транспортной безопасности) подлежат обязательной сертификации в соответствии с требованиями, установленным Постановлением Правительства РФ от 26.09.2016 №969 «Об утверждении требований к функциональным свойствам технических средств обеспечения транспортной безопасности и Правил обязательной сертификации технических средств обеспечения транспортной безопасности».</w:t>
      </w:r>
    </w:p>
    <w:p w:rsidR="004C5AE9" w:rsidRDefault="004C5AE9" w:rsidP="004C5AE9">
      <w:pPr>
        <w:ind w:firstLine="708"/>
        <w:jc w:val="both"/>
        <w:rPr>
          <w:i/>
          <w:sz w:val="26"/>
          <w:szCs w:val="26"/>
        </w:rPr>
      </w:pPr>
      <w:r w:rsidRPr="004C5AE9">
        <w:rPr>
          <w:i/>
          <w:sz w:val="26"/>
          <w:szCs w:val="26"/>
        </w:rPr>
        <w:t>Таким образом, условия объявленной Заказчиком закупки создают необоснованные преимущественные условия для участников, применяющих программные продукты, производимые на территории недружественных стран и не прошедшие в установленном порядке сертификацию на территории РФ, а также создают угрозу информационной и транспортной безопасности РФ.</w:t>
      </w:r>
    </w:p>
    <w:p w:rsidR="00AB2F6D" w:rsidRDefault="004C5AE9" w:rsidP="00AB2F6D">
      <w:pPr>
        <w:ind w:firstLine="708"/>
        <w:jc w:val="both"/>
        <w:rPr>
          <w:sz w:val="26"/>
          <w:szCs w:val="26"/>
        </w:rPr>
      </w:pPr>
      <w:r w:rsidRPr="004C5AE9">
        <w:rPr>
          <w:sz w:val="26"/>
          <w:szCs w:val="26"/>
        </w:rPr>
        <w:t>Указом Президента Российской Федерации от 13.05.2017 № 208 «О стратегии экономической безопасности Российской Федерации на период до 2030 года» одной из основных задач по реализации направления, касающегося создания экономических условий для разработки и внедрения современных технологий, стимулирования инновационного развития, а также совершенствования нормативно-правовой базы в этой сфере определена необходимость преодоления критической зависимости от импортных поставок научного, экспериментального, испытательного и производственного оборудования, приборов и микроэлектронных компонентов, пр</w:t>
      </w:r>
      <w:r w:rsidR="00AB2F6D">
        <w:rPr>
          <w:sz w:val="26"/>
          <w:szCs w:val="26"/>
        </w:rPr>
        <w:t>ограммных и аппаратных средств.</w:t>
      </w:r>
    </w:p>
    <w:p w:rsidR="00AB2F6D" w:rsidRDefault="00AB2F6D" w:rsidP="00AB2F6D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Так, описание объекта закупки устанавливает, в том числе следующие условия соответствия потребности Заказчика:</w:t>
      </w:r>
    </w:p>
    <w:tbl>
      <w:tblPr>
        <w:tblpPr w:leftFromText="180" w:rightFromText="180" w:vertAnchor="text" w:horzAnchor="margin" w:tblpY="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5107"/>
        <w:gridCol w:w="3573"/>
      </w:tblGrid>
      <w:tr w:rsidR="00E176A1" w:rsidRPr="00E176A1" w:rsidTr="002C7E23">
        <w:trPr>
          <w:tblHeader/>
        </w:trPr>
        <w:tc>
          <w:tcPr>
            <w:tcW w:w="355" w:type="pct"/>
            <w:vAlign w:val="center"/>
          </w:tcPr>
          <w:p w:rsidR="00E176A1" w:rsidRPr="00E176A1" w:rsidRDefault="00E176A1" w:rsidP="002C7E23">
            <w:pPr>
              <w:tabs>
                <w:tab w:val="left" w:pos="0"/>
              </w:tabs>
              <w:suppressAutoHyphens/>
              <w:jc w:val="center"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№ п/п</w:t>
            </w:r>
          </w:p>
        </w:tc>
        <w:tc>
          <w:tcPr>
            <w:tcW w:w="2733" w:type="pct"/>
            <w:vAlign w:val="center"/>
          </w:tcPr>
          <w:p w:rsidR="00E176A1" w:rsidRPr="00E176A1" w:rsidRDefault="00E176A1" w:rsidP="002C7E23">
            <w:pPr>
              <w:tabs>
                <w:tab w:val="left" w:pos="0"/>
              </w:tabs>
              <w:suppressAutoHyphens/>
              <w:jc w:val="center"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Порядок проверки</w:t>
            </w:r>
          </w:p>
        </w:tc>
        <w:tc>
          <w:tcPr>
            <w:tcW w:w="1912" w:type="pct"/>
            <w:vAlign w:val="center"/>
          </w:tcPr>
          <w:p w:rsidR="00E176A1" w:rsidRPr="00E176A1" w:rsidRDefault="00E176A1" w:rsidP="002C7E23">
            <w:pPr>
              <w:tabs>
                <w:tab w:val="left" w:pos="0"/>
              </w:tabs>
              <w:suppressAutoHyphens/>
              <w:jc w:val="center"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Критерий для принятия решения</w:t>
            </w:r>
          </w:p>
        </w:tc>
      </w:tr>
      <w:tr w:rsidR="00E176A1" w:rsidRPr="00E176A1" w:rsidTr="002C7E23">
        <w:trPr>
          <w:trHeight w:val="1123"/>
        </w:trPr>
        <w:tc>
          <w:tcPr>
            <w:tcW w:w="355" w:type="pct"/>
          </w:tcPr>
          <w:p w:rsidR="00E176A1" w:rsidRPr="00E176A1" w:rsidRDefault="00E176A1" w:rsidP="002C7E23">
            <w:pPr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1</w:t>
            </w:r>
          </w:p>
        </w:tc>
        <w:tc>
          <w:tcPr>
            <w:tcW w:w="2733" w:type="pc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Проверка состава демонстрационного объекта.</w:t>
            </w:r>
          </w:p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Проверить установленное оборудование на соответствие количеству и пунктам таблицы 2 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ПиМ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и спецификации оборудования (приложение к Техническому заданию)</w:t>
            </w:r>
          </w:p>
        </w:tc>
        <w:tc>
          <w:tcPr>
            <w:tcW w:w="1912" w:type="pc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Результат проверки считается положительным, если количество и характеристики установленного оборудования соответствуют требованиям п. 2 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ПиМ</w:t>
            </w:r>
            <w:proofErr w:type="spellEnd"/>
          </w:p>
        </w:tc>
      </w:tr>
      <w:tr w:rsidR="00E176A1" w:rsidRPr="00E176A1" w:rsidTr="002C7E23">
        <w:trPr>
          <w:trHeight w:val="1719"/>
        </w:trPr>
        <w:tc>
          <w:tcPr>
            <w:tcW w:w="355" w:type="pct"/>
          </w:tcPr>
          <w:p w:rsidR="00E176A1" w:rsidRPr="00E176A1" w:rsidRDefault="00E176A1" w:rsidP="002C7E23">
            <w:pPr>
              <w:suppressAutoHyphens/>
              <w:rPr>
                <w:i/>
                <w:color w:val="000000" w:themeColor="text1"/>
                <w:lang w:eastAsia="ar-SA"/>
              </w:rPr>
            </w:pPr>
            <w:r w:rsidRPr="00E176A1">
              <w:rPr>
                <w:i/>
                <w:color w:val="000000" w:themeColor="text1"/>
                <w:lang w:eastAsia="ar-SA"/>
              </w:rPr>
              <w:t>2</w:t>
            </w:r>
          </w:p>
        </w:tc>
        <w:tc>
          <w:tcPr>
            <w:tcW w:w="2733" w:type="pc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156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Проверка полного состава устанавливаемого оборудования СТН в соответствии со спецификацией оборудования (приложение </w:t>
            </w:r>
            <w:r w:rsidRPr="00E176A1">
              <w:rPr>
                <w:bCs/>
                <w:i/>
                <w:color w:val="000000" w:themeColor="text1"/>
                <w:lang w:eastAsia="ar-SA"/>
              </w:rPr>
              <w:br/>
              <w:t>к Техническому заданию).</w:t>
            </w:r>
          </w:p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156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Выполнить проверку соответствия требованиям Технического задания путем контроля положений эксплуатационной документации на оборудование.</w:t>
            </w:r>
          </w:p>
        </w:tc>
        <w:tc>
          <w:tcPr>
            <w:tcW w:w="1912" w:type="pc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Результат проверки считается положительным, если указанные </w:t>
            </w:r>
            <w:r w:rsidRPr="00E176A1">
              <w:rPr>
                <w:bCs/>
                <w:i/>
                <w:color w:val="000000" w:themeColor="text1"/>
                <w:lang w:eastAsia="ar-SA"/>
              </w:rPr>
              <w:br/>
              <w:t>в эксплуатационной документации характеристики соответствуют предъявленным требованиям</w:t>
            </w:r>
          </w:p>
        </w:tc>
      </w:tr>
      <w:tr w:rsidR="00E176A1" w:rsidRPr="00E176A1" w:rsidTr="002C7E23">
        <w:tc>
          <w:tcPr>
            <w:tcW w:w="355" w:type="pct"/>
          </w:tcPr>
          <w:p w:rsidR="00E176A1" w:rsidRPr="00E176A1" w:rsidRDefault="00E176A1" w:rsidP="002C7E23">
            <w:pPr>
              <w:suppressAutoHyphens/>
              <w:rPr>
                <w:i/>
                <w:color w:val="000000" w:themeColor="text1"/>
                <w:lang w:eastAsia="ar-SA"/>
              </w:rPr>
            </w:pPr>
            <w:r w:rsidRPr="00E176A1">
              <w:rPr>
                <w:i/>
                <w:color w:val="000000" w:themeColor="text1"/>
                <w:lang w:eastAsia="ar-SA"/>
              </w:rPr>
              <w:lastRenderedPageBreak/>
              <w:t>3</w:t>
            </w:r>
          </w:p>
        </w:tc>
        <w:tc>
          <w:tcPr>
            <w:tcW w:w="2733" w:type="pc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Проверка возможности интеграции указанного </w:t>
            </w:r>
            <w:r w:rsidRPr="00E176A1">
              <w:rPr>
                <w:bCs/>
                <w:i/>
                <w:color w:val="000000" w:themeColor="text1"/>
                <w:lang w:eastAsia="ar-SA"/>
              </w:rPr>
              <w:br/>
              <w:t xml:space="preserve">в таблице 2 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ПиМ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оборудования с имеющейся федеративной структурой в качестве сайтов.</w:t>
            </w:r>
          </w:p>
        </w:tc>
        <w:tc>
          <w:tcPr>
            <w:tcW w:w="1912" w:type="pct"/>
            <w:vMerge w:val="restar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Результат проверки считается положительным, если имеется заданная структура площадок (федеративная структура), </w:t>
            </w:r>
            <w:r w:rsidRPr="00E176A1">
              <w:rPr>
                <w:bCs/>
                <w:i/>
                <w:color w:val="000000" w:themeColor="text1"/>
                <w:lang w:eastAsia="ar-SA"/>
              </w:rPr>
              <w:br/>
              <w:t xml:space="preserve">с центрального АРМ возможен вход в клиент управления подчиненной площадки (демонстрационного объекта), </w:t>
            </w:r>
            <w:r w:rsidRPr="00E176A1">
              <w:rPr>
                <w:bCs/>
                <w:i/>
                <w:color w:val="000000" w:themeColor="text1"/>
                <w:lang w:eastAsia="ar-SA"/>
              </w:rPr>
              <w:br/>
              <w:t>с возможностью изменения конфигурации (добавить/удалить видеокамеру), на раскладке присутствуют видеоизображения камер демонстрационного объекта и нескольких других площадок одновременно</w:t>
            </w:r>
          </w:p>
        </w:tc>
      </w:tr>
      <w:tr w:rsidR="00E176A1" w:rsidRPr="00E176A1" w:rsidTr="002C7E23">
        <w:tc>
          <w:tcPr>
            <w:tcW w:w="355" w:type="pct"/>
          </w:tcPr>
          <w:p w:rsidR="00E176A1" w:rsidRPr="00E176A1" w:rsidRDefault="00E176A1" w:rsidP="002C7E23">
            <w:pPr>
              <w:suppressAutoHyphens/>
              <w:rPr>
                <w:i/>
                <w:color w:val="000000" w:themeColor="text1"/>
                <w:lang w:eastAsia="ar-SA"/>
              </w:rPr>
            </w:pPr>
            <w:r w:rsidRPr="00E176A1">
              <w:rPr>
                <w:i/>
                <w:color w:val="000000" w:themeColor="text1"/>
                <w:lang w:eastAsia="ar-SA"/>
              </w:rPr>
              <w:t>3.1</w:t>
            </w:r>
          </w:p>
        </w:tc>
        <w:tc>
          <w:tcPr>
            <w:tcW w:w="2733" w:type="pc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На центральном АРМ комплекса СТН СПб ГБУ «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Мостотрест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», расположенном </w:t>
            </w:r>
            <w:r w:rsidRPr="00E176A1">
              <w:rPr>
                <w:bCs/>
                <w:i/>
                <w:color w:val="000000" w:themeColor="text1"/>
                <w:lang w:eastAsia="ar-SA"/>
              </w:rPr>
              <w:br/>
              <w:t>в едином ПУ ОТБ, запустить ПО управления (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XProtect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</w:t>
            </w:r>
            <w:r w:rsidRPr="00E176A1">
              <w:rPr>
                <w:bCs/>
                <w:i/>
                <w:color w:val="000000" w:themeColor="text1"/>
                <w:lang w:val="en-US" w:eastAsia="ar-SA"/>
              </w:rPr>
              <w:t>Management</w:t>
            </w: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</w:t>
            </w:r>
            <w:r w:rsidRPr="00E176A1">
              <w:rPr>
                <w:bCs/>
                <w:i/>
                <w:color w:val="000000" w:themeColor="text1"/>
                <w:lang w:val="en-US" w:eastAsia="ar-SA"/>
              </w:rPr>
              <w:t>client</w:t>
            </w:r>
            <w:r w:rsidRPr="00E176A1">
              <w:rPr>
                <w:bCs/>
                <w:i/>
                <w:color w:val="000000" w:themeColor="text1"/>
                <w:lang w:eastAsia="ar-SA"/>
              </w:rPr>
              <w:t>).</w:t>
            </w:r>
          </w:p>
        </w:tc>
        <w:tc>
          <w:tcPr>
            <w:tcW w:w="1912" w:type="pct"/>
            <w:vMerge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</w:p>
        </w:tc>
      </w:tr>
      <w:tr w:rsidR="00E176A1" w:rsidRPr="00E176A1" w:rsidTr="002C7E23">
        <w:tc>
          <w:tcPr>
            <w:tcW w:w="355" w:type="pct"/>
          </w:tcPr>
          <w:p w:rsidR="00E176A1" w:rsidRPr="00E176A1" w:rsidRDefault="00E176A1" w:rsidP="002C7E23">
            <w:pPr>
              <w:suppressAutoHyphens/>
              <w:rPr>
                <w:i/>
                <w:color w:val="000000" w:themeColor="text1"/>
                <w:lang w:eastAsia="ar-SA"/>
              </w:rPr>
            </w:pPr>
            <w:r w:rsidRPr="00E176A1">
              <w:rPr>
                <w:i/>
                <w:color w:val="000000" w:themeColor="text1"/>
                <w:lang w:eastAsia="ar-SA"/>
              </w:rPr>
              <w:t>3.2</w:t>
            </w:r>
          </w:p>
        </w:tc>
        <w:tc>
          <w:tcPr>
            <w:tcW w:w="2733" w:type="pc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Убедиться в наличии демонстрационного объекта в дереве структуры центральной площадки в таком же виде, в котором в нем присутствуют эксплуатируемые СВН.</w:t>
            </w:r>
          </w:p>
        </w:tc>
        <w:tc>
          <w:tcPr>
            <w:tcW w:w="1912" w:type="pct"/>
            <w:vMerge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</w:p>
        </w:tc>
      </w:tr>
      <w:tr w:rsidR="00E176A1" w:rsidRPr="00E176A1" w:rsidTr="002C7E23">
        <w:tc>
          <w:tcPr>
            <w:tcW w:w="355" w:type="pct"/>
          </w:tcPr>
          <w:p w:rsidR="00E176A1" w:rsidRPr="00E176A1" w:rsidRDefault="00E176A1" w:rsidP="002C7E23">
            <w:pPr>
              <w:suppressAutoHyphens/>
              <w:rPr>
                <w:i/>
                <w:color w:val="000000" w:themeColor="text1"/>
                <w:lang w:eastAsia="ar-SA"/>
              </w:rPr>
            </w:pPr>
            <w:r w:rsidRPr="00E176A1">
              <w:rPr>
                <w:i/>
                <w:color w:val="000000" w:themeColor="text1"/>
                <w:lang w:eastAsia="ar-SA"/>
              </w:rPr>
              <w:t>3.3</w:t>
            </w:r>
          </w:p>
        </w:tc>
        <w:tc>
          <w:tcPr>
            <w:tcW w:w="2733" w:type="pc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Убедиться, что с центрального АРМ выполняется вход в программу управления демонстрационного объекта.</w:t>
            </w:r>
          </w:p>
        </w:tc>
        <w:tc>
          <w:tcPr>
            <w:tcW w:w="1912" w:type="pct"/>
            <w:vMerge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</w:p>
        </w:tc>
      </w:tr>
      <w:tr w:rsidR="00E176A1" w:rsidRPr="00E176A1" w:rsidTr="002C7E23">
        <w:tc>
          <w:tcPr>
            <w:tcW w:w="355" w:type="pct"/>
          </w:tcPr>
          <w:p w:rsidR="00E176A1" w:rsidRPr="00E176A1" w:rsidRDefault="00E176A1" w:rsidP="002C7E23">
            <w:pPr>
              <w:suppressAutoHyphens/>
              <w:rPr>
                <w:i/>
                <w:color w:val="000000" w:themeColor="text1"/>
                <w:lang w:eastAsia="ar-SA"/>
              </w:rPr>
            </w:pPr>
            <w:r w:rsidRPr="00E176A1">
              <w:rPr>
                <w:i/>
                <w:color w:val="000000" w:themeColor="text1"/>
                <w:lang w:eastAsia="ar-SA"/>
              </w:rPr>
              <w:t>3.4</w:t>
            </w:r>
          </w:p>
        </w:tc>
        <w:tc>
          <w:tcPr>
            <w:tcW w:w="2733" w:type="pc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Сконфигурировать раскладку клиентского приложения (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XProtect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</w:t>
            </w:r>
            <w:r w:rsidRPr="00E176A1">
              <w:rPr>
                <w:bCs/>
                <w:i/>
                <w:color w:val="000000" w:themeColor="text1"/>
                <w:lang w:val="en-US" w:eastAsia="ar-SA"/>
              </w:rPr>
              <w:t>Smart</w:t>
            </w: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</w:t>
            </w:r>
            <w:r w:rsidRPr="00E176A1">
              <w:rPr>
                <w:bCs/>
                <w:i/>
                <w:color w:val="000000" w:themeColor="text1"/>
                <w:lang w:val="en-US" w:eastAsia="ar-SA"/>
              </w:rPr>
              <w:t>client</w:t>
            </w:r>
            <w:r w:rsidRPr="00E176A1">
              <w:rPr>
                <w:bCs/>
                <w:i/>
                <w:color w:val="000000" w:themeColor="text1"/>
                <w:lang w:eastAsia="ar-SA"/>
              </w:rPr>
              <w:t>) центрального АРМ так, чтобы на ней одновременно присутствовали видеоизображения с нескольких видеокамер, подключенных к демонстрационному объекту и с видеокамеры любой уже эксплуатируемой СТН.</w:t>
            </w:r>
          </w:p>
        </w:tc>
        <w:tc>
          <w:tcPr>
            <w:tcW w:w="1912" w:type="pct"/>
            <w:vMerge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</w:p>
        </w:tc>
      </w:tr>
      <w:tr w:rsidR="00E176A1" w:rsidRPr="00E176A1" w:rsidTr="002C7E23">
        <w:tc>
          <w:tcPr>
            <w:tcW w:w="355" w:type="pct"/>
          </w:tcPr>
          <w:p w:rsidR="00E176A1" w:rsidRPr="00E176A1" w:rsidRDefault="00E176A1" w:rsidP="002C7E23">
            <w:pPr>
              <w:suppressAutoHyphens/>
              <w:rPr>
                <w:i/>
                <w:color w:val="000000" w:themeColor="text1"/>
                <w:lang w:eastAsia="ar-SA"/>
              </w:rPr>
            </w:pPr>
            <w:r w:rsidRPr="00E176A1">
              <w:rPr>
                <w:i/>
                <w:color w:val="000000" w:themeColor="text1"/>
                <w:lang w:eastAsia="ar-SA"/>
              </w:rPr>
              <w:t>4</w:t>
            </w:r>
          </w:p>
        </w:tc>
        <w:tc>
          <w:tcPr>
            <w:tcW w:w="2733" w:type="pc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Проверка функции просмотра видеоизображения в реальном времени и доступа к архивам всех видеокамер демонстрационного объекта посредством уже применяемого в едином ПУ ОТБ клиентского приложения 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XProtect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Smart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Client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>.</w:t>
            </w:r>
          </w:p>
        </w:tc>
        <w:tc>
          <w:tcPr>
            <w:tcW w:w="1912" w:type="pct"/>
            <w:vMerge w:val="restar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Результат проверки считается положительным, если выполняется просмотр видео реального времени из вкладки «Наблюдение», имеется доступ к архиву видеозаписей  из вкладки «Воспроизведение» уже применяемого в едином ПУ ОТБ клиентского приложения 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XProtect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Smart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Client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из любой видеокамеры демонстрационного объекта, обеспечен объем дискового пространства хранилища для 10-суточной записи со всех камер демонстрируемой системы, частота кадров записанного архива – 12, частота кадров видео реального времени – 25.</w:t>
            </w:r>
          </w:p>
        </w:tc>
      </w:tr>
      <w:tr w:rsidR="00E176A1" w:rsidRPr="00E176A1" w:rsidTr="002C7E23">
        <w:tc>
          <w:tcPr>
            <w:tcW w:w="355" w:type="pct"/>
          </w:tcPr>
          <w:p w:rsidR="00E176A1" w:rsidRPr="00E176A1" w:rsidRDefault="00E176A1" w:rsidP="002C7E23">
            <w:pPr>
              <w:suppressAutoHyphens/>
              <w:rPr>
                <w:i/>
                <w:color w:val="000000" w:themeColor="text1"/>
                <w:lang w:eastAsia="ar-SA"/>
              </w:rPr>
            </w:pPr>
            <w:r w:rsidRPr="00E176A1">
              <w:rPr>
                <w:i/>
                <w:color w:val="000000" w:themeColor="text1"/>
                <w:lang w:eastAsia="ar-SA"/>
              </w:rPr>
              <w:t>4.1</w:t>
            </w:r>
          </w:p>
        </w:tc>
        <w:tc>
          <w:tcPr>
            <w:tcW w:w="2733" w:type="pc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Выполнить с центрального АРМ, расположенного в ЕПУ ОТБ, просмотр видеоизображения в реальном времени со всех подключенных к демонстрационному объекту видеокамер и доступ к архивам видеозаписей.</w:t>
            </w:r>
          </w:p>
        </w:tc>
        <w:tc>
          <w:tcPr>
            <w:tcW w:w="1912" w:type="pct"/>
            <w:vMerge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</w:p>
        </w:tc>
      </w:tr>
      <w:tr w:rsidR="00E176A1" w:rsidRPr="00E176A1" w:rsidTr="002C7E23">
        <w:tc>
          <w:tcPr>
            <w:tcW w:w="355" w:type="pct"/>
          </w:tcPr>
          <w:p w:rsidR="00E176A1" w:rsidRPr="00E176A1" w:rsidRDefault="00E176A1" w:rsidP="002C7E23">
            <w:pPr>
              <w:suppressAutoHyphens/>
              <w:rPr>
                <w:i/>
                <w:color w:val="000000" w:themeColor="text1"/>
                <w:lang w:eastAsia="ar-SA"/>
              </w:rPr>
            </w:pPr>
            <w:r w:rsidRPr="00E176A1">
              <w:rPr>
                <w:i/>
                <w:color w:val="000000" w:themeColor="text1"/>
                <w:lang w:eastAsia="ar-SA"/>
              </w:rPr>
              <w:t>4.2</w:t>
            </w:r>
          </w:p>
        </w:tc>
        <w:tc>
          <w:tcPr>
            <w:tcW w:w="2733" w:type="pc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Для оценки возможной глубины архива определить объем дискового пространства, занятый записями при известном количестве суток непрерывной записи и путем экстраполяции вычислить дисковое пространство, которое понадобится для 10 суток хранения.</w:t>
            </w:r>
          </w:p>
        </w:tc>
        <w:tc>
          <w:tcPr>
            <w:tcW w:w="1912" w:type="pct"/>
            <w:vMerge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</w:p>
        </w:tc>
      </w:tr>
      <w:tr w:rsidR="00E176A1" w:rsidRPr="00E176A1" w:rsidTr="002C7E23">
        <w:tc>
          <w:tcPr>
            <w:tcW w:w="355" w:type="pct"/>
          </w:tcPr>
          <w:p w:rsidR="00E176A1" w:rsidRPr="00E176A1" w:rsidRDefault="00E176A1" w:rsidP="002C7E23">
            <w:pPr>
              <w:suppressAutoHyphens/>
              <w:rPr>
                <w:i/>
                <w:color w:val="000000" w:themeColor="text1"/>
                <w:lang w:eastAsia="ar-SA"/>
              </w:rPr>
            </w:pPr>
            <w:r w:rsidRPr="00E176A1">
              <w:rPr>
                <w:i/>
                <w:color w:val="000000" w:themeColor="text1"/>
                <w:lang w:eastAsia="ar-SA"/>
              </w:rPr>
              <w:t>4.3</w:t>
            </w:r>
          </w:p>
        </w:tc>
        <w:tc>
          <w:tcPr>
            <w:tcW w:w="2733" w:type="pc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Выполнить экспорт архивной записи на АРМ единого ПУ ОТБ (средствами 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XProtect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</w:t>
            </w:r>
            <w:r w:rsidRPr="00E176A1">
              <w:rPr>
                <w:bCs/>
                <w:i/>
                <w:color w:val="000000" w:themeColor="text1"/>
                <w:lang w:val="en-US" w:eastAsia="ar-SA"/>
              </w:rPr>
              <w:t>Smart</w:t>
            </w: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</w:t>
            </w:r>
            <w:r w:rsidRPr="00E176A1">
              <w:rPr>
                <w:bCs/>
                <w:i/>
                <w:color w:val="000000" w:themeColor="text1"/>
                <w:lang w:val="en-US" w:eastAsia="ar-SA"/>
              </w:rPr>
              <w:t>client</w:t>
            </w:r>
            <w:r w:rsidRPr="00E176A1">
              <w:rPr>
                <w:bCs/>
                <w:i/>
                <w:color w:val="000000" w:themeColor="text1"/>
                <w:lang w:eastAsia="ar-SA"/>
              </w:rPr>
              <w:t>) длительностью не менее 5 минут в файл.</w:t>
            </w:r>
          </w:p>
        </w:tc>
        <w:tc>
          <w:tcPr>
            <w:tcW w:w="1912" w:type="pct"/>
            <w:vMerge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</w:p>
        </w:tc>
      </w:tr>
      <w:tr w:rsidR="00E176A1" w:rsidRPr="00E176A1" w:rsidTr="002C7E23">
        <w:tc>
          <w:tcPr>
            <w:tcW w:w="355" w:type="pct"/>
          </w:tcPr>
          <w:p w:rsidR="00E176A1" w:rsidRPr="00E176A1" w:rsidRDefault="00E176A1" w:rsidP="002C7E23">
            <w:pPr>
              <w:suppressAutoHyphens/>
              <w:rPr>
                <w:i/>
                <w:color w:val="000000" w:themeColor="text1"/>
                <w:lang w:eastAsia="ar-SA"/>
              </w:rPr>
            </w:pPr>
            <w:r w:rsidRPr="00E176A1">
              <w:rPr>
                <w:i/>
                <w:color w:val="000000" w:themeColor="text1"/>
                <w:lang w:eastAsia="ar-SA"/>
              </w:rPr>
              <w:t>4.4</w:t>
            </w:r>
          </w:p>
        </w:tc>
        <w:tc>
          <w:tcPr>
            <w:tcW w:w="2733" w:type="pct"/>
          </w:tcPr>
          <w:p w:rsidR="00E176A1" w:rsidRPr="00E176A1" w:rsidRDefault="00E176A1" w:rsidP="00777CD0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Запустить воспроизведение экспортного файла в проигрывателе и его средствами либо при помощи внешней утилиты FRAPS определить частоту кадров записанного архива.</w:t>
            </w:r>
          </w:p>
        </w:tc>
        <w:tc>
          <w:tcPr>
            <w:tcW w:w="1912" w:type="pct"/>
            <w:vMerge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</w:p>
        </w:tc>
      </w:tr>
      <w:tr w:rsidR="00E176A1" w:rsidRPr="00E176A1" w:rsidTr="002C7E23">
        <w:trPr>
          <w:trHeight w:val="887"/>
        </w:trPr>
        <w:tc>
          <w:tcPr>
            <w:tcW w:w="355" w:type="pct"/>
          </w:tcPr>
          <w:p w:rsidR="00E176A1" w:rsidRPr="00E176A1" w:rsidRDefault="00E176A1" w:rsidP="002C7E23">
            <w:pPr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lastRenderedPageBreak/>
              <w:t>4.5</w:t>
            </w:r>
          </w:p>
        </w:tc>
        <w:tc>
          <w:tcPr>
            <w:tcW w:w="2733" w:type="pc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При помощи средств диагностики клиентского приложения вывести на экран для каждой видеокамеры частоту кадров видео реального времени.</w:t>
            </w:r>
          </w:p>
        </w:tc>
        <w:tc>
          <w:tcPr>
            <w:tcW w:w="1912" w:type="pct"/>
            <w:vMerge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</w:p>
        </w:tc>
      </w:tr>
      <w:tr w:rsidR="00E176A1" w:rsidRPr="00E176A1" w:rsidTr="002C7E23">
        <w:trPr>
          <w:trHeight w:val="1137"/>
        </w:trPr>
        <w:tc>
          <w:tcPr>
            <w:tcW w:w="355" w:type="pct"/>
          </w:tcPr>
          <w:p w:rsidR="00E176A1" w:rsidRPr="00E176A1" w:rsidRDefault="00E176A1" w:rsidP="002C7E23">
            <w:pPr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5</w:t>
            </w:r>
          </w:p>
        </w:tc>
        <w:tc>
          <w:tcPr>
            <w:tcW w:w="2733" w:type="pc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Проверка функции взаимодействия с имеющимся сервером событий 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Milestone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верхнего уровня для передачи тревог 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видеоаналитики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(оставленных предметов) в единый ПУ ОТБ.</w:t>
            </w:r>
          </w:p>
        </w:tc>
        <w:tc>
          <w:tcPr>
            <w:tcW w:w="1912" w:type="pct"/>
            <w:vMerge w:val="restar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Результат проверки считается положительным, если на центральном АРМ в приложении 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XProtect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</w:t>
            </w:r>
            <w:r w:rsidRPr="00E176A1">
              <w:rPr>
                <w:bCs/>
                <w:i/>
                <w:color w:val="000000" w:themeColor="text1"/>
                <w:lang w:val="en-US" w:eastAsia="ar-SA"/>
              </w:rPr>
              <w:t>Smart</w:t>
            </w: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</w:t>
            </w:r>
            <w:r w:rsidRPr="00E176A1">
              <w:rPr>
                <w:bCs/>
                <w:i/>
                <w:color w:val="000000" w:themeColor="text1"/>
                <w:lang w:val="en-US" w:eastAsia="ar-SA"/>
              </w:rPr>
              <w:t>client</w:t>
            </w: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на вкладке «Диспетчер тревог» появляется сообщение от демонстрационного объекта о тревоге вместе с видеороликом с выделенным рамкой обнаруженным предметом.</w:t>
            </w:r>
          </w:p>
        </w:tc>
      </w:tr>
      <w:tr w:rsidR="00E176A1" w:rsidRPr="00E176A1" w:rsidTr="002C7E23">
        <w:trPr>
          <w:trHeight w:val="1137"/>
        </w:trPr>
        <w:tc>
          <w:tcPr>
            <w:tcW w:w="355" w:type="pct"/>
          </w:tcPr>
          <w:p w:rsidR="00E176A1" w:rsidRPr="00E176A1" w:rsidRDefault="00E176A1" w:rsidP="002C7E23">
            <w:pPr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5.1</w:t>
            </w:r>
          </w:p>
        </w:tc>
        <w:tc>
          <w:tcPr>
            <w:tcW w:w="2733" w:type="pct"/>
          </w:tcPr>
          <w:p w:rsidR="00E176A1" w:rsidRPr="00E176A1" w:rsidRDefault="00E176A1" w:rsidP="00777CD0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На эксплуатируемом ОТИ, видеокамеры которого используются в демонстрируемом образце, создать детектор 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видеоаналитики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, провести его первичную настройку, интегрировать его в систему, выполнить закладку предмета в поле зрения видеокамеры, для которой сконфигурирована 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видеоаналитика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оставленных предметов.</w:t>
            </w:r>
          </w:p>
        </w:tc>
        <w:tc>
          <w:tcPr>
            <w:tcW w:w="1912" w:type="pct"/>
            <w:vMerge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</w:p>
        </w:tc>
      </w:tr>
      <w:tr w:rsidR="00E176A1" w:rsidRPr="00E176A1" w:rsidTr="002C7E23">
        <w:trPr>
          <w:trHeight w:val="1403"/>
        </w:trPr>
        <w:tc>
          <w:tcPr>
            <w:tcW w:w="355" w:type="pct"/>
          </w:tcPr>
          <w:p w:rsidR="00E176A1" w:rsidRPr="00E176A1" w:rsidRDefault="00E176A1" w:rsidP="002C7E23">
            <w:pPr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>5.2</w:t>
            </w:r>
          </w:p>
        </w:tc>
        <w:tc>
          <w:tcPr>
            <w:tcW w:w="2733" w:type="pct"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Убедиться, что при срабатывании </w:t>
            </w:r>
            <w:proofErr w:type="spellStart"/>
            <w:r w:rsidRPr="00E176A1">
              <w:rPr>
                <w:bCs/>
                <w:i/>
                <w:color w:val="000000" w:themeColor="text1"/>
                <w:lang w:eastAsia="ar-SA"/>
              </w:rPr>
              <w:t>видеоаналитики</w:t>
            </w:r>
            <w:proofErr w:type="spellEnd"/>
            <w:r w:rsidRPr="00E176A1">
              <w:rPr>
                <w:bCs/>
                <w:i/>
                <w:color w:val="000000" w:themeColor="text1"/>
                <w:lang w:eastAsia="ar-SA"/>
              </w:rPr>
              <w:t xml:space="preserve"> (обнаружении предмета) сообщение о тревоге вместе с видеороликом с выделенным рамкой обнаруженным предметом появляется во вкладке «Диспетчер тревог» центрального АРМ, расположенного в едином ПУ ОТБ.</w:t>
            </w:r>
          </w:p>
        </w:tc>
        <w:tc>
          <w:tcPr>
            <w:tcW w:w="1912" w:type="pct"/>
            <w:vMerge/>
          </w:tcPr>
          <w:p w:rsidR="00E176A1" w:rsidRPr="00E176A1" w:rsidRDefault="00E176A1" w:rsidP="002C7E23">
            <w:pPr>
              <w:tabs>
                <w:tab w:val="left" w:pos="0"/>
                <w:tab w:val="left" w:pos="540"/>
                <w:tab w:val="left" w:pos="3420"/>
              </w:tabs>
              <w:suppressAutoHyphens/>
              <w:rPr>
                <w:bCs/>
                <w:i/>
                <w:color w:val="000000" w:themeColor="text1"/>
                <w:lang w:eastAsia="ar-SA"/>
              </w:rPr>
            </w:pPr>
          </w:p>
        </w:tc>
      </w:tr>
    </w:tbl>
    <w:p w:rsidR="00AB2F6D" w:rsidRDefault="00777CD0" w:rsidP="00AB2F6D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Помимо этого</w:t>
      </w:r>
      <w:r w:rsidR="00A2235A">
        <w:rPr>
          <w:sz w:val="26"/>
          <w:szCs w:val="26"/>
        </w:rPr>
        <w:t>, Заказчиком установлено, что п</w:t>
      </w:r>
      <w:r w:rsidR="00E176A1" w:rsidRPr="00E176A1">
        <w:rPr>
          <w:sz w:val="26"/>
          <w:szCs w:val="26"/>
        </w:rPr>
        <w:t>роверка функции просмотра видеоизображения в реальном времени и доступа к архивам всех видеокамер демонстрационного объекта посредством уже применяемого в едином ПУ ОТБ клиентского п</w:t>
      </w:r>
      <w:r w:rsidR="00A2235A">
        <w:rPr>
          <w:sz w:val="26"/>
          <w:szCs w:val="26"/>
        </w:rPr>
        <w:t xml:space="preserve">риложения </w:t>
      </w:r>
      <w:proofErr w:type="spellStart"/>
      <w:r w:rsidR="00A2235A">
        <w:rPr>
          <w:sz w:val="26"/>
          <w:szCs w:val="26"/>
        </w:rPr>
        <w:t>XProtect</w:t>
      </w:r>
      <w:proofErr w:type="spellEnd"/>
      <w:r w:rsidR="00A2235A">
        <w:rPr>
          <w:sz w:val="26"/>
          <w:szCs w:val="26"/>
        </w:rPr>
        <w:t xml:space="preserve"> </w:t>
      </w:r>
      <w:proofErr w:type="spellStart"/>
      <w:r w:rsidR="00A2235A">
        <w:rPr>
          <w:sz w:val="26"/>
          <w:szCs w:val="26"/>
        </w:rPr>
        <w:t>Smart</w:t>
      </w:r>
      <w:proofErr w:type="spellEnd"/>
      <w:r w:rsidR="00A2235A">
        <w:rPr>
          <w:sz w:val="26"/>
          <w:szCs w:val="26"/>
        </w:rPr>
        <w:t xml:space="preserve"> </w:t>
      </w:r>
      <w:proofErr w:type="spellStart"/>
      <w:r w:rsidR="00A2235A">
        <w:rPr>
          <w:sz w:val="26"/>
          <w:szCs w:val="26"/>
        </w:rPr>
        <w:t>Client</w:t>
      </w:r>
      <w:proofErr w:type="spellEnd"/>
      <w:r w:rsidR="00A2235A">
        <w:rPr>
          <w:sz w:val="26"/>
          <w:szCs w:val="26"/>
        </w:rPr>
        <w:t xml:space="preserve"> и установлено в</w:t>
      </w:r>
      <w:r w:rsidR="00A2235A" w:rsidRPr="00A2235A">
        <w:rPr>
          <w:sz w:val="26"/>
          <w:szCs w:val="26"/>
        </w:rPr>
        <w:t xml:space="preserve">заимодействие </w:t>
      </w:r>
      <w:r w:rsidR="00A2235A">
        <w:rPr>
          <w:sz w:val="26"/>
          <w:szCs w:val="26"/>
        </w:rPr>
        <w:br/>
      </w:r>
      <w:r w:rsidR="00A2235A" w:rsidRPr="00A2235A">
        <w:rPr>
          <w:sz w:val="26"/>
          <w:szCs w:val="26"/>
        </w:rPr>
        <w:t xml:space="preserve">с имеющимся сервером событий </w:t>
      </w:r>
      <w:proofErr w:type="spellStart"/>
      <w:r w:rsidR="00A2235A" w:rsidRPr="00A2235A">
        <w:rPr>
          <w:sz w:val="26"/>
          <w:szCs w:val="26"/>
        </w:rPr>
        <w:t>Milestone</w:t>
      </w:r>
      <w:proofErr w:type="spellEnd"/>
      <w:r w:rsidR="00A2235A" w:rsidRPr="00A2235A">
        <w:rPr>
          <w:sz w:val="26"/>
          <w:szCs w:val="26"/>
        </w:rPr>
        <w:t xml:space="preserve"> верхнего уровня для передачи тревог </w:t>
      </w:r>
      <w:proofErr w:type="spellStart"/>
      <w:r w:rsidR="00A2235A" w:rsidRPr="00A2235A">
        <w:rPr>
          <w:sz w:val="26"/>
          <w:szCs w:val="26"/>
        </w:rPr>
        <w:t>видеоаналитики</w:t>
      </w:r>
      <w:proofErr w:type="spellEnd"/>
      <w:r w:rsidR="00A2235A" w:rsidRPr="00A2235A">
        <w:rPr>
          <w:sz w:val="26"/>
          <w:szCs w:val="26"/>
        </w:rPr>
        <w:t xml:space="preserve"> (оставленных предметов) в едином ПУ ОТБ</w:t>
      </w:r>
      <w:r w:rsidR="00A2235A">
        <w:rPr>
          <w:sz w:val="26"/>
          <w:szCs w:val="26"/>
        </w:rPr>
        <w:t>.</w:t>
      </w:r>
    </w:p>
    <w:p w:rsidR="00BD5AF8" w:rsidRPr="00777CD0" w:rsidRDefault="005B142B" w:rsidP="00CB0F95">
      <w:pPr>
        <w:ind w:firstLine="708"/>
        <w:jc w:val="both"/>
        <w:rPr>
          <w:sz w:val="26"/>
          <w:szCs w:val="26"/>
        </w:rPr>
      </w:pPr>
      <w:r w:rsidRPr="00777CD0">
        <w:rPr>
          <w:sz w:val="26"/>
          <w:szCs w:val="26"/>
        </w:rPr>
        <w:t xml:space="preserve">Комиссия УФАС отмечает, что </w:t>
      </w:r>
      <w:r w:rsidR="00777CD0" w:rsidRPr="00777CD0">
        <w:rPr>
          <w:sz w:val="26"/>
          <w:szCs w:val="26"/>
        </w:rPr>
        <w:t xml:space="preserve">из совокупности описания объекта закупки следует, что </w:t>
      </w:r>
      <w:r w:rsidRPr="00777CD0">
        <w:rPr>
          <w:sz w:val="26"/>
          <w:szCs w:val="26"/>
        </w:rPr>
        <w:t xml:space="preserve">Заказчиком </w:t>
      </w:r>
      <w:r w:rsidR="00777CD0" w:rsidRPr="00777CD0">
        <w:rPr>
          <w:sz w:val="26"/>
          <w:szCs w:val="26"/>
        </w:rPr>
        <w:t xml:space="preserve">не </w:t>
      </w:r>
      <w:r w:rsidRPr="00777CD0">
        <w:rPr>
          <w:sz w:val="26"/>
          <w:szCs w:val="26"/>
        </w:rPr>
        <w:t>установлена</w:t>
      </w:r>
      <w:r w:rsidR="00777CD0" w:rsidRPr="00777CD0">
        <w:rPr>
          <w:sz w:val="26"/>
          <w:szCs w:val="26"/>
        </w:rPr>
        <w:t xml:space="preserve"> должная</w:t>
      </w:r>
      <w:r w:rsidRPr="00777CD0">
        <w:rPr>
          <w:sz w:val="26"/>
          <w:szCs w:val="26"/>
        </w:rPr>
        <w:t xml:space="preserve"> возможность предоставления эквивалента </w:t>
      </w:r>
      <w:r w:rsidR="00777CD0" w:rsidRPr="00777CD0">
        <w:rPr>
          <w:sz w:val="26"/>
          <w:szCs w:val="26"/>
        </w:rPr>
        <w:t>требуемой системы</w:t>
      </w:r>
      <w:r w:rsidRPr="00777CD0">
        <w:rPr>
          <w:sz w:val="26"/>
          <w:szCs w:val="26"/>
        </w:rPr>
        <w:t>, при этом, извещение содержит указ</w:t>
      </w:r>
      <w:r w:rsidR="00777CD0" w:rsidRPr="00777CD0">
        <w:rPr>
          <w:sz w:val="26"/>
          <w:szCs w:val="26"/>
        </w:rPr>
        <w:t xml:space="preserve">ание на необходимость обладания </w:t>
      </w:r>
      <w:r w:rsidRPr="00777CD0">
        <w:rPr>
          <w:sz w:val="26"/>
          <w:szCs w:val="26"/>
        </w:rPr>
        <w:t>конкретн</w:t>
      </w:r>
      <w:r w:rsidR="00777CD0" w:rsidRPr="00777CD0">
        <w:rPr>
          <w:sz w:val="26"/>
          <w:szCs w:val="26"/>
        </w:rPr>
        <w:t xml:space="preserve">ым </w:t>
      </w:r>
      <w:r w:rsidRPr="00777CD0">
        <w:rPr>
          <w:sz w:val="26"/>
          <w:szCs w:val="26"/>
        </w:rPr>
        <w:t>продукт</w:t>
      </w:r>
      <w:r w:rsidR="00777CD0" w:rsidRPr="00777CD0">
        <w:rPr>
          <w:sz w:val="26"/>
          <w:szCs w:val="26"/>
        </w:rPr>
        <w:t xml:space="preserve">ом и средствами </w:t>
      </w:r>
      <w:proofErr w:type="spellStart"/>
      <w:r w:rsidR="00777CD0" w:rsidRPr="00777CD0">
        <w:rPr>
          <w:sz w:val="26"/>
          <w:szCs w:val="26"/>
        </w:rPr>
        <w:t>XProtect</w:t>
      </w:r>
      <w:proofErr w:type="spellEnd"/>
      <w:r w:rsidRPr="00777CD0">
        <w:rPr>
          <w:sz w:val="26"/>
          <w:szCs w:val="26"/>
        </w:rPr>
        <w:t>.</w:t>
      </w:r>
    </w:p>
    <w:p w:rsidR="00CB0F95" w:rsidRPr="00777CD0" w:rsidRDefault="00CB0F95" w:rsidP="00CB0F95">
      <w:pPr>
        <w:ind w:firstLine="708"/>
        <w:jc w:val="both"/>
        <w:rPr>
          <w:sz w:val="26"/>
          <w:szCs w:val="26"/>
        </w:rPr>
      </w:pPr>
      <w:r w:rsidRPr="00777CD0">
        <w:rPr>
          <w:sz w:val="26"/>
          <w:szCs w:val="26"/>
        </w:rPr>
        <w:t xml:space="preserve">При установленных обстоятельствах Комиссия УФАС приходит к выводу, что в действиях Заказчика </w:t>
      </w:r>
      <w:r w:rsidR="00BD5AF8" w:rsidRPr="00777CD0">
        <w:rPr>
          <w:sz w:val="26"/>
          <w:szCs w:val="26"/>
        </w:rPr>
        <w:t xml:space="preserve">усматривается нарушение </w:t>
      </w:r>
      <w:r w:rsidR="00E562E0" w:rsidRPr="00777CD0">
        <w:rPr>
          <w:sz w:val="26"/>
          <w:szCs w:val="26"/>
        </w:rPr>
        <w:t xml:space="preserve">п. 1 ч. 2 ст. 42 </w:t>
      </w:r>
      <w:r w:rsidRPr="00777CD0">
        <w:rPr>
          <w:sz w:val="26"/>
          <w:szCs w:val="26"/>
        </w:rPr>
        <w:t>Закона о контрактной системе, выразившееся в нарушении правил описания объекта закупки. Следовательно, доводы жалобы являются обоснованным.</w:t>
      </w:r>
    </w:p>
    <w:p w:rsidR="00CB0F95" w:rsidRPr="005B142B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>Комиссия УФАС, руководствуясь ст. 2, 8, 33, 42, 49, 99, 105, 10</w:t>
      </w:r>
      <w:r w:rsidR="00065048">
        <w:rPr>
          <w:color w:val="000000"/>
          <w:sz w:val="26"/>
          <w:szCs w:val="26"/>
        </w:rPr>
        <w:t>6 Закона о контрактной системе,</w:t>
      </w:r>
    </w:p>
    <w:p w:rsidR="00B4595D" w:rsidRDefault="00B4595D">
      <w:pPr>
        <w:spacing w:after="160" w:line="259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br w:type="page"/>
      </w:r>
    </w:p>
    <w:p w:rsidR="00CB0F95" w:rsidRPr="00FE1DA7" w:rsidRDefault="00CB0F95" w:rsidP="00E562E0">
      <w:pPr>
        <w:tabs>
          <w:tab w:val="left" w:pos="0"/>
        </w:tabs>
        <w:jc w:val="both"/>
        <w:rPr>
          <w:color w:val="000000"/>
          <w:sz w:val="26"/>
          <w:szCs w:val="26"/>
        </w:rPr>
      </w:pPr>
      <w:bookmarkStart w:id="0" w:name="_GoBack"/>
      <w:bookmarkEnd w:id="0"/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5B142B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CB0F95" w:rsidRPr="005B142B" w:rsidRDefault="00CB0F95" w:rsidP="00CB0F95">
      <w:pPr>
        <w:ind w:right="-5" w:firstLine="720"/>
        <w:jc w:val="both"/>
        <w:rPr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1. Признать жалобу </w:t>
      </w:r>
      <w:r w:rsidR="009749EE" w:rsidRPr="009749EE">
        <w:rPr>
          <w:iCs/>
          <w:sz w:val="26"/>
          <w:szCs w:val="26"/>
        </w:rPr>
        <w:t>ООО «Вектор»</w:t>
      </w:r>
      <w:r w:rsidRPr="005B142B">
        <w:rPr>
          <w:iCs/>
          <w:sz w:val="26"/>
          <w:szCs w:val="26"/>
        </w:rPr>
        <w:t xml:space="preserve"> </w:t>
      </w:r>
      <w:r w:rsidRPr="005B142B">
        <w:rPr>
          <w:color w:val="000000"/>
          <w:sz w:val="26"/>
          <w:szCs w:val="26"/>
        </w:rPr>
        <w:t>обоснованной</w:t>
      </w:r>
      <w:r w:rsidRPr="005B142B">
        <w:rPr>
          <w:sz w:val="26"/>
          <w:szCs w:val="26"/>
        </w:rPr>
        <w:t>.</w:t>
      </w:r>
    </w:p>
    <w:p w:rsidR="00CB0F95" w:rsidRPr="005B142B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2. Признать в </w:t>
      </w:r>
      <w:r w:rsidRPr="00C85334">
        <w:rPr>
          <w:color w:val="000000"/>
          <w:sz w:val="26"/>
          <w:szCs w:val="26"/>
        </w:rPr>
        <w:t xml:space="preserve">действиях Заказчика нарушения </w:t>
      </w:r>
      <w:r w:rsidR="00C85334" w:rsidRPr="00C85334">
        <w:rPr>
          <w:color w:val="000000"/>
          <w:sz w:val="26"/>
          <w:szCs w:val="26"/>
        </w:rPr>
        <w:t xml:space="preserve">п. 1 </w:t>
      </w:r>
      <w:r w:rsidRPr="00C85334">
        <w:rPr>
          <w:color w:val="000000"/>
          <w:sz w:val="26"/>
          <w:szCs w:val="26"/>
        </w:rPr>
        <w:t>ч</w:t>
      </w:r>
      <w:r w:rsidR="00BD5AF8" w:rsidRPr="00C85334">
        <w:rPr>
          <w:color w:val="000000"/>
          <w:sz w:val="26"/>
          <w:szCs w:val="26"/>
        </w:rPr>
        <w:t>. 2</w:t>
      </w:r>
      <w:r w:rsidR="00C85334" w:rsidRPr="00C85334">
        <w:rPr>
          <w:color w:val="000000"/>
          <w:sz w:val="26"/>
          <w:szCs w:val="26"/>
        </w:rPr>
        <w:t xml:space="preserve"> ст. 42</w:t>
      </w:r>
      <w:r w:rsidRPr="00C85334">
        <w:rPr>
          <w:color w:val="000000"/>
          <w:sz w:val="26"/>
          <w:szCs w:val="26"/>
        </w:rPr>
        <w:t xml:space="preserve"> Закона </w:t>
      </w:r>
      <w:r w:rsidR="00C85334">
        <w:rPr>
          <w:color w:val="000000"/>
          <w:sz w:val="26"/>
          <w:szCs w:val="26"/>
        </w:rPr>
        <w:br/>
      </w:r>
      <w:r w:rsidRPr="00C85334">
        <w:rPr>
          <w:color w:val="000000"/>
          <w:sz w:val="26"/>
          <w:szCs w:val="26"/>
        </w:rPr>
        <w:t>о контрактной системе.</w:t>
      </w:r>
    </w:p>
    <w:p w:rsidR="00CB0F95" w:rsidRPr="005B142B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C85334">
        <w:rPr>
          <w:color w:val="000000"/>
          <w:sz w:val="26"/>
          <w:szCs w:val="26"/>
        </w:rPr>
        <w:t>3. Выдать Заказчику, его комиссии</w:t>
      </w:r>
      <w:r w:rsidR="00C85334" w:rsidRPr="00C85334">
        <w:rPr>
          <w:color w:val="000000"/>
          <w:sz w:val="26"/>
          <w:szCs w:val="26"/>
        </w:rPr>
        <w:t xml:space="preserve"> по осуществлению закупок</w:t>
      </w:r>
      <w:r w:rsidRPr="00C85334">
        <w:rPr>
          <w:color w:val="000000"/>
          <w:sz w:val="26"/>
          <w:szCs w:val="26"/>
        </w:rPr>
        <w:t xml:space="preserve"> и оператору электронной площадки</w:t>
      </w:r>
      <w:r w:rsidRPr="005B142B">
        <w:rPr>
          <w:color w:val="000000"/>
          <w:sz w:val="26"/>
          <w:szCs w:val="26"/>
        </w:rPr>
        <w:t xml:space="preserve"> обязательное для исполнения предписание об устранении выявленного нарушения.</w:t>
      </w:r>
    </w:p>
    <w:p w:rsidR="00CB0F95" w:rsidRPr="00FE1DA7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4. </w:t>
      </w:r>
      <w:r w:rsidRPr="00C85334">
        <w:rPr>
          <w:color w:val="000000"/>
          <w:sz w:val="26"/>
          <w:szCs w:val="26"/>
        </w:rPr>
        <w:t>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Заказчика.</w:t>
      </w:r>
    </w:p>
    <w:p w:rsidR="00CB0F95" w:rsidRPr="00FE1DA7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9749EE" w:rsidRDefault="009749EE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9749EE" w:rsidRPr="00FE1DA7" w:rsidRDefault="009749EE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CB0F95" w:rsidRPr="00FE1DA7" w:rsidRDefault="00CB0F95" w:rsidP="00CB0F95">
      <w:pPr>
        <w:spacing w:after="160" w:line="259" w:lineRule="auto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br w:type="page"/>
      </w:r>
    </w:p>
    <w:p w:rsidR="009749EE" w:rsidRPr="009749EE" w:rsidRDefault="009749EE" w:rsidP="009749EE">
      <w:pPr>
        <w:ind w:left="4678"/>
        <w:outlineLvl w:val="0"/>
        <w:rPr>
          <w:sz w:val="26"/>
          <w:szCs w:val="26"/>
        </w:rPr>
      </w:pPr>
    </w:p>
    <w:p w:rsidR="009749EE" w:rsidRPr="009749EE" w:rsidRDefault="009749EE" w:rsidP="009749EE">
      <w:pPr>
        <w:ind w:left="4678"/>
        <w:outlineLvl w:val="0"/>
        <w:rPr>
          <w:sz w:val="26"/>
          <w:szCs w:val="26"/>
        </w:rPr>
      </w:pPr>
      <w:r w:rsidRPr="009749EE">
        <w:rPr>
          <w:sz w:val="26"/>
          <w:szCs w:val="26"/>
        </w:rPr>
        <w:t>Комитет по государственному заказу Санкт-Петербурга</w:t>
      </w:r>
    </w:p>
    <w:p w:rsidR="009749EE" w:rsidRPr="009749EE" w:rsidRDefault="009749EE" w:rsidP="009749EE">
      <w:pPr>
        <w:ind w:left="4678"/>
        <w:outlineLvl w:val="0"/>
        <w:rPr>
          <w:sz w:val="26"/>
          <w:szCs w:val="26"/>
        </w:rPr>
      </w:pPr>
      <w:r w:rsidRPr="009749EE">
        <w:rPr>
          <w:sz w:val="26"/>
          <w:szCs w:val="26"/>
        </w:rPr>
        <w:t>ул. Новгородская, д. 20 лит. А,</w:t>
      </w:r>
    </w:p>
    <w:p w:rsidR="009749EE" w:rsidRPr="009749EE" w:rsidRDefault="009749EE" w:rsidP="009749EE">
      <w:pPr>
        <w:ind w:left="4678"/>
        <w:outlineLvl w:val="0"/>
        <w:rPr>
          <w:sz w:val="26"/>
          <w:szCs w:val="26"/>
        </w:rPr>
      </w:pPr>
      <w:r w:rsidRPr="009749EE">
        <w:rPr>
          <w:sz w:val="26"/>
          <w:szCs w:val="26"/>
        </w:rPr>
        <w:t>Санкт-Петербург, 191144</w:t>
      </w:r>
    </w:p>
    <w:p w:rsidR="009749EE" w:rsidRPr="009749EE" w:rsidRDefault="009749EE" w:rsidP="009749EE">
      <w:pPr>
        <w:ind w:left="4678"/>
        <w:outlineLvl w:val="0"/>
        <w:rPr>
          <w:sz w:val="26"/>
          <w:szCs w:val="26"/>
        </w:rPr>
      </w:pPr>
      <w:r w:rsidRPr="009749EE">
        <w:rPr>
          <w:sz w:val="26"/>
          <w:szCs w:val="26"/>
        </w:rPr>
        <w:t>эл. почта: orgtorg@gz-spb.ru</w:t>
      </w:r>
    </w:p>
    <w:p w:rsidR="009749EE" w:rsidRPr="009749EE" w:rsidRDefault="009749EE" w:rsidP="009749EE">
      <w:pPr>
        <w:ind w:left="4678"/>
        <w:outlineLvl w:val="0"/>
        <w:rPr>
          <w:sz w:val="26"/>
          <w:szCs w:val="26"/>
        </w:rPr>
      </w:pPr>
    </w:p>
    <w:p w:rsidR="009749EE" w:rsidRPr="009749EE" w:rsidRDefault="009749EE" w:rsidP="009749EE">
      <w:pPr>
        <w:ind w:left="4678"/>
        <w:outlineLvl w:val="0"/>
        <w:rPr>
          <w:sz w:val="26"/>
          <w:szCs w:val="26"/>
        </w:rPr>
      </w:pPr>
      <w:r w:rsidRPr="009749EE">
        <w:rPr>
          <w:sz w:val="26"/>
          <w:szCs w:val="26"/>
        </w:rPr>
        <w:t>АО «ЕЭТП»</w:t>
      </w:r>
    </w:p>
    <w:p w:rsidR="009749EE" w:rsidRPr="009749EE" w:rsidRDefault="009749EE" w:rsidP="009749EE">
      <w:pPr>
        <w:ind w:left="4678"/>
        <w:outlineLvl w:val="0"/>
        <w:rPr>
          <w:sz w:val="26"/>
          <w:szCs w:val="26"/>
        </w:rPr>
      </w:pPr>
      <w:r w:rsidRPr="009749EE">
        <w:rPr>
          <w:sz w:val="26"/>
          <w:szCs w:val="26"/>
        </w:rPr>
        <w:t xml:space="preserve">проспект 60-я Октября, д. 9, </w:t>
      </w:r>
    </w:p>
    <w:p w:rsidR="009749EE" w:rsidRPr="009749EE" w:rsidRDefault="009749EE" w:rsidP="009749EE">
      <w:pPr>
        <w:ind w:left="4678"/>
        <w:outlineLvl w:val="0"/>
        <w:rPr>
          <w:sz w:val="26"/>
          <w:szCs w:val="26"/>
        </w:rPr>
      </w:pPr>
      <w:r w:rsidRPr="009749EE">
        <w:rPr>
          <w:sz w:val="26"/>
          <w:szCs w:val="26"/>
        </w:rPr>
        <w:t>Москва, 117312</w:t>
      </w:r>
    </w:p>
    <w:p w:rsidR="009749EE" w:rsidRPr="009749EE" w:rsidRDefault="009749EE" w:rsidP="009749EE">
      <w:pPr>
        <w:ind w:left="4678"/>
        <w:outlineLvl w:val="0"/>
        <w:rPr>
          <w:sz w:val="26"/>
          <w:szCs w:val="26"/>
        </w:rPr>
      </w:pPr>
      <w:r w:rsidRPr="009749EE">
        <w:rPr>
          <w:sz w:val="26"/>
          <w:szCs w:val="26"/>
        </w:rPr>
        <w:t>факс: +7 (495) 542-40-20 (102)8</w:t>
      </w:r>
    </w:p>
    <w:p w:rsidR="009749EE" w:rsidRPr="009749EE" w:rsidRDefault="009749EE" w:rsidP="009749EE">
      <w:pPr>
        <w:ind w:left="4678"/>
        <w:outlineLvl w:val="0"/>
        <w:rPr>
          <w:sz w:val="26"/>
          <w:szCs w:val="26"/>
        </w:rPr>
      </w:pPr>
    </w:p>
    <w:p w:rsidR="009749EE" w:rsidRPr="009749EE" w:rsidRDefault="009749EE" w:rsidP="009749EE">
      <w:pPr>
        <w:ind w:left="4678"/>
        <w:outlineLvl w:val="0"/>
        <w:rPr>
          <w:sz w:val="26"/>
          <w:szCs w:val="26"/>
        </w:rPr>
      </w:pPr>
      <w:r w:rsidRPr="009749EE">
        <w:rPr>
          <w:sz w:val="26"/>
          <w:szCs w:val="26"/>
        </w:rPr>
        <w:t>ООО «Вектор»</w:t>
      </w:r>
    </w:p>
    <w:p w:rsidR="009749EE" w:rsidRPr="009749EE" w:rsidRDefault="009749EE" w:rsidP="009749EE">
      <w:pPr>
        <w:ind w:left="4678"/>
        <w:outlineLvl w:val="0"/>
        <w:rPr>
          <w:sz w:val="26"/>
          <w:szCs w:val="26"/>
        </w:rPr>
      </w:pPr>
      <w:r w:rsidRPr="009749EE">
        <w:rPr>
          <w:sz w:val="26"/>
          <w:szCs w:val="26"/>
        </w:rPr>
        <w:t>ул. Восстания, д. 40, лит. А, пом. 20-Н, ком. 4,</w:t>
      </w:r>
    </w:p>
    <w:p w:rsidR="009749EE" w:rsidRPr="009749EE" w:rsidRDefault="009749EE" w:rsidP="009749EE">
      <w:pPr>
        <w:ind w:left="4678"/>
        <w:outlineLvl w:val="0"/>
        <w:rPr>
          <w:sz w:val="26"/>
          <w:szCs w:val="26"/>
        </w:rPr>
      </w:pPr>
      <w:r w:rsidRPr="009749EE">
        <w:rPr>
          <w:sz w:val="26"/>
          <w:szCs w:val="26"/>
        </w:rPr>
        <w:t>Санкт-Петербург, 191123</w:t>
      </w:r>
    </w:p>
    <w:p w:rsidR="00CB0F95" w:rsidRPr="00FE1DA7" w:rsidRDefault="009749EE" w:rsidP="009749EE">
      <w:pPr>
        <w:ind w:left="4678"/>
        <w:outlineLvl w:val="0"/>
        <w:rPr>
          <w:sz w:val="26"/>
          <w:szCs w:val="26"/>
        </w:rPr>
      </w:pPr>
      <w:r w:rsidRPr="009749EE">
        <w:rPr>
          <w:sz w:val="26"/>
          <w:szCs w:val="26"/>
        </w:rPr>
        <w:t>эл. почта: tend@vektor.spb.su</w:t>
      </w:r>
    </w:p>
    <w:p w:rsidR="00CB0F95" w:rsidRDefault="00CB0F95" w:rsidP="00CB0F95">
      <w:pPr>
        <w:jc w:val="center"/>
        <w:outlineLvl w:val="0"/>
        <w:rPr>
          <w:sz w:val="26"/>
          <w:szCs w:val="26"/>
        </w:rPr>
      </w:pPr>
    </w:p>
    <w:p w:rsidR="009749EE" w:rsidRPr="00FE1DA7" w:rsidRDefault="009749EE" w:rsidP="00CB0F95">
      <w:pPr>
        <w:jc w:val="center"/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ПРЕДПИСАНИЕ</w:t>
      </w: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об устранении нарушений законодательства о закупках</w:t>
      </w:r>
    </w:p>
    <w:p w:rsidR="00CB0F95" w:rsidRPr="009749EE" w:rsidRDefault="00CB0F95" w:rsidP="00CB0F95">
      <w:pPr>
        <w:jc w:val="center"/>
        <w:outlineLvl w:val="0"/>
        <w:rPr>
          <w:b/>
          <w:sz w:val="26"/>
          <w:szCs w:val="26"/>
        </w:rPr>
      </w:pPr>
      <w:r w:rsidRPr="009749EE">
        <w:rPr>
          <w:sz w:val="26"/>
          <w:szCs w:val="26"/>
        </w:rPr>
        <w:t xml:space="preserve">по делу № </w:t>
      </w:r>
      <w:r w:rsidRPr="009749EE">
        <w:rPr>
          <w:b/>
          <w:sz w:val="26"/>
          <w:szCs w:val="26"/>
        </w:rPr>
        <w:t>44-</w:t>
      </w:r>
      <w:r w:rsidR="009749EE" w:rsidRPr="009749EE">
        <w:rPr>
          <w:b/>
          <w:sz w:val="26"/>
          <w:szCs w:val="26"/>
        </w:rPr>
        <w:t>3450/24</w:t>
      </w:r>
    </w:p>
    <w:p w:rsidR="00CB0F95" w:rsidRPr="009749EE" w:rsidRDefault="00CB0F95" w:rsidP="00CB0F95">
      <w:pPr>
        <w:outlineLvl w:val="0"/>
        <w:rPr>
          <w:sz w:val="26"/>
          <w:szCs w:val="26"/>
        </w:rPr>
      </w:pPr>
    </w:p>
    <w:p w:rsidR="00CB0F95" w:rsidRPr="009749EE" w:rsidRDefault="009749EE" w:rsidP="00CB0F95">
      <w:pPr>
        <w:tabs>
          <w:tab w:val="left" w:pos="7371"/>
        </w:tabs>
        <w:outlineLvl w:val="0"/>
        <w:rPr>
          <w:sz w:val="26"/>
          <w:szCs w:val="26"/>
        </w:rPr>
      </w:pPr>
      <w:r w:rsidRPr="009749EE">
        <w:rPr>
          <w:sz w:val="26"/>
          <w:szCs w:val="26"/>
        </w:rPr>
        <w:t>26.09.2024</w:t>
      </w:r>
      <w:r w:rsidR="00CB0F95" w:rsidRPr="009749EE">
        <w:rPr>
          <w:sz w:val="26"/>
          <w:szCs w:val="26"/>
        </w:rPr>
        <w:t xml:space="preserve"> </w:t>
      </w:r>
      <w:r w:rsidR="00CB0F95" w:rsidRPr="009749EE">
        <w:rPr>
          <w:sz w:val="26"/>
          <w:szCs w:val="26"/>
        </w:rPr>
        <w:tab/>
        <w:t>Санкт-Петербург</w:t>
      </w:r>
    </w:p>
    <w:p w:rsidR="00CB0F95" w:rsidRPr="009749EE" w:rsidRDefault="00CB0F95" w:rsidP="00CB0F95">
      <w:pPr>
        <w:jc w:val="center"/>
        <w:outlineLvl w:val="0"/>
        <w:rPr>
          <w:sz w:val="26"/>
          <w:szCs w:val="26"/>
        </w:rPr>
      </w:pPr>
      <w:r w:rsidRPr="009749EE">
        <w:rPr>
          <w:sz w:val="26"/>
          <w:szCs w:val="26"/>
        </w:rPr>
        <w:t xml:space="preserve"> </w:t>
      </w:r>
    </w:p>
    <w:p w:rsidR="009749EE" w:rsidRPr="009749EE" w:rsidRDefault="00CB0F95" w:rsidP="009749EE">
      <w:pPr>
        <w:ind w:firstLine="709"/>
        <w:jc w:val="both"/>
        <w:rPr>
          <w:sz w:val="26"/>
          <w:szCs w:val="26"/>
        </w:rPr>
      </w:pPr>
      <w:r w:rsidRPr="009749EE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9749EE" w:rsidRPr="009749EE">
        <w:rPr>
          <w:sz w:val="26"/>
          <w:szCs w:val="26"/>
        </w:rPr>
        <w:t xml:space="preserve"> </w:t>
      </w:r>
    </w:p>
    <w:p w:rsidR="00CB0F95" w:rsidRPr="00FE1DA7" w:rsidRDefault="00CB0F95" w:rsidP="00CB0F95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на основании своего решения по делу № </w:t>
      </w:r>
      <w:r w:rsidRPr="00FE1DA7">
        <w:rPr>
          <w:b/>
          <w:sz w:val="26"/>
          <w:szCs w:val="26"/>
        </w:rPr>
        <w:t>44-</w:t>
      </w:r>
      <w:r w:rsidR="009749EE" w:rsidRPr="009749EE">
        <w:rPr>
          <w:b/>
          <w:sz w:val="26"/>
          <w:szCs w:val="26"/>
        </w:rPr>
        <w:t>3450</w:t>
      </w:r>
      <w:r w:rsidR="009749EE">
        <w:rPr>
          <w:b/>
          <w:sz w:val="26"/>
          <w:szCs w:val="26"/>
        </w:rPr>
        <w:t>/24</w:t>
      </w:r>
      <w:r w:rsidRPr="00FE1DA7">
        <w:rPr>
          <w:sz w:val="26"/>
          <w:szCs w:val="26"/>
        </w:rPr>
        <w:t xml:space="preserve"> 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B0F95" w:rsidRPr="00FE1DA7" w:rsidRDefault="00CB0F95" w:rsidP="00CB0F95">
      <w:pPr>
        <w:rPr>
          <w:sz w:val="26"/>
          <w:szCs w:val="26"/>
        </w:rPr>
      </w:pP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ПРЕДПИСЫВАЕТ: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</w:p>
    <w:p w:rsidR="00CB0F95" w:rsidRPr="002D198B" w:rsidRDefault="00CB0F95" w:rsidP="00CB0F95">
      <w:pPr>
        <w:jc w:val="both"/>
        <w:rPr>
          <w:sz w:val="26"/>
          <w:szCs w:val="26"/>
        </w:rPr>
      </w:pPr>
      <w:r w:rsidRPr="00FE1DA7">
        <w:rPr>
          <w:sz w:val="26"/>
          <w:szCs w:val="26"/>
        </w:rPr>
        <w:tab/>
      </w:r>
      <w:r w:rsidRPr="002D198B">
        <w:rPr>
          <w:sz w:val="26"/>
          <w:szCs w:val="26"/>
        </w:rPr>
        <w:t xml:space="preserve">1. </w:t>
      </w:r>
      <w:r w:rsidR="009749EE">
        <w:rPr>
          <w:sz w:val="26"/>
          <w:szCs w:val="26"/>
        </w:rPr>
        <w:t xml:space="preserve">Уполномоченному органу – </w:t>
      </w:r>
      <w:r w:rsidR="009749EE" w:rsidRPr="009749EE">
        <w:rPr>
          <w:sz w:val="26"/>
          <w:szCs w:val="26"/>
        </w:rPr>
        <w:t xml:space="preserve">Комитет по государственному заказу </w:t>
      </w:r>
      <w:r w:rsidR="009749EE">
        <w:rPr>
          <w:sz w:val="26"/>
          <w:szCs w:val="26"/>
        </w:rPr>
        <w:br/>
      </w:r>
      <w:r w:rsidR="009749EE" w:rsidRPr="009749EE">
        <w:rPr>
          <w:sz w:val="26"/>
          <w:szCs w:val="26"/>
        </w:rPr>
        <w:t>Санкт-Петербурга</w:t>
      </w:r>
      <w:r w:rsidR="009749EE">
        <w:rPr>
          <w:sz w:val="26"/>
          <w:szCs w:val="26"/>
        </w:rPr>
        <w:t xml:space="preserve">, </w:t>
      </w:r>
      <w:r w:rsidRPr="002D198B">
        <w:rPr>
          <w:sz w:val="26"/>
          <w:szCs w:val="26"/>
        </w:rPr>
        <w:t xml:space="preserve">Заказчику – </w:t>
      </w:r>
      <w:r w:rsidR="00596A5D" w:rsidRPr="00596A5D">
        <w:rPr>
          <w:sz w:val="26"/>
          <w:szCs w:val="26"/>
        </w:rPr>
        <w:t>САНКТ-ПЕТЕРБУРГСКОЕ ГОСУДАРСТВЕННОЕ БЮДЖЕТНОЕ УЧРЕЖДЕНИЕ «МОСТОТРЕСТ»</w:t>
      </w:r>
      <w:r w:rsidRPr="002D198B">
        <w:rPr>
          <w:sz w:val="26"/>
          <w:szCs w:val="26"/>
        </w:rPr>
        <w:t xml:space="preserve">, комиссии </w:t>
      </w:r>
      <w:r w:rsidRPr="002D198B">
        <w:rPr>
          <w:color w:val="000000"/>
          <w:sz w:val="26"/>
          <w:szCs w:val="26"/>
        </w:rPr>
        <w:t>по осуществлению закупок</w:t>
      </w:r>
      <w:r w:rsidRPr="002D198B">
        <w:rPr>
          <w:sz w:val="26"/>
          <w:szCs w:val="26"/>
        </w:rPr>
        <w:t xml:space="preserve"> устранить нарушения </w:t>
      </w:r>
      <w:r w:rsidR="00596A5D" w:rsidRPr="00596A5D">
        <w:rPr>
          <w:color w:val="000000"/>
          <w:sz w:val="26"/>
          <w:szCs w:val="26"/>
        </w:rPr>
        <w:t>п. 1 ч. 2 ст. 42</w:t>
      </w:r>
      <w:r w:rsidRPr="002D198B">
        <w:rPr>
          <w:color w:val="000000"/>
          <w:sz w:val="26"/>
          <w:szCs w:val="26"/>
        </w:rPr>
        <w:t xml:space="preserve"> </w:t>
      </w:r>
      <w:r w:rsidRPr="002D198B">
        <w:rPr>
          <w:sz w:val="26"/>
          <w:szCs w:val="26"/>
        </w:rPr>
        <w:t xml:space="preserve">Закона о контрактной системе и с этой целью: </w:t>
      </w:r>
    </w:p>
    <w:p w:rsidR="00777CD0" w:rsidRPr="00777CD0" w:rsidRDefault="00777CD0" w:rsidP="00777CD0">
      <w:pPr>
        <w:ind w:firstLine="708"/>
        <w:jc w:val="both"/>
        <w:rPr>
          <w:sz w:val="26"/>
          <w:szCs w:val="26"/>
        </w:rPr>
      </w:pPr>
      <w:r w:rsidRPr="00777CD0">
        <w:rPr>
          <w:sz w:val="26"/>
          <w:szCs w:val="26"/>
        </w:rPr>
        <w:t xml:space="preserve">- в 7-дневный срок со дня размещения настоящего предписания на официальном сайте отменить все протоколы, составленные в ходе размещения заказа с номером извещения </w:t>
      </w:r>
      <w:r w:rsidRPr="009749EE">
        <w:rPr>
          <w:sz w:val="26"/>
          <w:szCs w:val="26"/>
        </w:rPr>
        <w:t>0172200002524000452</w:t>
      </w:r>
      <w:r w:rsidRPr="00777CD0">
        <w:rPr>
          <w:sz w:val="26"/>
          <w:szCs w:val="26"/>
        </w:rPr>
        <w:t>;</w:t>
      </w:r>
    </w:p>
    <w:p w:rsidR="00777CD0" w:rsidRPr="00FE1DA7" w:rsidRDefault="00777CD0" w:rsidP="00777CD0">
      <w:pPr>
        <w:ind w:firstLine="708"/>
        <w:jc w:val="both"/>
        <w:rPr>
          <w:sz w:val="26"/>
          <w:szCs w:val="26"/>
        </w:rPr>
      </w:pPr>
      <w:r w:rsidRPr="00777CD0">
        <w:rPr>
          <w:sz w:val="26"/>
          <w:szCs w:val="26"/>
        </w:rPr>
        <w:lastRenderedPageBreak/>
        <w:t xml:space="preserve">- аннулировать закупку с номером извещения </w:t>
      </w:r>
      <w:r w:rsidRPr="009749EE">
        <w:rPr>
          <w:sz w:val="26"/>
          <w:szCs w:val="26"/>
        </w:rPr>
        <w:t>0172200002524000452</w:t>
      </w:r>
      <w:r>
        <w:rPr>
          <w:sz w:val="26"/>
          <w:szCs w:val="26"/>
        </w:rPr>
        <w:t xml:space="preserve"> </w:t>
      </w:r>
      <w:r w:rsidRPr="00777CD0">
        <w:rPr>
          <w:sz w:val="26"/>
          <w:szCs w:val="26"/>
        </w:rPr>
        <w:t xml:space="preserve">путём отмены всех юридически значимых действий, связанных с осуществлением закупки с номером извещения </w:t>
      </w:r>
      <w:r w:rsidRPr="009749EE">
        <w:rPr>
          <w:sz w:val="26"/>
          <w:szCs w:val="26"/>
        </w:rPr>
        <w:t>0172200002524000452</w:t>
      </w:r>
      <w:r w:rsidRPr="00777CD0">
        <w:rPr>
          <w:sz w:val="26"/>
          <w:szCs w:val="26"/>
        </w:rPr>
        <w:t xml:space="preserve"> (аннулирование процедуры);</w:t>
      </w:r>
    </w:p>
    <w:p w:rsidR="00CB0F95" w:rsidRPr="005163A1" w:rsidRDefault="00CB0F95" w:rsidP="00CB0F95">
      <w:pPr>
        <w:ind w:firstLine="708"/>
        <w:jc w:val="both"/>
        <w:rPr>
          <w:sz w:val="26"/>
          <w:szCs w:val="26"/>
        </w:rPr>
      </w:pPr>
      <w:r w:rsidRPr="009749EE">
        <w:rPr>
          <w:sz w:val="26"/>
          <w:szCs w:val="26"/>
        </w:rPr>
        <w:t xml:space="preserve">2. Заказчику, </w:t>
      </w:r>
      <w:r w:rsidRPr="009749EE">
        <w:rPr>
          <w:color w:val="000000"/>
          <w:sz w:val="26"/>
          <w:szCs w:val="26"/>
        </w:rPr>
        <w:t xml:space="preserve">комиссии по осуществлению закупок </w:t>
      </w:r>
      <w:r w:rsidRPr="009749EE">
        <w:rPr>
          <w:sz w:val="26"/>
          <w:szCs w:val="26"/>
        </w:rPr>
        <w:t xml:space="preserve">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9749EE" w:rsidRPr="009749EE">
        <w:rPr>
          <w:sz w:val="26"/>
          <w:szCs w:val="26"/>
        </w:rPr>
        <w:t>30.10.2024</w:t>
      </w:r>
      <w:r w:rsidRPr="009749EE">
        <w:rPr>
          <w:sz w:val="26"/>
          <w:szCs w:val="26"/>
        </w:rPr>
        <w:t>.</w:t>
      </w:r>
    </w:p>
    <w:p w:rsidR="00CB0F95" w:rsidRPr="005163A1" w:rsidRDefault="00CB0F95" w:rsidP="00F6535C">
      <w:pPr>
        <w:ind w:firstLine="708"/>
        <w:jc w:val="both"/>
        <w:rPr>
          <w:sz w:val="26"/>
          <w:szCs w:val="26"/>
        </w:rPr>
      </w:pPr>
      <w:r w:rsidRPr="005163A1">
        <w:rPr>
          <w:sz w:val="26"/>
          <w:szCs w:val="26"/>
        </w:rPr>
        <w:t xml:space="preserve">3. Оператору электронной площадки – </w:t>
      </w:r>
      <w:r w:rsidR="009749EE" w:rsidRPr="009749EE">
        <w:rPr>
          <w:sz w:val="26"/>
          <w:szCs w:val="26"/>
        </w:rPr>
        <w:t>АО «ЕЭТП»</w:t>
      </w:r>
      <w:r w:rsidRPr="005163A1">
        <w:rPr>
          <w:sz w:val="26"/>
          <w:szCs w:val="26"/>
        </w:rPr>
        <w:t>: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5163A1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предписания;</w:t>
      </w:r>
    </w:p>
    <w:p w:rsidR="00CB0F95" w:rsidRPr="00FE1DA7" w:rsidRDefault="00CB0F95" w:rsidP="00CB0F95">
      <w:pPr>
        <w:jc w:val="both"/>
        <w:rPr>
          <w:sz w:val="26"/>
          <w:szCs w:val="26"/>
        </w:rPr>
      </w:pPr>
    </w:p>
    <w:p w:rsidR="009749EE" w:rsidRDefault="009749EE" w:rsidP="00CB0F95">
      <w:pPr>
        <w:rPr>
          <w:sz w:val="26"/>
          <w:szCs w:val="26"/>
        </w:rPr>
      </w:pPr>
    </w:p>
    <w:p w:rsidR="009749EE" w:rsidRPr="00FE1DA7" w:rsidRDefault="009749EE" w:rsidP="00CB0F95">
      <w:pPr>
        <w:rPr>
          <w:sz w:val="26"/>
          <w:szCs w:val="26"/>
        </w:rPr>
      </w:pPr>
    </w:p>
    <w:p w:rsidR="00CB0F95" w:rsidRPr="00FE1DA7" w:rsidRDefault="00CB0F95" w:rsidP="00CB0F95">
      <w:pPr>
        <w:tabs>
          <w:tab w:val="left" w:pos="1418"/>
        </w:tabs>
        <w:spacing w:line="276" w:lineRule="auto"/>
        <w:ind w:firstLine="708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CB0F95" w:rsidRPr="00FE1DA7" w:rsidRDefault="00CB0F95" w:rsidP="00CB0F95">
      <w:pPr>
        <w:ind w:firstLine="708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  <w:u w:val="single"/>
        </w:rPr>
        <w:t>Примечание.</w:t>
      </w:r>
      <w:r w:rsidRPr="00FE1DA7">
        <w:rPr>
          <w:i/>
          <w:sz w:val="26"/>
          <w:szCs w:val="26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797C80" w:rsidRPr="00D941D2" w:rsidRDefault="00CB0F95" w:rsidP="00D941D2">
      <w:pPr>
        <w:ind w:firstLine="708"/>
        <w:jc w:val="both"/>
        <w:rPr>
          <w:sz w:val="26"/>
          <w:szCs w:val="26"/>
        </w:rPr>
      </w:pPr>
      <w:r w:rsidRPr="00FE1DA7">
        <w:rPr>
          <w:i/>
          <w:sz w:val="26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797C80" w:rsidRPr="00D941D2" w:rsidSect="00AB77DD">
      <w:headerReference w:type="even" r:id="rId6"/>
      <w:headerReference w:type="default" r:id="rId7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BF9" w:rsidRDefault="00202BF9">
      <w:r>
        <w:separator/>
      </w:r>
    </w:p>
  </w:endnote>
  <w:endnote w:type="continuationSeparator" w:id="0">
    <w:p w:rsidR="00202BF9" w:rsidRDefault="00202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BF9" w:rsidRDefault="00202BF9">
      <w:r>
        <w:separator/>
      </w:r>
    </w:p>
  </w:footnote>
  <w:footnote w:type="continuationSeparator" w:id="0">
    <w:p w:rsidR="00202BF9" w:rsidRDefault="00202B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B4595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4595D">
      <w:rPr>
        <w:rStyle w:val="a5"/>
        <w:noProof/>
      </w:rPr>
      <w:t>10</w:t>
    </w:r>
    <w:r>
      <w:rPr>
        <w:rStyle w:val="a5"/>
      </w:rPr>
      <w:fldChar w:fldCharType="end"/>
    </w:r>
  </w:p>
  <w:p w:rsidR="00724F61" w:rsidRDefault="00B4595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D"/>
    <w:rsid w:val="00031460"/>
    <w:rsid w:val="00065048"/>
    <w:rsid w:val="00070094"/>
    <w:rsid w:val="00097508"/>
    <w:rsid w:val="000E611D"/>
    <w:rsid w:val="00157C7A"/>
    <w:rsid w:val="001966A4"/>
    <w:rsid w:val="001E6E25"/>
    <w:rsid w:val="00202BF9"/>
    <w:rsid w:val="002951C3"/>
    <w:rsid w:val="002D198B"/>
    <w:rsid w:val="003141B9"/>
    <w:rsid w:val="00360AE7"/>
    <w:rsid w:val="003700B9"/>
    <w:rsid w:val="00387C69"/>
    <w:rsid w:val="00440FB7"/>
    <w:rsid w:val="004C5AE9"/>
    <w:rsid w:val="00507E17"/>
    <w:rsid w:val="005163A1"/>
    <w:rsid w:val="00596A5D"/>
    <w:rsid w:val="005B142B"/>
    <w:rsid w:val="0066121A"/>
    <w:rsid w:val="0077124E"/>
    <w:rsid w:val="00777CD0"/>
    <w:rsid w:val="00797C80"/>
    <w:rsid w:val="00825772"/>
    <w:rsid w:val="009749EE"/>
    <w:rsid w:val="00984B73"/>
    <w:rsid w:val="009A563B"/>
    <w:rsid w:val="00A10F8A"/>
    <w:rsid w:val="00A2235A"/>
    <w:rsid w:val="00A8059F"/>
    <w:rsid w:val="00AA2ABA"/>
    <w:rsid w:val="00AB2F6D"/>
    <w:rsid w:val="00B4595D"/>
    <w:rsid w:val="00BD5AF8"/>
    <w:rsid w:val="00C85334"/>
    <w:rsid w:val="00CB0F95"/>
    <w:rsid w:val="00CF33DC"/>
    <w:rsid w:val="00D13B3C"/>
    <w:rsid w:val="00D941D2"/>
    <w:rsid w:val="00DD24BE"/>
    <w:rsid w:val="00DF5E58"/>
    <w:rsid w:val="00E176A1"/>
    <w:rsid w:val="00E32DC5"/>
    <w:rsid w:val="00E562E0"/>
    <w:rsid w:val="00E62AA6"/>
    <w:rsid w:val="00E809D2"/>
    <w:rsid w:val="00F6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1ED17-3FC9-4F14-BC2E-7B2188AF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F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0F95"/>
  </w:style>
  <w:style w:type="paragraph" w:styleId="a6">
    <w:name w:val="No Spacing"/>
    <w:link w:val="a7"/>
    <w:qFormat/>
    <w:rsid w:val="00CB0F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CB0F95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66121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6121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10</Pages>
  <Words>3218</Words>
  <Characters>18346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ОА</cp:lastModifiedBy>
  <cp:revision>36</cp:revision>
  <cp:lastPrinted>2024-10-01T11:41:00Z</cp:lastPrinted>
  <dcterms:created xsi:type="dcterms:W3CDTF">2022-03-15T12:57:00Z</dcterms:created>
  <dcterms:modified xsi:type="dcterms:W3CDTF">2024-10-01T14:36:00Z</dcterms:modified>
</cp:coreProperties>
</file>