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Можайского городского округа Московской области «Единый дорожно-транспортный центр»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143200, Московская область, г. Можайск, ул. Московская, д. 15, этаж 4, пом. 1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exdorogi2014@yandex.ru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Уполномоченное учреждение: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Можайского городского округа Московской области «Центр торгов»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143200, Московская </w:t>
      </w:r>
      <w:proofErr w:type="spellStart"/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</w:t>
      </w:r>
      <w:proofErr w:type="spellEnd"/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, Можайск г, улица Мира, дом 14, помещение 70- zakupkii-ct@mail.ru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29B5" w:rsidRPr="00760E83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60E83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4B29B5" w:rsidRPr="004B29B5" w:rsidRDefault="004B29B5" w:rsidP="004B29B5">
      <w:pPr>
        <w:widowControl w:val="0"/>
        <w:autoSpaceDE w:val="0"/>
        <w:autoSpaceDN w:val="0"/>
        <w:adjustRightInd w:val="0"/>
        <w:spacing w:after="0" w:line="276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B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ОО</w:t>
      </w:r>
      <w:bookmarkStart w:id="0" w:name="_GoBack"/>
      <w:bookmarkEnd w:id="0"/>
      <w:r w:rsidRPr="004B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 «Архитектура. Экология. Ландшафт Групп»</w:t>
      </w:r>
    </w:p>
    <w:p w:rsidR="004B29B5" w:rsidRPr="007B6DC5" w:rsidRDefault="004B29B5" w:rsidP="004B29B5">
      <w:pPr>
        <w:widowControl w:val="0"/>
        <w:autoSpaceDE w:val="0"/>
        <w:autoSpaceDN w:val="0"/>
        <w:adjustRightInd w:val="0"/>
        <w:spacing w:after="0" w:line="276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4B29B5">
        <w:rPr>
          <w:rFonts w:ascii="Times New Roman" w:eastAsia="Times New Roman" w:hAnsi="Times New Roman" w:cs="Times New Roman"/>
          <w:sz w:val="26"/>
          <w:szCs w:val="26"/>
          <w:lang w:eastAsia="ru-RU"/>
        </w:rPr>
        <w:t>mail@aelgroup.ru</w:t>
      </w:r>
      <w:r w:rsidRPr="005F38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1C5BC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4B29B5" w:rsidRPr="001C1761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4B29B5" w:rsidRPr="001C1761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32211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4B29B5" w:rsidRPr="001C1761" w:rsidRDefault="004B29B5" w:rsidP="004B29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4B29B5" w:rsidRPr="001C1761" w:rsidRDefault="004B29B5" w:rsidP="004B29B5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4B29B5" w:rsidRPr="001C1761" w:rsidRDefault="004B29B5" w:rsidP="004B29B5">
      <w:pPr>
        <w:widowControl w:val="0"/>
        <w:autoSpaceDE w:val="0"/>
        <w:autoSpaceDN w:val="0"/>
        <w:adjustRightInd w:val="0"/>
        <w:spacing w:after="0" w:line="360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B29B5" w:rsidRPr="00924B8C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4B29B5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.2024 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32211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B29B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«Архитектура. Экология. Ландшафт Групп» </w:t>
      </w:r>
      <w:r w:rsidRPr="00760E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Заявитель) на действия (бездействие) Муниципального казенного учреждения Можайского городского округа Московской области «Единый дорожно-транспортный центр»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</w:t>
      </w:r>
      <w:r w:rsidRPr="00760E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путем проведения ООО «РТС-тендер» (далее – Оператор электронной площадки) открытого электронного конкурс в электронной форме на разработку архитектурно-планировочной концепции и проектно-сметной документации на благоустройство общественной территории (Можайский </w:t>
      </w:r>
      <w:proofErr w:type="spellStart"/>
      <w:r w:rsidRPr="00760E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г.о</w:t>
      </w:r>
      <w:proofErr w:type="spellEnd"/>
      <w:r w:rsidRPr="00760E8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г. Можайск, Сквер у ДК) (извещение № 0848300046124000234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4B29B5" w:rsidRPr="005F381E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B29B5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ПРЕДПИСЫВАЕТ:</w:t>
      </w:r>
    </w:p>
    <w:p w:rsidR="004B29B5" w:rsidRPr="00924B8C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4B29B5" w:rsidRPr="00525BE4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4B29B5" w:rsidRPr="00525BE4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Уполномоченному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учреждению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4B29B5" w:rsidRPr="00525BE4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Уполномоченному учреждению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4B29B5" w:rsidRPr="00525BE4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4B29B5" w:rsidRPr="00525BE4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25.09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.2024 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32211</w:t>
      </w:r>
      <w:r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/2024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4B29B5" w:rsidRPr="00525BE4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4B29B5" w:rsidRPr="00525BE4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09.10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797692" w:rsidRPr="004B29B5" w:rsidRDefault="004B29B5" w:rsidP="004B29B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797692" w:rsidRPr="004B29B5" w:rsidSect="004155FF">
      <w:headerReference w:type="default" r:id="rId4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4B29B5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9B5"/>
    <w:rsid w:val="004B29B5"/>
    <w:rsid w:val="007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7CF29-2B96-40F6-B302-6B7C22CD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9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2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1</cp:revision>
  <dcterms:created xsi:type="dcterms:W3CDTF">2024-09-30T17:10:00Z</dcterms:created>
  <dcterms:modified xsi:type="dcterms:W3CDTF">2024-09-30T17:13:00Z</dcterms:modified>
</cp:coreProperties>
</file>