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4" w:rsidRPr="00D605AB" w:rsidRDefault="00BC66F4" w:rsidP="00BC66F4">
      <w:pPr>
        <w:pStyle w:val="3"/>
        <w:rPr>
          <w:b/>
          <w:color w:val="000000"/>
          <w:sz w:val="26"/>
          <w:szCs w:val="26"/>
        </w:rPr>
      </w:pPr>
      <w:r w:rsidRPr="00D605AB">
        <w:rPr>
          <w:b/>
          <w:color w:val="000000"/>
          <w:sz w:val="26"/>
          <w:szCs w:val="26"/>
        </w:rPr>
        <w:t xml:space="preserve">РЕШЕНИЕ № </w:t>
      </w:r>
      <w:r w:rsidR="00050391">
        <w:rPr>
          <w:b/>
          <w:color w:val="000000"/>
          <w:sz w:val="26"/>
          <w:szCs w:val="26"/>
        </w:rPr>
        <w:t>904</w:t>
      </w:r>
      <w:r w:rsidRPr="00D605AB"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</w:rPr>
        <w:t>202</w:t>
      </w:r>
      <w:r w:rsidR="009B4550">
        <w:rPr>
          <w:b/>
          <w:color w:val="000000"/>
          <w:sz w:val="26"/>
          <w:szCs w:val="26"/>
        </w:rPr>
        <w:t>4</w:t>
      </w:r>
    </w:p>
    <w:p w:rsidR="00BC66F4" w:rsidRPr="00D605AB" w:rsidRDefault="00BC66F4" w:rsidP="00BC66F4">
      <w:pPr>
        <w:jc w:val="center"/>
        <w:rPr>
          <w:color w:val="000000"/>
          <w:sz w:val="26"/>
          <w:szCs w:val="26"/>
        </w:rPr>
      </w:pPr>
      <w:r w:rsidRPr="00D605AB">
        <w:rPr>
          <w:color w:val="000000"/>
          <w:sz w:val="26"/>
          <w:szCs w:val="26"/>
        </w:rPr>
        <w:t>по делу № 023/06/</w:t>
      </w:r>
      <w:r>
        <w:rPr>
          <w:color w:val="000000"/>
          <w:sz w:val="26"/>
          <w:szCs w:val="26"/>
        </w:rPr>
        <w:t>33</w:t>
      </w:r>
      <w:r w:rsidRPr="00D605AB">
        <w:rPr>
          <w:color w:val="000000"/>
          <w:sz w:val="26"/>
          <w:szCs w:val="26"/>
        </w:rPr>
        <w:t>-</w:t>
      </w:r>
      <w:r w:rsidR="00050391">
        <w:rPr>
          <w:color w:val="000000"/>
          <w:sz w:val="26"/>
          <w:szCs w:val="26"/>
        </w:rPr>
        <w:t>4823</w:t>
      </w:r>
      <w:r w:rsidRPr="00D605AB">
        <w:rPr>
          <w:color w:val="000000"/>
          <w:sz w:val="26"/>
          <w:szCs w:val="26"/>
        </w:rPr>
        <w:t>/20</w:t>
      </w:r>
      <w:r>
        <w:rPr>
          <w:color w:val="000000"/>
          <w:sz w:val="26"/>
          <w:szCs w:val="26"/>
        </w:rPr>
        <w:t>2</w:t>
      </w:r>
      <w:r w:rsidR="009B4550">
        <w:rPr>
          <w:color w:val="000000"/>
          <w:sz w:val="26"/>
          <w:szCs w:val="26"/>
        </w:rPr>
        <w:t>4</w:t>
      </w:r>
      <w:r w:rsidRPr="00D605AB">
        <w:rPr>
          <w:color w:val="000000"/>
          <w:sz w:val="26"/>
          <w:szCs w:val="26"/>
        </w:rPr>
        <w:t xml:space="preserve"> о нарушении</w:t>
      </w:r>
    </w:p>
    <w:p w:rsidR="00BC66F4" w:rsidRPr="00D605AB" w:rsidRDefault="00BC66F4" w:rsidP="00BC66F4">
      <w:pPr>
        <w:jc w:val="center"/>
        <w:rPr>
          <w:color w:val="000000"/>
          <w:sz w:val="26"/>
          <w:szCs w:val="26"/>
        </w:rPr>
      </w:pPr>
      <w:r w:rsidRPr="00D605AB"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BC66F4" w:rsidRPr="005F1EFA" w:rsidRDefault="00BC66F4" w:rsidP="00BC66F4">
      <w:pPr>
        <w:jc w:val="center"/>
        <w:rPr>
          <w:color w:val="000000"/>
          <w:sz w:val="26"/>
          <w:szCs w:val="26"/>
        </w:rPr>
      </w:pPr>
    </w:p>
    <w:p w:rsidR="00BC66F4" w:rsidRPr="005F1EFA" w:rsidRDefault="00050391" w:rsidP="00BC66F4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24 сентября</w:t>
      </w:r>
      <w:r w:rsidR="003F55FB">
        <w:rPr>
          <w:color w:val="000000"/>
          <w:sz w:val="26"/>
          <w:szCs w:val="26"/>
        </w:rPr>
        <w:t xml:space="preserve"> </w:t>
      </w:r>
      <w:r w:rsidR="00BC66F4" w:rsidRPr="005F1EFA">
        <w:rPr>
          <w:color w:val="000000"/>
          <w:sz w:val="26"/>
          <w:szCs w:val="26"/>
        </w:rPr>
        <w:t>20</w:t>
      </w:r>
      <w:r w:rsidR="00BC66F4">
        <w:rPr>
          <w:color w:val="000000"/>
          <w:sz w:val="26"/>
          <w:szCs w:val="26"/>
        </w:rPr>
        <w:t>2</w:t>
      </w:r>
      <w:r w:rsidR="009B4550">
        <w:rPr>
          <w:color w:val="000000"/>
          <w:sz w:val="26"/>
          <w:szCs w:val="26"/>
        </w:rPr>
        <w:t>4</w:t>
      </w:r>
      <w:r w:rsidR="00BC66F4">
        <w:rPr>
          <w:color w:val="000000"/>
          <w:sz w:val="26"/>
          <w:szCs w:val="26"/>
        </w:rPr>
        <w:t xml:space="preserve"> года                   </w:t>
      </w:r>
      <w:r w:rsidR="00BC66F4">
        <w:rPr>
          <w:color w:val="000000"/>
          <w:sz w:val="26"/>
          <w:szCs w:val="26"/>
        </w:rPr>
        <w:tab/>
      </w:r>
      <w:r w:rsidR="00BC66F4">
        <w:rPr>
          <w:color w:val="000000"/>
          <w:sz w:val="26"/>
          <w:szCs w:val="26"/>
        </w:rPr>
        <w:tab/>
      </w:r>
      <w:r w:rsidR="00BC66F4">
        <w:rPr>
          <w:color w:val="000000"/>
          <w:sz w:val="26"/>
          <w:szCs w:val="26"/>
        </w:rPr>
        <w:tab/>
      </w:r>
      <w:r w:rsidR="009B4550">
        <w:rPr>
          <w:color w:val="000000"/>
          <w:sz w:val="26"/>
          <w:szCs w:val="26"/>
        </w:rPr>
        <w:t xml:space="preserve">                                    </w:t>
      </w:r>
      <w:r w:rsidR="00BC66F4" w:rsidRPr="005F1EFA">
        <w:rPr>
          <w:color w:val="000000"/>
          <w:sz w:val="26"/>
          <w:szCs w:val="26"/>
        </w:rPr>
        <w:t xml:space="preserve">   г. Краснодар</w:t>
      </w:r>
    </w:p>
    <w:p w:rsidR="00BC66F4" w:rsidRPr="005F1EFA" w:rsidRDefault="00BC66F4" w:rsidP="00BC66F4">
      <w:pPr>
        <w:jc w:val="center"/>
        <w:rPr>
          <w:color w:val="000000"/>
          <w:sz w:val="26"/>
          <w:szCs w:val="26"/>
        </w:rPr>
      </w:pPr>
    </w:p>
    <w:p w:rsidR="002C3B22" w:rsidRDefault="00BC66F4" w:rsidP="002C3B22">
      <w:pPr>
        <w:ind w:firstLine="709"/>
        <w:jc w:val="both"/>
        <w:rPr>
          <w:color w:val="000000"/>
          <w:sz w:val="26"/>
          <w:szCs w:val="26"/>
        </w:rPr>
      </w:pPr>
      <w:r w:rsidRPr="005F1EFA">
        <w:rPr>
          <w:color w:val="000000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</w:t>
      </w:r>
      <w:r w:rsidR="009B4550">
        <w:rPr>
          <w:color w:val="000000"/>
          <w:sz w:val="26"/>
          <w:szCs w:val="26"/>
        </w:rPr>
        <w:t xml:space="preserve">) </w:t>
      </w:r>
      <w:bookmarkStart w:id="0" w:name="_GoBack"/>
      <w:bookmarkEnd w:id="0"/>
    </w:p>
    <w:p w:rsidR="00BC66F4" w:rsidRPr="00003BC7" w:rsidRDefault="00C517E3" w:rsidP="00C517E3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рассмотрев жалобу ООО «РРЦ» (далее – Заявитель) на действия Уполномоченного учреждения – ГКУ КК «ДГЗ», Заказчика – ГБУЗ «Краевая клиническая больница №2» МЗ КК при проведении электронного аукциона: «</w:t>
      </w:r>
      <w:r w:rsidRPr="00C517E3">
        <w:rPr>
          <w:color w:val="000000"/>
          <w:sz w:val="26"/>
          <w:szCs w:val="26"/>
        </w:rPr>
        <w:t>Поставка медицинских изделий (тест -полоски для определения содержания глюкозы в крови)</w:t>
      </w:r>
      <w:r>
        <w:rPr>
          <w:color w:val="000000"/>
          <w:sz w:val="26"/>
          <w:szCs w:val="26"/>
        </w:rPr>
        <w:t>» (извещение №</w:t>
      </w:r>
      <w:r w:rsidRPr="00C517E3">
        <w:rPr>
          <w:color w:val="000000"/>
          <w:sz w:val="26"/>
          <w:szCs w:val="26"/>
        </w:rPr>
        <w:t>0818500000824006491</w:t>
      </w:r>
      <w:r>
        <w:rPr>
          <w:color w:val="000000"/>
          <w:sz w:val="26"/>
          <w:szCs w:val="26"/>
        </w:rPr>
        <w:t xml:space="preserve">) </w:t>
      </w:r>
      <w:r w:rsidR="00BC66F4" w:rsidRPr="00A35B2D">
        <w:rPr>
          <w:sz w:val="26"/>
          <w:szCs w:val="26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C66F4">
        <w:rPr>
          <w:sz w:val="26"/>
          <w:szCs w:val="26"/>
        </w:rPr>
        <w:t xml:space="preserve">- </w:t>
      </w:r>
      <w:r w:rsidR="00BC66F4" w:rsidRPr="00A35B2D">
        <w:rPr>
          <w:sz w:val="26"/>
          <w:szCs w:val="26"/>
        </w:rPr>
        <w:t>Закон о контрактной системе)</w:t>
      </w:r>
      <w:r w:rsidR="00BC66F4" w:rsidRPr="00194C76">
        <w:rPr>
          <w:sz w:val="26"/>
          <w:szCs w:val="26"/>
        </w:rPr>
        <w:t>,</w:t>
      </w:r>
    </w:p>
    <w:p w:rsidR="00BC66F4" w:rsidRPr="00CC0E3F" w:rsidRDefault="00BC66F4" w:rsidP="00C517E3">
      <w:pPr>
        <w:tabs>
          <w:tab w:val="left" w:pos="1935"/>
          <w:tab w:val="right" w:pos="9355"/>
        </w:tabs>
        <w:ind w:firstLine="709"/>
        <w:jc w:val="both"/>
        <w:outlineLvl w:val="0"/>
        <w:rPr>
          <w:sz w:val="26"/>
          <w:szCs w:val="26"/>
        </w:rPr>
      </w:pPr>
    </w:p>
    <w:p w:rsidR="00BC66F4" w:rsidRPr="00E8262F" w:rsidRDefault="00BC66F4" w:rsidP="00BC66F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УСТАНОВИЛА:</w:t>
      </w:r>
    </w:p>
    <w:p w:rsidR="00BC66F4" w:rsidRPr="00D605AB" w:rsidRDefault="00BC66F4" w:rsidP="00BC66F4">
      <w:pPr>
        <w:jc w:val="center"/>
        <w:rPr>
          <w:sz w:val="26"/>
          <w:szCs w:val="26"/>
        </w:rPr>
      </w:pPr>
    </w:p>
    <w:p w:rsidR="00BC66F4" w:rsidRDefault="00BC66F4" w:rsidP="00BC66F4">
      <w:pPr>
        <w:ind w:firstLine="567"/>
        <w:jc w:val="both"/>
        <w:rPr>
          <w:sz w:val="26"/>
          <w:szCs w:val="26"/>
        </w:rPr>
      </w:pPr>
      <w:r w:rsidRPr="00D605A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</w:t>
      </w:r>
      <w:r>
        <w:rPr>
          <w:sz w:val="26"/>
          <w:szCs w:val="26"/>
        </w:rPr>
        <w:t xml:space="preserve">Заявителя </w:t>
      </w:r>
      <w:r w:rsidRPr="00D605AB">
        <w:rPr>
          <w:sz w:val="26"/>
          <w:szCs w:val="26"/>
        </w:rPr>
        <w:t>о нарушении</w:t>
      </w:r>
      <w:r w:rsidR="00DB1A99">
        <w:rPr>
          <w:sz w:val="26"/>
          <w:szCs w:val="26"/>
        </w:rPr>
        <w:t xml:space="preserve"> Заказчиком</w:t>
      </w:r>
      <w:r w:rsidR="000E7EE9">
        <w:rPr>
          <w:sz w:val="26"/>
          <w:szCs w:val="26"/>
        </w:rPr>
        <w:t xml:space="preserve"> </w:t>
      </w:r>
      <w:r w:rsidRPr="00D605AB">
        <w:rPr>
          <w:sz w:val="26"/>
          <w:szCs w:val="26"/>
        </w:rPr>
        <w:t>Закона о контрактной системе.</w:t>
      </w:r>
    </w:p>
    <w:p w:rsidR="006327E6" w:rsidRDefault="00BC66F4" w:rsidP="00BC66F4">
      <w:pPr>
        <w:ind w:firstLine="567"/>
        <w:jc w:val="both"/>
        <w:rPr>
          <w:rFonts w:eastAsia="Calibri"/>
          <w:sz w:val="26"/>
          <w:szCs w:val="26"/>
        </w:rPr>
      </w:pPr>
      <w:r w:rsidRPr="002025C6">
        <w:rPr>
          <w:rFonts w:eastAsia="Calibri"/>
          <w:sz w:val="26"/>
          <w:szCs w:val="26"/>
        </w:rPr>
        <w:t xml:space="preserve">Заявитель в жалобе указывает, </w:t>
      </w:r>
      <w:r w:rsidR="003F55FB">
        <w:rPr>
          <w:rFonts w:eastAsia="Calibri"/>
          <w:sz w:val="26"/>
          <w:szCs w:val="26"/>
        </w:rPr>
        <w:t xml:space="preserve">что </w:t>
      </w:r>
      <w:r w:rsidR="006327E6">
        <w:rPr>
          <w:rFonts w:eastAsia="Calibri"/>
          <w:sz w:val="26"/>
          <w:szCs w:val="26"/>
        </w:rPr>
        <w:t>Описание объекта закупки составлено с нарушениями ст.33 Закона о контрактной системе.</w:t>
      </w:r>
    </w:p>
    <w:p w:rsidR="00BC66F4" w:rsidRPr="00F51ADF" w:rsidRDefault="006327E6" w:rsidP="006327E6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Представителем заказчика </w:t>
      </w:r>
      <w:r w:rsidR="00BC66F4">
        <w:rPr>
          <w:rFonts w:eastAsia="Calibri"/>
          <w:sz w:val="26"/>
          <w:szCs w:val="26"/>
        </w:rPr>
        <w:t>представлены письменные пояснения по существу доводов жало</w:t>
      </w:r>
      <w:r w:rsidR="00BA08DE">
        <w:rPr>
          <w:rFonts w:eastAsia="Calibri"/>
          <w:sz w:val="26"/>
          <w:szCs w:val="26"/>
        </w:rPr>
        <w:t xml:space="preserve">бы. С </w:t>
      </w:r>
      <w:r w:rsidR="00920383">
        <w:rPr>
          <w:rFonts w:eastAsia="Calibri"/>
          <w:sz w:val="26"/>
          <w:szCs w:val="26"/>
        </w:rPr>
        <w:t xml:space="preserve">жалобой </w:t>
      </w:r>
      <w:r w:rsidR="009B4550">
        <w:rPr>
          <w:rFonts w:eastAsia="Calibri"/>
          <w:sz w:val="26"/>
          <w:szCs w:val="26"/>
        </w:rPr>
        <w:t>не согла</w:t>
      </w:r>
      <w:r>
        <w:rPr>
          <w:rFonts w:eastAsia="Calibri"/>
          <w:sz w:val="26"/>
          <w:szCs w:val="26"/>
        </w:rPr>
        <w:t>сен</w:t>
      </w:r>
      <w:r w:rsidR="00BC66F4" w:rsidRPr="005B6D3D">
        <w:rPr>
          <w:rFonts w:eastAsia="Calibri"/>
          <w:sz w:val="26"/>
          <w:szCs w:val="26"/>
        </w:rPr>
        <w:t xml:space="preserve">. </w:t>
      </w:r>
    </w:p>
    <w:p w:rsidR="00BC66F4" w:rsidRPr="00D605AB" w:rsidRDefault="00BC66F4" w:rsidP="00BC66F4">
      <w:pPr>
        <w:ind w:firstLine="567"/>
        <w:jc w:val="both"/>
        <w:rPr>
          <w:sz w:val="26"/>
          <w:szCs w:val="26"/>
        </w:rPr>
      </w:pPr>
      <w:r w:rsidRPr="00D605AB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517E3" w:rsidRDefault="00C517E3" w:rsidP="000A42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учреждением – ГКУ КК «ДГЗ» проводился электронный аукцион: «</w:t>
      </w:r>
      <w:r w:rsidRPr="00C517E3">
        <w:rPr>
          <w:sz w:val="26"/>
          <w:szCs w:val="26"/>
        </w:rPr>
        <w:t>Поставка медицинских изделий (тест -полоски для определения содержания глюкозы в крови)» (извещение №0818500000824006491)</w:t>
      </w:r>
      <w:r>
        <w:rPr>
          <w:sz w:val="26"/>
          <w:szCs w:val="26"/>
        </w:rPr>
        <w:t>.</w:t>
      </w:r>
    </w:p>
    <w:p w:rsidR="00C517E3" w:rsidRDefault="00C517E3" w:rsidP="000A42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Pr="00C517E3">
        <w:rPr>
          <w:sz w:val="26"/>
          <w:szCs w:val="26"/>
        </w:rPr>
        <w:t xml:space="preserve">ГБУЗ «Краевая клиническая больница №2» МЗ </w:t>
      </w:r>
      <w:proofErr w:type="spellStart"/>
      <w:r w:rsidRPr="00C517E3">
        <w:rPr>
          <w:sz w:val="26"/>
          <w:szCs w:val="26"/>
        </w:rPr>
        <w:t>КК</w:t>
      </w:r>
      <w:r>
        <w:rPr>
          <w:sz w:val="26"/>
          <w:szCs w:val="26"/>
        </w:rPr>
        <w:t>ю</w:t>
      </w:r>
      <w:proofErr w:type="spellEnd"/>
      <w:r>
        <w:rPr>
          <w:sz w:val="26"/>
          <w:szCs w:val="26"/>
        </w:rPr>
        <w:t>.</w:t>
      </w:r>
    </w:p>
    <w:p w:rsidR="00BC66F4" w:rsidRDefault="00BC66F4" w:rsidP="00BC66F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220F5">
        <w:rPr>
          <w:sz w:val="26"/>
          <w:szCs w:val="26"/>
        </w:rPr>
        <w:t>Начальная (максимальная) цена контракта –</w:t>
      </w:r>
      <w:r w:rsidR="00A004B7">
        <w:rPr>
          <w:bCs/>
          <w:sz w:val="26"/>
          <w:szCs w:val="26"/>
        </w:rPr>
        <w:t xml:space="preserve"> </w:t>
      </w:r>
      <w:r w:rsidR="00C517E3" w:rsidRPr="00C517E3">
        <w:rPr>
          <w:bCs/>
          <w:sz w:val="26"/>
          <w:szCs w:val="26"/>
        </w:rPr>
        <w:t xml:space="preserve">903 582,00 </w:t>
      </w:r>
      <w:r w:rsidRPr="00CB19F6">
        <w:rPr>
          <w:sz w:val="26"/>
          <w:szCs w:val="26"/>
        </w:rPr>
        <w:t>руб.</w:t>
      </w:r>
    </w:p>
    <w:p w:rsidR="009B4550" w:rsidRDefault="009B4550" w:rsidP="009B455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B4550">
        <w:rPr>
          <w:sz w:val="26"/>
          <w:szCs w:val="26"/>
        </w:rPr>
        <w:t>В силу ч.3 ст.7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325F11" w:rsidRDefault="00325F11" w:rsidP="00325F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ч.1 ст.49 Закона о контрактной системе э</w:t>
      </w:r>
      <w:r w:rsidR="000A4212" w:rsidRPr="000A4212">
        <w:rPr>
          <w:sz w:val="26"/>
          <w:szCs w:val="26"/>
        </w:rPr>
        <w:t>лектронный аукцион начинается с размещения в единой информационной системе извещения об осуществлении закупки.</w:t>
      </w:r>
    </w:p>
    <w:p w:rsidR="009B4550" w:rsidRPr="009B4550" w:rsidRDefault="00325F11" w:rsidP="00325F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Ч</w:t>
      </w:r>
      <w:r w:rsidR="009B4550" w:rsidRPr="009B4550">
        <w:rPr>
          <w:sz w:val="26"/>
          <w:szCs w:val="26"/>
        </w:rPr>
        <w:t xml:space="preserve">.2 ст.42 Закона о контрактной системе </w:t>
      </w:r>
      <w:r>
        <w:rPr>
          <w:sz w:val="26"/>
          <w:szCs w:val="26"/>
        </w:rPr>
        <w:t xml:space="preserve">установлено, что </w:t>
      </w:r>
      <w:r w:rsidR="009B4550" w:rsidRPr="009B4550">
        <w:rPr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  <w:r>
        <w:rPr>
          <w:sz w:val="26"/>
          <w:szCs w:val="26"/>
        </w:rPr>
        <w:t xml:space="preserve"> </w:t>
      </w:r>
      <w:r w:rsidR="009B4550" w:rsidRPr="009B4550">
        <w:rPr>
          <w:sz w:val="26"/>
          <w:szCs w:val="26"/>
        </w:rPr>
        <w:t>1) описание объекта закупки в соответствии со статьей 33</w:t>
      </w:r>
      <w:r>
        <w:rPr>
          <w:sz w:val="26"/>
          <w:szCs w:val="26"/>
        </w:rPr>
        <w:t xml:space="preserve"> настоящего Федерального закона.</w:t>
      </w:r>
    </w:p>
    <w:p w:rsidR="00920383" w:rsidRPr="0071693E" w:rsidRDefault="00920383" w:rsidP="00920383">
      <w:pPr>
        <w:autoSpaceDE w:val="0"/>
        <w:autoSpaceDN w:val="0"/>
        <w:adjustRightInd w:val="0"/>
        <w:ind w:right="-142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силу</w:t>
      </w:r>
      <w:r w:rsidRPr="003F2758">
        <w:rPr>
          <w:sz w:val="26"/>
          <w:szCs w:val="26"/>
        </w:rPr>
        <w:t xml:space="preserve"> п.1)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71693E">
        <w:rPr>
          <w:sz w:val="26"/>
          <w:szCs w:val="26"/>
        </w:rPr>
        <w:t xml:space="preserve">Допускается использование в описании объекта закупки указания на товарный знак при условии сопровождения </w:t>
      </w:r>
      <w:r w:rsidRPr="0071693E">
        <w:rPr>
          <w:sz w:val="26"/>
          <w:szCs w:val="26"/>
        </w:rPr>
        <w:lastRenderedPageBreak/>
        <w:t>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20383" w:rsidRPr="003F2758" w:rsidRDefault="00920383" w:rsidP="00920383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Согласно ч.2 ст.</w:t>
      </w:r>
      <w:r w:rsidRPr="003F2758">
        <w:rPr>
          <w:color w:val="000000"/>
          <w:sz w:val="26"/>
          <w:szCs w:val="26"/>
          <w:shd w:val="clear" w:color="auto" w:fill="FFFFFF"/>
        </w:rPr>
        <w:t xml:space="preserve">33 </w:t>
      </w:r>
      <w:r w:rsidRPr="003F2758">
        <w:rPr>
          <w:rFonts w:eastAsia="Calibri"/>
          <w:sz w:val="26"/>
          <w:szCs w:val="26"/>
        </w:rPr>
        <w:t>Закона о контрактной системе о</w:t>
      </w:r>
      <w:r w:rsidRPr="003F2758">
        <w:rPr>
          <w:color w:val="000000"/>
          <w:sz w:val="26"/>
          <w:szCs w:val="26"/>
          <w:shd w:val="clear" w:color="auto" w:fill="FFFFFF"/>
        </w:rPr>
        <w:t>писание объекта закупки в соответствии с требованиями, указанными в </w:t>
      </w:r>
      <w:hyperlink r:id="rId8" w:anchor="dst100387" w:history="1">
        <w:r w:rsidRPr="003F2758">
          <w:rPr>
            <w:color w:val="1A0DAB"/>
            <w:sz w:val="26"/>
            <w:szCs w:val="26"/>
            <w:u w:val="single"/>
            <w:shd w:val="clear" w:color="auto" w:fill="FFFFFF"/>
          </w:rPr>
          <w:t>части 1</w:t>
        </w:r>
      </w:hyperlink>
      <w:r w:rsidRPr="003F2758">
        <w:rPr>
          <w:color w:val="000000"/>
          <w:sz w:val="26"/>
          <w:szCs w:val="26"/>
          <w:shd w:val="clear" w:color="auto" w:fill="FFFFFF"/>
        </w:rPr>
        <w:t> 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B4550" w:rsidRDefault="00BC66F4" w:rsidP="009B455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23E6B">
        <w:rPr>
          <w:sz w:val="26"/>
          <w:szCs w:val="26"/>
        </w:rPr>
        <w:t>Согласно «Описанию объек</w:t>
      </w:r>
      <w:r w:rsidR="009B4550">
        <w:rPr>
          <w:sz w:val="26"/>
          <w:szCs w:val="26"/>
        </w:rPr>
        <w:t>та закупки» Заказчику требу</w:t>
      </w:r>
      <w:r w:rsidR="00920383">
        <w:rPr>
          <w:sz w:val="26"/>
          <w:szCs w:val="26"/>
        </w:rPr>
        <w:t>ю</w:t>
      </w:r>
      <w:r w:rsidR="009B4550">
        <w:rPr>
          <w:sz w:val="26"/>
          <w:szCs w:val="26"/>
        </w:rPr>
        <w:t>тся</w:t>
      </w:r>
      <w:r w:rsidR="00920383">
        <w:rPr>
          <w:sz w:val="26"/>
          <w:szCs w:val="26"/>
        </w:rPr>
        <w:t xml:space="preserve"> к поставке</w:t>
      </w:r>
      <w:r w:rsidR="009B4550">
        <w:rPr>
          <w:sz w:val="26"/>
          <w:szCs w:val="26"/>
        </w:rPr>
        <w:t>:</w:t>
      </w:r>
    </w:p>
    <w:tbl>
      <w:tblPr>
        <w:tblW w:w="11341" w:type="dxa"/>
        <w:tblInd w:w="-10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1701"/>
        <w:gridCol w:w="1476"/>
        <w:gridCol w:w="1643"/>
        <w:gridCol w:w="4819"/>
      </w:tblGrid>
      <w:tr w:rsidR="007C06CD" w:rsidRPr="007C06CD" w:rsidTr="007C06CD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06CD">
              <w:rPr>
                <w:b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06CD">
              <w:rPr>
                <w:b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06CD">
              <w:rPr>
                <w:b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06CD">
              <w:rPr>
                <w:b/>
                <w:bCs/>
                <w:color w:val="000000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06CD">
              <w:rPr>
                <w:b/>
                <w:bCs/>
                <w:color w:val="000000"/>
                <w:sz w:val="18"/>
                <w:szCs w:val="18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 w:rsidR="007C06CD" w:rsidRPr="007C06CD" w:rsidTr="007C06CD">
        <w:trPr>
          <w:trHeight w:val="643"/>
        </w:trPr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 xml:space="preserve">Для анализаторов </w:t>
            </w:r>
            <w:proofErr w:type="spellStart"/>
            <w:r w:rsidRPr="007C06CD">
              <w:rPr>
                <w:color w:val="000000"/>
                <w:sz w:val="18"/>
                <w:szCs w:val="18"/>
              </w:rPr>
              <w:t>OneTouch</w:t>
            </w:r>
            <w:proofErr w:type="spellEnd"/>
            <w:r w:rsidRPr="007C06C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06CD">
              <w:rPr>
                <w:color w:val="000000"/>
                <w:sz w:val="18"/>
                <w:szCs w:val="18"/>
              </w:rPr>
              <w:t>Verio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06CD" w:rsidRPr="007C06CD" w:rsidTr="007C06CD">
        <w:trPr>
          <w:trHeight w:val="590"/>
        </w:trPr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Исполнение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Тест-полоска</w:t>
            </w:r>
          </w:p>
        </w:tc>
        <w:tc>
          <w:tcPr>
            <w:tcW w:w="14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06CD" w:rsidRPr="007C06CD" w:rsidTr="007C06CD">
        <w:trPr>
          <w:trHeight w:val="820"/>
        </w:trPr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Исследуемый материал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Цельная кровь</w:t>
            </w:r>
          </w:p>
        </w:tc>
        <w:tc>
          <w:tcPr>
            <w:tcW w:w="14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06CD" w:rsidRPr="007C06CD" w:rsidTr="007C06CD">
        <w:trPr>
          <w:trHeight w:val="766"/>
        </w:trPr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≥ 50 и ≤ 100</w:t>
            </w:r>
          </w:p>
        </w:tc>
        <w:tc>
          <w:tcPr>
            <w:tcW w:w="14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6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06CD" w:rsidRPr="007C06CD" w:rsidTr="007C06CD">
        <w:trPr>
          <w:trHeight w:val="725"/>
        </w:trPr>
        <w:tc>
          <w:tcPr>
            <w:tcW w:w="17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Совместимость с анализатором, для которого предназначаются тест-полоски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C06CD">
              <w:rPr>
                <w:color w:val="000000"/>
                <w:sz w:val="18"/>
                <w:szCs w:val="18"/>
              </w:rPr>
              <w:t>OneTouch</w:t>
            </w:r>
            <w:proofErr w:type="spellEnd"/>
            <w:r w:rsidRPr="007C06C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06CD">
              <w:rPr>
                <w:color w:val="000000"/>
                <w:sz w:val="18"/>
                <w:szCs w:val="18"/>
              </w:rPr>
              <w:t>Verio</w:t>
            </w:r>
            <w:proofErr w:type="spellEnd"/>
            <w:r w:rsidRPr="007C06C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06CD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7C06C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C06CD">
              <w:rPr>
                <w:color w:val="000000"/>
                <w:sz w:val="18"/>
                <w:szCs w:val="18"/>
              </w:rPr>
              <w:t>Plus</w:t>
            </w:r>
            <w:proofErr w:type="spellEnd"/>
          </w:p>
        </w:tc>
        <w:tc>
          <w:tcPr>
            <w:tcW w:w="14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06CD" w:rsidRPr="007C06CD" w:rsidRDefault="007C06CD" w:rsidP="007C06CD">
            <w:pPr>
              <w:jc w:val="center"/>
              <w:rPr>
                <w:color w:val="000000"/>
                <w:sz w:val="18"/>
                <w:szCs w:val="18"/>
              </w:rPr>
            </w:pPr>
            <w:r w:rsidRPr="007C06CD">
              <w:rPr>
                <w:color w:val="000000"/>
                <w:sz w:val="18"/>
                <w:szCs w:val="18"/>
              </w:rPr>
              <w:t>Совместимость с анализатором, для которого предназначаются тест-полоски: Совместимость с анализатором, для которого предназначаются тест-полоски (в соответствии с Постановлением Правительства Российской Федерации от 12.01.2023 № 10)</w:t>
            </w:r>
          </w:p>
        </w:tc>
      </w:tr>
    </w:tbl>
    <w:p w:rsidR="002E5B4E" w:rsidRPr="00194279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В силу ч. 6 ст. 23 Закона о контрактной системе,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Постановлением Правительства Российской Федерации от 08.02.2017 № 145 (далее – Постановление №145) утверждены «Правила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(далее — правила формирования КТРУ) и «Правила использования каталога товаров, работ, услуг для обеспечения государственных и муниципальных нужд» (далее — Правила).</w:t>
      </w:r>
    </w:p>
    <w:p w:rsidR="002E5B4E" w:rsidRPr="00194279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 xml:space="preserve">Пунктом 1 Постановления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</w:t>
      </w:r>
      <w:r w:rsidRPr="00194279">
        <w:rPr>
          <w:sz w:val="26"/>
          <w:szCs w:val="26"/>
        </w:rPr>
        <w:lastRenderedPageBreak/>
        <w:t>использования каталога товаров, работ, услуг для обеспечения государственных и муниципальных нужд" (далее – Правила) утверждены правила использования каталога товаров, работ, услуг для обеспечения государственных и муниципальных нужд (КТРУ).</w:t>
      </w:r>
    </w:p>
    <w:p w:rsidR="002E5B4E" w:rsidRPr="00194279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Пункт 4 Правил гласит,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с указанной в ней даты начала обязательного применения.</w:t>
      </w:r>
    </w:p>
    <w:p w:rsidR="002E5B4E" w:rsidRPr="00194279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Согласно п.5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2E5B4E" w:rsidRPr="00194279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а)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2E5B4E" w:rsidRDefault="002E5B4E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2139B6" w:rsidRPr="00194279" w:rsidRDefault="002139B6" w:rsidP="002E5B4E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силу п.6 Правил в</w:t>
      </w:r>
      <w:r w:rsidRPr="002139B6">
        <w:rPr>
          <w:sz w:val="26"/>
          <w:szCs w:val="26"/>
        </w:rPr>
        <w:t xml:space="preserve">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B198C" w:rsidRDefault="002E5B4E" w:rsidP="002139B6">
      <w:pPr>
        <w:shd w:val="clear" w:color="auto" w:fill="FFFFFF"/>
        <w:ind w:firstLine="709"/>
        <w:jc w:val="both"/>
        <w:rPr>
          <w:sz w:val="26"/>
          <w:szCs w:val="26"/>
        </w:rPr>
      </w:pPr>
      <w:r w:rsidRPr="00194279">
        <w:rPr>
          <w:sz w:val="26"/>
          <w:szCs w:val="26"/>
        </w:rPr>
        <w:t>Из содержания Описания объекта закупки следует, что Заказчиком в силу положени</w:t>
      </w:r>
      <w:r>
        <w:rPr>
          <w:sz w:val="26"/>
          <w:szCs w:val="26"/>
        </w:rPr>
        <w:t xml:space="preserve">й Постановления №145 </w:t>
      </w:r>
      <w:r w:rsidRPr="00194279">
        <w:rPr>
          <w:sz w:val="26"/>
          <w:szCs w:val="26"/>
        </w:rPr>
        <w:t xml:space="preserve">установлен код </w:t>
      </w:r>
      <w:r w:rsidR="007D49D1" w:rsidRPr="007D49D1">
        <w:rPr>
          <w:sz w:val="26"/>
          <w:szCs w:val="26"/>
        </w:rPr>
        <w:t>КТРУ</w:t>
      </w:r>
      <w:r w:rsidR="00EB198C">
        <w:rPr>
          <w:sz w:val="26"/>
          <w:szCs w:val="26"/>
        </w:rPr>
        <w:t xml:space="preserve"> - 21.20.23.110-00004459 </w:t>
      </w:r>
      <w:r w:rsidR="00EB198C" w:rsidRPr="00EB198C">
        <w:rPr>
          <w:sz w:val="26"/>
          <w:szCs w:val="26"/>
        </w:rPr>
        <w:t>Глюкоза ИВД, реагент</w:t>
      </w:r>
      <w:r w:rsidR="002139B6">
        <w:rPr>
          <w:sz w:val="26"/>
          <w:szCs w:val="26"/>
        </w:rPr>
        <w:t>.</w:t>
      </w:r>
    </w:p>
    <w:p w:rsidR="002139B6" w:rsidRDefault="002139B6" w:rsidP="002139B6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сведения Каталога Заказчиком в Описании объекта закупки установлены характеристики соответствующие позиции КТРУ, а также в соответствии с пунктом 6 Правил дополнительные характеристики закупаемого объекта.</w:t>
      </w:r>
    </w:p>
    <w:p w:rsidR="002929CB" w:rsidRDefault="00E225ED" w:rsidP="002139B6">
      <w:pPr>
        <w:shd w:val="clear" w:color="auto" w:fill="FFFFFF"/>
        <w:ind w:firstLine="709"/>
        <w:jc w:val="both"/>
        <w:rPr>
          <w:sz w:val="26"/>
          <w:szCs w:val="26"/>
        </w:rPr>
      </w:pPr>
      <w:r w:rsidRPr="00E225ED">
        <w:rPr>
          <w:sz w:val="26"/>
          <w:szCs w:val="26"/>
        </w:rPr>
        <w:t>Исходя из содержания поданной жалобы, ООО «Региональный Реабилитационный Центр» считает неправомерными требования аукционной документации, а именно: в описании объекта закупки предусмотрена 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закупки, но являющиеся несовместимыми с анализатором, указанным в описании объекта закупки.</w:t>
      </w:r>
      <w:r w:rsidR="002929CB">
        <w:rPr>
          <w:sz w:val="26"/>
          <w:szCs w:val="26"/>
        </w:rPr>
        <w:t xml:space="preserve"> Заказчик необоснованно выразил потребность в количестве поставляемых </w:t>
      </w:r>
      <w:proofErr w:type="spellStart"/>
      <w:r w:rsidR="002929CB">
        <w:rPr>
          <w:sz w:val="26"/>
          <w:szCs w:val="26"/>
        </w:rPr>
        <w:t>глюкометров</w:t>
      </w:r>
      <w:proofErr w:type="spellEnd"/>
      <w:r w:rsidR="002929CB">
        <w:rPr>
          <w:sz w:val="26"/>
          <w:szCs w:val="26"/>
        </w:rPr>
        <w:t xml:space="preserve"> 6510 </w:t>
      </w:r>
      <w:proofErr w:type="gramStart"/>
      <w:r w:rsidR="002929CB">
        <w:rPr>
          <w:sz w:val="26"/>
          <w:szCs w:val="26"/>
        </w:rPr>
        <w:t>штук  и</w:t>
      </w:r>
      <w:proofErr w:type="gramEnd"/>
      <w:r w:rsidR="002929CB">
        <w:rPr>
          <w:sz w:val="26"/>
          <w:szCs w:val="26"/>
        </w:rPr>
        <w:t xml:space="preserve"> тест-полосок 52 200 штук на 6510 пациентов.</w:t>
      </w:r>
    </w:p>
    <w:p w:rsidR="002929CB" w:rsidRDefault="002929CB" w:rsidP="00342096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Согласно извещению Заказчику необходимы к поставке </w:t>
      </w:r>
      <w:r w:rsidRPr="002929CB">
        <w:rPr>
          <w:sz w:val="26"/>
          <w:szCs w:val="26"/>
        </w:rPr>
        <w:t>тест -</w:t>
      </w:r>
      <w:r>
        <w:rPr>
          <w:sz w:val="26"/>
          <w:szCs w:val="26"/>
        </w:rPr>
        <w:t xml:space="preserve"> </w:t>
      </w:r>
      <w:r w:rsidRPr="002929CB">
        <w:rPr>
          <w:sz w:val="26"/>
          <w:szCs w:val="26"/>
        </w:rPr>
        <w:t>полоски для определения содержания глюкозы в крови</w:t>
      </w:r>
      <w:r w:rsidR="00342096">
        <w:rPr>
          <w:sz w:val="26"/>
          <w:szCs w:val="26"/>
        </w:rPr>
        <w:t xml:space="preserve">, закупка которых осуществляется в соответствии с требованиями, предусмотренными </w:t>
      </w:r>
      <w:r>
        <w:rPr>
          <w:sz w:val="26"/>
          <w:szCs w:val="26"/>
        </w:rPr>
        <w:t>Постановлением</w:t>
      </w:r>
      <w:r w:rsidRPr="002929CB">
        <w:rPr>
          <w:sz w:val="26"/>
          <w:szCs w:val="26"/>
        </w:rPr>
        <w:t xml:space="preserve"> Правительства РФ от 12 января 2023 г. N 10 "Об особенностях описания тест-полосок для определения содержания глюкозы в крови, являющихся объектом закупки для обеспечения государственных и муниципальных нужд, о типовых условиях контрактов, подлежащих применению заказчиками при осуществлении закупок, на поставку таких тест-полосок и о внесении изменений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нужд".</w:t>
      </w:r>
    </w:p>
    <w:p w:rsidR="002929CB" w:rsidRPr="002929CB" w:rsidRDefault="002929CB" w:rsidP="002929CB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извещении содержится файл «Описание объекта закупки», в котором Заказчиком указано следующее : </w:t>
      </w:r>
      <w:r w:rsidRPr="002929CB">
        <w:rPr>
          <w:i/>
          <w:sz w:val="26"/>
          <w:szCs w:val="26"/>
        </w:rPr>
        <w:t>«В соответствии с Постановлением Правительства Российской Федерации от 12.01.2023 № 10 ""Об особенностях описания тест-полосок для определения содержания глюкозы в крови, являющихся объектом закупки для обеспечения государственных и муниципальных нужд, о типовых условиях контрактов, подлежащих применению заказчиками при осуществлении закупок, на поставку таких тест-полосок и о внесении изменений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</w:t>
      </w:r>
      <w:r w:rsidR="00FF591D">
        <w:rPr>
          <w:i/>
          <w:sz w:val="26"/>
          <w:szCs w:val="26"/>
        </w:rPr>
        <w:t>рственных и муниципальных нужд"</w:t>
      </w:r>
      <w:r w:rsidRPr="002929CB">
        <w:rPr>
          <w:i/>
          <w:sz w:val="26"/>
          <w:szCs w:val="26"/>
        </w:rPr>
        <w:t>, предусмотрена 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закупки, но являющиеся несовместимыми с анализатором, указанным в описании объекта закупки. Количество анализаторов, подлежащих безвозмездной передаче Заказчику за счет Поставщика соответствует количеству пациентов (6 510 штук), для обеспечения которых осуществляется закупка тест-полосок</w:t>
      </w:r>
      <w:r>
        <w:rPr>
          <w:sz w:val="26"/>
          <w:szCs w:val="26"/>
        </w:rPr>
        <w:t>.»</w:t>
      </w:r>
    </w:p>
    <w:p w:rsidR="00AA5607" w:rsidRPr="00AA5607" w:rsidRDefault="006B00BA" w:rsidP="006B00BA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предоставленным пояснениям Заказчика закупаемые тест-полоски должны быть совместимы с </w:t>
      </w:r>
      <w:r w:rsidR="00AA5607" w:rsidRPr="00AA5607">
        <w:rPr>
          <w:sz w:val="26"/>
          <w:szCs w:val="26"/>
        </w:rPr>
        <w:t xml:space="preserve">анализатором </w:t>
      </w:r>
      <w:proofErr w:type="spellStart"/>
      <w:r w:rsidR="00AA5607" w:rsidRPr="00AA5607">
        <w:rPr>
          <w:sz w:val="26"/>
          <w:szCs w:val="26"/>
        </w:rPr>
        <w:t>One</w:t>
      </w:r>
      <w:proofErr w:type="spellEnd"/>
      <w:r w:rsidR="00AA5607" w:rsidRPr="00AA5607">
        <w:rPr>
          <w:sz w:val="26"/>
          <w:szCs w:val="26"/>
        </w:rPr>
        <w:t xml:space="preserve"> </w:t>
      </w:r>
      <w:proofErr w:type="spellStart"/>
      <w:r w:rsidR="00AA5607" w:rsidRPr="00AA5607">
        <w:rPr>
          <w:sz w:val="26"/>
          <w:szCs w:val="26"/>
        </w:rPr>
        <w:t>Touch</w:t>
      </w:r>
      <w:proofErr w:type="spellEnd"/>
      <w:r w:rsidR="00AA5607" w:rsidRPr="00AA5607">
        <w:rPr>
          <w:sz w:val="26"/>
          <w:szCs w:val="26"/>
        </w:rPr>
        <w:t xml:space="preserve"> </w:t>
      </w:r>
      <w:proofErr w:type="spellStart"/>
      <w:r w:rsidR="00AA5607" w:rsidRPr="00AA5607">
        <w:rPr>
          <w:sz w:val="26"/>
          <w:szCs w:val="26"/>
        </w:rPr>
        <w:t>Verio</w:t>
      </w:r>
      <w:proofErr w:type="spellEnd"/>
      <w:r w:rsidR="00AA5607" w:rsidRPr="00AA5607">
        <w:rPr>
          <w:sz w:val="26"/>
          <w:szCs w:val="26"/>
        </w:rPr>
        <w:t xml:space="preserve"> </w:t>
      </w:r>
      <w:proofErr w:type="spellStart"/>
      <w:r w:rsidR="00AA5607" w:rsidRPr="00AA5607">
        <w:rPr>
          <w:sz w:val="26"/>
          <w:szCs w:val="26"/>
        </w:rPr>
        <w:t>Pro</w:t>
      </w:r>
      <w:proofErr w:type="spellEnd"/>
      <w:r w:rsidR="00AA5607" w:rsidRPr="00AA5607">
        <w:rPr>
          <w:sz w:val="26"/>
          <w:szCs w:val="26"/>
        </w:rPr>
        <w:t xml:space="preserve"> </w:t>
      </w:r>
      <w:proofErr w:type="spellStart"/>
      <w:r w:rsidR="00AA5607" w:rsidRPr="00AA5607">
        <w:rPr>
          <w:sz w:val="26"/>
          <w:szCs w:val="26"/>
        </w:rPr>
        <w:t>Plus</w:t>
      </w:r>
      <w:proofErr w:type="spellEnd"/>
      <w:r w:rsidR="00AA5607" w:rsidRPr="00AA5607">
        <w:rPr>
          <w:sz w:val="26"/>
          <w:szCs w:val="26"/>
        </w:rPr>
        <w:t xml:space="preserve">, для которого они предназначаются. </w:t>
      </w:r>
      <w:proofErr w:type="spellStart"/>
      <w:r w:rsidR="00AA5607" w:rsidRPr="00AA5607">
        <w:rPr>
          <w:sz w:val="26"/>
          <w:szCs w:val="26"/>
        </w:rPr>
        <w:t>Глюкометры</w:t>
      </w:r>
      <w:proofErr w:type="spellEnd"/>
      <w:r w:rsidR="00AA5607" w:rsidRPr="00AA5607">
        <w:rPr>
          <w:sz w:val="26"/>
          <w:szCs w:val="26"/>
        </w:rPr>
        <w:t xml:space="preserve">, имеющиеся у заказчика являются многопользовательскими. Многопользовательские (профессиональные, госпитальные) </w:t>
      </w:r>
      <w:proofErr w:type="spellStart"/>
      <w:r w:rsidR="00AA5607" w:rsidRPr="00AA5607">
        <w:rPr>
          <w:sz w:val="26"/>
          <w:szCs w:val="26"/>
        </w:rPr>
        <w:t>глюкометры</w:t>
      </w:r>
      <w:proofErr w:type="spellEnd"/>
      <w:r w:rsidR="00AA5607" w:rsidRPr="00AA5607">
        <w:rPr>
          <w:sz w:val="26"/>
          <w:szCs w:val="26"/>
        </w:rPr>
        <w:t xml:space="preserve"> предназначены для использования медицинскими работниками при оказании медицинской помощи у нескольких (многих) пациентов.</w:t>
      </w:r>
    </w:p>
    <w:p w:rsidR="00AA5607" w:rsidRPr="00AA5607" w:rsidRDefault="006B00BA" w:rsidP="00AA5607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A5607" w:rsidRPr="00AA5607">
        <w:rPr>
          <w:sz w:val="26"/>
          <w:szCs w:val="26"/>
        </w:rPr>
        <w:t xml:space="preserve">В соответствии с п.1, </w:t>
      </w:r>
      <w:proofErr w:type="spellStart"/>
      <w:r w:rsidR="00AA5607" w:rsidRPr="00AA5607">
        <w:rPr>
          <w:sz w:val="26"/>
          <w:szCs w:val="26"/>
        </w:rPr>
        <w:t>пп</w:t>
      </w:r>
      <w:proofErr w:type="spellEnd"/>
      <w:r w:rsidR="00AA5607" w:rsidRPr="00AA5607">
        <w:rPr>
          <w:sz w:val="26"/>
          <w:szCs w:val="26"/>
        </w:rPr>
        <w:t>. «б» Постановления Правительства РФ от 12 января 2023 г. N 10 предусмотрена 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 в соответствии с частью 2 статьи 33 Федерального закона "О контрактной системе в сфере закупок товаров, работ, услуг для обеспечения государственных и муниципальных нужд", но являющиеся несовместимыми с анализатором, указанным в описании объекта закупки в соответствии с абзацем третьим настоящего подпункта.</w:t>
      </w:r>
    </w:p>
    <w:p w:rsidR="00AA5607" w:rsidRPr="00AA5607" w:rsidRDefault="00AA5607" w:rsidP="00AA5607">
      <w:pPr>
        <w:shd w:val="clear" w:color="auto" w:fill="FFFFFF"/>
        <w:ind w:firstLine="709"/>
        <w:jc w:val="both"/>
        <w:rPr>
          <w:sz w:val="26"/>
          <w:szCs w:val="26"/>
        </w:rPr>
      </w:pPr>
      <w:r w:rsidRPr="00AA5607">
        <w:rPr>
          <w:sz w:val="26"/>
          <w:szCs w:val="26"/>
        </w:rPr>
        <w:t xml:space="preserve">При этом, количество анализаторов, подлежащих безвозмездной передаче заказчику поставщиком в случае, предусмотренном абзацем четвертым настоящего подпункта, </w:t>
      </w:r>
      <w:r w:rsidRPr="006B00BA">
        <w:rPr>
          <w:sz w:val="26"/>
          <w:szCs w:val="26"/>
          <w:u w:val="single"/>
        </w:rPr>
        <w:t>соответствует количеству пациентов, для обеспечения которых осуществляется закупка тест-полосок</w:t>
      </w:r>
      <w:r w:rsidRPr="00AA5607">
        <w:rPr>
          <w:sz w:val="26"/>
          <w:szCs w:val="26"/>
        </w:rPr>
        <w:t>.</w:t>
      </w:r>
    </w:p>
    <w:p w:rsidR="00AA5607" w:rsidRDefault="00AA5607" w:rsidP="006B00BA">
      <w:pPr>
        <w:shd w:val="clear" w:color="auto" w:fill="FFFFFF"/>
        <w:ind w:firstLine="709"/>
        <w:jc w:val="both"/>
        <w:rPr>
          <w:sz w:val="26"/>
          <w:szCs w:val="26"/>
        </w:rPr>
      </w:pPr>
      <w:r w:rsidRPr="00AA5607">
        <w:rPr>
          <w:sz w:val="26"/>
          <w:szCs w:val="26"/>
        </w:rPr>
        <w:t xml:space="preserve">Кроме того, </w:t>
      </w:r>
      <w:r w:rsidR="006B00BA" w:rsidRPr="00AA5607">
        <w:rPr>
          <w:sz w:val="26"/>
          <w:szCs w:val="26"/>
        </w:rPr>
        <w:t>согласно</w:t>
      </w:r>
      <w:r w:rsidRPr="00AA5607">
        <w:rPr>
          <w:sz w:val="26"/>
          <w:szCs w:val="26"/>
        </w:rPr>
        <w:t xml:space="preserve"> п.1 Постановления Правительства РФ от 12 января 2023 г. N 10 анализаторы уровня сахара крови (</w:t>
      </w:r>
      <w:proofErr w:type="spellStart"/>
      <w:r w:rsidRPr="00AA5607">
        <w:rPr>
          <w:sz w:val="26"/>
          <w:szCs w:val="26"/>
        </w:rPr>
        <w:t>глюкометры</w:t>
      </w:r>
      <w:proofErr w:type="spellEnd"/>
      <w:r w:rsidRPr="00AA5607">
        <w:rPr>
          <w:sz w:val="26"/>
          <w:szCs w:val="26"/>
        </w:rPr>
        <w:t xml:space="preserve">) должны соответствовать кодам 300680, 300690, 344110 вида медицинского изделия в соответствии с номенклатурной </w:t>
      </w:r>
      <w:r w:rsidRPr="00AA5607">
        <w:rPr>
          <w:sz w:val="26"/>
          <w:szCs w:val="26"/>
        </w:rPr>
        <w:lastRenderedPageBreak/>
        <w:t>клас</w:t>
      </w:r>
      <w:r w:rsidR="006B00BA">
        <w:rPr>
          <w:sz w:val="26"/>
          <w:szCs w:val="26"/>
        </w:rPr>
        <w:t xml:space="preserve">сификацией медицинских изделий. Указанные коды соответствуют </w:t>
      </w:r>
      <w:proofErr w:type="spellStart"/>
      <w:r w:rsidR="006B00BA">
        <w:rPr>
          <w:sz w:val="26"/>
          <w:szCs w:val="26"/>
        </w:rPr>
        <w:t>глюкометрам</w:t>
      </w:r>
      <w:proofErr w:type="spellEnd"/>
      <w:r w:rsidR="006B00BA">
        <w:rPr>
          <w:sz w:val="26"/>
          <w:szCs w:val="26"/>
        </w:rPr>
        <w:t xml:space="preserve"> </w:t>
      </w:r>
      <w:r w:rsidRPr="00AA5607">
        <w:rPr>
          <w:sz w:val="26"/>
          <w:szCs w:val="26"/>
        </w:rPr>
        <w:t>для домашнего использования/ индивидуального использования.</w:t>
      </w:r>
      <w:r w:rsidR="006B00BA">
        <w:rPr>
          <w:sz w:val="26"/>
          <w:szCs w:val="26"/>
        </w:rPr>
        <w:t xml:space="preserve"> </w:t>
      </w:r>
    </w:p>
    <w:p w:rsidR="00AA5607" w:rsidRPr="00AA5607" w:rsidRDefault="00970705" w:rsidP="0097070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учетом изложенного, </w:t>
      </w:r>
      <w:r w:rsidR="00AA5607" w:rsidRPr="00AA5607">
        <w:rPr>
          <w:sz w:val="26"/>
          <w:szCs w:val="26"/>
        </w:rPr>
        <w:t>в рамках зак</w:t>
      </w:r>
      <w:r>
        <w:rPr>
          <w:sz w:val="26"/>
          <w:szCs w:val="26"/>
        </w:rPr>
        <w:t xml:space="preserve">упки по электронному аукциону №0818500000824006491 </w:t>
      </w:r>
      <w:r w:rsidR="00AA5607" w:rsidRPr="00AA5607">
        <w:rPr>
          <w:sz w:val="26"/>
          <w:szCs w:val="26"/>
        </w:rPr>
        <w:t>эквивалентные анализаторы (</w:t>
      </w:r>
      <w:proofErr w:type="spellStart"/>
      <w:r w:rsidR="00AA5607" w:rsidRPr="00AA5607">
        <w:rPr>
          <w:sz w:val="26"/>
          <w:szCs w:val="26"/>
        </w:rPr>
        <w:t>глюкометры</w:t>
      </w:r>
      <w:proofErr w:type="spellEnd"/>
      <w:r w:rsidR="00AA5607" w:rsidRPr="00AA5607">
        <w:rPr>
          <w:sz w:val="26"/>
          <w:szCs w:val="26"/>
        </w:rPr>
        <w:t xml:space="preserve">) должны рассматриваться как изделия для индивидуального использования. Индивидуальные </w:t>
      </w:r>
      <w:proofErr w:type="spellStart"/>
      <w:r w:rsidR="00AA5607" w:rsidRPr="00AA5607">
        <w:rPr>
          <w:sz w:val="26"/>
          <w:szCs w:val="26"/>
        </w:rPr>
        <w:t>глюкометры</w:t>
      </w:r>
      <w:proofErr w:type="spellEnd"/>
      <w:r w:rsidR="00AA5607" w:rsidRPr="00AA5607">
        <w:rPr>
          <w:sz w:val="26"/>
          <w:szCs w:val="26"/>
        </w:rPr>
        <w:t xml:space="preserve"> не разработаны для использования у нескольких пациентов – после использования у одного пациента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глюкометр</w:t>
      </w:r>
      <w:proofErr w:type="spellEnd"/>
      <w:r>
        <w:rPr>
          <w:sz w:val="26"/>
          <w:szCs w:val="26"/>
        </w:rPr>
        <w:t xml:space="preserve"> подлежит утилизации в соответствии с требованиями </w:t>
      </w:r>
      <w:r w:rsidR="00AA5607" w:rsidRPr="00AA5607">
        <w:rPr>
          <w:sz w:val="26"/>
          <w:szCs w:val="26"/>
        </w:rPr>
        <w:t>СанПиН 3.3686-21, п.642.</w:t>
      </w:r>
    </w:p>
    <w:p w:rsidR="00AA5607" w:rsidRPr="00AA5607" w:rsidRDefault="00AA5607" w:rsidP="00AA5607">
      <w:pPr>
        <w:shd w:val="clear" w:color="auto" w:fill="FFFFFF"/>
        <w:ind w:firstLine="709"/>
        <w:jc w:val="both"/>
        <w:rPr>
          <w:sz w:val="26"/>
          <w:szCs w:val="26"/>
        </w:rPr>
      </w:pPr>
      <w:r w:rsidRPr="00AA5607">
        <w:rPr>
          <w:sz w:val="26"/>
          <w:szCs w:val="26"/>
        </w:rPr>
        <w:t>Исходя из вышеизложенного, нельзя приравнять количество индивидуальных эквивалентных анализаторов (</w:t>
      </w:r>
      <w:proofErr w:type="spellStart"/>
      <w:r w:rsidRPr="00AA5607">
        <w:rPr>
          <w:sz w:val="26"/>
          <w:szCs w:val="26"/>
        </w:rPr>
        <w:t>глюкомертов</w:t>
      </w:r>
      <w:proofErr w:type="spellEnd"/>
      <w:r w:rsidRPr="00AA5607">
        <w:rPr>
          <w:sz w:val="26"/>
          <w:szCs w:val="26"/>
        </w:rPr>
        <w:t xml:space="preserve">) к количеству, имеющихся на балансе Заказчика многопользовательских </w:t>
      </w:r>
      <w:proofErr w:type="spellStart"/>
      <w:r w:rsidRPr="00AA5607">
        <w:rPr>
          <w:sz w:val="26"/>
          <w:szCs w:val="26"/>
        </w:rPr>
        <w:t>глюкометров</w:t>
      </w:r>
      <w:proofErr w:type="spellEnd"/>
      <w:r w:rsidRPr="00AA5607">
        <w:rPr>
          <w:sz w:val="26"/>
          <w:szCs w:val="26"/>
        </w:rPr>
        <w:t xml:space="preserve"> </w:t>
      </w:r>
      <w:proofErr w:type="spellStart"/>
      <w:r w:rsidRPr="00AA5607">
        <w:rPr>
          <w:sz w:val="26"/>
          <w:szCs w:val="26"/>
        </w:rPr>
        <w:t>One</w:t>
      </w:r>
      <w:proofErr w:type="spellEnd"/>
      <w:r w:rsidRPr="00AA5607">
        <w:rPr>
          <w:sz w:val="26"/>
          <w:szCs w:val="26"/>
        </w:rPr>
        <w:t xml:space="preserve"> </w:t>
      </w:r>
      <w:proofErr w:type="spellStart"/>
      <w:r w:rsidRPr="00AA5607">
        <w:rPr>
          <w:sz w:val="26"/>
          <w:szCs w:val="26"/>
        </w:rPr>
        <w:t>Touch</w:t>
      </w:r>
      <w:proofErr w:type="spellEnd"/>
      <w:r w:rsidRPr="00AA5607">
        <w:rPr>
          <w:sz w:val="26"/>
          <w:szCs w:val="26"/>
        </w:rPr>
        <w:t xml:space="preserve"> </w:t>
      </w:r>
      <w:proofErr w:type="spellStart"/>
      <w:r w:rsidRPr="00AA5607">
        <w:rPr>
          <w:sz w:val="26"/>
          <w:szCs w:val="26"/>
        </w:rPr>
        <w:t>Verio</w:t>
      </w:r>
      <w:proofErr w:type="spellEnd"/>
      <w:r w:rsidRPr="00AA5607">
        <w:rPr>
          <w:sz w:val="26"/>
          <w:szCs w:val="26"/>
        </w:rPr>
        <w:t xml:space="preserve"> </w:t>
      </w:r>
      <w:proofErr w:type="spellStart"/>
      <w:r w:rsidRPr="00AA5607">
        <w:rPr>
          <w:sz w:val="26"/>
          <w:szCs w:val="26"/>
        </w:rPr>
        <w:t>Pro</w:t>
      </w:r>
      <w:proofErr w:type="spellEnd"/>
      <w:r w:rsidRPr="00AA5607">
        <w:rPr>
          <w:sz w:val="26"/>
          <w:szCs w:val="26"/>
        </w:rPr>
        <w:t xml:space="preserve"> </w:t>
      </w:r>
      <w:proofErr w:type="spellStart"/>
      <w:r w:rsidRPr="00AA5607">
        <w:rPr>
          <w:sz w:val="26"/>
          <w:szCs w:val="26"/>
        </w:rPr>
        <w:t>Plus</w:t>
      </w:r>
      <w:proofErr w:type="spellEnd"/>
      <w:r w:rsidRPr="00AA5607">
        <w:rPr>
          <w:sz w:val="26"/>
          <w:szCs w:val="26"/>
        </w:rPr>
        <w:t>.</w:t>
      </w:r>
    </w:p>
    <w:p w:rsidR="00456104" w:rsidRDefault="00AA5607" w:rsidP="00AA5607">
      <w:pPr>
        <w:shd w:val="clear" w:color="auto" w:fill="FFFFFF"/>
        <w:ind w:firstLine="709"/>
        <w:jc w:val="both"/>
        <w:rPr>
          <w:sz w:val="26"/>
          <w:szCs w:val="26"/>
        </w:rPr>
      </w:pPr>
      <w:r w:rsidRPr="00AA5607">
        <w:rPr>
          <w:sz w:val="26"/>
          <w:szCs w:val="26"/>
        </w:rPr>
        <w:t>Количество анализаторов определено на основании сводного среднегодового количества пациентов ЛПУ, что соответствует объективно существу</w:t>
      </w:r>
      <w:r w:rsidR="00456104">
        <w:rPr>
          <w:sz w:val="26"/>
          <w:szCs w:val="26"/>
        </w:rPr>
        <w:t>ющей потребности заказчика - о</w:t>
      </w:r>
      <w:r w:rsidRPr="00AA5607">
        <w:rPr>
          <w:sz w:val="26"/>
          <w:szCs w:val="26"/>
        </w:rPr>
        <w:t>бщее количество пациентов составит не менее 6 510 человек, для обеспечения которых осущес</w:t>
      </w:r>
      <w:r w:rsidR="00456104">
        <w:rPr>
          <w:sz w:val="26"/>
          <w:szCs w:val="26"/>
        </w:rPr>
        <w:t xml:space="preserve">твляется закупка тест – полосок. </w:t>
      </w:r>
      <w:r w:rsidR="00456104" w:rsidRPr="00456104">
        <w:rPr>
          <w:sz w:val="26"/>
          <w:szCs w:val="26"/>
        </w:rPr>
        <w:t>Пациентам будет проводиться однократное измерение гликемии. Эквивалентные анализаторы (</w:t>
      </w:r>
      <w:proofErr w:type="spellStart"/>
      <w:r w:rsidR="00456104" w:rsidRPr="00456104">
        <w:rPr>
          <w:sz w:val="26"/>
          <w:szCs w:val="26"/>
        </w:rPr>
        <w:t>глюкометры</w:t>
      </w:r>
      <w:proofErr w:type="spellEnd"/>
      <w:r w:rsidR="00456104" w:rsidRPr="00456104">
        <w:rPr>
          <w:sz w:val="26"/>
          <w:szCs w:val="26"/>
        </w:rPr>
        <w:t xml:space="preserve">) должны рассматриваться, как изделия для индивидуального использования, т.к. один анализатор будет предназначен для использования только у одного пациента. Исходя из этого ведется расчет количества безвозмездно передаваемых </w:t>
      </w:r>
      <w:proofErr w:type="spellStart"/>
      <w:r w:rsidR="00456104" w:rsidRPr="00456104">
        <w:rPr>
          <w:sz w:val="26"/>
          <w:szCs w:val="26"/>
        </w:rPr>
        <w:t>глюкометров</w:t>
      </w:r>
      <w:proofErr w:type="spellEnd"/>
      <w:r w:rsidR="00456104" w:rsidRPr="00456104">
        <w:rPr>
          <w:sz w:val="26"/>
          <w:szCs w:val="26"/>
        </w:rPr>
        <w:t xml:space="preserve"> (эквивалентов).</w:t>
      </w:r>
    </w:p>
    <w:p w:rsidR="009703CE" w:rsidRDefault="003524EB" w:rsidP="009703C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="00990152">
        <w:rPr>
          <w:sz w:val="26"/>
          <w:szCs w:val="26"/>
        </w:rPr>
        <w:t>Заказчиком в материалы дела предоставлен расчет тест-полосок, требуемых для обеспечения нужд ГБУЗ «ККБ№2» МЗ КК в 1-м полугодии 2025, произведенный Заказчиком на основании К</w:t>
      </w:r>
      <w:r w:rsidR="009703CE">
        <w:rPr>
          <w:sz w:val="26"/>
          <w:szCs w:val="26"/>
        </w:rPr>
        <w:t>линически</w:t>
      </w:r>
      <w:r w:rsidR="00990152">
        <w:rPr>
          <w:sz w:val="26"/>
          <w:szCs w:val="26"/>
        </w:rPr>
        <w:t>х рекомендаций «Сахарный диабет 1 типа у взрослых»,</w:t>
      </w:r>
      <w:r w:rsidR="009703CE">
        <w:rPr>
          <w:sz w:val="26"/>
          <w:szCs w:val="26"/>
        </w:rPr>
        <w:t xml:space="preserve"> «Сахарный диабет 2 типа у взрослых». Из содержания расчета следует, что количество тест- полосок – 52 200 штук рассчитывалось с учетом количества пациентов (чел.) и количества измерений (тест-полосок) на человека</w:t>
      </w:r>
      <w:r w:rsidR="008B0500">
        <w:rPr>
          <w:sz w:val="26"/>
          <w:szCs w:val="26"/>
        </w:rPr>
        <w:t xml:space="preserve">, что в совокупности составляет 52 200 штук. </w:t>
      </w:r>
    </w:p>
    <w:p w:rsidR="007A7E79" w:rsidRDefault="00214E1C" w:rsidP="009703CE">
      <w:pPr>
        <w:ind w:firstLine="708"/>
        <w:jc w:val="both"/>
        <w:rPr>
          <w:sz w:val="26"/>
          <w:szCs w:val="26"/>
        </w:rPr>
      </w:pPr>
      <w:r w:rsidRPr="00214E1C">
        <w:rPr>
          <w:sz w:val="26"/>
          <w:szCs w:val="26"/>
        </w:rPr>
        <w:t xml:space="preserve">При осуществлении закупки Заказчику предоставлены полномочия по самостоятельному определению параметров и характеристик товара, в наибольшей степени удовлетворяющих его потребности. При этом, из содержания вышеуказанных норм следует, что Заказчик должен описать объект закупки таким образом, чтобы установленные требования к закупаемым товарам, работам, </w:t>
      </w:r>
      <w:proofErr w:type="gramStart"/>
      <w:r w:rsidRPr="00214E1C">
        <w:rPr>
          <w:sz w:val="26"/>
          <w:szCs w:val="26"/>
        </w:rPr>
        <w:t>услугам ,</w:t>
      </w:r>
      <w:proofErr w:type="gramEnd"/>
      <w:r w:rsidRPr="00214E1C">
        <w:rPr>
          <w:sz w:val="26"/>
          <w:szCs w:val="26"/>
        </w:rPr>
        <w:t xml:space="preserve"> с одной стороны, повысили шансы на приобретение товара именно с такими характеристиками, которые ему необходимы, с другой стороны, не ограничивали количество участников закупки.</w:t>
      </w:r>
    </w:p>
    <w:p w:rsidR="00214E1C" w:rsidRPr="009703CE" w:rsidRDefault="00214E1C" w:rsidP="009703C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 учетом изложенного, Описание объекта закупки не противоречит положениям ст.33 Закона о контрактной системе.</w:t>
      </w:r>
    </w:p>
    <w:p w:rsidR="00AA5607" w:rsidRDefault="007A7E79" w:rsidP="008B0500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7A7E79">
        <w:rPr>
          <w:sz w:val="26"/>
          <w:szCs w:val="26"/>
        </w:rPr>
        <w:t>В связи с изложенным, доводы Заявителя не находят своего подтверждения.</w:t>
      </w:r>
    </w:p>
    <w:p w:rsidR="00606D4A" w:rsidRPr="000C0759" w:rsidRDefault="00606D4A" w:rsidP="000C0759">
      <w:pPr>
        <w:shd w:val="clear" w:color="auto" w:fill="FFFFFF"/>
        <w:ind w:firstLine="709"/>
        <w:jc w:val="both"/>
        <w:rPr>
          <w:sz w:val="26"/>
          <w:szCs w:val="26"/>
        </w:rPr>
      </w:pPr>
      <w:r w:rsidRPr="00606D4A">
        <w:rPr>
          <w:sz w:val="26"/>
          <w:szCs w:val="26"/>
        </w:rPr>
        <w:t>Комиссия, руководствуясь ч. 1, ч.4 ст. 105 и на основании ч. 15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131D1" w:rsidRDefault="00C131D1" w:rsidP="00606D4A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p w:rsidR="00C131D1" w:rsidRDefault="00C131D1" w:rsidP="00606D4A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p w:rsidR="00C131D1" w:rsidRDefault="00C131D1" w:rsidP="00606D4A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p w:rsidR="00606D4A" w:rsidRPr="00606D4A" w:rsidRDefault="00606D4A" w:rsidP="00606D4A">
      <w:pPr>
        <w:shd w:val="clear" w:color="auto" w:fill="FFFFFF"/>
        <w:ind w:firstLine="709"/>
        <w:jc w:val="center"/>
        <w:rPr>
          <w:b/>
          <w:sz w:val="26"/>
          <w:szCs w:val="26"/>
        </w:rPr>
      </w:pPr>
      <w:r w:rsidRPr="00606D4A">
        <w:rPr>
          <w:b/>
          <w:sz w:val="26"/>
          <w:szCs w:val="26"/>
        </w:rPr>
        <w:t>РЕШИЛА:</w:t>
      </w:r>
    </w:p>
    <w:p w:rsidR="00606D4A" w:rsidRPr="00606D4A" w:rsidRDefault="00606D4A" w:rsidP="00606D4A">
      <w:pPr>
        <w:shd w:val="clear" w:color="auto" w:fill="FFFFFF"/>
        <w:ind w:firstLine="709"/>
        <w:jc w:val="both"/>
        <w:rPr>
          <w:b/>
          <w:sz w:val="26"/>
          <w:szCs w:val="26"/>
        </w:rPr>
      </w:pPr>
    </w:p>
    <w:p w:rsidR="00606D4A" w:rsidRPr="00606D4A" w:rsidRDefault="00606D4A" w:rsidP="008B0500">
      <w:pPr>
        <w:numPr>
          <w:ilvl w:val="0"/>
          <w:numId w:val="4"/>
        </w:numPr>
        <w:shd w:val="clear" w:color="auto" w:fill="FFFFFF"/>
        <w:jc w:val="both"/>
        <w:rPr>
          <w:sz w:val="26"/>
          <w:szCs w:val="26"/>
        </w:rPr>
      </w:pPr>
      <w:r w:rsidRPr="00606D4A">
        <w:rPr>
          <w:sz w:val="26"/>
          <w:szCs w:val="26"/>
        </w:rPr>
        <w:t xml:space="preserve">Признать жалобу </w:t>
      </w:r>
      <w:r w:rsidR="008B0500" w:rsidRPr="008B0500">
        <w:rPr>
          <w:sz w:val="26"/>
          <w:szCs w:val="26"/>
        </w:rPr>
        <w:t xml:space="preserve">ООО «РРЦ» </w:t>
      </w:r>
      <w:r w:rsidRPr="00606D4A">
        <w:rPr>
          <w:sz w:val="26"/>
          <w:szCs w:val="26"/>
        </w:rPr>
        <w:t>необоснованной.</w:t>
      </w:r>
    </w:p>
    <w:p w:rsidR="00606D4A" w:rsidRPr="00606D4A" w:rsidRDefault="00606D4A" w:rsidP="008B0500">
      <w:pPr>
        <w:numPr>
          <w:ilvl w:val="0"/>
          <w:numId w:val="4"/>
        </w:numPr>
        <w:shd w:val="clear" w:color="auto" w:fill="FFFFFF"/>
        <w:jc w:val="both"/>
        <w:rPr>
          <w:sz w:val="26"/>
          <w:szCs w:val="26"/>
        </w:rPr>
      </w:pPr>
      <w:r w:rsidRPr="00606D4A">
        <w:rPr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</w:t>
      </w:r>
      <w:r w:rsidR="008B0500" w:rsidRPr="008B0500">
        <w:rPr>
          <w:sz w:val="26"/>
          <w:szCs w:val="26"/>
        </w:rPr>
        <w:t>0818500000824006491</w:t>
      </w:r>
      <w:r w:rsidRPr="00606D4A">
        <w:rPr>
          <w:sz w:val="26"/>
          <w:szCs w:val="26"/>
        </w:rPr>
        <w:t>).</w:t>
      </w:r>
    </w:p>
    <w:p w:rsidR="00606D4A" w:rsidRPr="00606D4A" w:rsidRDefault="00606D4A" w:rsidP="00606D4A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606D4A" w:rsidRDefault="00606D4A" w:rsidP="00606D4A">
      <w:pPr>
        <w:shd w:val="clear" w:color="auto" w:fill="FFFFFF"/>
        <w:ind w:firstLine="709"/>
        <w:jc w:val="both"/>
        <w:rPr>
          <w:sz w:val="26"/>
          <w:szCs w:val="26"/>
        </w:rPr>
      </w:pPr>
      <w:r w:rsidRPr="00606D4A">
        <w:rPr>
          <w:sz w:val="26"/>
          <w:szCs w:val="26"/>
        </w:rPr>
        <w:lastRenderedPageBreak/>
        <w:t>Настоящее Решение может быть обжаловано в судебном порядке в течение трех месяцев с даты его принятия.</w:t>
      </w:r>
    </w:p>
    <w:p w:rsidR="009D555C" w:rsidRDefault="009D555C"/>
    <w:sectPr w:rsidR="009D555C" w:rsidSect="00EB198C">
      <w:footerReference w:type="default" r:id="rId9"/>
      <w:pgSz w:w="11906" w:h="16838"/>
      <w:pgMar w:top="709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4AE" w:rsidRDefault="00C634AE" w:rsidP="00531233">
      <w:r>
        <w:separator/>
      </w:r>
    </w:p>
  </w:endnote>
  <w:endnote w:type="continuationSeparator" w:id="0">
    <w:p w:rsidR="00C634AE" w:rsidRDefault="00C634AE" w:rsidP="0053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AFF" w:rsidRPr="001C6D0E" w:rsidRDefault="00D211E3">
    <w:pPr>
      <w:pStyle w:val="a3"/>
      <w:jc w:val="right"/>
    </w:pPr>
    <w:r>
      <w:fldChar w:fldCharType="begin"/>
    </w:r>
    <w:r w:rsidR="005A01ED">
      <w:instrText>PAGE   \* MERGEFORMAT</w:instrText>
    </w:r>
    <w:r>
      <w:fldChar w:fldCharType="separate"/>
    </w:r>
    <w:r w:rsidR="002C3B22">
      <w:rPr>
        <w:noProof/>
      </w:rPr>
      <w:t>4</w:t>
    </w:r>
    <w:r>
      <w:rPr>
        <w:noProof/>
      </w:rPr>
      <w:fldChar w:fldCharType="end"/>
    </w:r>
  </w:p>
  <w:p w:rsidR="00627AFF" w:rsidRDefault="00627AF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4AE" w:rsidRDefault="00C634AE" w:rsidP="00531233">
      <w:r>
        <w:separator/>
      </w:r>
    </w:p>
  </w:footnote>
  <w:footnote w:type="continuationSeparator" w:id="0">
    <w:p w:rsidR="00C634AE" w:rsidRDefault="00C634AE" w:rsidP="00531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43F2D"/>
    <w:multiLevelType w:val="hybridMultilevel"/>
    <w:tmpl w:val="728A879E"/>
    <w:lvl w:ilvl="0" w:tplc="B6FA36E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F42E12"/>
    <w:multiLevelType w:val="hybridMultilevel"/>
    <w:tmpl w:val="2D6CD6D8"/>
    <w:lvl w:ilvl="0" w:tplc="742AF36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C8524B"/>
    <w:multiLevelType w:val="hybridMultilevel"/>
    <w:tmpl w:val="DC52EFF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F4"/>
    <w:rsid w:val="00003BC7"/>
    <w:rsid w:val="00010B4E"/>
    <w:rsid w:val="00050391"/>
    <w:rsid w:val="000A4212"/>
    <w:rsid w:val="000C0759"/>
    <w:rsid w:val="000E7EE9"/>
    <w:rsid w:val="0013646D"/>
    <w:rsid w:val="00137D4D"/>
    <w:rsid w:val="00142D42"/>
    <w:rsid w:val="00143E7E"/>
    <w:rsid w:val="001811F4"/>
    <w:rsid w:val="00193029"/>
    <w:rsid w:val="00193F44"/>
    <w:rsid w:val="001D3CC1"/>
    <w:rsid w:val="002139B6"/>
    <w:rsid w:val="00214E1C"/>
    <w:rsid w:val="00256CFE"/>
    <w:rsid w:val="00284C70"/>
    <w:rsid w:val="002929CB"/>
    <w:rsid w:val="002A5814"/>
    <w:rsid w:val="002C3B22"/>
    <w:rsid w:val="002E5B4E"/>
    <w:rsid w:val="00325F11"/>
    <w:rsid w:val="00342096"/>
    <w:rsid w:val="003524EB"/>
    <w:rsid w:val="003C2D5B"/>
    <w:rsid w:val="003E01A8"/>
    <w:rsid w:val="003F55FB"/>
    <w:rsid w:val="00403CB6"/>
    <w:rsid w:val="00413543"/>
    <w:rsid w:val="00416E3D"/>
    <w:rsid w:val="004329E3"/>
    <w:rsid w:val="00456104"/>
    <w:rsid w:val="00470F68"/>
    <w:rsid w:val="00487516"/>
    <w:rsid w:val="00495831"/>
    <w:rsid w:val="004D171D"/>
    <w:rsid w:val="00531233"/>
    <w:rsid w:val="005A01ED"/>
    <w:rsid w:val="005D281C"/>
    <w:rsid w:val="005D673F"/>
    <w:rsid w:val="005F04EC"/>
    <w:rsid w:val="005F303F"/>
    <w:rsid w:val="005F5E4C"/>
    <w:rsid w:val="0060299B"/>
    <w:rsid w:val="00606D4A"/>
    <w:rsid w:val="00627AFF"/>
    <w:rsid w:val="006327E6"/>
    <w:rsid w:val="00650DDE"/>
    <w:rsid w:val="006527B4"/>
    <w:rsid w:val="006B00BA"/>
    <w:rsid w:val="006D7676"/>
    <w:rsid w:val="00702022"/>
    <w:rsid w:val="00707714"/>
    <w:rsid w:val="0071693E"/>
    <w:rsid w:val="007779BA"/>
    <w:rsid w:val="007A6CFA"/>
    <w:rsid w:val="007A7E79"/>
    <w:rsid w:val="007C06CD"/>
    <w:rsid w:val="007D49D1"/>
    <w:rsid w:val="008957DF"/>
    <w:rsid w:val="008B0500"/>
    <w:rsid w:val="008D7415"/>
    <w:rsid w:val="008E6F53"/>
    <w:rsid w:val="00920383"/>
    <w:rsid w:val="009703CE"/>
    <w:rsid w:val="00970705"/>
    <w:rsid w:val="00977024"/>
    <w:rsid w:val="009862EA"/>
    <w:rsid w:val="00990152"/>
    <w:rsid w:val="009B4550"/>
    <w:rsid w:val="009D555C"/>
    <w:rsid w:val="00A004B7"/>
    <w:rsid w:val="00AA5607"/>
    <w:rsid w:val="00AE5BBF"/>
    <w:rsid w:val="00B8199A"/>
    <w:rsid w:val="00B869DA"/>
    <w:rsid w:val="00BA08DE"/>
    <w:rsid w:val="00BC66F4"/>
    <w:rsid w:val="00BC720B"/>
    <w:rsid w:val="00BF6F9E"/>
    <w:rsid w:val="00C131D1"/>
    <w:rsid w:val="00C517E3"/>
    <w:rsid w:val="00C634AE"/>
    <w:rsid w:val="00C67C74"/>
    <w:rsid w:val="00CB3733"/>
    <w:rsid w:val="00D16D49"/>
    <w:rsid w:val="00D211E3"/>
    <w:rsid w:val="00D77B1C"/>
    <w:rsid w:val="00D86182"/>
    <w:rsid w:val="00DA05CA"/>
    <w:rsid w:val="00DB1A99"/>
    <w:rsid w:val="00DB5B78"/>
    <w:rsid w:val="00E172CE"/>
    <w:rsid w:val="00E225ED"/>
    <w:rsid w:val="00E670A0"/>
    <w:rsid w:val="00EA20FB"/>
    <w:rsid w:val="00EA47A7"/>
    <w:rsid w:val="00EB0212"/>
    <w:rsid w:val="00EB16A8"/>
    <w:rsid w:val="00EB198C"/>
    <w:rsid w:val="00F2193A"/>
    <w:rsid w:val="00F5559D"/>
    <w:rsid w:val="00F70D79"/>
    <w:rsid w:val="00F722FE"/>
    <w:rsid w:val="00FF5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A9194-B8A2-4702-BA49-247B5B04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6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C66F4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C66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BC66F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C66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6"/>
    <w:uiPriority w:val="1"/>
    <w:locked/>
    <w:rsid w:val="00BC66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link w:val="a5"/>
    <w:uiPriority w:val="1"/>
    <w:qFormat/>
    <w:rsid w:val="00BC66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7">
    <w:name w:val="Table Grid"/>
    <w:basedOn w:val="a1"/>
    <w:uiPriority w:val="59"/>
    <w:rsid w:val="00BC6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86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62EA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A00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10704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AFD95-EE76-40F2-B112-9033C8D5F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2472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to23-zharkov</dc:creator>
  <cp:lastModifiedBy>Осадчук Екатерина Александровна</cp:lastModifiedBy>
  <cp:revision>16</cp:revision>
  <cp:lastPrinted>2024-09-27T08:10:00Z</cp:lastPrinted>
  <dcterms:created xsi:type="dcterms:W3CDTF">2024-09-27T05:34:00Z</dcterms:created>
  <dcterms:modified xsi:type="dcterms:W3CDTF">2024-09-27T14:31:00Z</dcterms:modified>
</cp:coreProperties>
</file>