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77DE3" w:rsidRPr="00277DE3" w:rsidRDefault="00277DE3" w:rsidP="00277DE3">
      <w:pPr>
        <w:tabs>
          <w:tab w:val="left" w:pos="6015"/>
        </w:tabs>
        <w:autoSpaceDE/>
        <w:autoSpaceDN/>
        <w:adjustRightInd/>
        <w:spacing w:before="0" w:line="280" w:lineRule="exact"/>
        <w:ind w:left="4536" w:firstLine="0"/>
        <w:outlineLvl w:val="0"/>
        <w:rPr>
          <w:color w:val="auto"/>
          <w:sz w:val="26"/>
          <w:szCs w:val="26"/>
        </w:rPr>
      </w:pPr>
      <w:r w:rsidRPr="00277DE3">
        <w:rPr>
          <w:color w:val="auto"/>
          <w:sz w:val="26"/>
          <w:szCs w:val="26"/>
        </w:rPr>
        <w:t>Заказчик:</w:t>
      </w:r>
      <w:r w:rsidRPr="00277DE3">
        <w:rPr>
          <w:color w:val="auto"/>
          <w:sz w:val="26"/>
          <w:szCs w:val="26"/>
        </w:rPr>
        <w:tab/>
      </w:r>
    </w:p>
    <w:p w:rsidR="00277DE3" w:rsidRPr="00277DE3" w:rsidRDefault="00277DE3" w:rsidP="00277DE3">
      <w:pPr>
        <w:autoSpaceDE/>
        <w:autoSpaceDN/>
        <w:adjustRightInd/>
        <w:spacing w:before="0" w:line="280" w:lineRule="exact"/>
        <w:ind w:left="4536" w:firstLine="0"/>
        <w:outlineLvl w:val="0"/>
        <w:rPr>
          <w:color w:val="auto"/>
          <w:sz w:val="26"/>
          <w:szCs w:val="26"/>
          <w:lang w:eastAsia="en-US"/>
        </w:rPr>
      </w:pPr>
      <w:r w:rsidRPr="00277DE3">
        <w:rPr>
          <w:color w:val="auto"/>
          <w:sz w:val="26"/>
          <w:szCs w:val="26"/>
          <w:lang w:eastAsia="en-US"/>
        </w:rPr>
        <w:t>Муниципальное казенное учреждение «Егорьевская служба единого заказчика»</w:t>
      </w:r>
    </w:p>
    <w:p w:rsidR="00277DE3" w:rsidRPr="00277DE3" w:rsidRDefault="00277DE3" w:rsidP="00277DE3">
      <w:pPr>
        <w:autoSpaceDE/>
        <w:autoSpaceDN/>
        <w:adjustRightInd/>
        <w:spacing w:before="0" w:line="280" w:lineRule="exact"/>
        <w:ind w:left="4536" w:firstLine="0"/>
        <w:outlineLvl w:val="0"/>
        <w:rPr>
          <w:bCs/>
          <w:color w:val="auto"/>
          <w:sz w:val="26"/>
          <w:szCs w:val="26"/>
        </w:rPr>
      </w:pPr>
      <w:r w:rsidRPr="00277DE3">
        <w:rPr>
          <w:bCs/>
          <w:color w:val="auto"/>
          <w:sz w:val="26"/>
          <w:szCs w:val="26"/>
        </w:rPr>
        <w:t>mu-esez@yandex.ru</w:t>
      </w:r>
    </w:p>
    <w:p w:rsidR="00277DE3" w:rsidRPr="00277DE3" w:rsidRDefault="00277DE3" w:rsidP="00277DE3">
      <w:pPr>
        <w:autoSpaceDE/>
        <w:autoSpaceDN/>
        <w:adjustRightInd/>
        <w:spacing w:before="0" w:line="280" w:lineRule="exact"/>
        <w:ind w:left="4536" w:firstLine="0"/>
        <w:outlineLvl w:val="0"/>
        <w:rPr>
          <w:bCs/>
          <w:color w:val="auto"/>
          <w:sz w:val="26"/>
          <w:szCs w:val="26"/>
        </w:rPr>
      </w:pPr>
    </w:p>
    <w:p w:rsidR="00277DE3" w:rsidRPr="00277DE3" w:rsidRDefault="00277DE3" w:rsidP="00277DE3">
      <w:pPr>
        <w:autoSpaceDE/>
        <w:autoSpaceDN/>
        <w:adjustRightInd/>
        <w:spacing w:before="0" w:line="280" w:lineRule="exact"/>
        <w:ind w:left="4536" w:firstLine="0"/>
        <w:outlineLvl w:val="0"/>
        <w:rPr>
          <w:bCs/>
          <w:color w:val="auto"/>
          <w:sz w:val="26"/>
          <w:szCs w:val="26"/>
        </w:rPr>
      </w:pPr>
      <w:r w:rsidRPr="00277DE3">
        <w:rPr>
          <w:bCs/>
          <w:color w:val="auto"/>
          <w:sz w:val="26"/>
          <w:szCs w:val="26"/>
        </w:rPr>
        <w:t>Уполномоченный орган:</w:t>
      </w:r>
    </w:p>
    <w:p w:rsidR="00277DE3" w:rsidRPr="00277DE3" w:rsidRDefault="00277DE3" w:rsidP="00277DE3">
      <w:pPr>
        <w:autoSpaceDE/>
        <w:autoSpaceDN/>
        <w:adjustRightInd/>
        <w:spacing w:before="0" w:line="280" w:lineRule="exact"/>
        <w:ind w:left="4536" w:firstLine="0"/>
        <w:outlineLvl w:val="0"/>
        <w:rPr>
          <w:bCs/>
          <w:color w:val="auto"/>
          <w:sz w:val="26"/>
          <w:szCs w:val="26"/>
        </w:rPr>
      </w:pPr>
      <w:r w:rsidRPr="00277DE3">
        <w:rPr>
          <w:bCs/>
          <w:color w:val="auto"/>
          <w:sz w:val="26"/>
          <w:szCs w:val="26"/>
        </w:rPr>
        <w:t>Комитет по конкурентной политике Московской области</w:t>
      </w:r>
    </w:p>
    <w:p w:rsidR="00277DE3" w:rsidRPr="00277DE3" w:rsidRDefault="00277DE3" w:rsidP="00277DE3">
      <w:pPr>
        <w:autoSpaceDE/>
        <w:autoSpaceDN/>
        <w:adjustRightInd/>
        <w:spacing w:before="0" w:line="280" w:lineRule="exact"/>
        <w:ind w:left="4536" w:firstLine="0"/>
        <w:outlineLvl w:val="0"/>
        <w:rPr>
          <w:bCs/>
          <w:color w:val="auto"/>
          <w:sz w:val="26"/>
          <w:szCs w:val="26"/>
        </w:rPr>
      </w:pPr>
      <w:r w:rsidRPr="00277DE3">
        <w:rPr>
          <w:bCs/>
          <w:color w:val="auto"/>
          <w:sz w:val="26"/>
          <w:szCs w:val="26"/>
        </w:rPr>
        <w:t>Строителей б-р., д. 1, г. Красногорск, Московская обл., 143407</w:t>
      </w:r>
    </w:p>
    <w:p w:rsidR="00277DE3" w:rsidRPr="00277DE3" w:rsidRDefault="00277DE3" w:rsidP="00277DE3">
      <w:pPr>
        <w:autoSpaceDE/>
        <w:autoSpaceDN/>
        <w:adjustRightInd/>
        <w:spacing w:before="0" w:line="280" w:lineRule="exact"/>
        <w:ind w:left="4536" w:firstLine="0"/>
        <w:outlineLvl w:val="0"/>
        <w:rPr>
          <w:bCs/>
          <w:color w:val="auto"/>
          <w:sz w:val="26"/>
          <w:szCs w:val="26"/>
        </w:rPr>
      </w:pPr>
      <w:r w:rsidRPr="00277DE3">
        <w:rPr>
          <w:bCs/>
          <w:color w:val="auto"/>
          <w:sz w:val="26"/>
          <w:szCs w:val="26"/>
        </w:rPr>
        <w:t>torgy@mosreg.ru</w:t>
      </w:r>
    </w:p>
    <w:p w:rsidR="00277DE3" w:rsidRPr="00277DE3" w:rsidRDefault="00277DE3" w:rsidP="00277DE3">
      <w:pPr>
        <w:autoSpaceDE/>
        <w:autoSpaceDN/>
        <w:adjustRightInd/>
        <w:spacing w:before="0" w:line="280" w:lineRule="exact"/>
        <w:ind w:left="4536" w:firstLine="0"/>
        <w:outlineLvl w:val="0"/>
        <w:rPr>
          <w:bCs/>
          <w:color w:val="auto"/>
          <w:sz w:val="26"/>
          <w:szCs w:val="26"/>
        </w:rPr>
      </w:pPr>
    </w:p>
    <w:p w:rsidR="00277DE3" w:rsidRPr="00277DE3" w:rsidRDefault="00277DE3" w:rsidP="00277DE3">
      <w:pPr>
        <w:autoSpaceDE/>
        <w:autoSpaceDN/>
        <w:adjustRightInd/>
        <w:spacing w:before="0" w:line="280" w:lineRule="exact"/>
        <w:ind w:left="4536" w:firstLine="0"/>
        <w:outlineLvl w:val="0"/>
        <w:rPr>
          <w:bCs/>
          <w:color w:val="auto"/>
          <w:sz w:val="26"/>
          <w:szCs w:val="26"/>
        </w:rPr>
      </w:pPr>
      <w:r w:rsidRPr="00277DE3">
        <w:rPr>
          <w:bCs/>
          <w:color w:val="auto"/>
          <w:sz w:val="26"/>
          <w:szCs w:val="26"/>
        </w:rPr>
        <w:t>Оператор электронной площадки:</w:t>
      </w:r>
    </w:p>
    <w:p w:rsidR="00277DE3" w:rsidRPr="00277DE3" w:rsidRDefault="00277DE3" w:rsidP="00277DE3">
      <w:pPr>
        <w:autoSpaceDE/>
        <w:autoSpaceDN/>
        <w:adjustRightInd/>
        <w:spacing w:before="0" w:line="280" w:lineRule="exact"/>
        <w:ind w:left="4536" w:firstLine="0"/>
        <w:outlineLvl w:val="0"/>
        <w:rPr>
          <w:bCs/>
          <w:color w:val="auto"/>
          <w:sz w:val="26"/>
          <w:szCs w:val="26"/>
        </w:rPr>
      </w:pPr>
      <w:r w:rsidRPr="00277DE3">
        <w:rPr>
          <w:bCs/>
          <w:color w:val="auto"/>
          <w:sz w:val="26"/>
          <w:szCs w:val="26"/>
        </w:rPr>
        <w:t>ООО «РТС-тендер»</w:t>
      </w:r>
    </w:p>
    <w:p w:rsidR="00277DE3" w:rsidRPr="00277DE3" w:rsidRDefault="00277DE3" w:rsidP="00277DE3">
      <w:pPr>
        <w:autoSpaceDE/>
        <w:autoSpaceDN/>
        <w:adjustRightInd/>
        <w:spacing w:before="0" w:line="280" w:lineRule="exact"/>
        <w:ind w:left="4536" w:firstLine="0"/>
        <w:outlineLvl w:val="0"/>
        <w:rPr>
          <w:bCs/>
          <w:color w:val="auto"/>
          <w:sz w:val="26"/>
          <w:szCs w:val="26"/>
        </w:rPr>
      </w:pPr>
      <w:r w:rsidRPr="00277DE3">
        <w:rPr>
          <w:bCs/>
          <w:color w:val="auto"/>
          <w:sz w:val="26"/>
          <w:szCs w:val="26"/>
        </w:rPr>
        <w:t xml:space="preserve">Долгоруковская ул., д. 38, стр. 1, </w:t>
      </w:r>
    </w:p>
    <w:p w:rsidR="00277DE3" w:rsidRPr="00277DE3" w:rsidRDefault="00277DE3" w:rsidP="00277DE3">
      <w:pPr>
        <w:autoSpaceDE/>
        <w:autoSpaceDN/>
        <w:adjustRightInd/>
        <w:spacing w:before="0" w:line="280" w:lineRule="exact"/>
        <w:ind w:left="4536" w:firstLine="0"/>
        <w:outlineLvl w:val="0"/>
        <w:rPr>
          <w:bCs/>
          <w:color w:val="auto"/>
          <w:sz w:val="26"/>
          <w:szCs w:val="26"/>
        </w:rPr>
      </w:pPr>
      <w:r w:rsidRPr="00277DE3">
        <w:rPr>
          <w:bCs/>
          <w:color w:val="auto"/>
          <w:sz w:val="26"/>
          <w:szCs w:val="26"/>
        </w:rPr>
        <w:t>Москва, 127006</w:t>
      </w:r>
    </w:p>
    <w:p w:rsidR="00277DE3" w:rsidRPr="00277DE3" w:rsidRDefault="00277DE3" w:rsidP="00277DE3">
      <w:pPr>
        <w:autoSpaceDE/>
        <w:autoSpaceDN/>
        <w:adjustRightInd/>
        <w:spacing w:before="0" w:line="280" w:lineRule="exact"/>
        <w:ind w:left="4536" w:firstLine="0"/>
        <w:outlineLvl w:val="0"/>
        <w:rPr>
          <w:color w:val="auto"/>
          <w:sz w:val="26"/>
          <w:szCs w:val="26"/>
        </w:rPr>
      </w:pPr>
      <w:r w:rsidRPr="00277DE3">
        <w:rPr>
          <w:bCs/>
          <w:color w:val="auto"/>
          <w:sz w:val="26"/>
          <w:szCs w:val="26"/>
        </w:rPr>
        <w:t>ko@rts-tender.ru</w:t>
      </w:r>
    </w:p>
    <w:p w:rsidR="00277DE3" w:rsidRPr="00277DE3" w:rsidRDefault="00277DE3" w:rsidP="00277DE3">
      <w:pPr>
        <w:autoSpaceDE/>
        <w:autoSpaceDN/>
        <w:adjustRightInd/>
        <w:spacing w:before="0" w:line="280" w:lineRule="exact"/>
        <w:ind w:left="4536" w:firstLine="0"/>
        <w:outlineLvl w:val="0"/>
        <w:rPr>
          <w:color w:val="auto"/>
          <w:sz w:val="26"/>
          <w:szCs w:val="26"/>
        </w:rPr>
      </w:pPr>
    </w:p>
    <w:p w:rsidR="00277DE3" w:rsidRPr="00277DE3" w:rsidRDefault="00277DE3" w:rsidP="00277DE3">
      <w:pPr>
        <w:autoSpaceDE/>
        <w:autoSpaceDN/>
        <w:adjustRightInd/>
        <w:spacing w:before="0" w:line="280" w:lineRule="exact"/>
        <w:ind w:left="4536" w:firstLine="0"/>
        <w:outlineLvl w:val="0"/>
        <w:rPr>
          <w:color w:val="auto"/>
          <w:sz w:val="26"/>
          <w:szCs w:val="26"/>
        </w:rPr>
      </w:pPr>
      <w:r w:rsidRPr="00277DE3">
        <w:rPr>
          <w:color w:val="auto"/>
          <w:sz w:val="26"/>
          <w:szCs w:val="26"/>
        </w:rPr>
        <w:t>Заявитель:</w:t>
      </w:r>
    </w:p>
    <w:p w:rsidR="00277DE3" w:rsidRPr="00277DE3" w:rsidRDefault="00277DE3" w:rsidP="00277DE3">
      <w:pPr>
        <w:tabs>
          <w:tab w:val="left" w:pos="6420"/>
        </w:tabs>
        <w:autoSpaceDE/>
        <w:autoSpaceDN/>
        <w:adjustRightInd/>
        <w:spacing w:before="0" w:line="280" w:lineRule="exact"/>
        <w:ind w:left="4536" w:firstLine="0"/>
        <w:rPr>
          <w:color w:val="auto"/>
          <w:sz w:val="26"/>
          <w:szCs w:val="26"/>
        </w:rPr>
      </w:pPr>
      <w:r w:rsidRPr="00277DE3">
        <w:rPr>
          <w:color w:val="auto"/>
          <w:sz w:val="26"/>
          <w:szCs w:val="26"/>
        </w:rPr>
        <w:t>ООО «РЕМОНА»</w:t>
      </w:r>
    </w:p>
    <w:p w:rsidR="00277DE3" w:rsidRPr="00277DE3" w:rsidRDefault="00277DE3" w:rsidP="00277DE3">
      <w:pPr>
        <w:tabs>
          <w:tab w:val="left" w:pos="6420"/>
        </w:tabs>
        <w:autoSpaceDE/>
        <w:autoSpaceDN/>
        <w:adjustRightInd/>
        <w:spacing w:before="0" w:line="280" w:lineRule="exact"/>
        <w:ind w:left="4536" w:firstLine="0"/>
        <w:rPr>
          <w:bCs/>
          <w:color w:val="auto"/>
          <w:sz w:val="26"/>
          <w:szCs w:val="26"/>
        </w:rPr>
      </w:pPr>
      <w:r w:rsidRPr="00277DE3">
        <w:rPr>
          <w:bCs/>
          <w:color w:val="auto"/>
          <w:sz w:val="26"/>
          <w:szCs w:val="26"/>
        </w:rPr>
        <w:t>remona2@rambler.ru</w:t>
      </w:r>
    </w:p>
    <w:p w:rsidR="00277DE3" w:rsidRPr="00277DE3" w:rsidRDefault="00277DE3" w:rsidP="00277DE3">
      <w:pPr>
        <w:tabs>
          <w:tab w:val="left" w:pos="6420"/>
        </w:tabs>
        <w:autoSpaceDE/>
        <w:autoSpaceDN/>
        <w:adjustRightInd/>
        <w:spacing w:before="0" w:line="280" w:lineRule="exact"/>
        <w:ind w:firstLine="0"/>
        <w:rPr>
          <w:color w:val="auto"/>
          <w:sz w:val="26"/>
          <w:szCs w:val="26"/>
        </w:rPr>
      </w:pPr>
    </w:p>
    <w:p w:rsidR="00142E60" w:rsidRDefault="00142E60" w:rsidP="00142E60">
      <w:pPr>
        <w:spacing w:before="0" w:line="276" w:lineRule="auto"/>
        <w:ind w:firstLine="0"/>
        <w:jc w:val="center"/>
        <w:rPr>
          <w:color w:val="auto"/>
          <w:sz w:val="26"/>
          <w:szCs w:val="26"/>
        </w:rPr>
      </w:pPr>
    </w:p>
    <w:p w:rsidR="008C7C7B" w:rsidRDefault="008C7C7B" w:rsidP="00142E60">
      <w:pPr>
        <w:spacing w:before="0" w:line="276" w:lineRule="auto"/>
        <w:ind w:firstLine="0"/>
        <w:jc w:val="center"/>
        <w:rPr>
          <w:color w:val="auto"/>
          <w:sz w:val="26"/>
          <w:szCs w:val="26"/>
        </w:rPr>
      </w:pPr>
    </w:p>
    <w:p w:rsidR="008C7C7B" w:rsidRDefault="008C7C7B" w:rsidP="00142E60">
      <w:pPr>
        <w:spacing w:before="0" w:line="276" w:lineRule="auto"/>
        <w:ind w:firstLine="0"/>
        <w:jc w:val="center"/>
        <w:rPr>
          <w:color w:val="auto"/>
          <w:sz w:val="26"/>
          <w:szCs w:val="26"/>
        </w:rPr>
      </w:pPr>
    </w:p>
    <w:p w:rsidR="008C7C7B" w:rsidRDefault="008C7C7B" w:rsidP="00142E60">
      <w:pPr>
        <w:spacing w:before="0" w:line="276" w:lineRule="auto"/>
        <w:ind w:firstLine="0"/>
        <w:jc w:val="center"/>
        <w:rPr>
          <w:color w:val="auto"/>
          <w:sz w:val="26"/>
          <w:szCs w:val="26"/>
        </w:rPr>
      </w:pPr>
    </w:p>
    <w:p w:rsidR="00142E60" w:rsidRPr="00DC726B" w:rsidRDefault="00142E60" w:rsidP="00142E60">
      <w:pPr>
        <w:spacing w:before="0" w:line="276" w:lineRule="auto"/>
        <w:ind w:firstLine="0"/>
        <w:jc w:val="center"/>
        <w:rPr>
          <w:b/>
          <w:color w:val="auto"/>
          <w:sz w:val="27"/>
          <w:szCs w:val="27"/>
        </w:rPr>
      </w:pPr>
      <w:r w:rsidRPr="00DC726B">
        <w:rPr>
          <w:b/>
          <w:sz w:val="27"/>
          <w:szCs w:val="27"/>
        </w:rPr>
        <w:t>РЕШЕНИЕ</w:t>
      </w:r>
    </w:p>
    <w:p w:rsidR="00142E60" w:rsidRPr="00681F65" w:rsidRDefault="00142E60" w:rsidP="00142E60">
      <w:pPr>
        <w:spacing w:before="0" w:line="276" w:lineRule="auto"/>
        <w:ind w:firstLine="0"/>
        <w:jc w:val="center"/>
        <w:rPr>
          <w:sz w:val="26"/>
          <w:szCs w:val="26"/>
        </w:rPr>
      </w:pPr>
      <w:r>
        <w:rPr>
          <w:sz w:val="26"/>
          <w:szCs w:val="26"/>
        </w:rPr>
        <w:t>по делу № 050/06/105-</w:t>
      </w:r>
      <w:r w:rsidR="00277DE3">
        <w:rPr>
          <w:sz w:val="26"/>
          <w:szCs w:val="26"/>
        </w:rPr>
        <w:t>32156</w:t>
      </w:r>
      <w:r w:rsidR="00082FAB">
        <w:rPr>
          <w:sz w:val="26"/>
          <w:szCs w:val="26"/>
        </w:rPr>
        <w:t>/2024</w:t>
      </w:r>
      <w:r>
        <w:rPr>
          <w:sz w:val="26"/>
          <w:szCs w:val="26"/>
        </w:rPr>
        <w:t xml:space="preserve"> о нарушении</w:t>
      </w:r>
    </w:p>
    <w:p w:rsidR="00142E60" w:rsidRPr="00681F65" w:rsidRDefault="00142E60" w:rsidP="00142E60">
      <w:pPr>
        <w:spacing w:before="0" w:line="276" w:lineRule="auto"/>
        <w:ind w:firstLine="0"/>
        <w:jc w:val="center"/>
        <w:rPr>
          <w:sz w:val="26"/>
          <w:szCs w:val="26"/>
        </w:rPr>
      </w:pPr>
      <w:r w:rsidRPr="00681F65">
        <w:rPr>
          <w:sz w:val="26"/>
          <w:szCs w:val="26"/>
        </w:rPr>
        <w:t xml:space="preserve">законодательства Российской Федерации </w:t>
      </w:r>
    </w:p>
    <w:p w:rsidR="00142E60" w:rsidRDefault="00142E60" w:rsidP="00142E60">
      <w:pPr>
        <w:spacing w:before="0" w:line="276" w:lineRule="auto"/>
        <w:ind w:firstLine="0"/>
        <w:jc w:val="center"/>
        <w:rPr>
          <w:sz w:val="26"/>
          <w:szCs w:val="26"/>
        </w:rPr>
      </w:pPr>
      <w:r w:rsidRPr="00681F65">
        <w:rPr>
          <w:sz w:val="26"/>
          <w:szCs w:val="26"/>
        </w:rPr>
        <w:t>о контрактной системе в сфере закупок</w:t>
      </w:r>
    </w:p>
    <w:p w:rsidR="00142E60" w:rsidRDefault="00142E60" w:rsidP="00142E60">
      <w:pPr>
        <w:spacing w:before="0" w:line="276" w:lineRule="auto"/>
        <w:ind w:firstLine="0"/>
        <w:jc w:val="center"/>
        <w:rPr>
          <w:sz w:val="26"/>
          <w:szCs w:val="26"/>
        </w:rPr>
      </w:pPr>
    </w:p>
    <w:p w:rsidR="00142E60" w:rsidRPr="00681F65" w:rsidRDefault="00142E60" w:rsidP="00142E60">
      <w:pPr>
        <w:spacing w:before="0" w:line="276" w:lineRule="auto"/>
        <w:ind w:firstLine="0"/>
        <w:jc w:val="center"/>
        <w:rPr>
          <w:sz w:val="26"/>
          <w:szCs w:val="26"/>
        </w:rPr>
      </w:pPr>
    </w:p>
    <w:tbl>
      <w:tblPr>
        <w:tblW w:w="9464" w:type="dxa"/>
        <w:tblLayout w:type="fixed"/>
        <w:tblLook w:val="04A0" w:firstRow="1" w:lastRow="0" w:firstColumn="1" w:lastColumn="0" w:noHBand="0" w:noVBand="1"/>
      </w:tblPr>
      <w:tblGrid>
        <w:gridCol w:w="4842"/>
        <w:gridCol w:w="4622"/>
      </w:tblGrid>
      <w:tr w:rsidR="00142E60" w:rsidRPr="00681F65" w:rsidTr="00AF79E9">
        <w:tc>
          <w:tcPr>
            <w:tcW w:w="4842" w:type="dxa"/>
            <w:hideMark/>
          </w:tcPr>
          <w:p w:rsidR="00142E60" w:rsidRPr="00292F5D" w:rsidRDefault="00277DE3" w:rsidP="00277DE3">
            <w:pPr>
              <w:spacing w:before="0" w:line="276" w:lineRule="auto"/>
              <w:ind w:firstLine="0"/>
              <w:rPr>
                <w:sz w:val="26"/>
                <w:szCs w:val="26"/>
              </w:rPr>
            </w:pPr>
            <w:r>
              <w:rPr>
                <w:sz w:val="26"/>
                <w:szCs w:val="26"/>
              </w:rPr>
              <w:t>24</w:t>
            </w:r>
            <w:r w:rsidR="00142E60">
              <w:rPr>
                <w:sz w:val="26"/>
                <w:szCs w:val="26"/>
              </w:rPr>
              <w:t>.</w:t>
            </w:r>
            <w:r w:rsidR="00082FAB">
              <w:rPr>
                <w:sz w:val="26"/>
                <w:szCs w:val="26"/>
              </w:rPr>
              <w:t>0</w:t>
            </w:r>
            <w:r>
              <w:rPr>
                <w:sz w:val="26"/>
                <w:szCs w:val="26"/>
              </w:rPr>
              <w:t>9</w:t>
            </w:r>
            <w:r w:rsidR="00142E60">
              <w:rPr>
                <w:sz w:val="26"/>
                <w:szCs w:val="26"/>
              </w:rPr>
              <w:t>.202</w:t>
            </w:r>
            <w:r w:rsidR="00082FAB">
              <w:rPr>
                <w:sz w:val="26"/>
                <w:szCs w:val="26"/>
              </w:rPr>
              <w:t>4</w:t>
            </w:r>
          </w:p>
        </w:tc>
        <w:tc>
          <w:tcPr>
            <w:tcW w:w="4622" w:type="dxa"/>
            <w:hideMark/>
          </w:tcPr>
          <w:p w:rsidR="00142E60" w:rsidRPr="00681F65" w:rsidRDefault="00142E60" w:rsidP="00AF79E9">
            <w:pPr>
              <w:spacing w:before="0" w:line="276" w:lineRule="auto"/>
              <w:ind w:right="-72" w:firstLine="0"/>
              <w:jc w:val="right"/>
              <w:rPr>
                <w:color w:val="auto"/>
                <w:sz w:val="26"/>
                <w:szCs w:val="26"/>
              </w:rPr>
            </w:pPr>
            <w:r w:rsidRPr="00681F65">
              <w:rPr>
                <w:sz w:val="26"/>
                <w:szCs w:val="26"/>
              </w:rPr>
              <w:t>Москва</w:t>
            </w:r>
          </w:p>
        </w:tc>
      </w:tr>
      <w:tr w:rsidR="00142E60" w:rsidRPr="00681F65" w:rsidTr="00AF79E9">
        <w:tc>
          <w:tcPr>
            <w:tcW w:w="4842" w:type="dxa"/>
          </w:tcPr>
          <w:p w:rsidR="00142E60" w:rsidRDefault="00142E60" w:rsidP="00AF79E9">
            <w:pPr>
              <w:spacing w:before="0" w:line="276" w:lineRule="auto"/>
              <w:ind w:firstLine="0"/>
              <w:rPr>
                <w:sz w:val="26"/>
                <w:szCs w:val="26"/>
              </w:rPr>
            </w:pPr>
          </w:p>
        </w:tc>
        <w:tc>
          <w:tcPr>
            <w:tcW w:w="4622" w:type="dxa"/>
          </w:tcPr>
          <w:p w:rsidR="00142E60" w:rsidRPr="00681F65" w:rsidRDefault="00142E60" w:rsidP="00AF79E9">
            <w:pPr>
              <w:spacing w:before="0" w:line="276" w:lineRule="auto"/>
              <w:ind w:right="-72" w:firstLine="0"/>
              <w:jc w:val="right"/>
              <w:rPr>
                <w:sz w:val="26"/>
                <w:szCs w:val="26"/>
              </w:rPr>
            </w:pPr>
          </w:p>
        </w:tc>
      </w:tr>
    </w:tbl>
    <w:p w:rsidR="00D832B1" w:rsidRPr="00EC6483" w:rsidRDefault="00142E60" w:rsidP="00D832B1">
      <w:pPr>
        <w:spacing w:before="0" w:line="276" w:lineRule="auto"/>
        <w:ind w:firstLine="709"/>
        <w:jc w:val="both"/>
        <w:rPr>
          <w:rFonts w:eastAsia="Calibri"/>
          <w:sz w:val="26"/>
          <w:szCs w:val="26"/>
        </w:rPr>
      </w:pPr>
      <w:r w:rsidRPr="00681F65">
        <w:rPr>
          <w:rFonts w:eastAsia="Calibri"/>
          <w:sz w:val="26"/>
          <w:szCs w:val="26"/>
        </w:rPr>
        <w:t>Комиссия Московского областного УФАС России по контролю в сфере закупок товаров, работ, услуг для обеспечения государственных и муниципальных нужд</w:t>
      </w:r>
      <w:r w:rsidR="008C7C7B">
        <w:rPr>
          <w:rFonts w:eastAsia="Calibri"/>
          <w:sz w:val="26"/>
          <w:szCs w:val="26"/>
        </w:rPr>
        <w:t xml:space="preserve"> (далее – Управление, Комиссия</w:t>
      </w:r>
      <w:r w:rsidR="00277DE3">
        <w:rPr>
          <w:rFonts w:eastAsia="Calibri"/>
          <w:sz w:val="26"/>
          <w:szCs w:val="26"/>
        </w:rPr>
        <w:t>),</w:t>
      </w:r>
    </w:p>
    <w:p w:rsidR="00142E60" w:rsidRDefault="00142E60" w:rsidP="00142E60">
      <w:pPr>
        <w:spacing w:before="0" w:line="276" w:lineRule="auto"/>
        <w:ind w:firstLine="709"/>
        <w:jc w:val="both"/>
        <w:rPr>
          <w:sz w:val="26"/>
          <w:szCs w:val="26"/>
        </w:rPr>
      </w:pPr>
      <w:r w:rsidRPr="00F411CD">
        <w:rPr>
          <w:sz w:val="26"/>
          <w:szCs w:val="26"/>
        </w:rPr>
        <w:t xml:space="preserve">рассмотрев </w:t>
      </w:r>
      <w:r>
        <w:rPr>
          <w:sz w:val="26"/>
          <w:szCs w:val="26"/>
        </w:rPr>
        <w:t xml:space="preserve"> </w:t>
      </w:r>
      <w:r w:rsidRPr="00F411CD">
        <w:rPr>
          <w:sz w:val="26"/>
          <w:szCs w:val="26"/>
        </w:rPr>
        <w:t xml:space="preserve">жалобу </w:t>
      </w:r>
      <w:r w:rsidR="00277DE3" w:rsidRPr="006B388C">
        <w:rPr>
          <w:sz w:val="26"/>
          <w:szCs w:val="26"/>
        </w:rPr>
        <w:t>ООО «РЕМОНА» (далее – Заявитель) на действия (бездействие)</w:t>
      </w:r>
      <w:r w:rsidR="00277DE3" w:rsidRPr="006B388C">
        <w:t xml:space="preserve"> </w:t>
      </w:r>
      <w:r w:rsidR="00277DE3" w:rsidRPr="006B388C">
        <w:rPr>
          <w:sz w:val="26"/>
          <w:szCs w:val="26"/>
          <w:lang w:eastAsia="en-US"/>
        </w:rPr>
        <w:t xml:space="preserve">Муниципального казенного учреждения «Егорьевская служба единого заказчика» </w:t>
      </w:r>
      <w:r w:rsidR="00277DE3" w:rsidRPr="006B388C">
        <w:rPr>
          <w:sz w:val="26"/>
          <w:szCs w:val="26"/>
        </w:rPr>
        <w:t xml:space="preserve">(далее – Заказчик), </w:t>
      </w:r>
      <w:r w:rsidR="00277DE3" w:rsidRPr="006B388C">
        <w:rPr>
          <w:rStyle w:val="1"/>
          <w:bCs/>
          <w:sz w:val="26"/>
          <w:szCs w:val="26"/>
        </w:rPr>
        <w:t>Комитета по конкурентной политике Московской области (далее – Уполномоченный орган)</w:t>
      </w:r>
      <w:r w:rsidR="00277DE3" w:rsidRPr="006B388C">
        <w:rPr>
          <w:sz w:val="26"/>
          <w:szCs w:val="26"/>
        </w:rPr>
        <w:t xml:space="preserve"> при определении поставщика (подрядчика, исполнителя) путем проведения </w:t>
      </w:r>
      <w:r w:rsidR="00277DE3" w:rsidRPr="006B388C">
        <w:rPr>
          <w:bCs/>
          <w:sz w:val="26"/>
          <w:szCs w:val="26"/>
        </w:rPr>
        <w:t>ООО «РТС-тендер»</w:t>
      </w:r>
      <w:r w:rsidR="00277DE3" w:rsidRPr="006B388C">
        <w:rPr>
          <w:rStyle w:val="1"/>
          <w:bCs/>
          <w:sz w:val="26"/>
          <w:szCs w:val="26"/>
        </w:rPr>
        <w:t xml:space="preserve"> </w:t>
      </w:r>
      <w:r w:rsidR="00277DE3" w:rsidRPr="006B388C">
        <w:rPr>
          <w:sz w:val="26"/>
          <w:szCs w:val="26"/>
        </w:rPr>
        <w:t xml:space="preserve">(далее – Оператор электронной площадки) </w:t>
      </w:r>
      <w:r w:rsidR="00277DE3" w:rsidRPr="006B388C">
        <w:rPr>
          <w:sz w:val="26"/>
          <w:szCs w:val="26"/>
          <w:shd w:val="clear" w:color="auto" w:fill="FFFFFF"/>
        </w:rPr>
        <w:t xml:space="preserve">открытого конкурса на выполнение работ и оказание услуг, связанных с одновременным выполнением инженерных изысканий, подготовкой проектной документации, разработкой рабочей документации, выполнением работ по капитальному ремонту объекта капитального строительства: капитальный ремонт котельной (в части замены дымовой трубы, котла и химводоподготовки) по адресу: Московская область, г. Егорьевск, Гражданская 45а </w:t>
      </w:r>
      <w:r w:rsidR="00277DE3" w:rsidRPr="006B388C">
        <w:rPr>
          <w:sz w:val="26"/>
          <w:szCs w:val="26"/>
        </w:rPr>
        <w:t>(извещение № 0148200005424001052</w:t>
      </w:r>
      <w:r w:rsidR="00277DE3">
        <w:rPr>
          <w:sz w:val="26"/>
          <w:szCs w:val="26"/>
        </w:rPr>
        <w:t xml:space="preserve"> </w:t>
      </w:r>
      <w:r w:rsidRPr="00F411CD">
        <w:rPr>
          <w:sz w:val="26"/>
          <w:szCs w:val="26"/>
        </w:rPr>
        <w:t xml:space="preserve">на официальном сайте Единой информационной системы в сфере закупок – </w:t>
      </w:r>
      <w:r w:rsidRPr="00F411CD">
        <w:rPr>
          <w:sz w:val="26"/>
          <w:szCs w:val="26"/>
          <w:lang w:val="en-US"/>
        </w:rPr>
        <w:t>www</w:t>
      </w:r>
      <w:r w:rsidRPr="00F411CD">
        <w:rPr>
          <w:sz w:val="26"/>
          <w:szCs w:val="26"/>
        </w:rPr>
        <w:t>.zakupki.gov.ru (далее – Официальный сайт)</w:t>
      </w:r>
      <w:r w:rsidRPr="00F411CD">
        <w:rPr>
          <w:bCs/>
          <w:sz w:val="26"/>
          <w:szCs w:val="26"/>
        </w:rPr>
        <w:t xml:space="preserve">) (далее – </w:t>
      </w:r>
      <w:r>
        <w:rPr>
          <w:bCs/>
          <w:sz w:val="26"/>
          <w:szCs w:val="26"/>
        </w:rPr>
        <w:t>Конкурс</w:t>
      </w:r>
      <w:r w:rsidRPr="00F411CD">
        <w:rPr>
          <w:bCs/>
          <w:sz w:val="26"/>
          <w:szCs w:val="26"/>
        </w:rPr>
        <w:t>)</w:t>
      </w:r>
      <w:r w:rsidRPr="00F411CD">
        <w:rPr>
          <w:sz w:val="26"/>
          <w:szCs w:val="26"/>
        </w:rPr>
        <w:t xml:space="preserve"> и в результате осуществления внеплановой проверки в части доводов жалобы Заявителя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p>
    <w:p w:rsidR="00142E60" w:rsidRPr="00F411CD" w:rsidRDefault="00142E60" w:rsidP="00142E60">
      <w:pPr>
        <w:spacing w:before="0" w:line="276" w:lineRule="auto"/>
        <w:ind w:firstLine="709"/>
        <w:jc w:val="both"/>
        <w:rPr>
          <w:sz w:val="26"/>
          <w:szCs w:val="26"/>
        </w:rPr>
      </w:pPr>
    </w:p>
    <w:p w:rsidR="00142E60" w:rsidRPr="00F411CD" w:rsidRDefault="00142E60" w:rsidP="00142E60">
      <w:pPr>
        <w:spacing w:before="0" w:line="276" w:lineRule="auto"/>
        <w:ind w:firstLine="709"/>
        <w:jc w:val="center"/>
        <w:outlineLvl w:val="0"/>
        <w:rPr>
          <w:sz w:val="27"/>
          <w:szCs w:val="27"/>
        </w:rPr>
      </w:pPr>
      <w:r w:rsidRPr="00F411CD">
        <w:rPr>
          <w:b/>
          <w:sz w:val="27"/>
          <w:szCs w:val="27"/>
        </w:rPr>
        <w:t>УСТАНОВИЛА</w:t>
      </w:r>
      <w:r w:rsidRPr="00F411CD">
        <w:rPr>
          <w:sz w:val="27"/>
          <w:szCs w:val="27"/>
        </w:rPr>
        <w:t>:</w:t>
      </w:r>
    </w:p>
    <w:p w:rsidR="00142E60" w:rsidRPr="00F411CD" w:rsidRDefault="00142E60" w:rsidP="00142E60">
      <w:pPr>
        <w:spacing w:before="0" w:line="276" w:lineRule="auto"/>
        <w:ind w:firstLine="0"/>
        <w:outlineLvl w:val="0"/>
        <w:rPr>
          <w:sz w:val="27"/>
          <w:szCs w:val="27"/>
        </w:rPr>
      </w:pPr>
    </w:p>
    <w:p w:rsidR="00142E60" w:rsidRPr="00F411CD" w:rsidRDefault="00142E60" w:rsidP="00142E60">
      <w:pPr>
        <w:spacing w:before="0" w:line="276" w:lineRule="auto"/>
        <w:ind w:firstLine="709"/>
        <w:jc w:val="both"/>
        <w:rPr>
          <w:color w:val="auto"/>
          <w:sz w:val="26"/>
          <w:szCs w:val="26"/>
        </w:rPr>
      </w:pPr>
      <w:r w:rsidRPr="00F411CD">
        <w:rPr>
          <w:color w:val="auto"/>
          <w:sz w:val="26"/>
          <w:szCs w:val="26"/>
        </w:rPr>
        <w:t xml:space="preserve">В Управление поступила жалоба Заявителя на действия </w:t>
      </w:r>
      <w:r>
        <w:rPr>
          <w:color w:val="auto"/>
          <w:sz w:val="26"/>
          <w:szCs w:val="26"/>
        </w:rPr>
        <w:t>Заказчика</w:t>
      </w:r>
      <w:r w:rsidRPr="00F411CD">
        <w:rPr>
          <w:color w:val="auto"/>
          <w:sz w:val="26"/>
          <w:szCs w:val="26"/>
        </w:rPr>
        <w:t xml:space="preserve"> при проведении Заказчиком, </w:t>
      </w:r>
      <w:r w:rsidR="00082FAB">
        <w:rPr>
          <w:color w:val="auto"/>
          <w:sz w:val="26"/>
          <w:szCs w:val="26"/>
        </w:rPr>
        <w:t xml:space="preserve">Уполномоченным органом, </w:t>
      </w:r>
      <w:r w:rsidRPr="00F411CD">
        <w:rPr>
          <w:color w:val="auto"/>
          <w:sz w:val="26"/>
          <w:szCs w:val="26"/>
        </w:rPr>
        <w:t xml:space="preserve">Оператором электронной площадки </w:t>
      </w:r>
      <w:r>
        <w:rPr>
          <w:color w:val="auto"/>
          <w:sz w:val="26"/>
          <w:szCs w:val="26"/>
        </w:rPr>
        <w:t>Конкурса</w:t>
      </w:r>
      <w:r w:rsidRPr="00F411CD">
        <w:rPr>
          <w:color w:val="auto"/>
          <w:sz w:val="26"/>
          <w:szCs w:val="26"/>
        </w:rPr>
        <w:t>.</w:t>
      </w:r>
    </w:p>
    <w:p w:rsidR="00142E60" w:rsidRPr="00F411CD" w:rsidRDefault="00142E60" w:rsidP="00142E60">
      <w:pPr>
        <w:spacing w:before="0" w:line="276" w:lineRule="auto"/>
        <w:ind w:firstLine="709"/>
        <w:jc w:val="both"/>
        <w:rPr>
          <w:color w:val="auto"/>
          <w:sz w:val="26"/>
          <w:szCs w:val="26"/>
        </w:rPr>
      </w:pPr>
      <w:r w:rsidRPr="00F411CD">
        <w:rPr>
          <w:color w:val="auto"/>
          <w:sz w:val="26"/>
          <w:szCs w:val="26"/>
        </w:rPr>
        <w:t>По мнению Заявителя его права и законные интересы нарушены действиями Заказчика, установившего положени</w:t>
      </w:r>
      <w:r>
        <w:rPr>
          <w:color w:val="auto"/>
          <w:sz w:val="26"/>
          <w:szCs w:val="26"/>
        </w:rPr>
        <w:t>я</w:t>
      </w:r>
      <w:r w:rsidRPr="00F411CD">
        <w:rPr>
          <w:color w:val="auto"/>
          <w:sz w:val="26"/>
          <w:szCs w:val="26"/>
        </w:rPr>
        <w:t xml:space="preserve"> извещения о проведении </w:t>
      </w:r>
      <w:r>
        <w:rPr>
          <w:color w:val="auto"/>
          <w:sz w:val="26"/>
          <w:szCs w:val="26"/>
        </w:rPr>
        <w:t>Конкурса</w:t>
      </w:r>
      <w:r w:rsidRPr="00F411CD">
        <w:rPr>
          <w:color w:val="auto"/>
          <w:sz w:val="26"/>
          <w:szCs w:val="26"/>
        </w:rPr>
        <w:t xml:space="preserve"> в противоречие положениям Закона о контрактной системе.</w:t>
      </w:r>
    </w:p>
    <w:p w:rsidR="00142E60" w:rsidRPr="00F411CD" w:rsidRDefault="00142E60" w:rsidP="00142E60">
      <w:pPr>
        <w:spacing w:before="0" w:line="276" w:lineRule="auto"/>
        <w:ind w:firstLine="709"/>
        <w:jc w:val="both"/>
        <w:rPr>
          <w:sz w:val="26"/>
          <w:szCs w:val="26"/>
        </w:rPr>
      </w:pPr>
      <w:r w:rsidRPr="00F411CD">
        <w:rPr>
          <w:sz w:val="26"/>
          <w:szCs w:val="26"/>
        </w:rPr>
        <w:t>В соответствии с извещением о</w:t>
      </w:r>
      <w:r w:rsidRPr="00F411CD">
        <w:rPr>
          <w:sz w:val="28"/>
          <w:szCs w:val="28"/>
        </w:rPr>
        <w:t xml:space="preserve"> </w:t>
      </w:r>
      <w:r w:rsidRPr="00F411CD">
        <w:rPr>
          <w:sz w:val="26"/>
          <w:szCs w:val="26"/>
        </w:rPr>
        <w:t xml:space="preserve">проведении </w:t>
      </w:r>
      <w:r>
        <w:rPr>
          <w:sz w:val="26"/>
          <w:szCs w:val="26"/>
        </w:rPr>
        <w:t>Конкурса</w:t>
      </w:r>
      <w:r w:rsidRPr="00F411CD">
        <w:rPr>
          <w:sz w:val="26"/>
          <w:szCs w:val="26"/>
        </w:rPr>
        <w:t>, протоколами, составленными при определении поставщика (подрядчика, исполнителя):</w:t>
      </w:r>
    </w:p>
    <w:p w:rsidR="00142E60" w:rsidRPr="00F411CD" w:rsidRDefault="00142E60" w:rsidP="00142E60">
      <w:pPr>
        <w:widowControl/>
        <w:tabs>
          <w:tab w:val="left" w:pos="993"/>
        </w:tabs>
        <w:spacing w:before="0" w:line="276" w:lineRule="auto"/>
        <w:ind w:firstLine="709"/>
        <w:jc w:val="both"/>
        <w:rPr>
          <w:sz w:val="26"/>
          <w:szCs w:val="26"/>
        </w:rPr>
      </w:pPr>
      <w:r w:rsidRPr="00F411CD">
        <w:rPr>
          <w:sz w:val="26"/>
          <w:szCs w:val="26"/>
        </w:rPr>
        <w:t>1)</w:t>
      </w:r>
      <w:r w:rsidRPr="00F411CD">
        <w:rPr>
          <w:sz w:val="26"/>
          <w:szCs w:val="26"/>
        </w:rPr>
        <w:tab/>
        <w:t xml:space="preserve">извещение о проведении </w:t>
      </w:r>
      <w:r>
        <w:rPr>
          <w:sz w:val="26"/>
          <w:szCs w:val="26"/>
        </w:rPr>
        <w:t>Конкурса</w:t>
      </w:r>
      <w:r w:rsidRPr="00F411CD">
        <w:rPr>
          <w:sz w:val="26"/>
          <w:szCs w:val="26"/>
        </w:rPr>
        <w:t xml:space="preserve"> размещено на Официальном сайте –</w:t>
      </w:r>
      <w:r w:rsidR="00277DE3" w:rsidRPr="00277DE3">
        <w:rPr>
          <w:sz w:val="26"/>
          <w:szCs w:val="26"/>
        </w:rPr>
        <w:t>02.09.2024</w:t>
      </w:r>
      <w:r w:rsidRPr="00F411CD">
        <w:rPr>
          <w:sz w:val="26"/>
          <w:szCs w:val="26"/>
        </w:rPr>
        <w:t>;</w:t>
      </w:r>
    </w:p>
    <w:p w:rsidR="00142E60" w:rsidRPr="00F411CD" w:rsidRDefault="00142E60" w:rsidP="00142E60">
      <w:pPr>
        <w:widowControl/>
        <w:tabs>
          <w:tab w:val="left" w:pos="993"/>
        </w:tabs>
        <w:spacing w:before="0" w:line="276" w:lineRule="auto"/>
        <w:ind w:firstLine="709"/>
        <w:jc w:val="both"/>
        <w:rPr>
          <w:sz w:val="26"/>
          <w:szCs w:val="26"/>
        </w:rPr>
      </w:pPr>
      <w:r w:rsidRPr="00F411CD">
        <w:rPr>
          <w:sz w:val="26"/>
          <w:szCs w:val="26"/>
        </w:rPr>
        <w:t>2)</w:t>
      </w:r>
      <w:r w:rsidRPr="00F411CD">
        <w:rPr>
          <w:sz w:val="26"/>
          <w:szCs w:val="26"/>
        </w:rPr>
        <w:tab/>
        <w:t xml:space="preserve">начальная (максимальная) цена контракта – </w:t>
      </w:r>
      <w:r w:rsidR="00277DE3" w:rsidRPr="00277DE3">
        <w:rPr>
          <w:sz w:val="26"/>
          <w:szCs w:val="26"/>
        </w:rPr>
        <w:t>22 268 910,00</w:t>
      </w:r>
      <w:r w:rsidRPr="00F411CD">
        <w:rPr>
          <w:sz w:val="26"/>
          <w:szCs w:val="26"/>
        </w:rPr>
        <w:t>руб.;</w:t>
      </w:r>
    </w:p>
    <w:p w:rsidR="00142E60" w:rsidRDefault="00142E60" w:rsidP="00142E60">
      <w:pPr>
        <w:widowControl/>
        <w:tabs>
          <w:tab w:val="left" w:pos="993"/>
        </w:tabs>
        <w:spacing w:before="0" w:line="276" w:lineRule="auto"/>
        <w:ind w:firstLine="709"/>
        <w:jc w:val="both"/>
        <w:rPr>
          <w:sz w:val="26"/>
          <w:szCs w:val="26"/>
        </w:rPr>
      </w:pPr>
      <w:r w:rsidRPr="00F411CD">
        <w:rPr>
          <w:sz w:val="26"/>
          <w:szCs w:val="26"/>
        </w:rPr>
        <w:t>3)</w:t>
      </w:r>
      <w:r w:rsidRPr="00F411CD">
        <w:rPr>
          <w:sz w:val="26"/>
          <w:szCs w:val="26"/>
        </w:rPr>
        <w:tab/>
        <w:t xml:space="preserve">дата окончания подачи заявок – </w:t>
      </w:r>
      <w:r w:rsidR="00277DE3" w:rsidRPr="00277DE3">
        <w:rPr>
          <w:sz w:val="26"/>
          <w:szCs w:val="26"/>
        </w:rPr>
        <w:t>18.09.2024</w:t>
      </w:r>
      <w:r w:rsidR="00277DE3">
        <w:rPr>
          <w:sz w:val="26"/>
          <w:szCs w:val="26"/>
        </w:rPr>
        <w:t>;</w:t>
      </w:r>
    </w:p>
    <w:p w:rsidR="00277DE3" w:rsidRDefault="00277DE3" w:rsidP="00142E60">
      <w:pPr>
        <w:widowControl/>
        <w:tabs>
          <w:tab w:val="left" w:pos="993"/>
        </w:tabs>
        <w:spacing w:before="0" w:line="276" w:lineRule="auto"/>
        <w:ind w:firstLine="709"/>
        <w:jc w:val="both"/>
        <w:rPr>
          <w:sz w:val="26"/>
          <w:szCs w:val="26"/>
        </w:rPr>
      </w:pPr>
      <w:r>
        <w:rPr>
          <w:sz w:val="26"/>
          <w:szCs w:val="26"/>
        </w:rPr>
        <w:t>4) на участие в Конкурсе подана 1 заявка от участника закупки, признанная соответствующей требованиям извещения о проведении Конкурса.</w:t>
      </w:r>
    </w:p>
    <w:p w:rsidR="00142E60" w:rsidRPr="001C5879" w:rsidRDefault="00142E60" w:rsidP="00142E60">
      <w:pPr>
        <w:widowControl/>
        <w:tabs>
          <w:tab w:val="left" w:pos="993"/>
        </w:tabs>
        <w:spacing w:before="0" w:line="276" w:lineRule="auto"/>
        <w:ind w:firstLine="709"/>
        <w:jc w:val="both"/>
        <w:rPr>
          <w:sz w:val="26"/>
          <w:szCs w:val="26"/>
        </w:rPr>
      </w:pPr>
      <w:r w:rsidRPr="001C5879">
        <w:rPr>
          <w:rFonts w:eastAsiaTheme="minorHAnsi"/>
          <w:color w:val="auto"/>
          <w:sz w:val="26"/>
          <w:szCs w:val="26"/>
          <w:lang w:eastAsia="en-US"/>
        </w:rPr>
        <w:t xml:space="preserve">Согласно доводу жалобы Заявителя, Заказчиком в извещении о проведении </w:t>
      </w:r>
      <w:r>
        <w:rPr>
          <w:rFonts w:eastAsiaTheme="minorHAnsi"/>
          <w:color w:val="auto"/>
          <w:sz w:val="26"/>
          <w:szCs w:val="26"/>
          <w:lang w:eastAsia="en-US"/>
        </w:rPr>
        <w:t>Конкурса</w:t>
      </w:r>
      <w:r w:rsidRPr="001C5879">
        <w:rPr>
          <w:rFonts w:eastAsiaTheme="minorHAnsi"/>
          <w:color w:val="auto"/>
          <w:sz w:val="26"/>
          <w:szCs w:val="26"/>
          <w:lang w:eastAsia="en-US"/>
        </w:rPr>
        <w:t xml:space="preserve"> не</w:t>
      </w:r>
      <w:r>
        <w:rPr>
          <w:rFonts w:eastAsiaTheme="minorHAnsi"/>
          <w:color w:val="auto"/>
          <w:sz w:val="26"/>
          <w:szCs w:val="26"/>
          <w:lang w:eastAsia="en-US"/>
        </w:rPr>
        <w:t xml:space="preserve">правомерно </w:t>
      </w:r>
      <w:r w:rsidRPr="001C5879">
        <w:rPr>
          <w:rFonts w:eastAsiaTheme="minorHAnsi"/>
          <w:color w:val="auto"/>
          <w:sz w:val="26"/>
          <w:szCs w:val="26"/>
          <w:lang w:eastAsia="en-US"/>
        </w:rPr>
        <w:t xml:space="preserve">установлены дополнительные требования к участникам закупки в соответствии с </w:t>
      </w:r>
      <w:r w:rsidR="00082FAB">
        <w:rPr>
          <w:rFonts w:eastAsiaTheme="minorHAnsi"/>
          <w:color w:val="auto"/>
          <w:sz w:val="26"/>
          <w:szCs w:val="26"/>
          <w:lang w:eastAsia="en-US"/>
        </w:rPr>
        <w:t xml:space="preserve">позицией 7 Приложения к </w:t>
      </w:r>
      <w:r w:rsidRPr="001C5879">
        <w:rPr>
          <w:rFonts w:eastAsiaTheme="minorHAnsi"/>
          <w:color w:val="auto"/>
          <w:sz w:val="26"/>
          <w:szCs w:val="26"/>
          <w:lang w:eastAsia="en-US"/>
        </w:rPr>
        <w:t>Постановлени</w:t>
      </w:r>
      <w:r w:rsidR="00082FAB">
        <w:rPr>
          <w:rFonts w:eastAsiaTheme="minorHAnsi"/>
          <w:color w:val="auto"/>
          <w:sz w:val="26"/>
          <w:szCs w:val="26"/>
          <w:lang w:eastAsia="en-US"/>
        </w:rPr>
        <w:t>ю</w:t>
      </w:r>
      <w:r w:rsidRPr="001C5879">
        <w:rPr>
          <w:rFonts w:eastAsiaTheme="minorHAnsi"/>
          <w:color w:val="auto"/>
          <w:sz w:val="26"/>
          <w:szCs w:val="26"/>
          <w:lang w:eastAsia="en-US"/>
        </w:rPr>
        <w:t xml:space="preserve"> Правительства РФ от 29.12.2021 № 2571 «О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 (далее – Постановление № 2571).</w:t>
      </w:r>
    </w:p>
    <w:p w:rsidR="00142E60" w:rsidRPr="00412F46" w:rsidRDefault="00142E60" w:rsidP="00142E60">
      <w:pPr>
        <w:widowControl/>
        <w:tabs>
          <w:tab w:val="left" w:pos="993"/>
        </w:tabs>
        <w:spacing w:before="0" w:line="276" w:lineRule="auto"/>
        <w:ind w:firstLine="709"/>
        <w:jc w:val="both"/>
        <w:rPr>
          <w:rFonts w:eastAsiaTheme="minorHAnsi"/>
          <w:color w:val="auto"/>
          <w:sz w:val="26"/>
          <w:szCs w:val="26"/>
          <w:lang w:eastAsia="en-US"/>
        </w:rPr>
      </w:pPr>
      <w:r w:rsidRPr="00412F46">
        <w:rPr>
          <w:rFonts w:eastAsiaTheme="minorHAnsi"/>
          <w:color w:val="auto"/>
          <w:sz w:val="26"/>
          <w:szCs w:val="26"/>
          <w:lang w:eastAsia="en-US"/>
        </w:rPr>
        <w:t xml:space="preserve">В соответствии с пунктом 12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ЕИС и размещает в ЕИС извещение об осуществлении закупки, содержащее информацию о требованиях, предъявляемых к участникам закупки в соответствии с частями 2 и 2.1 (при наличии таких требований) статьи 31 Закона о контрактной системе, и исчерпывающий перечень </w:t>
      </w:r>
      <w:r w:rsidRPr="00412F46">
        <w:rPr>
          <w:rFonts w:eastAsiaTheme="minorHAnsi"/>
          <w:color w:val="auto"/>
          <w:sz w:val="26"/>
          <w:szCs w:val="26"/>
          <w:lang w:eastAsia="en-US"/>
        </w:rPr>
        <w:lastRenderedPageBreak/>
        <w:t>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Закона о контрактной системе (при наличии такого требования).</w:t>
      </w:r>
    </w:p>
    <w:p w:rsidR="00142E60" w:rsidRPr="00412F46" w:rsidRDefault="00142E60" w:rsidP="00142E60">
      <w:pPr>
        <w:widowControl/>
        <w:tabs>
          <w:tab w:val="left" w:pos="993"/>
        </w:tabs>
        <w:spacing w:before="0" w:line="276" w:lineRule="auto"/>
        <w:ind w:firstLine="709"/>
        <w:jc w:val="both"/>
        <w:rPr>
          <w:rFonts w:eastAsiaTheme="minorHAnsi"/>
          <w:color w:val="auto"/>
          <w:sz w:val="26"/>
          <w:szCs w:val="26"/>
          <w:lang w:eastAsia="en-US"/>
        </w:rPr>
      </w:pPr>
      <w:r w:rsidRPr="00412F46">
        <w:rPr>
          <w:rFonts w:eastAsiaTheme="minorHAnsi"/>
          <w:color w:val="auto"/>
          <w:sz w:val="26"/>
          <w:szCs w:val="26"/>
          <w:lang w:eastAsia="en-US"/>
        </w:rPr>
        <w:t xml:space="preserve">В соответствии с частями 2, 3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w:t>
      </w:r>
      <w:r>
        <w:rPr>
          <w:rFonts w:eastAsiaTheme="minorHAnsi"/>
          <w:color w:val="auto"/>
          <w:sz w:val="26"/>
          <w:szCs w:val="26"/>
          <w:lang w:eastAsia="en-US"/>
        </w:rPr>
        <w:t>Конкурс</w:t>
      </w:r>
      <w:r w:rsidRPr="00412F46">
        <w:rPr>
          <w:rFonts w:eastAsiaTheme="minorHAnsi"/>
          <w:color w:val="auto"/>
          <w:sz w:val="26"/>
          <w:szCs w:val="26"/>
          <w:lang w:eastAsia="en-US"/>
        </w:rPr>
        <w:t xml:space="preserve">ов или </w:t>
      </w:r>
      <w:r>
        <w:rPr>
          <w:rFonts w:eastAsiaTheme="minorHAnsi"/>
          <w:color w:val="auto"/>
          <w:sz w:val="26"/>
          <w:szCs w:val="26"/>
          <w:lang w:eastAsia="en-US"/>
        </w:rPr>
        <w:t>Конкурс</w:t>
      </w:r>
      <w:r w:rsidRPr="00412F46">
        <w:rPr>
          <w:rFonts w:eastAsiaTheme="minorHAnsi"/>
          <w:color w:val="auto"/>
          <w:sz w:val="26"/>
          <w:szCs w:val="26"/>
          <w:lang w:eastAsia="en-US"/>
        </w:rPr>
        <w:t>ов, дополнительные требования, в том числе к наличию опыта работы, связанного с предметом контракта, и деловой репутации, а также перечень документов, которые подтверждают соответствие участников закупок дополнительным требованиям, установленным в части 2 статьи 31 Закона о контрактной системе.</w:t>
      </w:r>
    </w:p>
    <w:p w:rsidR="00142E60" w:rsidRPr="00412F46" w:rsidRDefault="00142E60" w:rsidP="00142E60">
      <w:pPr>
        <w:widowControl/>
        <w:tabs>
          <w:tab w:val="left" w:pos="993"/>
        </w:tabs>
        <w:spacing w:before="0" w:line="276" w:lineRule="auto"/>
        <w:ind w:firstLine="709"/>
        <w:jc w:val="both"/>
        <w:rPr>
          <w:rFonts w:eastAsiaTheme="minorHAnsi"/>
          <w:color w:val="auto"/>
          <w:sz w:val="26"/>
          <w:szCs w:val="26"/>
          <w:lang w:eastAsia="en-US"/>
        </w:rPr>
      </w:pPr>
      <w:r w:rsidRPr="00412F46">
        <w:rPr>
          <w:rFonts w:eastAsiaTheme="minorHAnsi"/>
          <w:color w:val="auto"/>
          <w:sz w:val="26"/>
          <w:szCs w:val="26"/>
          <w:lang w:eastAsia="en-US"/>
        </w:rPr>
        <w:t>Согласно части 4 статьи 31 Закона о контрактной системе в случае установления Правительством Российской Федерации в соответствии с частью 2 статьи 31 Закона о контрактной системе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142E60" w:rsidRPr="00082FAB" w:rsidRDefault="00142E60" w:rsidP="00142E60">
      <w:pPr>
        <w:widowControl/>
        <w:tabs>
          <w:tab w:val="left" w:pos="993"/>
        </w:tabs>
        <w:spacing w:before="0" w:line="276" w:lineRule="auto"/>
        <w:ind w:firstLine="709"/>
        <w:jc w:val="both"/>
        <w:rPr>
          <w:rFonts w:eastAsiaTheme="minorHAnsi"/>
          <w:color w:val="auto"/>
          <w:sz w:val="26"/>
          <w:szCs w:val="26"/>
          <w:lang w:eastAsia="en-US"/>
        </w:rPr>
      </w:pPr>
      <w:r w:rsidRPr="00412F46">
        <w:rPr>
          <w:rFonts w:eastAsiaTheme="minorHAnsi"/>
          <w:color w:val="auto"/>
          <w:sz w:val="26"/>
          <w:szCs w:val="26"/>
          <w:lang w:eastAsia="en-US"/>
        </w:rPr>
        <w:t xml:space="preserve">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w:t>
      </w:r>
      <w:r w:rsidRPr="00082FAB">
        <w:rPr>
          <w:rFonts w:eastAsiaTheme="minorHAnsi"/>
          <w:color w:val="auto"/>
          <w:sz w:val="26"/>
          <w:szCs w:val="26"/>
          <w:lang w:eastAsia="en-US"/>
        </w:rPr>
        <w:t>настоящего Федерального закона.</w:t>
      </w:r>
    </w:p>
    <w:p w:rsidR="00142E60" w:rsidRPr="00082FAB" w:rsidRDefault="00142E60" w:rsidP="00142E60">
      <w:pPr>
        <w:widowControl/>
        <w:spacing w:before="0" w:line="276" w:lineRule="auto"/>
        <w:ind w:firstLine="709"/>
        <w:jc w:val="both"/>
        <w:rPr>
          <w:rFonts w:eastAsiaTheme="minorHAnsi"/>
          <w:color w:val="auto"/>
          <w:sz w:val="26"/>
          <w:szCs w:val="26"/>
          <w:lang w:eastAsia="en-US"/>
        </w:rPr>
      </w:pPr>
      <w:r w:rsidRPr="00082FAB">
        <w:rPr>
          <w:rFonts w:eastAsiaTheme="minorHAnsi"/>
          <w:color w:val="auto"/>
          <w:sz w:val="26"/>
          <w:szCs w:val="26"/>
          <w:lang w:eastAsia="en-US"/>
        </w:rPr>
        <w:t>В соответствии с пунктом «а» части 3 Постановления № 2571 положения настоящего постановления применяются при проведении конкурентных способов определения поставщиков (подрядчиков, исполнителей), при этом позици</w:t>
      </w:r>
      <w:r w:rsidR="00082FAB" w:rsidRPr="00082FAB">
        <w:rPr>
          <w:rFonts w:eastAsiaTheme="minorHAnsi"/>
          <w:color w:val="auto"/>
          <w:sz w:val="26"/>
          <w:szCs w:val="26"/>
          <w:lang w:eastAsia="en-US"/>
        </w:rPr>
        <w:t>и</w:t>
      </w:r>
      <w:r w:rsidRPr="00082FAB">
        <w:rPr>
          <w:rFonts w:eastAsiaTheme="minorHAnsi"/>
          <w:color w:val="auto"/>
          <w:sz w:val="26"/>
          <w:szCs w:val="26"/>
          <w:lang w:eastAsia="en-US"/>
        </w:rPr>
        <w:t xml:space="preserve"> </w:t>
      </w:r>
      <w:r w:rsidR="00082FAB" w:rsidRPr="00082FAB">
        <w:rPr>
          <w:rFonts w:eastAsiaTheme="minorHAnsi"/>
          <w:color w:val="auto"/>
          <w:sz w:val="26"/>
          <w:szCs w:val="26"/>
          <w:lang w:eastAsia="en-US"/>
        </w:rPr>
        <w:t>7 и 10</w:t>
      </w:r>
      <w:r w:rsidRPr="00082FAB">
        <w:rPr>
          <w:rFonts w:eastAsiaTheme="minorHAnsi"/>
          <w:color w:val="auto"/>
          <w:sz w:val="26"/>
          <w:szCs w:val="26"/>
          <w:lang w:eastAsia="en-US"/>
        </w:rPr>
        <w:t xml:space="preserve"> </w:t>
      </w:r>
      <w:r w:rsidR="00082FAB" w:rsidRPr="00082FAB">
        <w:rPr>
          <w:rFonts w:eastAsiaTheme="minorHAnsi"/>
          <w:color w:val="auto"/>
          <w:sz w:val="26"/>
          <w:szCs w:val="26"/>
          <w:lang w:eastAsia="en-US"/>
        </w:rPr>
        <w:t>приложения применяются в случае, если при осуществлении закупки начальная (максимальная) цена контракта для обеспечения федеральных нужд превышает 10 млн. рублей, для обеспечения нужд субъектов Российской Федерации, муниципальных нужд - 5 млн. рублей</w:t>
      </w:r>
      <w:r w:rsidRPr="00082FAB">
        <w:rPr>
          <w:rFonts w:eastAsiaTheme="minorHAnsi"/>
          <w:color w:val="auto"/>
          <w:sz w:val="26"/>
          <w:szCs w:val="26"/>
          <w:lang w:eastAsia="en-US"/>
        </w:rPr>
        <w:t>.</w:t>
      </w:r>
    </w:p>
    <w:p w:rsidR="00082FAB" w:rsidRDefault="00082FAB" w:rsidP="00142E60">
      <w:pPr>
        <w:widowControl/>
        <w:tabs>
          <w:tab w:val="left" w:pos="993"/>
        </w:tabs>
        <w:spacing w:before="0" w:line="276" w:lineRule="auto"/>
        <w:ind w:firstLine="709"/>
        <w:jc w:val="both"/>
        <w:rPr>
          <w:rFonts w:eastAsiaTheme="minorHAnsi"/>
          <w:color w:val="auto"/>
          <w:sz w:val="26"/>
          <w:szCs w:val="26"/>
          <w:lang w:eastAsia="en-US"/>
        </w:rPr>
      </w:pPr>
      <w:r w:rsidRPr="00082FAB">
        <w:rPr>
          <w:rFonts w:eastAsiaTheme="minorHAnsi"/>
          <w:color w:val="auto"/>
          <w:sz w:val="26"/>
          <w:szCs w:val="26"/>
          <w:lang w:eastAsia="en-US"/>
        </w:rPr>
        <w:t xml:space="preserve">Согласно позиции </w:t>
      </w:r>
      <w:r>
        <w:rPr>
          <w:rFonts w:eastAsiaTheme="minorHAnsi"/>
          <w:color w:val="auto"/>
          <w:sz w:val="26"/>
          <w:szCs w:val="26"/>
          <w:lang w:eastAsia="en-US"/>
        </w:rPr>
        <w:t>7</w:t>
      </w:r>
      <w:r w:rsidRPr="00082FAB">
        <w:rPr>
          <w:rFonts w:eastAsiaTheme="minorHAnsi"/>
          <w:color w:val="auto"/>
          <w:sz w:val="26"/>
          <w:szCs w:val="26"/>
          <w:lang w:eastAsia="en-US"/>
        </w:rPr>
        <w:t xml:space="preserve"> приложения к Постановлению № 2571 к участникам закупки при </w:t>
      </w:r>
      <w:r>
        <w:rPr>
          <w:rFonts w:eastAsiaTheme="minorHAnsi"/>
          <w:color w:val="auto"/>
          <w:sz w:val="26"/>
          <w:szCs w:val="26"/>
          <w:lang w:eastAsia="en-US"/>
        </w:rPr>
        <w:t>выполнении работ</w:t>
      </w:r>
      <w:r w:rsidRPr="00082FAB">
        <w:rPr>
          <w:rFonts w:eastAsiaTheme="minorHAnsi"/>
          <w:color w:val="auto"/>
          <w:sz w:val="26"/>
          <w:szCs w:val="26"/>
          <w:lang w:eastAsia="en-US"/>
        </w:rPr>
        <w:t xml:space="preserve"> по строительству, реконструкции объекта капитального строительства, за исключением линейного объекта предъявляется требование о наличии у участника закупки следующего опыта выполнения работ:</w:t>
      </w:r>
    </w:p>
    <w:p w:rsidR="00082FAB" w:rsidRPr="00082FAB" w:rsidRDefault="00082FAB" w:rsidP="00082FAB">
      <w:pPr>
        <w:widowControl/>
        <w:tabs>
          <w:tab w:val="left" w:pos="993"/>
        </w:tabs>
        <w:spacing w:before="0" w:line="276" w:lineRule="auto"/>
        <w:ind w:firstLine="709"/>
        <w:jc w:val="both"/>
        <w:rPr>
          <w:rFonts w:eastAsiaTheme="minorHAnsi"/>
          <w:color w:val="auto"/>
          <w:sz w:val="26"/>
          <w:szCs w:val="26"/>
          <w:lang w:eastAsia="en-US"/>
        </w:rPr>
      </w:pPr>
      <w:r w:rsidRPr="00082FAB">
        <w:rPr>
          <w:rFonts w:eastAsiaTheme="minorHAnsi"/>
          <w:color w:val="auto"/>
          <w:sz w:val="26"/>
          <w:szCs w:val="26"/>
          <w:lang w:eastAsia="en-US"/>
        </w:rPr>
        <w:t>наличие у участника закупки следующего опыта выполнения работ:</w:t>
      </w:r>
    </w:p>
    <w:p w:rsidR="00082FAB" w:rsidRPr="00082FAB" w:rsidRDefault="00082FAB" w:rsidP="00082FAB">
      <w:pPr>
        <w:widowControl/>
        <w:tabs>
          <w:tab w:val="left" w:pos="993"/>
        </w:tabs>
        <w:spacing w:before="0" w:line="276" w:lineRule="auto"/>
        <w:ind w:firstLine="709"/>
        <w:jc w:val="both"/>
        <w:rPr>
          <w:rFonts w:eastAsiaTheme="minorHAnsi"/>
          <w:color w:val="auto"/>
          <w:sz w:val="26"/>
          <w:szCs w:val="26"/>
          <w:lang w:eastAsia="en-US"/>
        </w:rPr>
      </w:pPr>
      <w:r w:rsidRPr="00082FAB">
        <w:rPr>
          <w:rFonts w:eastAsiaTheme="minorHAnsi"/>
          <w:color w:val="auto"/>
          <w:sz w:val="26"/>
          <w:szCs w:val="26"/>
          <w:lang w:eastAsia="en-US"/>
        </w:rPr>
        <w:t>1) опыт исполнения договора строительного подряда, предусматривающего выполнение работ по строительству, реконструкции объ</w:t>
      </w:r>
      <w:r>
        <w:rPr>
          <w:rFonts w:eastAsiaTheme="minorHAnsi"/>
          <w:color w:val="auto"/>
          <w:sz w:val="26"/>
          <w:szCs w:val="26"/>
          <w:lang w:eastAsia="en-US"/>
        </w:rPr>
        <w:t xml:space="preserve">екта капитального строительства </w:t>
      </w:r>
      <w:r w:rsidRPr="00082FAB">
        <w:rPr>
          <w:rFonts w:eastAsiaTheme="minorHAnsi"/>
          <w:color w:val="auto"/>
          <w:sz w:val="26"/>
          <w:szCs w:val="26"/>
          <w:lang w:eastAsia="en-US"/>
        </w:rPr>
        <w:t>(за исключением линейного объекта);</w:t>
      </w:r>
    </w:p>
    <w:p w:rsidR="00082FAB" w:rsidRPr="00082FAB" w:rsidRDefault="00082FAB" w:rsidP="00082FAB">
      <w:pPr>
        <w:widowControl/>
        <w:tabs>
          <w:tab w:val="left" w:pos="993"/>
        </w:tabs>
        <w:spacing w:before="0" w:line="276" w:lineRule="auto"/>
        <w:ind w:firstLine="709"/>
        <w:jc w:val="both"/>
        <w:rPr>
          <w:rFonts w:eastAsiaTheme="minorHAnsi"/>
          <w:color w:val="auto"/>
          <w:sz w:val="26"/>
          <w:szCs w:val="26"/>
          <w:lang w:eastAsia="en-US"/>
        </w:rPr>
      </w:pPr>
      <w:r w:rsidRPr="00082FAB">
        <w:rPr>
          <w:rFonts w:eastAsiaTheme="minorHAnsi"/>
          <w:color w:val="auto"/>
          <w:sz w:val="26"/>
          <w:szCs w:val="26"/>
          <w:lang w:eastAsia="en-US"/>
        </w:rPr>
        <w:t>2) опыт выполнения участником закупки, являющимся застройщиком, работ по строительству, реконструкции объ</w:t>
      </w:r>
      <w:r>
        <w:rPr>
          <w:rFonts w:eastAsiaTheme="minorHAnsi"/>
          <w:color w:val="auto"/>
          <w:sz w:val="26"/>
          <w:szCs w:val="26"/>
          <w:lang w:eastAsia="en-US"/>
        </w:rPr>
        <w:t xml:space="preserve">екта капитального строительства </w:t>
      </w:r>
      <w:r w:rsidRPr="00082FAB">
        <w:rPr>
          <w:rFonts w:eastAsiaTheme="minorHAnsi"/>
          <w:color w:val="auto"/>
          <w:sz w:val="26"/>
          <w:szCs w:val="26"/>
          <w:lang w:eastAsia="en-US"/>
        </w:rPr>
        <w:t>(за исключением линейного объекта).</w:t>
      </w:r>
    </w:p>
    <w:p w:rsidR="00082FAB" w:rsidRPr="00082FAB" w:rsidRDefault="00082FAB" w:rsidP="00082FAB">
      <w:pPr>
        <w:widowControl/>
        <w:tabs>
          <w:tab w:val="left" w:pos="993"/>
        </w:tabs>
        <w:spacing w:before="0" w:line="276" w:lineRule="auto"/>
        <w:ind w:firstLine="709"/>
        <w:jc w:val="both"/>
        <w:rPr>
          <w:rFonts w:eastAsiaTheme="minorHAnsi"/>
          <w:color w:val="auto"/>
          <w:sz w:val="26"/>
          <w:szCs w:val="26"/>
          <w:lang w:eastAsia="en-US"/>
        </w:rPr>
      </w:pPr>
      <w:r w:rsidRPr="00082FAB">
        <w:rPr>
          <w:rFonts w:eastAsiaTheme="minorHAnsi"/>
          <w:color w:val="auto"/>
          <w:sz w:val="26"/>
          <w:szCs w:val="26"/>
          <w:lang w:eastAsia="en-US"/>
        </w:rPr>
        <w:t>Цена выполненных работ по договору, предусмотренных пунктом 1 настоящей графы настоящей позиции, цена выполненных работ, предусмотренных пунктом 2 настоящей графы настоящей позиции, должна составлять:</w:t>
      </w:r>
    </w:p>
    <w:p w:rsidR="00082FAB" w:rsidRPr="00082FAB" w:rsidRDefault="00082FAB" w:rsidP="00082FAB">
      <w:pPr>
        <w:widowControl/>
        <w:tabs>
          <w:tab w:val="left" w:pos="993"/>
        </w:tabs>
        <w:spacing w:before="0" w:line="276" w:lineRule="auto"/>
        <w:ind w:firstLine="709"/>
        <w:jc w:val="both"/>
        <w:rPr>
          <w:rFonts w:eastAsiaTheme="minorHAnsi"/>
          <w:color w:val="auto"/>
          <w:sz w:val="26"/>
          <w:szCs w:val="26"/>
          <w:lang w:eastAsia="en-US"/>
        </w:rPr>
      </w:pPr>
      <w:r w:rsidRPr="00082FAB">
        <w:rPr>
          <w:rFonts w:eastAsiaTheme="minorHAnsi"/>
          <w:color w:val="auto"/>
          <w:sz w:val="26"/>
          <w:szCs w:val="26"/>
          <w:lang w:eastAsia="en-US"/>
        </w:rPr>
        <w:lastRenderedPageBreak/>
        <w:t>не менее 50 процентов начальной (максимальной) цены контракта, заключаемого по результатам определения поставщика (подрядчика, исполнителя), если начальная (максимальная) цена контракта не превышает 100 млн. рублей;</w:t>
      </w:r>
    </w:p>
    <w:p w:rsidR="00082FAB" w:rsidRPr="00082FAB" w:rsidRDefault="00082FAB" w:rsidP="00082FAB">
      <w:pPr>
        <w:widowControl/>
        <w:tabs>
          <w:tab w:val="left" w:pos="993"/>
        </w:tabs>
        <w:spacing w:before="0" w:line="276" w:lineRule="auto"/>
        <w:ind w:firstLine="709"/>
        <w:jc w:val="both"/>
        <w:rPr>
          <w:rFonts w:eastAsiaTheme="minorHAnsi"/>
          <w:color w:val="auto"/>
          <w:sz w:val="26"/>
          <w:szCs w:val="26"/>
          <w:lang w:eastAsia="en-US"/>
        </w:rPr>
      </w:pPr>
      <w:r w:rsidRPr="00082FAB">
        <w:rPr>
          <w:rFonts w:eastAsiaTheme="minorHAnsi"/>
          <w:color w:val="auto"/>
          <w:sz w:val="26"/>
          <w:szCs w:val="26"/>
          <w:lang w:eastAsia="en-US"/>
        </w:rPr>
        <w:t>не менее 40 процентов начальной (максимальной) цены контракта, заключаемого по результатам определения поставщика (подрядчика, исполнителя),</w:t>
      </w:r>
    </w:p>
    <w:p w:rsidR="00082FAB" w:rsidRPr="00082FAB" w:rsidRDefault="00082FAB" w:rsidP="00082FAB">
      <w:pPr>
        <w:widowControl/>
        <w:tabs>
          <w:tab w:val="left" w:pos="993"/>
        </w:tabs>
        <w:spacing w:before="0" w:line="276" w:lineRule="auto"/>
        <w:ind w:firstLine="709"/>
        <w:jc w:val="both"/>
        <w:rPr>
          <w:rFonts w:eastAsiaTheme="minorHAnsi"/>
          <w:color w:val="auto"/>
          <w:sz w:val="26"/>
          <w:szCs w:val="26"/>
          <w:lang w:eastAsia="en-US"/>
        </w:rPr>
      </w:pPr>
      <w:r w:rsidRPr="00082FAB">
        <w:rPr>
          <w:rFonts w:eastAsiaTheme="minorHAnsi"/>
          <w:color w:val="auto"/>
          <w:sz w:val="26"/>
          <w:szCs w:val="26"/>
          <w:lang w:eastAsia="en-US"/>
        </w:rPr>
        <w:t>если начальная (максимальная) цена контракта составляет или превышает 100 млн. рублей, но не превышает 500 млн. рублей;</w:t>
      </w:r>
    </w:p>
    <w:p w:rsidR="00082FAB" w:rsidRPr="00082FAB" w:rsidRDefault="00082FAB" w:rsidP="00082FAB">
      <w:pPr>
        <w:widowControl/>
        <w:tabs>
          <w:tab w:val="left" w:pos="993"/>
        </w:tabs>
        <w:spacing w:before="0" w:line="276" w:lineRule="auto"/>
        <w:ind w:firstLine="709"/>
        <w:jc w:val="both"/>
        <w:rPr>
          <w:rFonts w:eastAsiaTheme="minorHAnsi"/>
          <w:color w:val="auto"/>
          <w:sz w:val="26"/>
          <w:szCs w:val="26"/>
          <w:lang w:eastAsia="en-US"/>
        </w:rPr>
      </w:pPr>
      <w:r w:rsidRPr="00082FAB">
        <w:rPr>
          <w:rFonts w:eastAsiaTheme="minorHAnsi"/>
          <w:color w:val="auto"/>
          <w:sz w:val="26"/>
          <w:szCs w:val="26"/>
          <w:lang w:eastAsia="en-US"/>
        </w:rPr>
        <w:t>не менее 30 процентов начальной (максимальной) цены контракта, заключаемого по результатам определения поставщика (подрядчика, исполнителя),</w:t>
      </w:r>
    </w:p>
    <w:p w:rsidR="00082FAB" w:rsidRDefault="00082FAB" w:rsidP="00082FAB">
      <w:pPr>
        <w:widowControl/>
        <w:tabs>
          <w:tab w:val="left" w:pos="993"/>
        </w:tabs>
        <w:spacing w:before="0" w:line="276" w:lineRule="auto"/>
        <w:ind w:firstLine="709"/>
        <w:jc w:val="both"/>
        <w:rPr>
          <w:rFonts w:eastAsiaTheme="minorHAnsi"/>
          <w:color w:val="auto"/>
          <w:sz w:val="26"/>
          <w:szCs w:val="26"/>
          <w:lang w:eastAsia="en-US"/>
        </w:rPr>
      </w:pPr>
      <w:r w:rsidRPr="00082FAB">
        <w:rPr>
          <w:rFonts w:eastAsiaTheme="minorHAnsi"/>
          <w:color w:val="auto"/>
          <w:sz w:val="26"/>
          <w:szCs w:val="26"/>
          <w:lang w:eastAsia="en-US"/>
        </w:rPr>
        <w:t>если начальная (максимальная) цена контракта составляет или превышает 500 млн. рублей</w:t>
      </w:r>
      <w:r>
        <w:rPr>
          <w:rFonts w:eastAsiaTheme="minorHAnsi"/>
          <w:color w:val="auto"/>
          <w:sz w:val="26"/>
          <w:szCs w:val="26"/>
          <w:lang w:eastAsia="en-US"/>
        </w:rPr>
        <w:t>.</w:t>
      </w:r>
    </w:p>
    <w:p w:rsidR="00082FAB" w:rsidRDefault="00082FAB" w:rsidP="00082FAB">
      <w:pPr>
        <w:widowControl/>
        <w:tabs>
          <w:tab w:val="left" w:pos="993"/>
        </w:tabs>
        <w:spacing w:before="0" w:line="276" w:lineRule="auto"/>
        <w:ind w:firstLine="709"/>
        <w:jc w:val="both"/>
        <w:rPr>
          <w:rFonts w:eastAsiaTheme="minorHAnsi"/>
          <w:color w:val="auto"/>
          <w:sz w:val="26"/>
          <w:szCs w:val="26"/>
          <w:lang w:eastAsia="en-US"/>
        </w:rPr>
      </w:pPr>
      <w:r w:rsidRPr="00082FAB">
        <w:rPr>
          <w:rFonts w:eastAsiaTheme="minorHAnsi"/>
          <w:color w:val="auto"/>
          <w:sz w:val="26"/>
          <w:szCs w:val="26"/>
          <w:lang w:eastAsia="en-US"/>
        </w:rPr>
        <w:t xml:space="preserve">Согласно позиции </w:t>
      </w:r>
      <w:r>
        <w:rPr>
          <w:rFonts w:eastAsiaTheme="minorHAnsi"/>
          <w:color w:val="auto"/>
          <w:sz w:val="26"/>
          <w:szCs w:val="26"/>
          <w:lang w:eastAsia="en-US"/>
        </w:rPr>
        <w:t>10</w:t>
      </w:r>
      <w:r w:rsidRPr="00082FAB">
        <w:rPr>
          <w:rFonts w:eastAsiaTheme="minorHAnsi"/>
          <w:color w:val="auto"/>
          <w:sz w:val="26"/>
          <w:szCs w:val="26"/>
          <w:lang w:eastAsia="en-US"/>
        </w:rPr>
        <w:t xml:space="preserve"> приложения к Постановлению № 2571 к участникам закупки при </w:t>
      </w:r>
      <w:r>
        <w:rPr>
          <w:rFonts w:eastAsiaTheme="minorHAnsi"/>
          <w:color w:val="auto"/>
          <w:sz w:val="26"/>
          <w:szCs w:val="26"/>
          <w:lang w:eastAsia="en-US"/>
        </w:rPr>
        <w:t>выполнении р</w:t>
      </w:r>
      <w:r w:rsidRPr="00082FAB">
        <w:rPr>
          <w:rFonts w:eastAsiaTheme="minorHAnsi"/>
          <w:color w:val="auto"/>
          <w:sz w:val="26"/>
          <w:szCs w:val="26"/>
          <w:lang w:eastAsia="en-US"/>
        </w:rPr>
        <w:t>абот по капитальному ремонту объекта капитального строительства (за исключением линейного объекта)</w:t>
      </w:r>
      <w:r>
        <w:rPr>
          <w:rFonts w:eastAsiaTheme="minorHAnsi"/>
          <w:color w:val="auto"/>
          <w:sz w:val="26"/>
          <w:szCs w:val="26"/>
          <w:lang w:eastAsia="en-US"/>
        </w:rPr>
        <w:t xml:space="preserve"> </w:t>
      </w:r>
      <w:r w:rsidRPr="00082FAB">
        <w:rPr>
          <w:rFonts w:eastAsiaTheme="minorHAnsi"/>
          <w:color w:val="auto"/>
          <w:sz w:val="26"/>
          <w:szCs w:val="26"/>
          <w:lang w:eastAsia="en-US"/>
        </w:rPr>
        <w:t>предъявляется требование о наличии у участника закупки следующего опыта выполнения работ:</w:t>
      </w:r>
    </w:p>
    <w:p w:rsidR="00082FAB" w:rsidRPr="00082FAB" w:rsidRDefault="00082FAB" w:rsidP="00082FAB">
      <w:pPr>
        <w:widowControl/>
        <w:spacing w:before="0" w:line="276" w:lineRule="auto"/>
        <w:ind w:firstLine="709"/>
        <w:jc w:val="both"/>
        <w:rPr>
          <w:rFonts w:eastAsiaTheme="minorHAnsi"/>
          <w:color w:val="auto"/>
          <w:sz w:val="26"/>
          <w:szCs w:val="26"/>
          <w:lang w:eastAsia="en-US"/>
        </w:rPr>
      </w:pPr>
      <w:r w:rsidRPr="00082FAB">
        <w:rPr>
          <w:rFonts w:eastAsiaTheme="minorHAnsi"/>
          <w:color w:val="auto"/>
          <w:sz w:val="26"/>
          <w:szCs w:val="26"/>
          <w:lang w:eastAsia="en-US"/>
        </w:rPr>
        <w:t>наличие у участника закупки следующего опыта выполнения работ:</w:t>
      </w:r>
    </w:p>
    <w:p w:rsidR="00082FAB" w:rsidRPr="00082FAB" w:rsidRDefault="00082FAB" w:rsidP="00082FAB">
      <w:pPr>
        <w:widowControl/>
        <w:spacing w:before="0" w:line="276" w:lineRule="auto"/>
        <w:ind w:firstLine="709"/>
        <w:jc w:val="both"/>
        <w:rPr>
          <w:rFonts w:eastAsiaTheme="minorHAnsi"/>
          <w:color w:val="auto"/>
          <w:sz w:val="26"/>
          <w:szCs w:val="26"/>
          <w:lang w:eastAsia="en-US"/>
        </w:rPr>
      </w:pPr>
      <w:r w:rsidRPr="00082FAB">
        <w:rPr>
          <w:rFonts w:eastAsiaTheme="minorHAnsi"/>
          <w:color w:val="auto"/>
          <w:sz w:val="26"/>
          <w:szCs w:val="26"/>
          <w:lang w:eastAsia="en-US"/>
        </w:rPr>
        <w:t>1) опыт исполнения договора, предусматривающего выполнение работ по капитальному ремонту объ</w:t>
      </w:r>
      <w:r>
        <w:rPr>
          <w:rFonts w:eastAsiaTheme="minorHAnsi"/>
          <w:color w:val="auto"/>
          <w:sz w:val="26"/>
          <w:szCs w:val="26"/>
          <w:lang w:eastAsia="en-US"/>
        </w:rPr>
        <w:t xml:space="preserve">екта капитального строительства </w:t>
      </w:r>
      <w:r w:rsidRPr="00082FAB">
        <w:rPr>
          <w:rFonts w:eastAsiaTheme="minorHAnsi"/>
          <w:color w:val="auto"/>
          <w:sz w:val="26"/>
          <w:szCs w:val="26"/>
          <w:lang w:eastAsia="en-US"/>
        </w:rPr>
        <w:t>(за исключением линейного объекта);</w:t>
      </w:r>
    </w:p>
    <w:p w:rsidR="00082FAB" w:rsidRPr="00082FAB" w:rsidRDefault="00082FAB" w:rsidP="00082FAB">
      <w:pPr>
        <w:widowControl/>
        <w:spacing w:before="0" w:line="276" w:lineRule="auto"/>
        <w:ind w:firstLine="709"/>
        <w:jc w:val="both"/>
        <w:rPr>
          <w:rFonts w:eastAsiaTheme="minorHAnsi"/>
          <w:color w:val="auto"/>
          <w:sz w:val="26"/>
          <w:szCs w:val="26"/>
          <w:lang w:eastAsia="en-US"/>
        </w:rPr>
      </w:pPr>
      <w:r w:rsidRPr="00082FAB">
        <w:rPr>
          <w:rFonts w:eastAsiaTheme="minorHAnsi"/>
          <w:color w:val="auto"/>
          <w:sz w:val="26"/>
          <w:szCs w:val="26"/>
          <w:lang w:eastAsia="en-US"/>
        </w:rPr>
        <w:t>2) опыт исполнения договора строительного подряда, предусматривающего выполнение работ по строительству, реконструкции объ</w:t>
      </w:r>
      <w:r>
        <w:rPr>
          <w:rFonts w:eastAsiaTheme="minorHAnsi"/>
          <w:color w:val="auto"/>
          <w:sz w:val="26"/>
          <w:szCs w:val="26"/>
          <w:lang w:eastAsia="en-US"/>
        </w:rPr>
        <w:t xml:space="preserve">екта капитального строительства </w:t>
      </w:r>
      <w:r w:rsidRPr="00082FAB">
        <w:rPr>
          <w:rFonts w:eastAsiaTheme="minorHAnsi"/>
          <w:color w:val="auto"/>
          <w:sz w:val="26"/>
          <w:szCs w:val="26"/>
          <w:lang w:eastAsia="en-US"/>
        </w:rPr>
        <w:t>(за исключением линейного объекта);</w:t>
      </w:r>
    </w:p>
    <w:p w:rsidR="00082FAB" w:rsidRPr="00082FAB" w:rsidRDefault="00082FAB" w:rsidP="00082FAB">
      <w:pPr>
        <w:widowControl/>
        <w:spacing w:before="0" w:line="276" w:lineRule="auto"/>
        <w:ind w:firstLine="709"/>
        <w:jc w:val="both"/>
        <w:rPr>
          <w:rFonts w:eastAsiaTheme="minorHAnsi"/>
          <w:color w:val="auto"/>
          <w:sz w:val="26"/>
          <w:szCs w:val="26"/>
          <w:lang w:eastAsia="en-US"/>
        </w:rPr>
      </w:pPr>
      <w:r w:rsidRPr="00082FAB">
        <w:rPr>
          <w:rFonts w:eastAsiaTheme="minorHAnsi"/>
          <w:color w:val="auto"/>
          <w:sz w:val="26"/>
          <w:szCs w:val="26"/>
          <w:lang w:eastAsia="en-US"/>
        </w:rPr>
        <w:t>3) опыт выполнения участником закупки, являющимся застройщиком, работ по строительству, реконструкции объекта капитального строительства (за исключением линейного объекта).</w:t>
      </w:r>
    </w:p>
    <w:p w:rsidR="00082FAB" w:rsidRDefault="00082FAB" w:rsidP="00082FAB">
      <w:pPr>
        <w:widowControl/>
        <w:spacing w:before="0" w:line="276" w:lineRule="auto"/>
        <w:ind w:firstLine="709"/>
        <w:jc w:val="both"/>
        <w:rPr>
          <w:rFonts w:eastAsiaTheme="minorHAnsi"/>
          <w:color w:val="auto"/>
          <w:sz w:val="26"/>
          <w:szCs w:val="26"/>
          <w:lang w:eastAsia="en-US"/>
        </w:rPr>
      </w:pPr>
      <w:r w:rsidRPr="00082FAB">
        <w:rPr>
          <w:rFonts w:eastAsiaTheme="minorHAnsi"/>
          <w:color w:val="auto"/>
          <w:sz w:val="26"/>
          <w:szCs w:val="26"/>
          <w:lang w:eastAsia="en-US"/>
        </w:rPr>
        <w:t>Цена выполненных работ по договору, предусмотренному пунктом 1 или 2 настоящей графы настоящей позиции, цена выполненных работ, предусмотренных пунктом 3 настоящей графы настоящей позиции,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p>
    <w:p w:rsidR="00A20FCE" w:rsidRDefault="00A20FCE" w:rsidP="00A20FCE">
      <w:pPr>
        <w:widowControl/>
        <w:tabs>
          <w:tab w:val="left" w:pos="993"/>
        </w:tabs>
        <w:spacing w:before="0" w:line="276" w:lineRule="auto"/>
        <w:ind w:firstLine="709"/>
        <w:jc w:val="both"/>
        <w:rPr>
          <w:rFonts w:eastAsiaTheme="minorHAnsi"/>
          <w:color w:val="auto"/>
          <w:sz w:val="26"/>
          <w:szCs w:val="26"/>
          <w:lang w:eastAsia="en-US"/>
        </w:rPr>
      </w:pPr>
      <w:r w:rsidRPr="00A20FCE">
        <w:rPr>
          <w:rFonts w:eastAsiaTheme="minorHAnsi"/>
          <w:color w:val="auto"/>
          <w:sz w:val="26"/>
          <w:szCs w:val="26"/>
          <w:lang w:eastAsia="en-US"/>
        </w:rPr>
        <w:t>По мнению Заявителя, Заказчику необходимо установить дополнительны</w:t>
      </w:r>
      <w:r>
        <w:rPr>
          <w:rFonts w:eastAsiaTheme="minorHAnsi"/>
          <w:color w:val="auto"/>
          <w:sz w:val="26"/>
          <w:szCs w:val="26"/>
          <w:lang w:eastAsia="en-US"/>
        </w:rPr>
        <w:t>е</w:t>
      </w:r>
      <w:r w:rsidRPr="00A20FCE">
        <w:rPr>
          <w:rFonts w:eastAsiaTheme="minorHAnsi"/>
          <w:color w:val="auto"/>
          <w:sz w:val="26"/>
          <w:szCs w:val="26"/>
          <w:lang w:eastAsia="en-US"/>
        </w:rPr>
        <w:t xml:space="preserve"> требований к участникам закупки в соответствии с позицией </w:t>
      </w:r>
      <w:r>
        <w:rPr>
          <w:rFonts w:eastAsiaTheme="minorHAnsi"/>
          <w:color w:val="auto"/>
          <w:sz w:val="26"/>
          <w:szCs w:val="26"/>
          <w:lang w:eastAsia="en-US"/>
        </w:rPr>
        <w:t>10</w:t>
      </w:r>
      <w:r w:rsidRPr="00A20FCE">
        <w:rPr>
          <w:rFonts w:eastAsiaTheme="minorHAnsi"/>
          <w:color w:val="auto"/>
          <w:sz w:val="26"/>
          <w:szCs w:val="26"/>
          <w:lang w:eastAsia="en-US"/>
        </w:rPr>
        <w:t xml:space="preserve"> Приложения к Постановлению </w:t>
      </w:r>
      <w:r>
        <w:rPr>
          <w:rFonts w:eastAsiaTheme="minorHAnsi"/>
          <w:color w:val="auto"/>
          <w:sz w:val="26"/>
          <w:szCs w:val="26"/>
          <w:lang w:eastAsia="en-US"/>
        </w:rPr>
        <w:t>№</w:t>
      </w:r>
      <w:r w:rsidRPr="00A20FCE">
        <w:rPr>
          <w:rFonts w:eastAsiaTheme="minorHAnsi"/>
          <w:color w:val="auto"/>
          <w:sz w:val="26"/>
          <w:szCs w:val="26"/>
          <w:lang w:eastAsia="en-US"/>
        </w:rPr>
        <w:t xml:space="preserve"> 2571.</w:t>
      </w:r>
    </w:p>
    <w:p w:rsidR="00A20FCE" w:rsidRDefault="00A20FCE" w:rsidP="00A20FCE">
      <w:pPr>
        <w:widowControl/>
        <w:tabs>
          <w:tab w:val="left" w:pos="1134"/>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В соответствии со частью 56 статьи 112 Закона о контрактной системе д</w:t>
      </w:r>
      <w:r w:rsidRPr="00A20FCE">
        <w:rPr>
          <w:rFonts w:eastAsiaTheme="minorHAnsi"/>
          <w:color w:val="auto"/>
          <w:sz w:val="26"/>
          <w:szCs w:val="26"/>
          <w:lang w:eastAsia="en-US"/>
        </w:rPr>
        <w:t>о 1 января 2025 года предметом контракта может быть одновременно подготовка проектной документации и (или) выполнение инженерных изысканий, выполнение работ по строительству, реконструкции и (или) капитальному ремонту объекта капитального строительства</w:t>
      </w:r>
      <w:r>
        <w:rPr>
          <w:rFonts w:eastAsiaTheme="minorHAnsi"/>
          <w:color w:val="auto"/>
          <w:sz w:val="26"/>
          <w:szCs w:val="26"/>
          <w:lang w:eastAsia="en-US"/>
        </w:rPr>
        <w:t>.</w:t>
      </w:r>
    </w:p>
    <w:p w:rsidR="00A20FCE" w:rsidRDefault="00C46522" w:rsidP="00C46522">
      <w:pPr>
        <w:widowControl/>
        <w:tabs>
          <w:tab w:val="left" w:pos="1134"/>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В соответствии с абзацем 4 подпункта «г» пункта 3 Постановления № 2</w:t>
      </w:r>
      <w:r w:rsidR="00217996">
        <w:rPr>
          <w:rFonts w:eastAsiaTheme="minorHAnsi"/>
          <w:color w:val="auto"/>
          <w:sz w:val="26"/>
          <w:szCs w:val="26"/>
          <w:lang w:eastAsia="en-US"/>
        </w:rPr>
        <w:t>571,</w:t>
      </w:r>
      <w:r>
        <w:rPr>
          <w:rFonts w:eastAsiaTheme="minorHAnsi"/>
          <w:color w:val="auto"/>
          <w:sz w:val="26"/>
          <w:szCs w:val="26"/>
          <w:lang w:eastAsia="en-US"/>
        </w:rPr>
        <w:t xml:space="preserve"> </w:t>
      </w:r>
      <w:r w:rsidRPr="00C46522">
        <w:rPr>
          <w:rFonts w:eastAsiaTheme="minorHAnsi"/>
          <w:color w:val="auto"/>
          <w:sz w:val="26"/>
          <w:szCs w:val="26"/>
          <w:lang w:eastAsia="en-US"/>
        </w:rPr>
        <w:t>если по результатам определения поставщика (подрядчика, исполнителя) заключается контракт, предусмотренный частью 16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 частью 16.1 статьи 34 (при условии, что контракт предусматривает проектирование, строительство, реконструкцию, капитальный ремонт объекта капитального строительства) и частью 56 статьи 112 (при условии, что контракт предусматривает проектирование, строительство, реконструкцию, капитальный ремонт объекта капитального строительства) Закона о контрактной системе, применяется позиция 7 приложения. При этом если такие работы подлежат выполнению на линейном объекте, автомобильной дороге, применяются соответственно позиция 8, позиция 17 приложе</w:t>
      </w:r>
      <w:r>
        <w:rPr>
          <w:rFonts w:eastAsiaTheme="minorHAnsi"/>
          <w:color w:val="auto"/>
          <w:sz w:val="26"/>
          <w:szCs w:val="26"/>
          <w:lang w:eastAsia="en-US"/>
        </w:rPr>
        <w:t>ния.</w:t>
      </w:r>
    </w:p>
    <w:p w:rsidR="00277DE3" w:rsidRDefault="00277DE3" w:rsidP="00C46522">
      <w:pPr>
        <w:widowControl/>
        <w:tabs>
          <w:tab w:val="left" w:pos="1134"/>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Заказчиком в извещении о проведении Конкурса установлено в том числе следующее:</w:t>
      </w:r>
    </w:p>
    <w:p w:rsidR="00277DE3" w:rsidRPr="00277DE3" w:rsidRDefault="00277DE3" w:rsidP="00277DE3">
      <w:pPr>
        <w:widowControl/>
        <w:tabs>
          <w:tab w:val="left" w:pos="1134"/>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w:t>
      </w:r>
      <w:r w:rsidRPr="00277DE3">
        <w:rPr>
          <w:rFonts w:eastAsiaTheme="minorHAnsi"/>
          <w:color w:val="auto"/>
          <w:sz w:val="26"/>
          <w:szCs w:val="26"/>
          <w:lang w:eastAsia="en-US"/>
        </w:rPr>
        <w:t>3 . 1 Требования в соответствии с позицией 7 раздела II приложен</w:t>
      </w:r>
      <w:r>
        <w:rPr>
          <w:rFonts w:eastAsiaTheme="minorHAnsi"/>
          <w:color w:val="auto"/>
          <w:sz w:val="26"/>
          <w:szCs w:val="26"/>
          <w:lang w:eastAsia="en-US"/>
        </w:rPr>
        <w:t>ия к ПП РФ от 29.12.2021 № 2571</w:t>
      </w:r>
    </w:p>
    <w:p w:rsidR="00277DE3" w:rsidRDefault="00277DE3" w:rsidP="00277DE3">
      <w:pPr>
        <w:widowControl/>
        <w:tabs>
          <w:tab w:val="left" w:pos="1134"/>
        </w:tabs>
        <w:spacing w:before="0" w:line="276" w:lineRule="auto"/>
        <w:ind w:firstLine="709"/>
        <w:jc w:val="both"/>
        <w:rPr>
          <w:rFonts w:eastAsiaTheme="minorHAnsi"/>
          <w:color w:val="auto"/>
          <w:sz w:val="26"/>
          <w:szCs w:val="26"/>
          <w:lang w:eastAsia="en-US"/>
        </w:rPr>
      </w:pPr>
      <w:r w:rsidRPr="00277DE3">
        <w:rPr>
          <w:rFonts w:eastAsiaTheme="minorHAnsi"/>
          <w:color w:val="auto"/>
          <w:sz w:val="26"/>
          <w:szCs w:val="26"/>
          <w:lang w:eastAsia="en-US"/>
        </w:rPr>
        <w:t>Наличие у участника закупки следующего опыта выполнения работ: 1) опыт исполнения договора строительного подряда, предусматривающего выполнение работ по строительству, реконструкции объекта капитального строительства (за исключением линейного объекта); 2) опыт выполнения участником закупки, являющимся застройщиком, работ по строительству, реконструкции объекта капитального строительства (за исключением линейного объекта). Цена выполненных работ по договору, предусмотренных пунктами пунктом 1 настоящей графы настоящей позиции, цена выполненных работ, предусмотренных пунктом 2 настоящей графы настоящей позиции,, должна составлять: не менее 50 процентов начальной (максимальной) цены контракта, заключаемого по результатам определения поставщика (подрядчика, исполнителя), если начальная (максимальная) цена контракта не превышает 100 млн. рублей; не менее 40 процентов начальной (максимальной) цены контракта, заключаемого по результатам определения поставщика (подрядчика, исполнителя), если начальная (максимальная) цена контракта составляет или превышает 100 млн. рублей, но не превышает 500 млн. рублей; не менее 30 процентов начальной (максимальной) цены контракта, заключаемого по результатам определения поставщика (подрядчика, исполнителя), если начальная (максимальная) цена контракта составляет или превышает 500 млн. рублей.Информация и документы, подтверждающие соответствие участников закупки дополнительным требованиям: в случае наличия опыта, предусмотренного пунктом 1 графы "Дополнительные требования к участникам закупки" настоящей позиции: 1) исполненный договор; 2) акт приемки объекта капитального строительства, а также акт выполненных работ, подтверждающий цену выполненных работ, если акт приемки объекта капитального строительства не содержит цену выполненных работ; 3) разрешение на ввод объекта капитального строительства в эксплуатацию (за исключением случаев, при которых такое разрешение не выдается в соответствии с законодательством о градостроительной деятельности). В случае наличия опыта, Предусмотренного пунктом 2 графы "Дополнительные требования к участникам закупки" настоящей позиции: 1) раздел 11 "Смета на строительство объектов капитального строительства" проектной документации; 2) разрешение на ввод объекта капитального строительства в эксплуатацию</w:t>
      </w:r>
      <w:r>
        <w:rPr>
          <w:rFonts w:eastAsiaTheme="minorHAnsi"/>
          <w:color w:val="auto"/>
          <w:sz w:val="26"/>
          <w:szCs w:val="26"/>
          <w:lang w:eastAsia="en-US"/>
        </w:rPr>
        <w:t>».</w:t>
      </w:r>
    </w:p>
    <w:p w:rsidR="00C46522" w:rsidRPr="00A20FCE" w:rsidRDefault="00217996" w:rsidP="00217996">
      <w:pPr>
        <w:widowControl/>
        <w:tabs>
          <w:tab w:val="left" w:pos="1134"/>
        </w:tabs>
        <w:spacing w:before="0" w:line="276" w:lineRule="auto"/>
        <w:ind w:firstLine="709"/>
        <w:jc w:val="both"/>
        <w:rPr>
          <w:rFonts w:eastAsiaTheme="minorHAnsi"/>
          <w:color w:val="auto"/>
          <w:sz w:val="26"/>
          <w:szCs w:val="26"/>
          <w:lang w:eastAsia="en-US"/>
        </w:rPr>
      </w:pPr>
      <w:r w:rsidRPr="00217996">
        <w:rPr>
          <w:rFonts w:eastAsiaTheme="minorHAnsi"/>
          <w:color w:val="auto"/>
          <w:sz w:val="26"/>
          <w:szCs w:val="26"/>
          <w:lang w:eastAsia="en-US"/>
        </w:rPr>
        <w:t xml:space="preserve">Согласно извещению о проведении Конкурса объектом закупки является </w:t>
      </w:r>
      <w:r w:rsidR="00277DE3">
        <w:rPr>
          <w:rFonts w:eastAsiaTheme="minorHAnsi"/>
          <w:color w:val="auto"/>
          <w:sz w:val="26"/>
          <w:szCs w:val="26"/>
          <w:lang w:eastAsia="en-US"/>
        </w:rPr>
        <w:t>в</w:t>
      </w:r>
      <w:r w:rsidR="00277DE3" w:rsidRPr="00277DE3">
        <w:rPr>
          <w:rFonts w:eastAsiaTheme="minorHAnsi"/>
          <w:color w:val="auto"/>
          <w:sz w:val="26"/>
          <w:szCs w:val="26"/>
          <w:lang w:eastAsia="en-US"/>
        </w:rPr>
        <w:t>ыполнение работ и оказание услуг, связанных с одновременным выполнением инженерных изысканий, подготовкой проектной документации, разработкой рабочей документации, выполнением работ по капитальному ремонту объекта капитального строительства: капитальный ремонт котельной (в части замены дымовой трубы, котла и химводоподготовки) по адресу: Московская область, г. Егорьевск, Гражданская 45а</w:t>
      </w:r>
      <w:r w:rsidRPr="00217996">
        <w:rPr>
          <w:rFonts w:eastAsiaTheme="minorHAnsi"/>
          <w:color w:val="auto"/>
          <w:sz w:val="26"/>
          <w:szCs w:val="26"/>
          <w:lang w:eastAsia="en-US"/>
        </w:rPr>
        <w:t xml:space="preserve"> с начальной </w:t>
      </w:r>
      <w:r>
        <w:rPr>
          <w:rFonts w:eastAsiaTheme="minorHAnsi"/>
          <w:color w:val="auto"/>
          <w:sz w:val="26"/>
          <w:szCs w:val="26"/>
          <w:lang w:eastAsia="en-US"/>
        </w:rPr>
        <w:t xml:space="preserve">(максимальной) ценой контракта </w:t>
      </w:r>
      <w:r>
        <w:rPr>
          <w:rFonts w:eastAsiaTheme="minorHAnsi"/>
          <w:color w:val="auto"/>
          <w:sz w:val="26"/>
          <w:szCs w:val="26"/>
          <w:lang w:eastAsia="en-US"/>
        </w:rPr>
        <w:br/>
      </w:r>
      <w:r w:rsidR="00277DE3" w:rsidRPr="00277DE3">
        <w:rPr>
          <w:rFonts w:eastAsiaTheme="minorHAnsi"/>
          <w:color w:val="auto"/>
          <w:sz w:val="26"/>
          <w:szCs w:val="26"/>
          <w:lang w:eastAsia="en-US"/>
        </w:rPr>
        <w:t>22 268 910,00</w:t>
      </w:r>
      <w:r w:rsidRPr="00217996">
        <w:rPr>
          <w:rFonts w:eastAsiaTheme="minorHAnsi"/>
          <w:color w:val="auto"/>
          <w:sz w:val="26"/>
          <w:szCs w:val="26"/>
          <w:lang w:eastAsia="en-US"/>
        </w:rPr>
        <w:t xml:space="preserve"> руб.</w:t>
      </w:r>
    </w:p>
    <w:p w:rsidR="00277DE3" w:rsidRDefault="00217996" w:rsidP="00277DE3">
      <w:pPr>
        <w:widowControl/>
        <w:tabs>
          <w:tab w:val="left" w:pos="1134"/>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Таким образом, Комиссия приходит к выводу, что закупка осуществляется в соответствии с частью 56 статьи 112 Закона о контрактной системе.</w:t>
      </w:r>
    </w:p>
    <w:p w:rsidR="00B30391" w:rsidRDefault="00B30391" w:rsidP="00B30391">
      <w:pPr>
        <w:widowControl/>
        <w:tabs>
          <w:tab w:val="left" w:pos="993"/>
        </w:tabs>
        <w:spacing w:before="0" w:line="276" w:lineRule="auto"/>
        <w:ind w:firstLine="709"/>
        <w:jc w:val="both"/>
        <w:rPr>
          <w:sz w:val="26"/>
          <w:szCs w:val="26"/>
        </w:rPr>
      </w:pPr>
      <w:r>
        <w:rPr>
          <w:sz w:val="26"/>
          <w:szCs w:val="26"/>
        </w:rPr>
        <w:t>С учетом изложенного</w:t>
      </w:r>
      <w:r w:rsidRPr="005E024B">
        <w:rPr>
          <w:sz w:val="26"/>
          <w:szCs w:val="26"/>
        </w:rPr>
        <w:t>, Комиссия приходит к выводу, что действия Заказчика в части</w:t>
      </w:r>
      <w:r>
        <w:rPr>
          <w:sz w:val="26"/>
          <w:szCs w:val="26"/>
        </w:rPr>
        <w:t xml:space="preserve"> </w:t>
      </w:r>
      <w:r w:rsidRPr="005E024B">
        <w:rPr>
          <w:sz w:val="26"/>
          <w:szCs w:val="26"/>
        </w:rPr>
        <w:t>установления дополни</w:t>
      </w:r>
      <w:r>
        <w:rPr>
          <w:sz w:val="26"/>
          <w:szCs w:val="26"/>
        </w:rPr>
        <w:t xml:space="preserve">тельных требований к участникам </w:t>
      </w:r>
      <w:r w:rsidRPr="005E024B">
        <w:rPr>
          <w:sz w:val="26"/>
          <w:szCs w:val="26"/>
        </w:rPr>
        <w:t xml:space="preserve">закупки </w:t>
      </w:r>
      <w:r>
        <w:rPr>
          <w:sz w:val="26"/>
          <w:szCs w:val="26"/>
        </w:rPr>
        <w:t xml:space="preserve">в соответствии с </w:t>
      </w:r>
      <w:r w:rsidR="00217996">
        <w:rPr>
          <w:sz w:val="26"/>
          <w:szCs w:val="26"/>
        </w:rPr>
        <w:t xml:space="preserve">позицией 7 Приложения к </w:t>
      </w:r>
      <w:r>
        <w:rPr>
          <w:sz w:val="26"/>
          <w:szCs w:val="26"/>
        </w:rPr>
        <w:t>Постановлени</w:t>
      </w:r>
      <w:r w:rsidR="00217996">
        <w:rPr>
          <w:sz w:val="26"/>
          <w:szCs w:val="26"/>
        </w:rPr>
        <w:t>ю</w:t>
      </w:r>
      <w:r>
        <w:rPr>
          <w:sz w:val="26"/>
          <w:szCs w:val="26"/>
        </w:rPr>
        <w:t xml:space="preserve"> № 2571 не противоречат нормам Закона о контрактной системе.</w:t>
      </w:r>
    </w:p>
    <w:p w:rsidR="00B30391" w:rsidRDefault="00B30391" w:rsidP="00B30391">
      <w:pPr>
        <w:tabs>
          <w:tab w:val="left" w:pos="993"/>
        </w:tabs>
        <w:spacing w:before="0" w:line="276" w:lineRule="auto"/>
        <w:ind w:firstLine="709"/>
        <w:jc w:val="both"/>
        <w:rPr>
          <w:rFonts w:eastAsiaTheme="minorHAnsi"/>
          <w:color w:val="auto"/>
          <w:sz w:val="26"/>
          <w:szCs w:val="26"/>
          <w:lang w:eastAsia="en-US"/>
        </w:rPr>
      </w:pPr>
      <w:r w:rsidRPr="00D52ECE">
        <w:rPr>
          <w:rFonts w:eastAsiaTheme="minorHAnsi"/>
          <w:color w:val="auto"/>
          <w:sz w:val="26"/>
          <w:szCs w:val="26"/>
          <w:lang w:eastAsia="en-US"/>
        </w:rPr>
        <w:t>Следовательно, довод жалобы Заявителя не нашел своего подтверждения.</w:t>
      </w:r>
    </w:p>
    <w:p w:rsidR="00B30391" w:rsidRPr="000B1F2F" w:rsidRDefault="00B30391" w:rsidP="00B30391">
      <w:pPr>
        <w:tabs>
          <w:tab w:val="left" w:pos="993"/>
        </w:tabs>
        <w:spacing w:before="0" w:line="276" w:lineRule="auto"/>
        <w:ind w:firstLine="709"/>
        <w:jc w:val="both"/>
        <w:rPr>
          <w:rFonts w:eastAsiaTheme="minorHAnsi"/>
          <w:color w:val="auto"/>
          <w:sz w:val="26"/>
          <w:szCs w:val="26"/>
          <w:lang w:eastAsia="en-US"/>
        </w:rPr>
      </w:pPr>
      <w:r w:rsidRPr="000B1F2F">
        <w:rPr>
          <w:rFonts w:eastAsiaTheme="minorHAnsi"/>
          <w:color w:val="auto"/>
          <w:sz w:val="26"/>
          <w:szCs w:val="26"/>
          <w:lang w:eastAsia="en-US"/>
        </w:rPr>
        <w:t>При этом, представитель Заявителя не представил документы и сведения, позволяющие Комиссии прийти к выводу о нарушении прав и законных интересов Заявителя.</w:t>
      </w:r>
    </w:p>
    <w:p w:rsidR="00B30391" w:rsidRPr="00C617EC" w:rsidRDefault="00B30391" w:rsidP="00B30391">
      <w:pPr>
        <w:widowControl/>
        <w:tabs>
          <w:tab w:val="left" w:pos="993"/>
        </w:tabs>
        <w:spacing w:before="0" w:line="269" w:lineRule="auto"/>
        <w:ind w:firstLine="709"/>
        <w:jc w:val="both"/>
        <w:rPr>
          <w:sz w:val="26"/>
          <w:szCs w:val="26"/>
        </w:rPr>
      </w:pPr>
      <w:r w:rsidRPr="00C617EC">
        <w:rPr>
          <w:sz w:val="26"/>
          <w:szCs w:val="26"/>
        </w:rPr>
        <w:t>На основании изложенного и руководствуясь частью 1 статьи 2, пунктом 1 части 15, пунктом 2 части 22 статьи 99, частью 8 статьи 106 Закона о контрактной системе</w:t>
      </w:r>
    </w:p>
    <w:p w:rsidR="00B30391" w:rsidRDefault="00B30391" w:rsidP="00B30391">
      <w:pPr>
        <w:widowControl/>
        <w:spacing w:before="0" w:line="269" w:lineRule="auto"/>
        <w:ind w:firstLine="0"/>
        <w:jc w:val="both"/>
        <w:rPr>
          <w:sz w:val="26"/>
          <w:szCs w:val="26"/>
        </w:rPr>
      </w:pPr>
    </w:p>
    <w:p w:rsidR="00B30391" w:rsidRDefault="00B30391" w:rsidP="00B30391">
      <w:pPr>
        <w:spacing w:before="0" w:line="269" w:lineRule="auto"/>
        <w:ind w:firstLine="709"/>
        <w:jc w:val="center"/>
        <w:rPr>
          <w:b/>
          <w:sz w:val="26"/>
          <w:szCs w:val="26"/>
        </w:rPr>
      </w:pPr>
      <w:r w:rsidRPr="00CB4697">
        <w:rPr>
          <w:b/>
          <w:sz w:val="26"/>
          <w:szCs w:val="26"/>
        </w:rPr>
        <w:t>РЕШИЛА:</w:t>
      </w:r>
    </w:p>
    <w:p w:rsidR="00B30391" w:rsidRPr="00CB4697" w:rsidRDefault="00B30391" w:rsidP="00B30391">
      <w:pPr>
        <w:spacing w:before="0" w:line="269" w:lineRule="auto"/>
        <w:ind w:firstLine="709"/>
        <w:jc w:val="center"/>
        <w:rPr>
          <w:b/>
          <w:sz w:val="26"/>
          <w:szCs w:val="26"/>
        </w:rPr>
      </w:pPr>
    </w:p>
    <w:p w:rsidR="00B30391" w:rsidRPr="00377D16" w:rsidRDefault="00B30391" w:rsidP="00B30391">
      <w:pPr>
        <w:pStyle w:val="a4"/>
        <w:widowControl w:val="0"/>
        <w:numPr>
          <w:ilvl w:val="0"/>
          <w:numId w:val="2"/>
        </w:numPr>
        <w:tabs>
          <w:tab w:val="left" w:pos="851"/>
          <w:tab w:val="left" w:pos="993"/>
        </w:tabs>
        <w:autoSpaceDE w:val="0"/>
        <w:autoSpaceDN w:val="0"/>
        <w:adjustRightInd w:val="0"/>
        <w:spacing w:before="120" w:line="276" w:lineRule="auto"/>
        <w:ind w:left="0" w:firstLine="709"/>
        <w:jc w:val="both"/>
        <w:rPr>
          <w:bCs/>
          <w:sz w:val="26"/>
          <w:szCs w:val="26"/>
        </w:rPr>
      </w:pPr>
      <w:r>
        <w:rPr>
          <w:sz w:val="26"/>
          <w:szCs w:val="26"/>
        </w:rPr>
        <w:t xml:space="preserve">Признать жалобу </w:t>
      </w:r>
      <w:r w:rsidR="00277DE3">
        <w:rPr>
          <w:sz w:val="26"/>
          <w:szCs w:val="26"/>
        </w:rPr>
        <w:t>ООО «</w:t>
      </w:r>
      <w:r w:rsidR="00277DE3" w:rsidRPr="00277DE3">
        <w:rPr>
          <w:sz w:val="26"/>
          <w:szCs w:val="26"/>
        </w:rPr>
        <w:t>РЕМОНА</w:t>
      </w:r>
      <w:r w:rsidR="00217996" w:rsidRPr="00217996">
        <w:rPr>
          <w:bCs/>
          <w:sz w:val="26"/>
          <w:szCs w:val="26"/>
        </w:rPr>
        <w:t>»</w:t>
      </w:r>
      <w:r>
        <w:rPr>
          <w:sz w:val="26"/>
          <w:szCs w:val="26"/>
        </w:rPr>
        <w:t xml:space="preserve"> необоснованной.</w:t>
      </w:r>
    </w:p>
    <w:p w:rsidR="00B30391" w:rsidRPr="00377D16" w:rsidRDefault="00B30391" w:rsidP="00B30391">
      <w:pPr>
        <w:pStyle w:val="a4"/>
        <w:widowControl w:val="0"/>
        <w:numPr>
          <w:ilvl w:val="0"/>
          <w:numId w:val="2"/>
        </w:numPr>
        <w:tabs>
          <w:tab w:val="left" w:pos="851"/>
          <w:tab w:val="left" w:pos="993"/>
        </w:tabs>
        <w:autoSpaceDE w:val="0"/>
        <w:autoSpaceDN w:val="0"/>
        <w:adjustRightInd w:val="0"/>
        <w:spacing w:before="120" w:line="276" w:lineRule="auto"/>
        <w:ind w:left="0" w:firstLine="709"/>
        <w:jc w:val="both"/>
        <w:rPr>
          <w:bCs/>
          <w:sz w:val="26"/>
          <w:szCs w:val="26"/>
        </w:rPr>
      </w:pPr>
      <w:r w:rsidRPr="00377D16">
        <w:rPr>
          <w:sz w:val="26"/>
          <w:szCs w:val="26"/>
        </w:rPr>
        <w:t>Требование о приостановке определения поставщика (подрядчика, исполнителя) в части подписания контракта, установленное Управлением на основании части 7 статьи 106 Закона о контрактной системе, отменить.</w:t>
      </w:r>
    </w:p>
    <w:p w:rsidR="00B30391" w:rsidRPr="00A40AFB" w:rsidRDefault="00B30391" w:rsidP="00B30391">
      <w:pPr>
        <w:pStyle w:val="a7"/>
        <w:tabs>
          <w:tab w:val="clear" w:pos="4677"/>
          <w:tab w:val="clear" w:pos="9355"/>
          <w:tab w:val="left" w:pos="2310"/>
        </w:tabs>
        <w:spacing w:line="276" w:lineRule="auto"/>
        <w:ind w:firstLine="709"/>
        <w:rPr>
          <w:sz w:val="20"/>
          <w:szCs w:val="20"/>
        </w:rPr>
      </w:pPr>
      <w:r w:rsidRPr="00377D16">
        <w:rPr>
          <w:sz w:val="26"/>
          <w:szCs w:val="26"/>
        </w:rPr>
        <w:t>Настоящее решение может быть обжаловано в суде, арбитражном суде в течение трех месяцев в установленном законом порядке.</w:t>
      </w:r>
    </w:p>
    <w:p w:rsidR="008C7C7B" w:rsidRPr="00A95AA4" w:rsidRDefault="008C7C7B" w:rsidP="00A95AA4">
      <w:pPr>
        <w:widowControl/>
        <w:tabs>
          <w:tab w:val="left" w:pos="1134"/>
        </w:tabs>
        <w:spacing w:before="0" w:line="276" w:lineRule="auto"/>
        <w:ind w:firstLine="709"/>
        <w:jc w:val="both"/>
        <w:rPr>
          <w:rFonts w:eastAsiaTheme="minorHAnsi"/>
          <w:color w:val="auto"/>
          <w:sz w:val="26"/>
          <w:szCs w:val="26"/>
          <w:lang w:eastAsia="en-US"/>
        </w:rPr>
      </w:pPr>
      <w:bookmarkStart w:id="0" w:name="_GoBack"/>
      <w:bookmarkEnd w:id="0"/>
    </w:p>
    <w:sectPr w:rsidR="008C7C7B" w:rsidRPr="00A95AA4" w:rsidSect="00A95AA4">
      <w:headerReference w:type="default" r:id="rId7"/>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95AA4" w:rsidRDefault="00A95AA4" w:rsidP="00A95AA4">
      <w:pPr>
        <w:spacing w:before="0"/>
      </w:pPr>
      <w:r>
        <w:separator/>
      </w:r>
    </w:p>
  </w:endnote>
  <w:endnote w:type="continuationSeparator" w:id="0">
    <w:p w:rsidR="00A95AA4" w:rsidRDefault="00A95AA4" w:rsidP="00A95AA4">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95AA4" w:rsidRDefault="00A95AA4" w:rsidP="00A95AA4">
      <w:pPr>
        <w:spacing w:before="0"/>
      </w:pPr>
      <w:r>
        <w:separator/>
      </w:r>
    </w:p>
  </w:footnote>
  <w:footnote w:type="continuationSeparator" w:id="0">
    <w:p w:rsidR="00A95AA4" w:rsidRDefault="00A95AA4" w:rsidP="00A95AA4">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33401412"/>
      <w:docPartObj>
        <w:docPartGallery w:val="Page Numbers (Top of Page)"/>
        <w:docPartUnique/>
      </w:docPartObj>
    </w:sdtPr>
    <w:sdtEndPr/>
    <w:sdtContent>
      <w:p w:rsidR="00A95AA4" w:rsidRDefault="00A95AA4">
        <w:pPr>
          <w:pStyle w:val="a5"/>
          <w:jc w:val="center"/>
        </w:pPr>
        <w:r>
          <w:fldChar w:fldCharType="begin"/>
        </w:r>
        <w:r>
          <w:instrText>PAGE   \* MERGEFORMAT</w:instrText>
        </w:r>
        <w:r>
          <w:fldChar w:fldCharType="separate"/>
        </w:r>
        <w:r w:rsidR="00277DE3">
          <w:rPr>
            <w:noProof/>
          </w:rPr>
          <w:t>6</w:t>
        </w:r>
        <w:r>
          <w:fldChar w:fldCharType="end"/>
        </w:r>
      </w:p>
    </w:sdtContent>
  </w:sdt>
  <w:p w:rsidR="00A95AA4" w:rsidRDefault="00A95AA4">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9A23A45"/>
    <w:multiLevelType w:val="hybridMultilevel"/>
    <w:tmpl w:val="1F00C1A4"/>
    <w:lvl w:ilvl="0" w:tplc="0419000F">
      <w:start w:val="1"/>
      <w:numFmt w:val="decimal"/>
      <w:lvlText w:val="%1."/>
      <w:lvlJc w:val="left"/>
      <w:pPr>
        <w:tabs>
          <w:tab w:val="num" w:pos="1152"/>
        </w:tabs>
        <w:ind w:left="1152" w:hanging="360"/>
      </w:pPr>
    </w:lvl>
    <w:lvl w:ilvl="1" w:tplc="04190003">
      <w:start w:val="1"/>
      <w:numFmt w:val="bullet"/>
      <w:lvlText w:val="o"/>
      <w:lvlJc w:val="left"/>
      <w:pPr>
        <w:tabs>
          <w:tab w:val="num" w:pos="1872"/>
        </w:tabs>
        <w:ind w:left="1872" w:hanging="360"/>
      </w:pPr>
      <w:rPr>
        <w:rFonts w:ascii="Courier New" w:hAnsi="Courier New" w:cs="Courier New" w:hint="default"/>
      </w:rPr>
    </w:lvl>
    <w:lvl w:ilvl="2" w:tplc="04190005">
      <w:start w:val="1"/>
      <w:numFmt w:val="bullet"/>
      <w:lvlText w:val=""/>
      <w:lvlJc w:val="left"/>
      <w:pPr>
        <w:tabs>
          <w:tab w:val="num" w:pos="2592"/>
        </w:tabs>
        <w:ind w:left="2592" w:hanging="360"/>
      </w:pPr>
      <w:rPr>
        <w:rFonts w:ascii="Wingdings" w:hAnsi="Wingdings" w:cs="Wingdings" w:hint="default"/>
      </w:rPr>
    </w:lvl>
    <w:lvl w:ilvl="3" w:tplc="04190001">
      <w:start w:val="1"/>
      <w:numFmt w:val="bullet"/>
      <w:lvlText w:val=""/>
      <w:lvlJc w:val="left"/>
      <w:pPr>
        <w:tabs>
          <w:tab w:val="num" w:pos="3312"/>
        </w:tabs>
        <w:ind w:left="3312" w:hanging="360"/>
      </w:pPr>
      <w:rPr>
        <w:rFonts w:ascii="Symbol" w:hAnsi="Symbol" w:cs="Symbol" w:hint="default"/>
      </w:rPr>
    </w:lvl>
    <w:lvl w:ilvl="4" w:tplc="04190003">
      <w:start w:val="1"/>
      <w:numFmt w:val="bullet"/>
      <w:lvlText w:val="o"/>
      <w:lvlJc w:val="left"/>
      <w:pPr>
        <w:tabs>
          <w:tab w:val="num" w:pos="4032"/>
        </w:tabs>
        <w:ind w:left="4032" w:hanging="360"/>
      </w:pPr>
      <w:rPr>
        <w:rFonts w:ascii="Courier New" w:hAnsi="Courier New" w:cs="Courier New" w:hint="default"/>
      </w:rPr>
    </w:lvl>
    <w:lvl w:ilvl="5" w:tplc="04190005">
      <w:start w:val="1"/>
      <w:numFmt w:val="bullet"/>
      <w:lvlText w:val=""/>
      <w:lvlJc w:val="left"/>
      <w:pPr>
        <w:tabs>
          <w:tab w:val="num" w:pos="4752"/>
        </w:tabs>
        <w:ind w:left="4752" w:hanging="360"/>
      </w:pPr>
      <w:rPr>
        <w:rFonts w:ascii="Wingdings" w:hAnsi="Wingdings" w:cs="Wingdings" w:hint="default"/>
      </w:rPr>
    </w:lvl>
    <w:lvl w:ilvl="6" w:tplc="04190001">
      <w:start w:val="1"/>
      <w:numFmt w:val="bullet"/>
      <w:lvlText w:val=""/>
      <w:lvlJc w:val="left"/>
      <w:pPr>
        <w:tabs>
          <w:tab w:val="num" w:pos="5472"/>
        </w:tabs>
        <w:ind w:left="5472" w:hanging="360"/>
      </w:pPr>
      <w:rPr>
        <w:rFonts w:ascii="Symbol" w:hAnsi="Symbol" w:cs="Symbol" w:hint="default"/>
      </w:rPr>
    </w:lvl>
    <w:lvl w:ilvl="7" w:tplc="04190003">
      <w:start w:val="1"/>
      <w:numFmt w:val="bullet"/>
      <w:lvlText w:val="o"/>
      <w:lvlJc w:val="left"/>
      <w:pPr>
        <w:tabs>
          <w:tab w:val="num" w:pos="6192"/>
        </w:tabs>
        <w:ind w:left="6192" w:hanging="360"/>
      </w:pPr>
      <w:rPr>
        <w:rFonts w:ascii="Courier New" w:hAnsi="Courier New" w:cs="Courier New" w:hint="default"/>
      </w:rPr>
    </w:lvl>
    <w:lvl w:ilvl="8" w:tplc="04190005">
      <w:start w:val="1"/>
      <w:numFmt w:val="bullet"/>
      <w:lvlText w:val=""/>
      <w:lvlJc w:val="left"/>
      <w:pPr>
        <w:tabs>
          <w:tab w:val="num" w:pos="6912"/>
        </w:tabs>
        <w:ind w:left="6912" w:hanging="360"/>
      </w:pPr>
      <w:rPr>
        <w:rFonts w:ascii="Wingdings" w:hAnsi="Wingdings" w:cs="Wingdings" w:hint="default"/>
      </w:rPr>
    </w:lvl>
  </w:abstractNum>
  <w:abstractNum w:abstractNumId="1" w15:restartNumberingAfterBreak="0">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lvlOverride w:ilvl="0">
      <w:startOverride w:val="1"/>
    </w:lvlOverride>
    <w:lvlOverride w:ilvl="1"/>
    <w:lvlOverride w:ilvl="2"/>
    <w:lvlOverride w:ilvl="3"/>
    <w:lvlOverride w:ilvl="4"/>
    <w:lvlOverride w:ilvl="5"/>
    <w:lvlOverride w:ilvl="6"/>
    <w:lvlOverride w:ilvl="7"/>
    <w:lvlOverride w:ilvl="8"/>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2E60"/>
    <w:rsid w:val="00082FAB"/>
    <w:rsid w:val="00142E60"/>
    <w:rsid w:val="00217996"/>
    <w:rsid w:val="00277DE3"/>
    <w:rsid w:val="00495AB2"/>
    <w:rsid w:val="00683BD9"/>
    <w:rsid w:val="008C7C7B"/>
    <w:rsid w:val="00A20FCE"/>
    <w:rsid w:val="00A95AA4"/>
    <w:rsid w:val="00B30391"/>
    <w:rsid w:val="00C46522"/>
    <w:rsid w:val="00D832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1A7681F-EC87-42FE-97C8-EEE86EC9AE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42E60"/>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Абзац списка Знак"/>
    <w:aliases w:val="Bullet List Знак,FooterText Знак,numbered Знак,Paragraphe de liste1 Знак,lp1 Знак"/>
    <w:link w:val="a4"/>
    <w:uiPriority w:val="34"/>
    <w:locked/>
    <w:rsid w:val="00A95AA4"/>
    <w:rPr>
      <w:rFonts w:ascii="Times New Roman" w:eastAsia="Times New Roman" w:hAnsi="Times New Roman" w:cs="Times New Roman"/>
      <w:sz w:val="24"/>
      <w:szCs w:val="24"/>
      <w:lang w:eastAsia="ru-RU"/>
    </w:rPr>
  </w:style>
  <w:style w:type="paragraph" w:styleId="a4">
    <w:name w:val="List Paragraph"/>
    <w:aliases w:val="Bullet List,FooterText,numbered,Paragraphe de liste1,lp1"/>
    <w:basedOn w:val="a"/>
    <w:link w:val="a3"/>
    <w:uiPriority w:val="34"/>
    <w:qFormat/>
    <w:rsid w:val="00A95AA4"/>
    <w:pPr>
      <w:widowControl/>
      <w:autoSpaceDE/>
      <w:autoSpaceDN/>
      <w:adjustRightInd/>
      <w:spacing w:before="0"/>
      <w:ind w:left="720" w:firstLine="0"/>
      <w:contextualSpacing/>
    </w:pPr>
    <w:rPr>
      <w:color w:val="auto"/>
      <w:sz w:val="24"/>
      <w:szCs w:val="24"/>
    </w:rPr>
  </w:style>
  <w:style w:type="paragraph" w:styleId="a5">
    <w:name w:val="header"/>
    <w:basedOn w:val="a"/>
    <w:link w:val="a6"/>
    <w:uiPriority w:val="99"/>
    <w:unhideWhenUsed/>
    <w:rsid w:val="00A95AA4"/>
    <w:pPr>
      <w:tabs>
        <w:tab w:val="center" w:pos="4677"/>
        <w:tab w:val="right" w:pos="9355"/>
      </w:tabs>
      <w:spacing w:before="0"/>
    </w:pPr>
  </w:style>
  <w:style w:type="character" w:customStyle="1" w:styleId="a6">
    <w:name w:val="Верхний колонтитул Знак"/>
    <w:basedOn w:val="a0"/>
    <w:link w:val="a5"/>
    <w:uiPriority w:val="99"/>
    <w:rsid w:val="00A95AA4"/>
    <w:rPr>
      <w:rFonts w:ascii="Times New Roman" w:eastAsia="Times New Roman" w:hAnsi="Times New Roman" w:cs="Times New Roman"/>
      <w:color w:val="000000"/>
      <w:lang w:eastAsia="ru-RU"/>
    </w:rPr>
  </w:style>
  <w:style w:type="paragraph" w:styleId="a7">
    <w:name w:val="footer"/>
    <w:basedOn w:val="a"/>
    <w:link w:val="a8"/>
    <w:uiPriority w:val="99"/>
    <w:unhideWhenUsed/>
    <w:rsid w:val="00A95AA4"/>
    <w:pPr>
      <w:tabs>
        <w:tab w:val="center" w:pos="4677"/>
        <w:tab w:val="right" w:pos="9355"/>
      </w:tabs>
      <w:spacing w:before="0"/>
    </w:pPr>
  </w:style>
  <w:style w:type="character" w:customStyle="1" w:styleId="a8">
    <w:name w:val="Нижний колонтитул Знак"/>
    <w:basedOn w:val="a0"/>
    <w:link w:val="a7"/>
    <w:uiPriority w:val="99"/>
    <w:rsid w:val="00A95AA4"/>
    <w:rPr>
      <w:rFonts w:ascii="Times New Roman" w:eastAsia="Times New Roman" w:hAnsi="Times New Roman" w:cs="Times New Roman"/>
      <w:color w:val="000000"/>
      <w:lang w:eastAsia="ru-RU"/>
    </w:rPr>
  </w:style>
  <w:style w:type="character" w:customStyle="1" w:styleId="1">
    <w:name w:val="Основной шрифт абзаца1"/>
    <w:rsid w:val="00277D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0457445">
      <w:bodyDiv w:val="1"/>
      <w:marLeft w:val="0"/>
      <w:marRight w:val="0"/>
      <w:marTop w:val="0"/>
      <w:marBottom w:val="0"/>
      <w:divBdr>
        <w:top w:val="none" w:sz="0" w:space="0" w:color="auto"/>
        <w:left w:val="none" w:sz="0" w:space="0" w:color="auto"/>
        <w:bottom w:val="none" w:sz="0" w:space="0" w:color="auto"/>
        <w:right w:val="none" w:sz="0" w:space="0" w:color="auto"/>
      </w:divBdr>
    </w:div>
    <w:div w:id="331834261">
      <w:bodyDiv w:val="1"/>
      <w:marLeft w:val="0"/>
      <w:marRight w:val="0"/>
      <w:marTop w:val="0"/>
      <w:marBottom w:val="0"/>
      <w:divBdr>
        <w:top w:val="none" w:sz="0" w:space="0" w:color="auto"/>
        <w:left w:val="none" w:sz="0" w:space="0" w:color="auto"/>
        <w:bottom w:val="none" w:sz="0" w:space="0" w:color="auto"/>
        <w:right w:val="none" w:sz="0" w:space="0" w:color="auto"/>
      </w:divBdr>
    </w:div>
    <w:div w:id="1784031245">
      <w:bodyDiv w:val="1"/>
      <w:marLeft w:val="0"/>
      <w:marRight w:val="0"/>
      <w:marTop w:val="0"/>
      <w:marBottom w:val="0"/>
      <w:divBdr>
        <w:top w:val="none" w:sz="0" w:space="0" w:color="auto"/>
        <w:left w:val="none" w:sz="0" w:space="0" w:color="auto"/>
        <w:bottom w:val="none" w:sz="0" w:space="0" w:color="auto"/>
        <w:right w:val="none" w:sz="0" w:space="0" w:color="auto"/>
      </w:divBdr>
    </w:div>
    <w:div w:id="1996179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6</Pages>
  <Words>1700</Words>
  <Characters>12264</Characters>
  <Application>Microsoft Office Word</Application>
  <DocSecurity>0</DocSecurity>
  <Lines>266</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13873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Кочетов Степан Сергеевич</dc:creator>
  <cp:keywords/>
  <dc:description/>
  <cp:lastModifiedBy>Кирпичникова Наталия Николаевна</cp:lastModifiedBy>
  <cp:revision>5</cp:revision>
  <dcterms:created xsi:type="dcterms:W3CDTF">2023-11-29T19:12:00Z</dcterms:created>
  <dcterms:modified xsi:type="dcterms:W3CDTF">2024-09-27T11:45:00Z</dcterms:modified>
</cp:coreProperties>
</file>