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F57C9D" w14:textId="77777777" w:rsidR="00BF4D3B" w:rsidRPr="00BF4D3B" w:rsidRDefault="00630C17"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BF4D3B" w:rsidRPr="00BF4D3B">
        <w:rPr>
          <w:rFonts w:ascii="Times New Roman" w:hAnsi="Times New Roman" w:cs="Times New Roman"/>
          <w:iCs/>
          <w:color w:val="000000" w:themeColor="text1"/>
          <w:sz w:val="26"/>
          <w:szCs w:val="26"/>
        </w:rPr>
        <w:t>Заказчик:</w:t>
      </w:r>
    </w:p>
    <w:p w14:paraId="36BA944A" w14:textId="77777777" w:rsidR="00FC4AAD" w:rsidRDefault="00630C17"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ФГБУ «</w:t>
      </w:r>
      <w:r w:rsidRPr="00630C17">
        <w:rPr>
          <w:rFonts w:ascii="Times New Roman" w:hAnsi="Times New Roman" w:cs="Times New Roman"/>
          <w:iCs/>
          <w:color w:val="000000" w:themeColor="text1"/>
          <w:sz w:val="26"/>
          <w:szCs w:val="26"/>
        </w:rPr>
        <w:t xml:space="preserve">ПЕТЕРБУРГСКИЙ ИНСТИТУТ </w:t>
      </w:r>
      <w:r w:rsidR="00FC4AAD">
        <w:rPr>
          <w:rFonts w:ascii="Times New Roman" w:hAnsi="Times New Roman" w:cs="Times New Roman"/>
          <w:iCs/>
          <w:color w:val="000000" w:themeColor="text1"/>
          <w:sz w:val="26"/>
          <w:szCs w:val="26"/>
        </w:rPr>
        <w:t xml:space="preserve">ЯДЕРНОЙ ФИЗИКИ ИМ. </w:t>
      </w:r>
      <w:r w:rsidRPr="00630C17">
        <w:rPr>
          <w:rFonts w:ascii="Times New Roman" w:hAnsi="Times New Roman" w:cs="Times New Roman"/>
          <w:iCs/>
          <w:color w:val="000000" w:themeColor="text1"/>
          <w:sz w:val="26"/>
          <w:szCs w:val="26"/>
        </w:rPr>
        <w:t>Б.П.КОНСТАНТИНОВА</w:t>
      </w:r>
      <w:r>
        <w:rPr>
          <w:rFonts w:ascii="Times New Roman" w:hAnsi="Times New Roman" w:cs="Times New Roman"/>
          <w:iCs/>
          <w:color w:val="000000" w:themeColor="text1"/>
          <w:sz w:val="26"/>
          <w:szCs w:val="26"/>
        </w:rPr>
        <w:t xml:space="preserve">                                                                  </w:t>
      </w:r>
      <w:r w:rsidRPr="00630C17">
        <w:rPr>
          <w:rFonts w:ascii="Times New Roman" w:hAnsi="Times New Roman" w:cs="Times New Roman"/>
          <w:iCs/>
          <w:color w:val="000000" w:themeColor="text1"/>
          <w:sz w:val="26"/>
          <w:szCs w:val="26"/>
        </w:rPr>
        <w:t xml:space="preserve">НАЦИОНАЛЬНОГО </w:t>
      </w:r>
      <w:r>
        <w:rPr>
          <w:rFonts w:ascii="Times New Roman" w:hAnsi="Times New Roman" w:cs="Times New Roman"/>
          <w:iCs/>
          <w:color w:val="000000" w:themeColor="text1"/>
          <w:sz w:val="26"/>
          <w:szCs w:val="26"/>
        </w:rPr>
        <w:t xml:space="preserve">                                     </w:t>
      </w:r>
      <w:r w:rsidR="00FC4AAD">
        <w:rPr>
          <w:rFonts w:ascii="Times New Roman" w:hAnsi="Times New Roman" w:cs="Times New Roman"/>
          <w:iCs/>
          <w:color w:val="000000" w:themeColor="text1"/>
          <w:sz w:val="26"/>
          <w:szCs w:val="26"/>
        </w:rPr>
        <w:t xml:space="preserve">                             ИССЛЕДОВАТЕЛЬСКОГО</w:t>
      </w:r>
      <w:r>
        <w:rPr>
          <w:rFonts w:ascii="Times New Roman" w:hAnsi="Times New Roman" w:cs="Times New Roman"/>
          <w:iCs/>
          <w:color w:val="000000" w:themeColor="text1"/>
          <w:sz w:val="26"/>
          <w:szCs w:val="26"/>
        </w:rPr>
        <w:t xml:space="preserve">                       </w:t>
      </w:r>
      <w:r w:rsidR="00FC4AAD">
        <w:rPr>
          <w:rFonts w:ascii="Times New Roman" w:hAnsi="Times New Roman" w:cs="Times New Roman"/>
          <w:iCs/>
          <w:color w:val="000000" w:themeColor="text1"/>
          <w:sz w:val="26"/>
          <w:szCs w:val="26"/>
        </w:rPr>
        <w:t xml:space="preserve">                        ЦЕНТРА «</w:t>
      </w:r>
      <w:r w:rsidRPr="00630C17">
        <w:rPr>
          <w:rFonts w:ascii="Times New Roman" w:hAnsi="Times New Roman" w:cs="Times New Roman"/>
          <w:iCs/>
          <w:color w:val="000000" w:themeColor="text1"/>
          <w:sz w:val="26"/>
          <w:szCs w:val="26"/>
        </w:rPr>
        <w:t>КУРЧАТОВСКИЙ ИНСТИТУТ</w:t>
      </w:r>
      <w:r w:rsidR="00FC4AAD">
        <w:rPr>
          <w:rFonts w:ascii="Times New Roman" w:hAnsi="Times New Roman" w:cs="Times New Roman"/>
          <w:iCs/>
          <w:color w:val="000000" w:themeColor="text1"/>
          <w:sz w:val="26"/>
          <w:szCs w:val="26"/>
        </w:rPr>
        <w:t>»</w:t>
      </w:r>
      <w:r>
        <w:rPr>
          <w:rFonts w:ascii="Times New Roman" w:hAnsi="Times New Roman" w:cs="Times New Roman"/>
          <w:iCs/>
          <w:color w:val="000000" w:themeColor="text1"/>
          <w:sz w:val="26"/>
          <w:szCs w:val="26"/>
        </w:rPr>
        <w:t xml:space="preserve">                                                </w:t>
      </w:r>
      <w:r w:rsidR="0005332C" w:rsidRPr="0005332C">
        <w:rPr>
          <w:rFonts w:ascii="Times New Roman" w:hAnsi="Times New Roman" w:cs="Times New Roman"/>
          <w:iCs/>
          <w:color w:val="000000" w:themeColor="text1"/>
          <w:sz w:val="26"/>
          <w:szCs w:val="26"/>
        </w:rPr>
        <w:t>dir@pnpi.nrcki.ru</w:t>
      </w:r>
      <w:r w:rsidR="0005332C">
        <w:rPr>
          <w:rFonts w:ascii="Times New Roman" w:hAnsi="Times New Roman" w:cs="Times New Roman"/>
          <w:iCs/>
          <w:color w:val="000000" w:themeColor="text1"/>
          <w:sz w:val="26"/>
          <w:szCs w:val="26"/>
        </w:rPr>
        <w:t xml:space="preserve">; </w:t>
      </w:r>
      <w:r w:rsidR="0005332C" w:rsidRPr="0005332C">
        <w:rPr>
          <w:rFonts w:ascii="Times New Roman" w:hAnsi="Times New Roman" w:cs="Times New Roman"/>
          <w:iCs/>
          <w:color w:val="000000" w:themeColor="text1"/>
          <w:sz w:val="26"/>
          <w:szCs w:val="26"/>
        </w:rPr>
        <w:t>gribach_na@pnpi.nrcki.ru</w:t>
      </w:r>
    </w:p>
    <w:p w14:paraId="2ED79B19" w14:textId="77777777" w:rsidR="00D7228F" w:rsidRDefault="00D7228F"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p>
    <w:p w14:paraId="2065DB1C" w14:textId="77777777" w:rsidR="00BF4D3B" w:rsidRPr="00BF4D3B" w:rsidRDefault="00BF4D3B"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sidRPr="00BF4D3B">
        <w:rPr>
          <w:rFonts w:ascii="Times New Roman" w:hAnsi="Times New Roman" w:cs="Times New Roman"/>
          <w:iCs/>
          <w:color w:val="000000" w:themeColor="text1"/>
          <w:sz w:val="26"/>
          <w:szCs w:val="26"/>
        </w:rPr>
        <w:t>Заявитель:</w:t>
      </w:r>
    </w:p>
    <w:p w14:paraId="7E939084" w14:textId="77777777" w:rsidR="00D7228F" w:rsidRDefault="00D7228F" w:rsidP="00D7228F">
      <w:pPr>
        <w:widowControl w:val="0"/>
        <w:autoSpaceDE w:val="0"/>
        <w:autoSpaceDN w:val="0"/>
        <w:adjustRightInd w:val="0"/>
        <w:spacing w:after="0" w:line="240" w:lineRule="auto"/>
        <w:ind w:right="140"/>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630C17">
        <w:rPr>
          <w:rFonts w:ascii="Times New Roman" w:hAnsi="Times New Roman" w:cs="Times New Roman"/>
          <w:iCs/>
          <w:color w:val="000000" w:themeColor="text1"/>
          <w:sz w:val="26"/>
          <w:szCs w:val="26"/>
        </w:rPr>
        <w:t xml:space="preserve"> </w:t>
      </w:r>
      <w:r w:rsidRPr="00D7228F">
        <w:rPr>
          <w:rFonts w:ascii="Times New Roman" w:hAnsi="Times New Roman" w:cs="Times New Roman"/>
          <w:iCs/>
          <w:color w:val="000000" w:themeColor="text1"/>
          <w:sz w:val="26"/>
          <w:szCs w:val="26"/>
        </w:rPr>
        <w:t>ИП Ефимова О.В.</w:t>
      </w:r>
    </w:p>
    <w:p w14:paraId="7E1C25DD" w14:textId="77777777" w:rsidR="00D7228F" w:rsidRDefault="00D7228F" w:rsidP="00D7228F">
      <w:pPr>
        <w:widowControl w:val="0"/>
        <w:tabs>
          <w:tab w:val="left" w:pos="5220"/>
        </w:tabs>
        <w:autoSpaceDE w:val="0"/>
        <w:autoSpaceDN w:val="0"/>
        <w:adjustRightInd w:val="0"/>
        <w:spacing w:after="0" w:line="240" w:lineRule="auto"/>
        <w:ind w:right="140"/>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ab/>
      </w:r>
      <w:r w:rsidRPr="00D7228F">
        <w:rPr>
          <w:rFonts w:ascii="Times New Roman" w:hAnsi="Times New Roman" w:cs="Times New Roman"/>
          <w:iCs/>
          <w:color w:val="000000" w:themeColor="text1"/>
          <w:sz w:val="26"/>
          <w:szCs w:val="26"/>
        </w:rPr>
        <w:t>lampa.vspb@mail.ru</w:t>
      </w:r>
    </w:p>
    <w:p w14:paraId="18E590B0" w14:textId="77777777" w:rsidR="00423AB1" w:rsidRDefault="00630C17"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FC4AAD">
        <w:rPr>
          <w:rFonts w:ascii="Times New Roman" w:hAnsi="Times New Roman" w:cs="Times New Roman"/>
          <w:iCs/>
          <w:color w:val="000000" w:themeColor="text1"/>
          <w:sz w:val="26"/>
          <w:szCs w:val="26"/>
        </w:rPr>
        <w:t>Оператор электронной площадки:</w:t>
      </w:r>
      <w:r>
        <w:rPr>
          <w:rFonts w:ascii="Times New Roman" w:hAnsi="Times New Roman" w:cs="Times New Roman"/>
          <w:iCs/>
          <w:color w:val="000000" w:themeColor="text1"/>
          <w:sz w:val="26"/>
          <w:szCs w:val="26"/>
        </w:rPr>
        <w:t xml:space="preserve"> </w:t>
      </w:r>
      <w:r w:rsidRPr="00630C17">
        <w:rPr>
          <w:rFonts w:ascii="Times New Roman" w:hAnsi="Times New Roman" w:cs="Times New Roman"/>
          <w:iCs/>
          <w:color w:val="000000" w:themeColor="text1"/>
          <w:sz w:val="26"/>
          <w:szCs w:val="26"/>
        </w:rPr>
        <w:t xml:space="preserve">ООО </w:t>
      </w:r>
      <w:r w:rsidR="00FC4AAD">
        <w:rPr>
          <w:rFonts w:ascii="Times New Roman" w:hAnsi="Times New Roman" w:cs="Times New Roman"/>
          <w:iCs/>
          <w:color w:val="000000" w:themeColor="text1"/>
          <w:sz w:val="26"/>
          <w:szCs w:val="26"/>
        </w:rPr>
        <w:t>«</w:t>
      </w:r>
      <w:r w:rsidRPr="00630C17">
        <w:rPr>
          <w:rFonts w:ascii="Times New Roman" w:hAnsi="Times New Roman" w:cs="Times New Roman"/>
          <w:iCs/>
          <w:color w:val="000000" w:themeColor="text1"/>
          <w:sz w:val="26"/>
          <w:szCs w:val="26"/>
        </w:rPr>
        <w:t>РТС тендер</w:t>
      </w:r>
      <w:r w:rsidR="00FC4AAD">
        <w:rPr>
          <w:rFonts w:ascii="Times New Roman" w:hAnsi="Times New Roman" w:cs="Times New Roman"/>
          <w:iCs/>
          <w:color w:val="000000" w:themeColor="text1"/>
          <w:sz w:val="26"/>
          <w:szCs w:val="26"/>
        </w:rPr>
        <w:t>»</w:t>
      </w:r>
    </w:p>
    <w:p w14:paraId="39EC7E17" w14:textId="77777777" w:rsidR="00FC4AAD" w:rsidRDefault="00FC4AAD"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sidRPr="00FC4AAD">
        <w:rPr>
          <w:rFonts w:ascii="Times New Roman" w:hAnsi="Times New Roman" w:cs="Times New Roman"/>
          <w:iCs/>
          <w:color w:val="000000" w:themeColor="text1"/>
          <w:sz w:val="26"/>
          <w:szCs w:val="26"/>
        </w:rPr>
        <w:t>ko@rts-tender.ru</w:t>
      </w:r>
    </w:p>
    <w:p w14:paraId="40ADFD24" w14:textId="77777777" w:rsidR="00FC4AAD" w:rsidRDefault="00630C17"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7B72DE">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r w:rsidR="00BF4D3B" w:rsidRPr="00BF4D3B">
        <w:rPr>
          <w:rFonts w:ascii="Times New Roman" w:hAnsi="Times New Roman" w:cs="Times New Roman"/>
          <w:iCs/>
          <w:color w:val="000000" w:themeColor="text1"/>
          <w:sz w:val="26"/>
          <w:szCs w:val="26"/>
        </w:rPr>
        <w:t>Номер извещения</w:t>
      </w:r>
      <w:r w:rsidR="00FC4AAD">
        <w:rPr>
          <w:rFonts w:ascii="Times New Roman" w:hAnsi="Times New Roman" w:cs="Times New Roman"/>
          <w:iCs/>
          <w:color w:val="000000" w:themeColor="text1"/>
          <w:sz w:val="26"/>
          <w:szCs w:val="26"/>
        </w:rPr>
        <w:t>:</w:t>
      </w:r>
    </w:p>
    <w:p w14:paraId="6DD51E2D" w14:textId="77777777" w:rsidR="00C3480C" w:rsidRPr="00FC4AAD" w:rsidRDefault="0081692D"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sidRPr="0081692D">
        <w:rPr>
          <w:rFonts w:ascii="Times New Roman" w:hAnsi="Times New Roman" w:cs="Times New Roman"/>
          <w:bCs/>
          <w:sz w:val="26"/>
          <w:szCs w:val="26"/>
        </w:rPr>
        <w:t>0345100003324000079</w:t>
      </w:r>
      <w:r w:rsidR="00F53F6B">
        <w:rPr>
          <w:rFonts w:ascii="Times New Roman" w:hAnsi="Times New Roman" w:cs="Times New Roman"/>
          <w:bCs/>
          <w:sz w:val="26"/>
          <w:szCs w:val="26"/>
        </w:rPr>
        <w:t xml:space="preserve">         </w:t>
      </w:r>
      <w:r w:rsidR="009E40EA">
        <w:rPr>
          <w:rFonts w:ascii="Times New Roman" w:hAnsi="Times New Roman" w:cs="Times New Roman"/>
          <w:bCs/>
          <w:sz w:val="26"/>
          <w:szCs w:val="26"/>
        </w:rPr>
        <w:t xml:space="preserve">                             </w:t>
      </w:r>
      <w:r w:rsidR="00692497">
        <w:rPr>
          <w:rFonts w:ascii="Times New Roman" w:hAnsi="Times New Roman" w:cs="Times New Roman"/>
          <w:bCs/>
          <w:sz w:val="26"/>
          <w:szCs w:val="26"/>
        </w:rPr>
        <w:t xml:space="preserve">                                        </w:t>
      </w:r>
    </w:p>
    <w:p w14:paraId="23F384DB" w14:textId="77777777" w:rsidR="00692497" w:rsidRDefault="00692497" w:rsidP="004F5CAC">
      <w:pPr>
        <w:widowControl w:val="0"/>
        <w:autoSpaceDE w:val="0"/>
        <w:autoSpaceDN w:val="0"/>
        <w:adjustRightInd w:val="0"/>
        <w:spacing w:after="0" w:line="240" w:lineRule="auto"/>
        <w:jc w:val="center"/>
        <w:rPr>
          <w:rFonts w:ascii="Times New Roman" w:hAnsi="Times New Roman" w:cs="Times New Roman"/>
          <w:bCs/>
          <w:sz w:val="26"/>
          <w:szCs w:val="26"/>
        </w:rPr>
      </w:pPr>
    </w:p>
    <w:p w14:paraId="503C9D99" w14:textId="77777777"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14:paraId="4076E0D5" w14:textId="77777777"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14:paraId="2B9C1496" w14:textId="77777777"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14:paraId="1DCE83BA" w14:textId="77777777"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rFonts w:ascii="Times New Roman" w:hAnsi="Times New Roman" w:cs="Times New Roman"/>
          <w:sz w:val="26"/>
          <w:szCs w:val="26"/>
        </w:rPr>
        <w:t xml:space="preserve"> </w:t>
      </w:r>
      <w:r w:rsidR="009F238B">
        <w:rPr>
          <w:rFonts w:ascii="Times New Roman" w:hAnsi="Times New Roman" w:cs="Times New Roman"/>
          <w:bCs/>
          <w:sz w:val="26"/>
          <w:szCs w:val="26"/>
        </w:rPr>
        <w:t>047/06/49</w:t>
      </w:r>
      <w:r w:rsidR="00C95DEA" w:rsidRPr="00C95DEA">
        <w:rPr>
          <w:rFonts w:ascii="Times New Roman" w:hAnsi="Times New Roman" w:cs="Times New Roman"/>
          <w:bCs/>
          <w:sz w:val="26"/>
          <w:szCs w:val="26"/>
        </w:rPr>
        <w:t>-</w:t>
      </w:r>
      <w:r w:rsidR="00790F23">
        <w:rPr>
          <w:rFonts w:ascii="Times New Roman" w:hAnsi="Times New Roman" w:cs="Times New Roman"/>
          <w:bCs/>
          <w:sz w:val="26"/>
          <w:szCs w:val="26"/>
        </w:rPr>
        <w:t>2645</w:t>
      </w:r>
      <w:r w:rsidR="00E523D0">
        <w:rPr>
          <w:rFonts w:ascii="Times New Roman" w:hAnsi="Times New Roman" w:cs="Times New Roman"/>
          <w:bCs/>
          <w:sz w:val="26"/>
          <w:szCs w:val="26"/>
        </w:rPr>
        <w:t>/2024</w:t>
      </w:r>
    </w:p>
    <w:p w14:paraId="16A04A1E" w14:textId="77777777" w:rsidR="004F5CAC" w:rsidRDefault="004F5CAC" w:rsidP="004F5CAC">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14:paraId="1E4828AF" w14:textId="77777777" w:rsidR="004F5CAC" w:rsidRDefault="002E2D82" w:rsidP="00385F5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24</w:t>
      </w:r>
      <w:r w:rsidR="00856B67">
        <w:rPr>
          <w:rFonts w:ascii="Times New Roman" w:hAnsi="Times New Roman" w:cs="Times New Roman"/>
          <w:sz w:val="26"/>
          <w:szCs w:val="26"/>
        </w:rPr>
        <w:t xml:space="preserve"> сентября </w:t>
      </w:r>
      <w:r w:rsidR="00692497">
        <w:rPr>
          <w:rFonts w:ascii="Times New Roman" w:hAnsi="Times New Roman" w:cs="Times New Roman"/>
          <w:sz w:val="26"/>
          <w:szCs w:val="26"/>
        </w:rPr>
        <w:t>2024</w:t>
      </w:r>
      <w:r w:rsidR="004F5CAC">
        <w:rPr>
          <w:rFonts w:ascii="Times New Roman" w:hAnsi="Times New Roman" w:cs="Times New Roman"/>
          <w:sz w:val="26"/>
          <w:szCs w:val="26"/>
        </w:rPr>
        <w:t xml:space="preserve"> года </w:t>
      </w:r>
      <w:r w:rsidR="004F5CAC">
        <w:rPr>
          <w:rFonts w:ascii="Times New Roman" w:hAnsi="Times New Roman" w:cs="Times New Roman"/>
          <w:sz w:val="26"/>
          <w:szCs w:val="26"/>
        </w:rPr>
        <w:tab/>
      </w:r>
      <w:r w:rsidR="004F5CAC">
        <w:rPr>
          <w:rFonts w:ascii="Times New Roman" w:hAnsi="Times New Roman" w:cs="Times New Roman"/>
          <w:sz w:val="26"/>
          <w:szCs w:val="26"/>
        </w:rPr>
        <w:tab/>
        <w:t xml:space="preserve">                           </w:t>
      </w:r>
      <w:r w:rsidR="00BF4D3B">
        <w:rPr>
          <w:rFonts w:ascii="Times New Roman" w:hAnsi="Times New Roman" w:cs="Times New Roman"/>
          <w:sz w:val="26"/>
          <w:szCs w:val="26"/>
        </w:rPr>
        <w:t xml:space="preserve">                               </w:t>
      </w:r>
      <w:r w:rsidR="001211E7">
        <w:rPr>
          <w:rFonts w:ascii="Times New Roman" w:hAnsi="Times New Roman" w:cs="Times New Roman"/>
          <w:sz w:val="26"/>
          <w:szCs w:val="26"/>
        </w:rPr>
        <w:t xml:space="preserve"> </w:t>
      </w:r>
      <w:r w:rsidR="004F5CAC">
        <w:rPr>
          <w:rFonts w:ascii="Times New Roman" w:hAnsi="Times New Roman" w:cs="Times New Roman"/>
          <w:sz w:val="26"/>
          <w:szCs w:val="26"/>
        </w:rPr>
        <w:t>Санкт-Петербург</w:t>
      </w:r>
    </w:p>
    <w:p w14:paraId="514D7580" w14:textId="77777777" w:rsidR="004F5CAC" w:rsidRDefault="004F5CAC" w:rsidP="004F5CAC">
      <w:pPr>
        <w:widowControl w:val="0"/>
        <w:autoSpaceDE w:val="0"/>
        <w:autoSpaceDN w:val="0"/>
        <w:adjustRightInd w:val="0"/>
        <w:spacing w:after="0" w:line="240" w:lineRule="auto"/>
        <w:ind w:firstLine="709"/>
        <w:rPr>
          <w:rFonts w:ascii="Times New Roman" w:hAnsi="Times New Roman" w:cs="Times New Roman"/>
          <w:sz w:val="26"/>
          <w:szCs w:val="26"/>
        </w:rPr>
      </w:pPr>
    </w:p>
    <w:p w14:paraId="23A1849F" w14:textId="77777777" w:rsidR="004F5CAC" w:rsidRDefault="004F5CAC" w:rsidP="004F5CAC">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12426F7B" w14:textId="77777777" w:rsidR="00BF4D3B" w:rsidRPr="00BF4D3B" w:rsidRDefault="00BF4D3B" w:rsidP="00BF4D3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19BB8772" w14:textId="77777777" w:rsidR="00CE0ED7" w:rsidRDefault="004F5CAC" w:rsidP="00CE0ED7">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присутствии представителей по доверенности:</w:t>
      </w:r>
    </w:p>
    <w:p w14:paraId="4A47D803" w14:textId="3A110B46" w:rsidR="00E362F0" w:rsidRDefault="004F5CAC" w:rsidP="004E73B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 Заказчика -</w:t>
      </w:r>
      <w:r w:rsidR="004E73B8" w:rsidRPr="004E73B8">
        <w:t xml:space="preserve"> </w:t>
      </w:r>
      <w:r w:rsidR="004E73B8">
        <w:rPr>
          <w:rFonts w:ascii="Times New Roman" w:hAnsi="Times New Roman" w:cs="Times New Roman"/>
          <w:sz w:val="26"/>
          <w:szCs w:val="26"/>
        </w:rPr>
        <w:t xml:space="preserve">ФГБУ «ПЕТЕРБУРГСКИЙ ИНСТИТУТ </w:t>
      </w:r>
      <w:r w:rsidR="004E73B8" w:rsidRPr="004E73B8">
        <w:rPr>
          <w:rFonts w:ascii="Times New Roman" w:hAnsi="Times New Roman" w:cs="Times New Roman"/>
          <w:sz w:val="26"/>
          <w:szCs w:val="26"/>
        </w:rPr>
        <w:t>ЯДЕ</w:t>
      </w:r>
      <w:r w:rsidR="004E73B8">
        <w:rPr>
          <w:rFonts w:ascii="Times New Roman" w:hAnsi="Times New Roman" w:cs="Times New Roman"/>
          <w:sz w:val="26"/>
          <w:szCs w:val="26"/>
        </w:rPr>
        <w:t xml:space="preserve">РНОЙ ФИЗИКИ ИМ. </w:t>
      </w:r>
      <w:proofErr w:type="gramStart"/>
      <w:r w:rsidR="004E73B8" w:rsidRPr="004E73B8">
        <w:rPr>
          <w:rFonts w:ascii="Times New Roman" w:hAnsi="Times New Roman" w:cs="Times New Roman"/>
          <w:sz w:val="26"/>
          <w:szCs w:val="26"/>
        </w:rPr>
        <w:t>Б.П.</w:t>
      </w:r>
      <w:proofErr w:type="gramEnd"/>
      <w:r w:rsidR="004E73B8">
        <w:rPr>
          <w:rFonts w:ascii="Times New Roman" w:hAnsi="Times New Roman" w:cs="Times New Roman"/>
          <w:sz w:val="26"/>
          <w:szCs w:val="26"/>
        </w:rPr>
        <w:t xml:space="preserve"> КОНСТАНТИНОВА НАЦИОНАЛЬНОГО ИССЛЕДОВАТЕЛЬСКОГО</w:t>
      </w:r>
      <w:r w:rsidR="00FC4AAD">
        <w:rPr>
          <w:rFonts w:ascii="Times New Roman" w:hAnsi="Times New Roman" w:cs="Times New Roman"/>
          <w:sz w:val="26"/>
          <w:szCs w:val="26"/>
        </w:rPr>
        <w:t xml:space="preserve"> ЦЕНТРА «КУРЧАТОВСКИЙ ИНСТИТУТ»</w:t>
      </w:r>
      <w:r w:rsidR="00BD75E6">
        <w:rPr>
          <w:rFonts w:ascii="Times New Roman" w:hAnsi="Times New Roman" w:cs="Times New Roman"/>
          <w:sz w:val="26"/>
          <w:szCs w:val="26"/>
        </w:rPr>
        <w:t xml:space="preserve">: </w:t>
      </w:r>
    </w:p>
    <w:p w14:paraId="4136BC63" w14:textId="77777777" w:rsidR="00137915" w:rsidRDefault="003A6D40" w:rsidP="00F7748E">
      <w:pPr>
        <w:pStyle w:val="HTML"/>
        <w:ind w:firstLine="709"/>
        <w:jc w:val="both"/>
        <w:rPr>
          <w:rFonts w:ascii="Times New Roman" w:hAnsi="Times New Roman" w:cs="Times New Roman"/>
          <w:sz w:val="26"/>
          <w:szCs w:val="26"/>
        </w:rPr>
      </w:pPr>
      <w:r w:rsidRPr="003A6D40">
        <w:rPr>
          <w:rFonts w:ascii="Times New Roman" w:hAnsi="Times New Roman" w:cs="Times New Roman"/>
          <w:sz w:val="26"/>
          <w:szCs w:val="26"/>
        </w:rPr>
        <w:t>в отсутствии представителей от Заявителя, извещенные о времени и месте заседания Комиссии надлежащим образом,</w:t>
      </w:r>
    </w:p>
    <w:p w14:paraId="6BE5FEE0" w14:textId="77777777" w:rsidR="0096728A" w:rsidRDefault="004F5CAC" w:rsidP="003A6D40">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w:t>
      </w:r>
      <w:r w:rsidR="00167B5E">
        <w:rPr>
          <w:rFonts w:ascii="Times New Roman" w:hAnsi="Times New Roman" w:cs="Times New Roman"/>
          <w:sz w:val="26"/>
          <w:szCs w:val="26"/>
        </w:rPr>
        <w:t>Положением</w:t>
      </w:r>
      <w:r>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716FBA34" w14:textId="77777777" w:rsidR="004F5CAC" w:rsidRDefault="004F5CAC" w:rsidP="004F5CAC">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УСТАНОВИЛА:</w:t>
      </w:r>
    </w:p>
    <w:p w14:paraId="66474D35" w14:textId="77777777" w:rsidR="004F5CAC" w:rsidRDefault="004F5CAC" w:rsidP="004F5CAC">
      <w:pPr>
        <w:spacing w:after="0" w:line="240" w:lineRule="auto"/>
        <w:ind w:firstLine="709"/>
        <w:jc w:val="center"/>
        <w:rPr>
          <w:rFonts w:ascii="Times New Roman" w:hAnsi="Times New Roman" w:cs="Times New Roman"/>
          <w:sz w:val="26"/>
          <w:szCs w:val="26"/>
        </w:rPr>
      </w:pPr>
    </w:p>
    <w:p w14:paraId="5869CEE2" w14:textId="77777777" w:rsidR="00531B29" w:rsidRDefault="004F5CAC" w:rsidP="00FC4AA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В Ленинградское УФАС России поступила жалоба Заявителя </w:t>
      </w:r>
      <w:r w:rsidR="00C95DEA" w:rsidRPr="00C95DEA">
        <w:rPr>
          <w:rFonts w:ascii="Times New Roman" w:hAnsi="Times New Roman" w:cs="Times New Roman"/>
          <w:sz w:val="26"/>
          <w:szCs w:val="26"/>
        </w:rPr>
        <w:t>(</w:t>
      </w:r>
      <w:proofErr w:type="spellStart"/>
      <w:r w:rsidR="00C95DEA" w:rsidRPr="00C95DEA">
        <w:rPr>
          <w:rFonts w:ascii="Times New Roman" w:hAnsi="Times New Roman" w:cs="Times New Roman"/>
          <w:sz w:val="26"/>
          <w:szCs w:val="26"/>
        </w:rPr>
        <w:t>вх</w:t>
      </w:r>
      <w:proofErr w:type="spellEnd"/>
      <w:r w:rsidR="00C95DEA" w:rsidRPr="00C95DEA">
        <w:rPr>
          <w:rFonts w:ascii="Times New Roman" w:hAnsi="Times New Roman" w:cs="Times New Roman"/>
          <w:sz w:val="26"/>
          <w:szCs w:val="26"/>
        </w:rPr>
        <w:t xml:space="preserve">. № </w:t>
      </w:r>
      <w:r w:rsidR="00D7228F">
        <w:rPr>
          <w:rFonts w:ascii="Times New Roman" w:hAnsi="Times New Roman" w:cs="Times New Roman"/>
          <w:sz w:val="26"/>
          <w:szCs w:val="26"/>
        </w:rPr>
        <w:t>11316</w:t>
      </w:r>
      <w:r w:rsidR="00967E3B">
        <w:rPr>
          <w:rFonts w:ascii="Times New Roman" w:hAnsi="Times New Roman" w:cs="Times New Roman"/>
          <w:sz w:val="26"/>
          <w:szCs w:val="26"/>
        </w:rPr>
        <w:t>-ИП/24</w:t>
      </w:r>
      <w:r w:rsidR="00C95DEA" w:rsidRPr="00C95DEA">
        <w:rPr>
          <w:rFonts w:ascii="Times New Roman" w:hAnsi="Times New Roman" w:cs="Times New Roman"/>
          <w:sz w:val="26"/>
          <w:szCs w:val="26"/>
        </w:rPr>
        <w:t xml:space="preserve"> от </w:t>
      </w:r>
      <w:r w:rsidR="0006512F">
        <w:rPr>
          <w:rFonts w:ascii="Times New Roman" w:hAnsi="Times New Roman" w:cs="Times New Roman"/>
          <w:sz w:val="26"/>
          <w:szCs w:val="26"/>
        </w:rPr>
        <w:t>17</w:t>
      </w:r>
      <w:r w:rsidR="003A6D40">
        <w:rPr>
          <w:rFonts w:ascii="Times New Roman" w:hAnsi="Times New Roman" w:cs="Times New Roman"/>
          <w:sz w:val="26"/>
          <w:szCs w:val="26"/>
        </w:rPr>
        <w:t>.09</w:t>
      </w:r>
      <w:r w:rsidR="00967E3B">
        <w:rPr>
          <w:rFonts w:ascii="Times New Roman" w:hAnsi="Times New Roman" w:cs="Times New Roman"/>
          <w:sz w:val="26"/>
          <w:szCs w:val="26"/>
        </w:rPr>
        <w:t>.2024</w:t>
      </w:r>
      <w:r w:rsidR="00C95DEA" w:rsidRPr="00C95DEA">
        <w:rPr>
          <w:rFonts w:ascii="Times New Roman" w:hAnsi="Times New Roman" w:cs="Times New Roman"/>
          <w:sz w:val="26"/>
          <w:szCs w:val="26"/>
        </w:rPr>
        <w:t>) на д</w:t>
      </w:r>
      <w:r w:rsidR="00167B5E">
        <w:rPr>
          <w:rFonts w:ascii="Times New Roman" w:hAnsi="Times New Roman" w:cs="Times New Roman"/>
          <w:sz w:val="26"/>
          <w:szCs w:val="26"/>
        </w:rPr>
        <w:t xml:space="preserve">ействия комиссии при проведении </w:t>
      </w:r>
      <w:r w:rsidR="009D264D">
        <w:rPr>
          <w:rFonts w:ascii="Times New Roman" w:hAnsi="Times New Roman" w:cs="Times New Roman"/>
          <w:sz w:val="26"/>
          <w:szCs w:val="26"/>
        </w:rPr>
        <w:t xml:space="preserve">электронного аукциона </w:t>
      </w:r>
      <w:r w:rsidR="00167B5E">
        <w:rPr>
          <w:rFonts w:ascii="Times New Roman" w:hAnsi="Times New Roman" w:cs="Times New Roman"/>
          <w:sz w:val="26"/>
          <w:szCs w:val="26"/>
        </w:rPr>
        <w:t>«</w:t>
      </w:r>
      <w:r w:rsidR="0006512F" w:rsidRPr="0006512F">
        <w:rPr>
          <w:rFonts w:ascii="Times New Roman" w:hAnsi="Times New Roman" w:cs="Times New Roman"/>
          <w:sz w:val="26"/>
          <w:szCs w:val="26"/>
        </w:rPr>
        <w:t>Поставка электротоваров</w:t>
      </w:r>
      <w:r w:rsidR="00167B5E">
        <w:rPr>
          <w:rFonts w:ascii="Times New Roman" w:hAnsi="Times New Roman" w:cs="Times New Roman"/>
          <w:sz w:val="26"/>
          <w:szCs w:val="26"/>
        </w:rPr>
        <w:t>».</w:t>
      </w:r>
    </w:p>
    <w:p w14:paraId="6E328BC4" w14:textId="77777777" w:rsidR="00E2424C" w:rsidRDefault="00E979FC" w:rsidP="00FC4AA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9D264D">
        <w:rPr>
          <w:rFonts w:ascii="Times New Roman" w:hAnsi="Times New Roman" w:cs="Times New Roman"/>
          <w:sz w:val="26"/>
          <w:szCs w:val="26"/>
        </w:rPr>
        <w:t>эл</w:t>
      </w:r>
      <w:r w:rsidR="0006512F">
        <w:rPr>
          <w:rFonts w:ascii="Times New Roman" w:hAnsi="Times New Roman" w:cs="Times New Roman"/>
          <w:sz w:val="26"/>
          <w:szCs w:val="26"/>
        </w:rPr>
        <w:t>ектронного аукциона размещено 05</w:t>
      </w:r>
      <w:r w:rsidR="00656EE4">
        <w:rPr>
          <w:rFonts w:ascii="Times New Roman" w:hAnsi="Times New Roman" w:cs="Times New Roman"/>
          <w:sz w:val="26"/>
          <w:szCs w:val="26"/>
        </w:rPr>
        <w:t>.09</w:t>
      </w:r>
      <w:r w:rsidR="00DB685E">
        <w:rPr>
          <w:rFonts w:ascii="Times New Roman" w:hAnsi="Times New Roman" w:cs="Times New Roman"/>
          <w:sz w:val="26"/>
          <w:szCs w:val="26"/>
        </w:rPr>
        <w:t>.</w:t>
      </w:r>
      <w:r w:rsidR="004F5CAC">
        <w:rPr>
          <w:rFonts w:ascii="Times New Roman" w:hAnsi="Times New Roman" w:cs="Times New Roman"/>
          <w:sz w:val="26"/>
          <w:szCs w:val="26"/>
        </w:rPr>
        <w:t>202</w:t>
      </w:r>
      <w:r w:rsidR="00967E3B">
        <w:rPr>
          <w:rFonts w:ascii="Times New Roman" w:hAnsi="Times New Roman" w:cs="Times New Roman"/>
          <w:sz w:val="26"/>
          <w:szCs w:val="26"/>
        </w:rPr>
        <w:t>4</w:t>
      </w:r>
      <w:r w:rsidR="004F5CAC">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2428CBFA" w14:textId="77777777" w:rsidR="00FD01AB" w:rsidRDefault="00FD01AB" w:rsidP="004F5CAC">
      <w:pPr>
        <w:spacing w:after="0" w:line="240" w:lineRule="auto"/>
        <w:ind w:firstLine="709"/>
        <w:jc w:val="both"/>
        <w:rPr>
          <w:rFonts w:ascii="Times New Roman" w:hAnsi="Times New Roman" w:cs="Times New Roman"/>
          <w:sz w:val="26"/>
          <w:szCs w:val="26"/>
        </w:rPr>
      </w:pPr>
    </w:p>
    <w:p w14:paraId="4C25ED57" w14:textId="77777777" w:rsidR="004F5CAC" w:rsidRPr="009D264D"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rPr>
        <w:t xml:space="preserve">Начальная (максимальная) цена </w:t>
      </w:r>
      <w:r w:rsidRPr="009D264D">
        <w:rPr>
          <w:rFonts w:ascii="Times New Roman" w:hAnsi="Times New Roman" w:cs="Times New Roman"/>
          <w:sz w:val="26"/>
          <w:szCs w:val="26"/>
          <w:shd w:val="clear" w:color="auto" w:fill="FFFFFF"/>
        </w:rPr>
        <w:t>контракта -</w:t>
      </w:r>
      <w:r w:rsidR="00922FBF" w:rsidRPr="009D264D">
        <w:rPr>
          <w:rFonts w:ascii="Times New Roman" w:hAnsi="Times New Roman" w:cs="Times New Roman"/>
          <w:sz w:val="26"/>
          <w:szCs w:val="26"/>
          <w:shd w:val="clear" w:color="auto" w:fill="FFFFFF"/>
        </w:rPr>
        <w:t xml:space="preserve"> </w:t>
      </w:r>
      <w:r w:rsidR="0006512F" w:rsidRPr="0006512F">
        <w:rPr>
          <w:rFonts w:ascii="Times New Roman" w:hAnsi="Times New Roman" w:cs="Times New Roman"/>
          <w:sz w:val="26"/>
          <w:szCs w:val="26"/>
          <w:shd w:val="clear" w:color="auto" w:fill="FFFFFF"/>
        </w:rPr>
        <w:t xml:space="preserve">334 770,60 </w:t>
      </w:r>
      <w:r w:rsidRPr="009D264D">
        <w:rPr>
          <w:rFonts w:ascii="Times New Roman" w:hAnsi="Times New Roman" w:cs="Times New Roman"/>
          <w:sz w:val="26"/>
          <w:szCs w:val="26"/>
          <w:shd w:val="clear" w:color="auto" w:fill="FFFFFF"/>
        </w:rPr>
        <w:t>рублей.</w:t>
      </w:r>
    </w:p>
    <w:p w14:paraId="660F134C" w14:textId="77777777" w:rsidR="004F5CAC" w:rsidRDefault="004F5CAC" w:rsidP="004F5CAC">
      <w:pPr>
        <w:spacing w:after="0" w:line="240" w:lineRule="auto"/>
        <w:ind w:firstLine="709"/>
        <w:jc w:val="both"/>
        <w:rPr>
          <w:rFonts w:ascii="Times New Roman" w:hAnsi="Times New Roman" w:cs="Times New Roman"/>
          <w:sz w:val="26"/>
          <w:szCs w:val="26"/>
        </w:rPr>
      </w:pPr>
    </w:p>
    <w:p w14:paraId="6B642BA4" w14:textId="77777777" w:rsidR="004F5CAC" w:rsidRDefault="004F5CAC" w:rsidP="001879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14:paraId="7CEB1508" w14:textId="77777777" w:rsidR="004F5CAC"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AE45E2">
        <w:rPr>
          <w:rFonts w:ascii="Times New Roman" w:hAnsi="Times New Roman" w:cs="Times New Roman"/>
          <w:sz w:val="26"/>
          <w:szCs w:val="26"/>
          <w:shd w:val="clear" w:color="auto" w:fill="FFFFFF"/>
        </w:rPr>
        <w:t xml:space="preserve">Закона о контрактной системе </w:t>
      </w:r>
      <w:r>
        <w:rPr>
          <w:rFonts w:ascii="Times New Roman" w:hAnsi="Times New Roman" w:cs="Times New Roman"/>
          <w:sz w:val="26"/>
          <w:szCs w:val="26"/>
          <w:shd w:val="clear" w:color="auto" w:fill="FFFFFF"/>
        </w:rPr>
        <w:t>и других федеральных законов, регулирующих отношения, указанные в части 1 статьи 1</w:t>
      </w:r>
      <w:r w:rsidR="00256395">
        <w:rPr>
          <w:rFonts w:ascii="Times New Roman" w:hAnsi="Times New Roman" w:cs="Times New Roman"/>
          <w:sz w:val="26"/>
          <w:szCs w:val="26"/>
          <w:shd w:val="clear" w:color="auto" w:fill="FFFFFF"/>
        </w:rPr>
        <w:t xml:space="preserve"> Закона о контрактной системе</w:t>
      </w:r>
      <w:r>
        <w:rPr>
          <w:rFonts w:ascii="Times New Roman" w:hAnsi="Times New Roman" w:cs="Times New Roman"/>
          <w:sz w:val="26"/>
          <w:szCs w:val="26"/>
          <w:shd w:val="clear" w:color="auto" w:fill="FFFFFF"/>
        </w:rPr>
        <w:t>. Нормы права, содержащиеся в других федеральных законах и регулирующие указанные отношения, должны соответствовать</w:t>
      </w:r>
      <w:r w:rsidR="00256395">
        <w:rPr>
          <w:rFonts w:ascii="Times New Roman" w:hAnsi="Times New Roman" w:cs="Times New Roman"/>
          <w:sz w:val="26"/>
          <w:szCs w:val="26"/>
          <w:shd w:val="clear" w:color="auto" w:fill="FFFFFF"/>
        </w:rPr>
        <w:t xml:space="preserve"> Закону о контрактной системе</w:t>
      </w:r>
      <w:r>
        <w:rPr>
          <w:rFonts w:ascii="Times New Roman" w:hAnsi="Times New Roman" w:cs="Times New Roman"/>
          <w:sz w:val="26"/>
          <w:szCs w:val="26"/>
          <w:shd w:val="clear" w:color="auto" w:fill="FFFFFF"/>
        </w:rPr>
        <w:t>.</w:t>
      </w:r>
    </w:p>
    <w:p w14:paraId="6192C7D2" w14:textId="77777777" w:rsidR="004F5CAC"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57089D21" w14:textId="77777777" w:rsidR="004F5CAC"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56395">
        <w:rPr>
          <w:rFonts w:ascii="Times New Roman" w:hAnsi="Times New Roman" w:cs="Times New Roman"/>
          <w:sz w:val="26"/>
          <w:szCs w:val="26"/>
          <w:shd w:val="clear" w:color="auto" w:fill="FFFFFF"/>
        </w:rPr>
        <w:t xml:space="preserve"> Закона о контрактной системе</w:t>
      </w:r>
      <w:r>
        <w:rPr>
          <w:rFonts w:ascii="Times New Roman" w:hAnsi="Times New Roman" w:cs="Times New Roman"/>
          <w:sz w:val="26"/>
          <w:szCs w:val="26"/>
          <w:shd w:val="clear" w:color="auto" w:fill="FFFFFF"/>
        </w:rPr>
        <w:t>, в том числе приводят к ограничению конкуренции, в частности к необоснованному ограничению числа участников закупок.</w:t>
      </w:r>
    </w:p>
    <w:p w14:paraId="0080CCAA" w14:textId="77777777" w:rsidR="004F5CAC"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w:t>
      </w:r>
      <w:r>
        <w:rPr>
          <w:rFonts w:ascii="Times New Roman" w:hAnsi="Times New Roman" w:cs="Times New Roman"/>
          <w:sz w:val="26"/>
          <w:szCs w:val="26"/>
          <w:shd w:val="clear" w:color="auto" w:fill="FFFFFF"/>
        </w:rPr>
        <w:lastRenderedPageBreak/>
        <w:t>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683848C8" w14:textId="77777777" w:rsidR="004F5CAC"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
    <w:p w14:paraId="524D153F"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7234E91A"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56395">
        <w:rPr>
          <w:rFonts w:ascii="Times New Roman" w:eastAsia="Times New Roman" w:hAnsi="Times New Roman" w:cs="Times New Roman"/>
          <w:bCs/>
          <w:sz w:val="26"/>
          <w:szCs w:val="26"/>
        </w:rPr>
        <w:t xml:space="preserve"> Закона о контрактной системе</w:t>
      </w:r>
      <w:r w:rsidRPr="00522537">
        <w:rPr>
          <w:rFonts w:ascii="Times New Roman" w:eastAsia="Times New Roman" w:hAnsi="Times New Roman" w:cs="Times New Roman"/>
          <w:bCs/>
          <w:sz w:val="26"/>
          <w:szCs w:val="26"/>
        </w:rPr>
        <w:t>, должно содержать следующие электронные документы:</w:t>
      </w:r>
    </w:p>
    <w:p w14:paraId="72DF74C4"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1) описание объекта закупки в соответствии со статьей 33</w:t>
      </w:r>
      <w:r w:rsidR="00256395">
        <w:rPr>
          <w:rFonts w:ascii="Times New Roman" w:eastAsia="Times New Roman" w:hAnsi="Times New Roman" w:cs="Times New Roman"/>
          <w:bCs/>
          <w:sz w:val="26"/>
          <w:szCs w:val="26"/>
        </w:rPr>
        <w:t xml:space="preserve"> Закона о контрактной </w:t>
      </w:r>
      <w:r w:rsidR="006F4A0E">
        <w:rPr>
          <w:rFonts w:ascii="Times New Roman" w:eastAsia="Times New Roman" w:hAnsi="Times New Roman" w:cs="Times New Roman"/>
          <w:bCs/>
          <w:sz w:val="26"/>
          <w:szCs w:val="26"/>
        </w:rPr>
        <w:t>системе</w:t>
      </w:r>
      <w:r w:rsidRPr="00522537">
        <w:rPr>
          <w:rFonts w:ascii="Times New Roman" w:eastAsia="Times New Roman" w:hAnsi="Times New Roman" w:cs="Times New Roman"/>
          <w:bCs/>
          <w:sz w:val="26"/>
          <w:szCs w:val="26"/>
        </w:rPr>
        <w:t>;</w:t>
      </w:r>
    </w:p>
    <w:p w14:paraId="018F79D2"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8410F14"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 xml:space="preserve">3) требования к содержанию, составу заявки на участие в закупке в соответствии с </w:t>
      </w:r>
      <w:r w:rsidR="00256395">
        <w:rPr>
          <w:rFonts w:ascii="Times New Roman" w:eastAsia="Times New Roman" w:hAnsi="Times New Roman" w:cs="Times New Roman"/>
          <w:bCs/>
          <w:sz w:val="26"/>
          <w:szCs w:val="26"/>
        </w:rPr>
        <w:t xml:space="preserve">Законом о контрактной системе </w:t>
      </w:r>
      <w:r w:rsidRPr="00522537">
        <w:rPr>
          <w:rFonts w:ascii="Times New Roman" w:eastAsia="Times New Roman" w:hAnsi="Times New Roman" w:cs="Times New Roman"/>
          <w:bCs/>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72EC6F65"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4) порядок рассмотрения и оценки заявок на участие в конкурсах в соответствии с</w:t>
      </w:r>
      <w:r w:rsidR="00256395">
        <w:rPr>
          <w:rFonts w:ascii="Times New Roman" w:eastAsia="Times New Roman" w:hAnsi="Times New Roman" w:cs="Times New Roman"/>
          <w:bCs/>
          <w:sz w:val="26"/>
          <w:szCs w:val="26"/>
        </w:rPr>
        <w:t xml:space="preserve"> Законом о контрактной системе</w:t>
      </w:r>
      <w:r w:rsidRPr="00522537">
        <w:rPr>
          <w:rFonts w:ascii="Times New Roman" w:eastAsia="Times New Roman" w:hAnsi="Times New Roman" w:cs="Times New Roman"/>
          <w:bCs/>
          <w:sz w:val="26"/>
          <w:szCs w:val="26"/>
        </w:rPr>
        <w:t>;</w:t>
      </w:r>
    </w:p>
    <w:p w14:paraId="737A681B"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5) проект контракта;</w:t>
      </w:r>
    </w:p>
    <w:p w14:paraId="39F8BBBC"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1646F2BE"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3ADB1587"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01D59FDB" w14:textId="77777777" w:rsid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7B6256CB" w14:textId="77777777"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w:t>
      </w:r>
      <w:r w:rsidRPr="00987004">
        <w:rPr>
          <w:rFonts w:ascii="Times New Roman" w:eastAsia="Times New Roman" w:hAnsi="Times New Roman" w:cs="Times New Roman"/>
          <w:bCs/>
          <w:sz w:val="26"/>
          <w:szCs w:val="26"/>
        </w:rPr>
        <w:lastRenderedPageBreak/>
        <w:t>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06A89978" w14:textId="77777777"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а) сопрово</w:t>
      </w:r>
      <w:r w:rsidR="00575E9E">
        <w:rPr>
          <w:rFonts w:ascii="Times New Roman" w:eastAsia="Times New Roman" w:hAnsi="Times New Roman" w:cs="Times New Roman"/>
          <w:bCs/>
          <w:sz w:val="26"/>
          <w:szCs w:val="26"/>
        </w:rPr>
        <w:t>ждение такого указания словами «или эквивалент»</w:t>
      </w:r>
      <w:r w:rsidRPr="00987004">
        <w:rPr>
          <w:rFonts w:ascii="Times New Roman" w:eastAsia="Times New Roman" w:hAnsi="Times New Roman" w:cs="Times New Roman"/>
          <w:bCs/>
          <w:sz w:val="26"/>
          <w:szCs w:val="26"/>
        </w:rPr>
        <w:t xml:space="preserve">; </w:t>
      </w:r>
    </w:p>
    <w:p w14:paraId="0D145468" w14:textId="77777777"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5FF6DC04" w14:textId="77777777"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1C63752C" w14:textId="77777777"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2E92EC28" w14:textId="77777777" w:rsidR="00F14D56" w:rsidRPr="00F14D56" w:rsidRDefault="00F14D56" w:rsidP="00F14D56">
      <w:pPr>
        <w:suppressAutoHyphens/>
        <w:spacing w:after="0" w:line="240" w:lineRule="auto"/>
        <w:ind w:firstLine="720"/>
        <w:jc w:val="both"/>
        <w:rPr>
          <w:rFonts w:ascii="Times New Roman" w:eastAsia="Times New Roman" w:hAnsi="Times New Roman" w:cs="Times New Roman"/>
          <w:sz w:val="26"/>
          <w:szCs w:val="26"/>
        </w:rPr>
      </w:pPr>
      <w:r w:rsidRPr="00987004">
        <w:rPr>
          <w:rFonts w:ascii="Times New Roman" w:eastAsia="Times New Roman" w:hAnsi="Times New Roman" w:cs="Times New Roman"/>
          <w:sz w:val="26"/>
          <w:szCs w:val="26"/>
        </w:rPr>
        <w:t>В соответствии с пунктом 2 частью 1 статьи 33 Закона о контрактной системе Заказчик в случаях, предусмотренных</w:t>
      </w:r>
      <w:r w:rsidR="00256395">
        <w:rPr>
          <w:rFonts w:ascii="Times New Roman" w:eastAsia="Times New Roman" w:hAnsi="Times New Roman" w:cs="Times New Roman"/>
          <w:sz w:val="26"/>
          <w:szCs w:val="26"/>
        </w:rPr>
        <w:t xml:space="preserve"> Законом о контрактной системе</w:t>
      </w:r>
      <w:r w:rsidRPr="00987004">
        <w:rPr>
          <w:rFonts w:ascii="Times New Roman" w:eastAsia="Times New Roman" w:hAnsi="Times New Roman" w:cs="Times New Roman"/>
          <w:sz w:val="26"/>
          <w:szCs w:val="26"/>
        </w:rPr>
        <w:t>, при описании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557A85D5"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w:t>
      </w:r>
      <w:r w:rsidR="00776FBD">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Заявка также может содержать информацию и документы, предусмотренные подпунктом "д" пункта 2 части 1 статьи 43</w:t>
      </w:r>
      <w:r w:rsidR="00776FBD">
        <w:rPr>
          <w:rFonts w:ascii="Times New Roman" w:hAnsi="Times New Roman" w:cs="Times New Roman"/>
          <w:bCs/>
          <w:sz w:val="26"/>
          <w:szCs w:val="26"/>
        </w:rPr>
        <w:t xml:space="preserve"> Закона о контрактной </w:t>
      </w:r>
      <w:r w:rsidR="00776FBD">
        <w:rPr>
          <w:rFonts w:ascii="Times New Roman" w:hAnsi="Times New Roman" w:cs="Times New Roman"/>
          <w:bCs/>
          <w:sz w:val="26"/>
          <w:szCs w:val="26"/>
        </w:rPr>
        <w:lastRenderedPageBreak/>
        <w:t>системе</w:t>
      </w:r>
      <w:r>
        <w:rPr>
          <w:rFonts w:ascii="Times New Roman" w:hAnsi="Times New Roman" w:cs="Times New Roman"/>
          <w:bCs/>
          <w:sz w:val="26"/>
          <w:szCs w:val="26"/>
        </w:rPr>
        <w:t xml:space="preserve">. </w:t>
      </w:r>
    </w:p>
    <w:p w14:paraId="586D2B46"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w:t>
      </w:r>
      <w:r w:rsidR="00776FBD">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xml:space="preserve">. </w:t>
      </w:r>
    </w:p>
    <w:p w14:paraId="6F21EFAC"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03F4921F"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 непредставления (за исключением случаев, предусмотренных</w:t>
      </w:r>
      <w:r w:rsidR="001D5F02">
        <w:rPr>
          <w:rFonts w:ascii="Times New Roman" w:hAnsi="Times New Roman" w:cs="Times New Roman"/>
          <w:bCs/>
          <w:sz w:val="26"/>
          <w:szCs w:val="26"/>
        </w:rPr>
        <w:t xml:space="preserve"> Законом о контрактной системе</w:t>
      </w:r>
      <w:r>
        <w:rPr>
          <w:rFonts w:ascii="Times New Roman" w:hAnsi="Times New Roman" w:cs="Times New Roman"/>
          <w:bCs/>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sidR="001D5F02">
        <w:rPr>
          <w:rFonts w:ascii="Times New Roman" w:hAnsi="Times New Roman" w:cs="Times New Roman"/>
          <w:bCs/>
          <w:sz w:val="26"/>
          <w:szCs w:val="26"/>
        </w:rPr>
        <w:t xml:space="preserve">Законом о контрактной системе </w:t>
      </w:r>
      <w:r>
        <w:rPr>
          <w:rFonts w:ascii="Times New Roman" w:hAnsi="Times New Roman" w:cs="Times New Roman"/>
          <w:bCs/>
          <w:sz w:val="26"/>
          <w:szCs w:val="26"/>
        </w:rPr>
        <w:t>(за исключением информации и документов, предусмотренных пунктами 2 и 3 части 6 статьи 43</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несоответствия таких информации и документов требованиям, установленным в извещении об осуществлении закупки;</w:t>
      </w:r>
    </w:p>
    <w:p w14:paraId="589673D2"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непредставления информации и документов, предусмотренных пунктами 2 и 3 части 6 статьи 43</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несоответствия таких информации и документов требованиям, установленным в извещении об осуществлении закупки;</w:t>
      </w:r>
    </w:p>
    <w:p w14:paraId="1EE620D9"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w:t>
      </w:r>
    </w:p>
    <w:p w14:paraId="7D86EB56"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4) предусмотренных нормативными правовыми актами, принятыми в соответствии со статьей 14 </w:t>
      </w:r>
      <w:r w:rsidR="001D5F02">
        <w:rPr>
          <w:rFonts w:ascii="Times New Roman" w:hAnsi="Times New Roman" w:cs="Times New Roman"/>
          <w:bCs/>
          <w:sz w:val="26"/>
          <w:szCs w:val="26"/>
        </w:rPr>
        <w:t xml:space="preserve"> Закона о контрактной системе </w:t>
      </w:r>
      <w:r>
        <w:rPr>
          <w:rFonts w:ascii="Times New Roman" w:hAnsi="Times New Roman" w:cs="Times New Roman"/>
          <w:bCs/>
          <w:sz w:val="26"/>
          <w:szCs w:val="26"/>
        </w:rPr>
        <w:t>(за исключением случаев непредставления информации и документов, предусмотренных пунктом 5 части 1 статьи 43</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w:t>
      </w:r>
    </w:p>
    <w:p w14:paraId="3BFF3F86"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5) непредставления информации и документов, предусмотренных пунктом 5 части 1 статьи 43</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xml:space="preserve">, если такие документы предусмотрены нормативными правовыми актами, принятыми в соответствии с частью 3 статьи 14 </w:t>
      </w:r>
      <w:r w:rsidR="001D5F02">
        <w:rPr>
          <w:rFonts w:ascii="Times New Roman" w:hAnsi="Times New Roman" w:cs="Times New Roman"/>
          <w:bCs/>
          <w:sz w:val="26"/>
          <w:szCs w:val="26"/>
        </w:rPr>
        <w:t xml:space="preserve">Закона о контрактной системе </w:t>
      </w:r>
      <w:r>
        <w:rPr>
          <w:rFonts w:ascii="Times New Roman" w:hAnsi="Times New Roman" w:cs="Times New Roman"/>
          <w:bCs/>
          <w:sz w:val="26"/>
          <w:szCs w:val="26"/>
        </w:rPr>
        <w:t xml:space="preserve">(в случае установления в соответствии со статьей 14 </w:t>
      </w:r>
      <w:r w:rsidR="001D5F02">
        <w:rPr>
          <w:rFonts w:ascii="Times New Roman" w:hAnsi="Times New Roman" w:cs="Times New Roman"/>
          <w:bCs/>
          <w:sz w:val="26"/>
          <w:szCs w:val="26"/>
        </w:rPr>
        <w:t xml:space="preserve">Закона о контактной системе </w:t>
      </w:r>
      <w:r>
        <w:rPr>
          <w:rFonts w:ascii="Times New Roman" w:hAnsi="Times New Roman" w:cs="Times New Roman"/>
          <w:bCs/>
          <w:sz w:val="26"/>
          <w:szCs w:val="26"/>
        </w:rPr>
        <w:t>в извещении об осуществлении закупки запрета допуска товаров, происходящих из иностранного государства или группы иностранных государств);</w:t>
      </w:r>
    </w:p>
    <w:p w14:paraId="4A34C621"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6) выявления отнесения участника закупки к организациям, предусмотренным пунктом 4 статьи 2 Федеральн</w:t>
      </w:r>
      <w:r w:rsidR="00507EAE">
        <w:rPr>
          <w:rFonts w:ascii="Times New Roman" w:hAnsi="Times New Roman" w:cs="Times New Roman"/>
          <w:bCs/>
          <w:sz w:val="26"/>
          <w:szCs w:val="26"/>
        </w:rPr>
        <w:t>ого закона от 4 июня 2018 года №</w:t>
      </w:r>
      <w:r>
        <w:rPr>
          <w:rFonts w:ascii="Times New Roman" w:hAnsi="Times New Roman" w:cs="Times New Roman"/>
          <w:bCs/>
          <w:sz w:val="26"/>
          <w:szCs w:val="26"/>
        </w:rPr>
        <w:t xml:space="preserve"> </w:t>
      </w:r>
      <w:r w:rsidR="00FA06BF">
        <w:rPr>
          <w:rFonts w:ascii="Times New Roman" w:hAnsi="Times New Roman" w:cs="Times New Roman"/>
          <w:bCs/>
          <w:sz w:val="26"/>
          <w:szCs w:val="26"/>
        </w:rPr>
        <w:t>127-ФЗ «</w:t>
      </w:r>
      <w:r>
        <w:rPr>
          <w:rFonts w:ascii="Times New Roman" w:hAnsi="Times New Roman" w:cs="Times New Roman"/>
          <w:bCs/>
          <w:sz w:val="26"/>
          <w:szCs w:val="26"/>
        </w:rPr>
        <w:t>О мерах воздействия (противодействия) на недружественные действия Соединенных Штатов Америк</w:t>
      </w:r>
      <w:r w:rsidR="00FA06BF">
        <w:rPr>
          <w:rFonts w:ascii="Times New Roman" w:hAnsi="Times New Roman" w:cs="Times New Roman"/>
          <w:bCs/>
          <w:sz w:val="26"/>
          <w:szCs w:val="26"/>
        </w:rPr>
        <w:t>и и иных иностранных государств»</w:t>
      </w:r>
      <w:r>
        <w:rPr>
          <w:rFonts w:ascii="Times New Roman" w:hAnsi="Times New Roman" w:cs="Times New Roman"/>
          <w:bCs/>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65A1C0A5"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7) предусмотренных частью 6 статьи 45</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w:t>
      </w:r>
    </w:p>
    <w:p w14:paraId="09685FEC" w14:textId="77777777" w:rsidR="00D67DFD" w:rsidRPr="00AF116E"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AF116E">
        <w:rPr>
          <w:rFonts w:ascii="Times New Roman" w:hAnsi="Times New Roman" w:cs="Times New Roman"/>
          <w:bCs/>
          <w:sz w:val="26"/>
          <w:szCs w:val="26"/>
        </w:rPr>
        <w:lastRenderedPageBreak/>
        <w:t>8) выявления недостоверной информации, содержащейся в заявке на участие в закупке;</w:t>
      </w:r>
    </w:p>
    <w:p w14:paraId="04349C62"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9) указания информации о предложении участника закупки, предусмотренном пунктом 3 </w:t>
      </w:r>
      <w:r w:rsidR="001D5F02">
        <w:rPr>
          <w:rFonts w:ascii="Times New Roman" w:hAnsi="Times New Roman" w:cs="Times New Roman"/>
          <w:bCs/>
          <w:sz w:val="26"/>
          <w:szCs w:val="26"/>
        </w:rPr>
        <w:t>или пунктом 4 части 1 статьи 43 Закона о контрактной системе.</w:t>
      </w:r>
    </w:p>
    <w:p w14:paraId="715FFF31"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14:paraId="0ACDDF5C" w14:textId="77777777" w:rsidR="00D67DFD" w:rsidRPr="009E7D29" w:rsidRDefault="00D67DFD" w:rsidP="009E7D29">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Из содержания жалобы следует, что аукционная комиссия неправомерно, по мнению Заявителя, приняла решение о признании </w:t>
      </w:r>
      <w:r w:rsidR="001D5F02">
        <w:rPr>
          <w:rFonts w:ascii="Times New Roman" w:hAnsi="Times New Roman" w:cs="Times New Roman"/>
          <w:bCs/>
          <w:sz w:val="26"/>
          <w:szCs w:val="26"/>
        </w:rPr>
        <w:t xml:space="preserve">его </w:t>
      </w:r>
      <w:r>
        <w:rPr>
          <w:rFonts w:ascii="Times New Roman" w:hAnsi="Times New Roman" w:cs="Times New Roman"/>
          <w:bCs/>
          <w:sz w:val="26"/>
          <w:szCs w:val="26"/>
        </w:rPr>
        <w:t>заявки несоответствующей требованиям извещения об осуществлении закупки.</w:t>
      </w:r>
    </w:p>
    <w:p w14:paraId="16FE76E9" w14:textId="77777777" w:rsidR="008559BA" w:rsidRDefault="008559BA" w:rsidP="009A04D6">
      <w:pPr>
        <w:spacing w:after="0" w:line="240" w:lineRule="auto"/>
        <w:ind w:firstLine="709"/>
        <w:jc w:val="both"/>
        <w:rPr>
          <w:rFonts w:ascii="Times New Roman" w:hAnsi="Times New Roman" w:cs="Times New Roman"/>
          <w:sz w:val="26"/>
          <w:szCs w:val="26"/>
          <w:shd w:val="clear" w:color="auto" w:fill="FFFFFF"/>
        </w:rPr>
      </w:pPr>
      <w:r w:rsidRPr="008559BA">
        <w:rPr>
          <w:rFonts w:ascii="Times New Roman" w:hAnsi="Times New Roman" w:cs="Times New Roman"/>
          <w:sz w:val="26"/>
          <w:szCs w:val="26"/>
          <w:shd w:val="clear" w:color="auto" w:fill="FFFFFF"/>
        </w:rPr>
        <w:t>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14:paraId="3B247BBF" w14:textId="77777777" w:rsidR="00CB2A79" w:rsidRPr="00213A90" w:rsidRDefault="00F531C7" w:rsidP="00213A90">
      <w:pPr>
        <w:pStyle w:val="ad"/>
        <w:shd w:val="clear" w:color="auto" w:fill="FFFFFF"/>
        <w:spacing w:before="0" w:beforeAutospacing="0" w:after="0" w:afterAutospacing="0"/>
        <w:ind w:firstLine="709"/>
        <w:jc w:val="both"/>
        <w:rPr>
          <w:rFonts w:eastAsiaTheme="minorEastAsia"/>
          <w:i/>
          <w:sz w:val="26"/>
          <w:szCs w:val="26"/>
          <w:shd w:val="clear" w:color="auto" w:fill="FFFFFF"/>
        </w:rPr>
      </w:pPr>
      <w:r>
        <w:rPr>
          <w:sz w:val="26"/>
          <w:szCs w:val="26"/>
          <w:shd w:val="clear" w:color="auto" w:fill="FFFFFF"/>
        </w:rPr>
        <w:t>В соответствии с П</w:t>
      </w:r>
      <w:r w:rsidR="00050443">
        <w:rPr>
          <w:sz w:val="26"/>
          <w:szCs w:val="26"/>
          <w:shd w:val="clear" w:color="auto" w:fill="FFFFFF"/>
        </w:rPr>
        <w:t>ротокол</w:t>
      </w:r>
      <w:r>
        <w:rPr>
          <w:sz w:val="26"/>
          <w:szCs w:val="26"/>
          <w:shd w:val="clear" w:color="auto" w:fill="FFFFFF"/>
        </w:rPr>
        <w:t>ом</w:t>
      </w:r>
      <w:r w:rsidR="00050443">
        <w:rPr>
          <w:sz w:val="26"/>
          <w:szCs w:val="26"/>
          <w:shd w:val="clear" w:color="auto" w:fill="FFFFFF"/>
        </w:rPr>
        <w:t xml:space="preserve"> подведения </w:t>
      </w:r>
      <w:r w:rsidR="00050443" w:rsidRPr="00050443">
        <w:rPr>
          <w:sz w:val="26"/>
          <w:szCs w:val="26"/>
          <w:shd w:val="clear" w:color="auto" w:fill="FFFFFF"/>
        </w:rPr>
        <w:t>итогов определения поставщика</w:t>
      </w:r>
      <w:r w:rsidR="00B6460B">
        <w:rPr>
          <w:sz w:val="26"/>
          <w:szCs w:val="26"/>
          <w:shd w:val="clear" w:color="auto" w:fill="FFFFFF"/>
        </w:rPr>
        <w:t xml:space="preserve"> (подрядчика, исполнителя) от 13.09</w:t>
      </w:r>
      <w:r w:rsidR="00770125">
        <w:rPr>
          <w:sz w:val="26"/>
          <w:szCs w:val="26"/>
          <w:shd w:val="clear" w:color="auto" w:fill="FFFFFF"/>
        </w:rPr>
        <w:t>.2024</w:t>
      </w:r>
      <w:r w:rsidR="00897CF2">
        <w:rPr>
          <w:sz w:val="26"/>
          <w:szCs w:val="26"/>
          <w:shd w:val="clear" w:color="auto" w:fill="FFFFFF"/>
        </w:rPr>
        <w:t xml:space="preserve"> №ИЭА</w:t>
      </w:r>
      <w:r w:rsidR="00050443" w:rsidRPr="00050443">
        <w:rPr>
          <w:sz w:val="26"/>
          <w:szCs w:val="26"/>
          <w:shd w:val="clear" w:color="auto" w:fill="FFFFFF"/>
        </w:rPr>
        <w:t>1</w:t>
      </w:r>
      <w:r w:rsidR="00050443">
        <w:rPr>
          <w:sz w:val="26"/>
          <w:szCs w:val="26"/>
          <w:shd w:val="clear" w:color="auto" w:fill="FFFFFF"/>
        </w:rPr>
        <w:t>, заявка подат</w:t>
      </w:r>
      <w:r w:rsidR="007643A5">
        <w:rPr>
          <w:sz w:val="26"/>
          <w:szCs w:val="26"/>
          <w:shd w:val="clear" w:color="auto" w:fill="FFFFFF"/>
        </w:rPr>
        <w:t xml:space="preserve">еля </w:t>
      </w:r>
      <w:r w:rsidR="00213A90">
        <w:rPr>
          <w:sz w:val="26"/>
          <w:szCs w:val="26"/>
          <w:shd w:val="clear" w:color="auto" w:fill="FFFFFF"/>
        </w:rPr>
        <w:t>жалобы отклонена по пункту 1</w:t>
      </w:r>
      <w:r w:rsidR="00050443">
        <w:rPr>
          <w:sz w:val="26"/>
          <w:szCs w:val="26"/>
          <w:shd w:val="clear" w:color="auto" w:fill="FFFFFF"/>
        </w:rPr>
        <w:t xml:space="preserve"> части 12 статьи </w:t>
      </w:r>
      <w:r w:rsidR="00050443" w:rsidRPr="00050443">
        <w:rPr>
          <w:sz w:val="26"/>
          <w:szCs w:val="26"/>
          <w:shd w:val="clear" w:color="auto" w:fill="FFFFFF"/>
        </w:rPr>
        <w:t xml:space="preserve">48 Закона </w:t>
      </w:r>
      <w:r w:rsidR="00213A90">
        <w:rPr>
          <w:sz w:val="26"/>
          <w:szCs w:val="26"/>
          <w:shd w:val="clear" w:color="auto" w:fill="FFFFFF"/>
        </w:rPr>
        <w:t>о контрактной системе - н</w:t>
      </w:r>
      <w:r w:rsidR="00213A90" w:rsidRPr="00213A90">
        <w:rPr>
          <w:sz w:val="26"/>
          <w:szCs w:val="26"/>
          <w:shd w:val="clear" w:color="auto" w:fill="FFFFFF"/>
        </w:rPr>
        <w:t xml:space="preserve">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w:t>
      </w:r>
      <w:r w:rsidR="00213A90" w:rsidRPr="00213A90">
        <w:rPr>
          <w:rFonts w:eastAsiaTheme="minorEastAsia"/>
          <w:sz w:val="26"/>
          <w:szCs w:val="26"/>
          <w:shd w:val="clear" w:color="auto" w:fill="FFFFFF"/>
        </w:rPr>
        <w:t>Закона о контрактной системе)</w:t>
      </w:r>
      <w:r w:rsidR="00213A90">
        <w:rPr>
          <w:rFonts w:eastAsiaTheme="minorEastAsia"/>
          <w:sz w:val="26"/>
          <w:szCs w:val="26"/>
          <w:shd w:val="clear" w:color="auto" w:fill="FFFFFF"/>
        </w:rPr>
        <w:t xml:space="preserve">: </w:t>
      </w:r>
      <w:r w:rsidR="00991E45" w:rsidRPr="00213A90">
        <w:rPr>
          <w:rFonts w:eastAsiaTheme="minorEastAsia"/>
          <w:i/>
          <w:sz w:val="26"/>
          <w:szCs w:val="26"/>
          <w:shd w:val="clear" w:color="auto" w:fill="FFFFFF"/>
        </w:rPr>
        <w:t>«</w:t>
      </w:r>
      <w:r w:rsidR="00CB2A79" w:rsidRPr="00213A90">
        <w:rPr>
          <w:rFonts w:eastAsiaTheme="minorEastAsia"/>
          <w:i/>
          <w:sz w:val="26"/>
          <w:szCs w:val="26"/>
          <w:shd w:val="clear" w:color="auto" w:fill="FFFFFF"/>
        </w:rPr>
        <w:t>Обоснование отклонения:</w:t>
      </w:r>
      <w:r w:rsidR="00D7228F" w:rsidRPr="00D7228F">
        <w:t xml:space="preserve"> </w:t>
      </w:r>
      <w:r w:rsidR="00D7228F" w:rsidRPr="00D7228F">
        <w:rPr>
          <w:rFonts w:eastAsiaTheme="minorEastAsia"/>
          <w:i/>
          <w:sz w:val="26"/>
          <w:szCs w:val="26"/>
          <w:shd w:val="clear" w:color="auto" w:fill="FFFFFF"/>
        </w:rPr>
        <w:t>по позиции 4 Описания объекта закупки «светильник переносной с выключателем» заказчиком в том числе установлен показатель «тип лампы: LED/КЛЛ/ЛН». В соответствии с инструкцией по заполнению заявки: «Участник закупки указывает в заявке конкретное значение характеристики». Однако, в нарушение указанных требований, в заявке участника закупки указано «тип лампы: LED/КЛЛ/ЛН», то есть значение не конкретизировано. Аналогично по п. 6, 7, 13 описания объекта закупки при использовании символов «/» и по п. 9 при использовании символа «-» значение участником также не конкретизировано, по п. 5 при использовании символа «≥» значение участником также</w:t>
      </w:r>
      <w:r w:rsidR="00D7228F">
        <w:rPr>
          <w:rFonts w:eastAsiaTheme="minorEastAsia"/>
          <w:i/>
          <w:sz w:val="26"/>
          <w:szCs w:val="26"/>
          <w:shd w:val="clear" w:color="auto" w:fill="FFFFFF"/>
        </w:rPr>
        <w:t xml:space="preserve"> не конкретизировано участником</w:t>
      </w:r>
      <w:r w:rsidR="00991E45" w:rsidRPr="00213A90">
        <w:rPr>
          <w:rFonts w:eastAsiaTheme="minorEastAsia"/>
          <w:i/>
          <w:sz w:val="26"/>
          <w:szCs w:val="26"/>
          <w:shd w:val="clear" w:color="auto" w:fill="FFFFFF"/>
        </w:rPr>
        <w:t>»</w:t>
      </w:r>
      <w:r w:rsidR="00CB2A79" w:rsidRPr="00213A90">
        <w:rPr>
          <w:rFonts w:eastAsiaTheme="minorEastAsia"/>
          <w:i/>
          <w:sz w:val="26"/>
          <w:szCs w:val="26"/>
          <w:shd w:val="clear" w:color="auto" w:fill="FFFFFF"/>
        </w:rPr>
        <w:t>.</w:t>
      </w:r>
    </w:p>
    <w:p w14:paraId="01AC2396" w14:textId="77777777" w:rsidR="002F678B" w:rsidRPr="002F678B" w:rsidRDefault="008559BA" w:rsidP="002F678B">
      <w:pPr>
        <w:spacing w:after="0" w:line="240" w:lineRule="auto"/>
        <w:ind w:firstLine="709"/>
        <w:jc w:val="both"/>
        <w:rPr>
          <w:rFonts w:ascii="Times New Roman" w:hAnsi="Times New Roman" w:cs="Times New Roman"/>
          <w:sz w:val="26"/>
          <w:szCs w:val="26"/>
          <w:shd w:val="clear" w:color="auto" w:fill="FFFFFF"/>
        </w:rPr>
      </w:pPr>
      <w:r w:rsidRPr="008559BA">
        <w:rPr>
          <w:rFonts w:ascii="Times New Roman" w:hAnsi="Times New Roman" w:cs="Times New Roman"/>
          <w:sz w:val="26"/>
          <w:szCs w:val="26"/>
          <w:shd w:val="clear" w:color="auto" w:fill="FFFFFF"/>
        </w:rPr>
        <w:t xml:space="preserve">Комиссия, </w:t>
      </w:r>
      <w:r w:rsidRPr="00590A6A">
        <w:rPr>
          <w:rFonts w:ascii="Times New Roman" w:hAnsi="Times New Roman" w:cs="Times New Roman"/>
          <w:sz w:val="26"/>
          <w:szCs w:val="26"/>
          <w:shd w:val="clear" w:color="auto" w:fill="FFFFFF"/>
        </w:rPr>
        <w:t>изучив представленные сторонами доказательства,</w:t>
      </w:r>
      <w:r w:rsidR="005A1903">
        <w:rPr>
          <w:rFonts w:ascii="Times New Roman" w:hAnsi="Times New Roman" w:cs="Times New Roman"/>
          <w:sz w:val="26"/>
          <w:szCs w:val="26"/>
          <w:shd w:val="clear" w:color="auto" w:fill="FFFFFF"/>
        </w:rPr>
        <w:t xml:space="preserve"> </w:t>
      </w:r>
      <w:r w:rsidR="00644ADF">
        <w:rPr>
          <w:rFonts w:ascii="Times New Roman" w:hAnsi="Times New Roman" w:cs="Times New Roman"/>
          <w:sz w:val="26"/>
          <w:szCs w:val="26"/>
          <w:shd w:val="clear" w:color="auto" w:fill="FFFFFF"/>
        </w:rPr>
        <w:t xml:space="preserve">указывает на </w:t>
      </w:r>
      <w:r w:rsidR="005A1903">
        <w:rPr>
          <w:rFonts w:ascii="Times New Roman" w:hAnsi="Times New Roman" w:cs="Times New Roman"/>
          <w:sz w:val="26"/>
          <w:szCs w:val="26"/>
          <w:shd w:val="clear" w:color="auto" w:fill="FFFFFF"/>
        </w:rPr>
        <w:t>следующ</w:t>
      </w:r>
      <w:r w:rsidR="00C450AE">
        <w:rPr>
          <w:rFonts w:ascii="Times New Roman" w:hAnsi="Times New Roman" w:cs="Times New Roman"/>
          <w:sz w:val="26"/>
          <w:szCs w:val="26"/>
          <w:shd w:val="clear" w:color="auto" w:fill="FFFFFF"/>
        </w:rPr>
        <w:t>ее</w:t>
      </w:r>
      <w:r w:rsidRPr="00590A6A">
        <w:rPr>
          <w:rFonts w:ascii="Times New Roman" w:hAnsi="Times New Roman" w:cs="Times New Roman"/>
          <w:sz w:val="26"/>
          <w:szCs w:val="26"/>
          <w:shd w:val="clear" w:color="auto" w:fill="FFFFFF"/>
        </w:rPr>
        <w:t>.</w:t>
      </w:r>
    </w:p>
    <w:p w14:paraId="43DDD2C3" w14:textId="77777777" w:rsidR="00E548FB" w:rsidRDefault="00D13ACA" w:rsidP="00E548FB">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В</w:t>
      </w:r>
      <w:r w:rsidRPr="00D13ACA">
        <w:rPr>
          <w:rFonts w:eastAsiaTheme="minorEastAsia"/>
          <w:sz w:val="26"/>
          <w:szCs w:val="26"/>
          <w:shd w:val="clear" w:color="auto" w:fill="FFFFFF"/>
        </w:rPr>
        <w:t xml:space="preserve"> соответствии с требованиями извещения</w:t>
      </w:r>
      <w:r w:rsidR="0074078A">
        <w:rPr>
          <w:rFonts w:eastAsiaTheme="minorEastAsia"/>
          <w:sz w:val="26"/>
          <w:szCs w:val="26"/>
          <w:shd w:val="clear" w:color="auto" w:fill="FFFFFF"/>
        </w:rPr>
        <w:t xml:space="preserve"> </w:t>
      </w:r>
      <w:r w:rsidR="0074078A" w:rsidRPr="0074078A">
        <w:rPr>
          <w:rFonts w:eastAsiaTheme="minorEastAsia"/>
          <w:sz w:val="26"/>
          <w:szCs w:val="26"/>
          <w:shd w:val="clear" w:color="auto" w:fill="FFFFFF"/>
        </w:rPr>
        <w:t>(сформированном через ЕИС)</w:t>
      </w:r>
      <w:r w:rsidR="0056283F">
        <w:t xml:space="preserve">, </w:t>
      </w:r>
      <w:r w:rsidRPr="00D13ACA">
        <w:rPr>
          <w:rFonts w:eastAsiaTheme="minorEastAsia"/>
          <w:sz w:val="26"/>
          <w:szCs w:val="26"/>
          <w:shd w:val="clear" w:color="auto" w:fill="FFFFFF"/>
        </w:rPr>
        <w:t>участникам закупки в составе заявки необходимо указать характеристики предлагаемого</w:t>
      </w:r>
      <w:r w:rsidR="00EF0389">
        <w:rPr>
          <w:rFonts w:eastAsiaTheme="minorEastAsia"/>
          <w:sz w:val="26"/>
          <w:szCs w:val="26"/>
          <w:shd w:val="clear" w:color="auto" w:fill="FFFFFF"/>
        </w:rPr>
        <w:t xml:space="preserve"> к поставке</w:t>
      </w:r>
      <w:r w:rsidRPr="00D13ACA">
        <w:rPr>
          <w:rFonts w:eastAsiaTheme="minorEastAsia"/>
          <w:sz w:val="26"/>
          <w:szCs w:val="26"/>
          <w:shd w:val="clear" w:color="auto" w:fill="FFFFFF"/>
        </w:rPr>
        <w:t xml:space="preserve"> товара</w:t>
      </w:r>
      <w:r>
        <w:rPr>
          <w:rFonts w:eastAsiaTheme="minorEastAsia"/>
          <w:sz w:val="26"/>
          <w:szCs w:val="26"/>
          <w:shd w:val="clear" w:color="auto" w:fill="FFFFFF"/>
        </w:rPr>
        <w:t xml:space="preserve"> в рамках установленных требований и инструкции по заполнению заявки.</w:t>
      </w:r>
    </w:p>
    <w:p w14:paraId="2FEB4F32" w14:textId="77777777" w:rsidR="00670E54" w:rsidRPr="00BD3A0F" w:rsidRDefault="00BA00B3" w:rsidP="00BD3A0F">
      <w:pPr>
        <w:pStyle w:val="ad"/>
        <w:shd w:val="clear" w:color="auto" w:fill="FFFFFF"/>
        <w:spacing w:before="0" w:beforeAutospacing="0" w:after="0" w:afterAutospacing="0"/>
        <w:ind w:firstLine="709"/>
        <w:jc w:val="both"/>
        <w:rPr>
          <w:rFonts w:eastAsiaTheme="minorEastAsia"/>
          <w:i/>
          <w:sz w:val="26"/>
          <w:szCs w:val="26"/>
          <w:shd w:val="clear" w:color="auto" w:fill="FFFFFF"/>
        </w:rPr>
      </w:pPr>
      <w:r>
        <w:rPr>
          <w:rFonts w:eastAsiaTheme="minorEastAsia"/>
          <w:sz w:val="26"/>
          <w:szCs w:val="26"/>
          <w:shd w:val="clear" w:color="auto" w:fill="FFFFFF"/>
        </w:rPr>
        <w:t xml:space="preserve">Так, </w:t>
      </w:r>
      <w:r w:rsidR="00BD3A0F" w:rsidRPr="00BD3A0F">
        <w:rPr>
          <w:rFonts w:eastAsiaTheme="minorEastAsia"/>
          <w:sz w:val="26"/>
          <w:szCs w:val="26"/>
          <w:shd w:val="clear" w:color="auto" w:fill="FFFFFF"/>
        </w:rPr>
        <w:t xml:space="preserve">по позиции 4 </w:t>
      </w:r>
      <w:r w:rsidR="00BD3A0F">
        <w:rPr>
          <w:rFonts w:eastAsiaTheme="minorEastAsia"/>
          <w:sz w:val="26"/>
          <w:szCs w:val="26"/>
          <w:shd w:val="clear" w:color="auto" w:fill="FFFFFF"/>
        </w:rPr>
        <w:t>«С</w:t>
      </w:r>
      <w:r w:rsidR="00BD3A0F" w:rsidRPr="00BD3A0F">
        <w:rPr>
          <w:rFonts w:eastAsiaTheme="minorEastAsia"/>
          <w:sz w:val="26"/>
          <w:szCs w:val="26"/>
          <w:shd w:val="clear" w:color="auto" w:fill="FFFFFF"/>
        </w:rPr>
        <w:t xml:space="preserve">ветильник переносной с выключателем» Заказчиком в извещении о проведении электронного аукциона (сформированном через ЕИС) в числе требований к значениям показателей (характеристикам) товара, установлен показатель: </w:t>
      </w:r>
      <w:r w:rsidR="00BD3A0F">
        <w:rPr>
          <w:rFonts w:eastAsiaTheme="minorEastAsia"/>
          <w:sz w:val="26"/>
          <w:szCs w:val="26"/>
          <w:shd w:val="clear" w:color="auto" w:fill="FFFFFF"/>
        </w:rPr>
        <w:t xml:space="preserve">«тип лампы: LED/КЛЛ/ЛН», </w:t>
      </w:r>
      <w:r w:rsidR="00FC4AAD">
        <w:rPr>
          <w:rFonts w:eastAsiaTheme="minorEastAsia"/>
          <w:sz w:val="26"/>
          <w:szCs w:val="26"/>
          <w:shd w:val="clear" w:color="auto" w:fill="FFFFFF"/>
        </w:rPr>
        <w:t>при этом в извещении отмечено, что:</w:t>
      </w:r>
      <w:r w:rsidR="00C921F7" w:rsidRPr="00BD3A0F">
        <w:rPr>
          <w:rFonts w:eastAsiaTheme="minorEastAsia"/>
          <w:sz w:val="26"/>
          <w:szCs w:val="26"/>
          <w:shd w:val="clear" w:color="auto" w:fill="FFFFFF"/>
        </w:rPr>
        <w:t xml:space="preserve"> </w:t>
      </w:r>
      <w:r w:rsidR="00FC4AAD" w:rsidRPr="00BD3A0F">
        <w:rPr>
          <w:rFonts w:eastAsiaTheme="minorEastAsia"/>
          <w:i/>
          <w:sz w:val="26"/>
          <w:szCs w:val="26"/>
          <w:shd w:val="clear" w:color="auto" w:fill="FFFFFF"/>
        </w:rPr>
        <w:t>«</w:t>
      </w:r>
      <w:r w:rsidR="00BD3A0F" w:rsidRPr="00BD3A0F">
        <w:rPr>
          <w:rFonts w:eastAsiaTheme="minorEastAsia"/>
          <w:i/>
          <w:sz w:val="26"/>
          <w:szCs w:val="26"/>
          <w:shd w:val="clear" w:color="auto" w:fill="FFFFFF"/>
        </w:rPr>
        <w:t>Участник закупки указывает в заявке конкретное значение характеристики</w:t>
      </w:r>
      <w:r w:rsidR="00FC4AAD" w:rsidRPr="00BD3A0F">
        <w:rPr>
          <w:rFonts w:eastAsiaTheme="minorEastAsia"/>
          <w:i/>
          <w:sz w:val="26"/>
          <w:szCs w:val="26"/>
          <w:shd w:val="clear" w:color="auto" w:fill="FFFFFF"/>
        </w:rPr>
        <w:t>»</w:t>
      </w:r>
      <w:r w:rsidR="0056283F" w:rsidRPr="00BD3A0F">
        <w:rPr>
          <w:rFonts w:eastAsiaTheme="minorEastAsia"/>
          <w:i/>
          <w:sz w:val="26"/>
          <w:szCs w:val="26"/>
          <w:shd w:val="clear" w:color="auto" w:fill="FFFFFF"/>
        </w:rPr>
        <w:t xml:space="preserve">. </w:t>
      </w:r>
    </w:p>
    <w:p w14:paraId="7149FF29" w14:textId="77777777" w:rsidR="00C921F7" w:rsidRDefault="0056283F" w:rsidP="00E548FB">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56283F">
        <w:rPr>
          <w:rFonts w:eastAsiaTheme="minorEastAsia"/>
          <w:sz w:val="26"/>
          <w:szCs w:val="26"/>
          <w:shd w:val="clear" w:color="auto" w:fill="FFFFFF"/>
        </w:rPr>
        <w:t xml:space="preserve">В </w:t>
      </w:r>
      <w:r w:rsidR="00C921F7">
        <w:rPr>
          <w:rFonts w:eastAsiaTheme="minorEastAsia"/>
          <w:sz w:val="26"/>
          <w:szCs w:val="26"/>
          <w:shd w:val="clear" w:color="auto" w:fill="FFFFFF"/>
        </w:rPr>
        <w:t>инструкции</w:t>
      </w:r>
      <w:r w:rsidRPr="0056283F">
        <w:rPr>
          <w:rFonts w:eastAsiaTheme="minorEastAsia"/>
          <w:sz w:val="26"/>
          <w:szCs w:val="26"/>
          <w:shd w:val="clear" w:color="auto" w:fill="FFFFFF"/>
        </w:rPr>
        <w:t xml:space="preserve"> по заполнению заявки</w:t>
      </w:r>
      <w:r w:rsidR="00C921F7">
        <w:rPr>
          <w:rFonts w:eastAsiaTheme="minorEastAsia"/>
          <w:sz w:val="26"/>
          <w:szCs w:val="26"/>
          <w:shd w:val="clear" w:color="auto" w:fill="FFFFFF"/>
        </w:rPr>
        <w:t xml:space="preserve"> содержится, в том числе</w:t>
      </w:r>
      <w:r w:rsidR="0074078A">
        <w:rPr>
          <w:rFonts w:eastAsiaTheme="minorEastAsia"/>
          <w:sz w:val="26"/>
          <w:szCs w:val="26"/>
          <w:shd w:val="clear" w:color="auto" w:fill="FFFFFF"/>
        </w:rPr>
        <w:t xml:space="preserve"> следующая информация</w:t>
      </w:r>
      <w:r w:rsidR="00C921F7">
        <w:rPr>
          <w:rFonts w:eastAsiaTheme="minorEastAsia"/>
          <w:sz w:val="26"/>
          <w:szCs w:val="26"/>
          <w:shd w:val="clear" w:color="auto" w:fill="FFFFFF"/>
        </w:rPr>
        <w:t>:</w:t>
      </w:r>
      <w:r w:rsidRPr="0056283F">
        <w:rPr>
          <w:rFonts w:eastAsiaTheme="minorEastAsia"/>
          <w:sz w:val="26"/>
          <w:szCs w:val="26"/>
          <w:shd w:val="clear" w:color="auto" w:fill="FFFFFF"/>
        </w:rPr>
        <w:t xml:space="preserve"> </w:t>
      </w:r>
    </w:p>
    <w:p w14:paraId="3ECECB78" w14:textId="77777777" w:rsidR="0056283F" w:rsidRDefault="0056283F" w:rsidP="00BD3A0F">
      <w:pPr>
        <w:pStyle w:val="ad"/>
        <w:shd w:val="clear" w:color="auto" w:fill="FFFFFF"/>
        <w:spacing w:before="0" w:beforeAutospacing="0" w:after="0" w:afterAutospacing="0"/>
        <w:ind w:firstLine="709"/>
        <w:jc w:val="both"/>
        <w:rPr>
          <w:rFonts w:eastAsiaTheme="minorEastAsia"/>
          <w:i/>
          <w:sz w:val="26"/>
          <w:szCs w:val="26"/>
          <w:shd w:val="clear" w:color="auto" w:fill="FFFFFF"/>
        </w:rPr>
      </w:pPr>
      <w:r w:rsidRPr="000F4BE5">
        <w:rPr>
          <w:rFonts w:eastAsiaTheme="minorEastAsia"/>
          <w:i/>
          <w:sz w:val="26"/>
          <w:szCs w:val="26"/>
          <w:shd w:val="clear" w:color="auto" w:fill="FFFFFF"/>
        </w:rPr>
        <w:t>«</w:t>
      </w:r>
      <w:r w:rsidR="00BD3A0F" w:rsidRPr="00BD3A0F">
        <w:rPr>
          <w:rFonts w:eastAsiaTheme="minorEastAsia"/>
          <w:i/>
          <w:sz w:val="26"/>
          <w:szCs w:val="26"/>
          <w:shd w:val="clear" w:color="auto" w:fill="FFFFFF"/>
        </w:rPr>
        <w:t>В случае установления альтернативных вариантов значения показателя, с применением символа «/», потребностям Заказчика удовлетворяет один, любой из вариантов таких значений, т.е. участник указывает одно конкретное значение</w:t>
      </w:r>
      <w:r w:rsidR="00ED4C70">
        <w:rPr>
          <w:rFonts w:eastAsiaTheme="minorEastAsia"/>
          <w:i/>
          <w:sz w:val="26"/>
          <w:szCs w:val="26"/>
          <w:shd w:val="clear" w:color="auto" w:fill="FFFFFF"/>
        </w:rPr>
        <w:t>, без использования символа «/»</w:t>
      </w:r>
      <w:r w:rsidRPr="000F4BE5">
        <w:rPr>
          <w:rFonts w:eastAsiaTheme="minorEastAsia"/>
          <w:i/>
          <w:sz w:val="26"/>
          <w:szCs w:val="26"/>
          <w:shd w:val="clear" w:color="auto" w:fill="FFFFFF"/>
        </w:rPr>
        <w:t xml:space="preserve">». </w:t>
      </w:r>
    </w:p>
    <w:p w14:paraId="1E6092F0" w14:textId="77777777" w:rsidR="00ED4C70" w:rsidRPr="00ED4C70" w:rsidRDefault="000F4BE5" w:rsidP="00E548FB">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0F4BE5">
        <w:rPr>
          <w:rFonts w:eastAsiaTheme="minorEastAsia"/>
          <w:sz w:val="26"/>
          <w:szCs w:val="26"/>
          <w:shd w:val="clear" w:color="auto" w:fill="FFFFFF"/>
        </w:rPr>
        <w:lastRenderedPageBreak/>
        <w:t>Таким образом, Комиссия приходит к выводу, что участники закупки</w:t>
      </w:r>
      <w:r>
        <w:t xml:space="preserve">, </w:t>
      </w:r>
      <w:r w:rsidRPr="000F4BE5">
        <w:rPr>
          <w:rFonts w:eastAsiaTheme="minorEastAsia"/>
          <w:sz w:val="26"/>
          <w:szCs w:val="26"/>
          <w:shd w:val="clear" w:color="auto" w:fill="FFFFFF"/>
        </w:rPr>
        <w:t xml:space="preserve">учитывая требования </w:t>
      </w:r>
      <w:r w:rsidR="00ED4C70">
        <w:rPr>
          <w:rFonts w:eastAsiaTheme="minorEastAsia"/>
          <w:sz w:val="26"/>
          <w:szCs w:val="26"/>
          <w:shd w:val="clear" w:color="auto" w:fill="FFFFFF"/>
        </w:rPr>
        <w:t>математических знаков,</w:t>
      </w:r>
      <w:r w:rsidR="00ED4C70" w:rsidRPr="00ED4C70">
        <w:rPr>
          <w:rFonts w:eastAsiaTheme="minorEastAsia"/>
          <w:sz w:val="26"/>
          <w:szCs w:val="26"/>
          <w:shd w:val="clear" w:color="auto" w:fill="FFFFFF"/>
        </w:rPr>
        <w:t xml:space="preserve"> </w:t>
      </w:r>
      <w:r w:rsidRPr="000F4BE5">
        <w:rPr>
          <w:rFonts w:eastAsiaTheme="minorEastAsia"/>
          <w:sz w:val="26"/>
          <w:szCs w:val="26"/>
          <w:shd w:val="clear" w:color="auto" w:fill="FFFFFF"/>
        </w:rPr>
        <w:t xml:space="preserve">должны указать </w:t>
      </w:r>
      <w:r w:rsidR="00ED4C70" w:rsidRPr="00ED4C70">
        <w:rPr>
          <w:rFonts w:eastAsiaTheme="minorEastAsia"/>
          <w:sz w:val="26"/>
          <w:szCs w:val="26"/>
          <w:shd w:val="clear" w:color="auto" w:fill="FFFFFF"/>
        </w:rPr>
        <w:t>конкретное значение пока</w:t>
      </w:r>
      <w:r w:rsidR="00ED4C70">
        <w:rPr>
          <w:rFonts w:eastAsiaTheme="minorEastAsia"/>
          <w:sz w:val="26"/>
          <w:szCs w:val="26"/>
          <w:shd w:val="clear" w:color="auto" w:fill="FFFFFF"/>
        </w:rPr>
        <w:t>зателя</w:t>
      </w:r>
      <w:r w:rsidR="00E15A05">
        <w:rPr>
          <w:rFonts w:eastAsiaTheme="minorEastAsia"/>
          <w:sz w:val="26"/>
          <w:szCs w:val="26"/>
          <w:shd w:val="clear" w:color="auto" w:fill="FFFFFF"/>
        </w:rPr>
        <w:t xml:space="preserve">: </w:t>
      </w:r>
      <w:r w:rsidR="00E15A05" w:rsidRPr="00E15A05">
        <w:rPr>
          <w:rFonts w:eastAsiaTheme="minorEastAsia"/>
          <w:sz w:val="26"/>
          <w:szCs w:val="26"/>
          <w:shd w:val="clear" w:color="auto" w:fill="FFFFFF"/>
        </w:rPr>
        <w:t>либо значение «LED», либо значение «КЛЛ», либо значение «ЛН»</w:t>
      </w:r>
      <w:r w:rsidR="00E15A05">
        <w:rPr>
          <w:rFonts w:eastAsiaTheme="minorEastAsia"/>
          <w:sz w:val="26"/>
          <w:szCs w:val="26"/>
          <w:shd w:val="clear" w:color="auto" w:fill="FFFFFF"/>
        </w:rPr>
        <w:t xml:space="preserve"> </w:t>
      </w:r>
      <w:r w:rsidR="00ED4C70" w:rsidRPr="00ED4C70">
        <w:rPr>
          <w:rFonts w:eastAsiaTheme="minorEastAsia"/>
          <w:sz w:val="26"/>
          <w:szCs w:val="26"/>
          <w:shd w:val="clear" w:color="auto" w:fill="FFFFFF"/>
        </w:rPr>
        <w:t>без использования символа «/».</w:t>
      </w:r>
    </w:p>
    <w:p w14:paraId="79F1BA94" w14:textId="77777777" w:rsidR="00C10617" w:rsidRDefault="00DD22FA" w:rsidP="00C10617">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 xml:space="preserve">Вместе с тем, </w:t>
      </w:r>
      <w:r w:rsidRPr="00DD22FA">
        <w:rPr>
          <w:rFonts w:eastAsiaTheme="minorEastAsia"/>
          <w:sz w:val="26"/>
          <w:szCs w:val="26"/>
          <w:shd w:val="clear" w:color="auto" w:fill="FFFFFF"/>
        </w:rPr>
        <w:t xml:space="preserve">проанализировав заявку подателя жалобы, </w:t>
      </w:r>
      <w:r>
        <w:rPr>
          <w:rFonts w:eastAsiaTheme="minorEastAsia"/>
          <w:sz w:val="26"/>
          <w:szCs w:val="26"/>
          <w:shd w:val="clear" w:color="auto" w:fill="FFFFFF"/>
        </w:rPr>
        <w:t>Комиссия</w:t>
      </w:r>
      <w:r w:rsidRPr="00DD22FA">
        <w:rPr>
          <w:rFonts w:eastAsiaTheme="minorEastAsia"/>
          <w:sz w:val="26"/>
          <w:szCs w:val="26"/>
          <w:shd w:val="clear" w:color="auto" w:fill="FFFFFF"/>
        </w:rPr>
        <w:t xml:space="preserve"> </w:t>
      </w:r>
      <w:r>
        <w:rPr>
          <w:rFonts w:eastAsiaTheme="minorEastAsia"/>
          <w:sz w:val="26"/>
          <w:szCs w:val="26"/>
          <w:shd w:val="clear" w:color="auto" w:fill="FFFFFF"/>
        </w:rPr>
        <w:t>установила, что по позиции 4</w:t>
      </w:r>
      <w:r w:rsidRPr="00DD22FA">
        <w:rPr>
          <w:rFonts w:eastAsiaTheme="minorEastAsia"/>
          <w:sz w:val="26"/>
          <w:szCs w:val="26"/>
          <w:shd w:val="clear" w:color="auto" w:fill="FFFFFF"/>
        </w:rPr>
        <w:t xml:space="preserve"> «Светильник переносной с выключателем» Участником в составе заявки указано: «тип лампы: LED/КЛЛ/ЛН», </w:t>
      </w:r>
      <w:r w:rsidR="00AA4AAC">
        <w:rPr>
          <w:rFonts w:eastAsiaTheme="minorEastAsia"/>
          <w:sz w:val="26"/>
          <w:szCs w:val="26"/>
          <w:shd w:val="clear" w:color="auto" w:fill="FFFFFF"/>
        </w:rPr>
        <w:t xml:space="preserve">что не является конкретным значением </w:t>
      </w:r>
      <w:r w:rsidR="00F80A05">
        <w:rPr>
          <w:rFonts w:eastAsiaTheme="minorEastAsia"/>
          <w:sz w:val="26"/>
          <w:szCs w:val="26"/>
          <w:shd w:val="clear" w:color="auto" w:fill="FFFFFF"/>
        </w:rPr>
        <w:t>показателя</w:t>
      </w:r>
      <w:r w:rsidR="00990E95">
        <w:rPr>
          <w:rFonts w:eastAsiaTheme="minorEastAsia"/>
          <w:sz w:val="26"/>
          <w:szCs w:val="26"/>
          <w:shd w:val="clear" w:color="auto" w:fill="FFFFFF"/>
        </w:rPr>
        <w:t>,</w:t>
      </w:r>
      <w:r w:rsidR="007D0B9D">
        <w:rPr>
          <w:rFonts w:eastAsiaTheme="minorEastAsia"/>
          <w:sz w:val="26"/>
          <w:szCs w:val="26"/>
          <w:shd w:val="clear" w:color="auto" w:fill="FFFFFF"/>
        </w:rPr>
        <w:t xml:space="preserve"> более того,</w:t>
      </w:r>
      <w:r w:rsidR="00990E95">
        <w:rPr>
          <w:rFonts w:eastAsiaTheme="minorEastAsia"/>
          <w:sz w:val="26"/>
          <w:szCs w:val="26"/>
          <w:shd w:val="clear" w:color="auto" w:fill="FFFFFF"/>
        </w:rPr>
        <w:t xml:space="preserve"> </w:t>
      </w:r>
      <w:r w:rsidR="00C10617" w:rsidRPr="00C10617">
        <w:rPr>
          <w:rFonts w:eastAsiaTheme="minorEastAsia"/>
          <w:sz w:val="26"/>
          <w:szCs w:val="26"/>
          <w:shd w:val="clear" w:color="auto" w:fill="FFFFFF"/>
        </w:rPr>
        <w:t>каждое из значений указаны с использованием символов «/»</w:t>
      </w:r>
      <w:r w:rsidR="00430A08">
        <w:rPr>
          <w:rFonts w:eastAsiaTheme="minorEastAsia"/>
          <w:sz w:val="26"/>
          <w:szCs w:val="26"/>
          <w:shd w:val="clear" w:color="auto" w:fill="FFFFFF"/>
        </w:rPr>
        <w:t xml:space="preserve">, что не соответствует </w:t>
      </w:r>
      <w:r w:rsidR="00611E7C">
        <w:rPr>
          <w:rFonts w:eastAsiaTheme="minorEastAsia"/>
          <w:sz w:val="26"/>
          <w:szCs w:val="26"/>
          <w:shd w:val="clear" w:color="auto" w:fill="FFFFFF"/>
        </w:rPr>
        <w:t>требованиям извещения</w:t>
      </w:r>
      <w:r w:rsidR="00C10617">
        <w:rPr>
          <w:rFonts w:eastAsiaTheme="minorEastAsia"/>
          <w:sz w:val="26"/>
          <w:szCs w:val="26"/>
          <w:shd w:val="clear" w:color="auto" w:fill="FFFFFF"/>
        </w:rPr>
        <w:t>.</w:t>
      </w:r>
    </w:p>
    <w:p w14:paraId="498FC536" w14:textId="77777777" w:rsidR="00611E7C" w:rsidRDefault="002E4324" w:rsidP="00C10617">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На основании вышеизложенного</w:t>
      </w:r>
      <w:r w:rsidR="00611E7C" w:rsidRPr="00611E7C">
        <w:rPr>
          <w:rFonts w:eastAsiaTheme="minorEastAsia"/>
          <w:sz w:val="26"/>
          <w:szCs w:val="26"/>
          <w:shd w:val="clear" w:color="auto" w:fill="FFFFFF"/>
        </w:rPr>
        <w:t>, Комиссия приходит к выводу, что заявка подателя жалобы не соответствует требованиям извещения</w:t>
      </w:r>
      <w:r w:rsidR="004B24C1">
        <w:rPr>
          <w:rFonts w:eastAsiaTheme="minorEastAsia"/>
          <w:sz w:val="26"/>
          <w:szCs w:val="26"/>
          <w:shd w:val="clear" w:color="auto" w:fill="FFFFFF"/>
        </w:rPr>
        <w:t xml:space="preserve"> об осуществлении закупки</w:t>
      </w:r>
      <w:r w:rsidR="00611E7C" w:rsidRPr="00611E7C">
        <w:rPr>
          <w:rFonts w:eastAsiaTheme="minorEastAsia"/>
          <w:sz w:val="26"/>
          <w:szCs w:val="26"/>
          <w:shd w:val="clear" w:color="auto" w:fill="FFFFFF"/>
        </w:rPr>
        <w:t>, ввиду чего у аукционной комиссии отсутствовали правовые основания для признани</w:t>
      </w:r>
      <w:r w:rsidR="00611E7C">
        <w:rPr>
          <w:rFonts w:eastAsiaTheme="minorEastAsia"/>
          <w:sz w:val="26"/>
          <w:szCs w:val="26"/>
          <w:shd w:val="clear" w:color="auto" w:fill="FFFFFF"/>
        </w:rPr>
        <w:t>я такой заявки соответствующей.</w:t>
      </w:r>
    </w:p>
    <w:p w14:paraId="2B8D95CA" w14:textId="77777777" w:rsidR="006C5AA3" w:rsidRDefault="006C5AA3" w:rsidP="00C10617">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6C5AA3">
        <w:rPr>
          <w:rFonts w:eastAsiaTheme="minorEastAsia"/>
          <w:sz w:val="26"/>
          <w:szCs w:val="26"/>
          <w:shd w:val="clear" w:color="auto" w:fill="FFFFFF"/>
        </w:rPr>
        <w:t>Дополнительно Комиссия обращает внимание, что по иным основаниям отклонения, например, по позициям 6, 7 в составе заявки Заявителя также отсутствуют конкретные значения показателей, что не соответствует потребностям Заказчика.</w:t>
      </w:r>
    </w:p>
    <w:p w14:paraId="71B832CF" w14:textId="77777777" w:rsidR="00611E7C" w:rsidRDefault="00611E7C" w:rsidP="00C10617">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611E7C">
        <w:rPr>
          <w:rFonts w:eastAsiaTheme="minorEastAsia"/>
          <w:sz w:val="26"/>
          <w:szCs w:val="26"/>
          <w:shd w:val="clear" w:color="auto" w:fill="FFFFFF"/>
        </w:rPr>
        <w:t xml:space="preserve">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Законом о контрактной системе предусмотрена документация о закупке), и в соответствии с заявкой такого участника закупки на участие в закупке. </w:t>
      </w:r>
    </w:p>
    <w:p w14:paraId="42821387" w14:textId="77777777" w:rsidR="00611E7C" w:rsidRDefault="00611E7C" w:rsidP="00B06F73">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611E7C">
        <w:rPr>
          <w:rFonts w:eastAsiaTheme="minorEastAsia"/>
          <w:sz w:val="26"/>
          <w:szCs w:val="26"/>
          <w:shd w:val="clear" w:color="auto" w:fill="FFFFFF"/>
        </w:rPr>
        <w:t>Исходя из чего, Комиссия Ленинградского УФАС России не может в данной части выявить нарушения при применении аукционной комиссией положений извещения при отклонении заявки Заявителя, так как они соответствуют фактическим обстоятельствам.</w:t>
      </w:r>
    </w:p>
    <w:p w14:paraId="13340447" w14:textId="77777777" w:rsidR="00B06F73" w:rsidRDefault="00B06F73" w:rsidP="00611E7C">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 xml:space="preserve">Однако </w:t>
      </w:r>
      <w:r w:rsidR="001E2AC5">
        <w:rPr>
          <w:rFonts w:eastAsiaTheme="minorEastAsia"/>
          <w:sz w:val="26"/>
          <w:szCs w:val="26"/>
          <w:shd w:val="clear" w:color="auto" w:fill="FFFFFF"/>
        </w:rPr>
        <w:t xml:space="preserve">в рамках внеплановой проверки, проводимой </w:t>
      </w:r>
      <w:r w:rsidR="00C1096C">
        <w:rPr>
          <w:rFonts w:eastAsiaTheme="minorEastAsia"/>
          <w:sz w:val="26"/>
          <w:szCs w:val="26"/>
          <w:shd w:val="clear" w:color="auto" w:fill="FFFFFF"/>
        </w:rPr>
        <w:t xml:space="preserve">на основании статьи </w:t>
      </w:r>
      <w:r w:rsidRPr="00B06F73">
        <w:rPr>
          <w:rFonts w:eastAsiaTheme="minorEastAsia"/>
          <w:sz w:val="26"/>
          <w:szCs w:val="26"/>
          <w:shd w:val="clear" w:color="auto" w:fill="FFFFFF"/>
        </w:rPr>
        <w:t>99 Закона о контрактной сис</w:t>
      </w:r>
      <w:r>
        <w:rPr>
          <w:rFonts w:eastAsiaTheme="minorEastAsia"/>
          <w:sz w:val="26"/>
          <w:szCs w:val="26"/>
          <w:shd w:val="clear" w:color="auto" w:fill="FFFFFF"/>
        </w:rPr>
        <w:t>теме, Комиссия выявила следующее нарушение</w:t>
      </w:r>
      <w:r w:rsidRPr="00B06F73">
        <w:rPr>
          <w:rFonts w:eastAsiaTheme="minorEastAsia"/>
          <w:sz w:val="26"/>
          <w:szCs w:val="26"/>
          <w:shd w:val="clear" w:color="auto" w:fill="FFFFFF"/>
        </w:rPr>
        <w:t>.</w:t>
      </w:r>
    </w:p>
    <w:p w14:paraId="4D94D04A" w14:textId="77777777" w:rsidR="00B06F73" w:rsidRDefault="000136BA" w:rsidP="000136BA">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 xml:space="preserve">Проанализировав положения извещения об осуществлении закупки, Комиссией </w:t>
      </w:r>
      <w:r w:rsidRPr="006A65C3">
        <w:rPr>
          <w:rFonts w:eastAsiaTheme="minorEastAsia"/>
          <w:sz w:val="26"/>
          <w:szCs w:val="26"/>
          <w:shd w:val="clear" w:color="auto" w:fill="FFFFFF"/>
        </w:rPr>
        <w:t>установлено, ч</w:t>
      </w:r>
      <w:r>
        <w:rPr>
          <w:rFonts w:eastAsiaTheme="minorEastAsia"/>
          <w:sz w:val="26"/>
          <w:szCs w:val="26"/>
          <w:shd w:val="clear" w:color="auto" w:fill="FFFFFF"/>
        </w:rPr>
        <w:t xml:space="preserve">то в составе извещения </w:t>
      </w:r>
      <w:r w:rsidRPr="006A65C3">
        <w:rPr>
          <w:rFonts w:eastAsiaTheme="minorEastAsia"/>
          <w:sz w:val="26"/>
          <w:szCs w:val="26"/>
          <w:shd w:val="clear" w:color="auto" w:fill="FFFFFF"/>
        </w:rPr>
        <w:t>от</w:t>
      </w:r>
      <w:r>
        <w:rPr>
          <w:rFonts w:eastAsiaTheme="minorEastAsia"/>
          <w:sz w:val="26"/>
          <w:szCs w:val="26"/>
          <w:shd w:val="clear" w:color="auto" w:fill="FFFFFF"/>
        </w:rPr>
        <w:t>сутствует электронный документ «Описание объекта закупки».</w:t>
      </w:r>
    </w:p>
    <w:p w14:paraId="61077F12" w14:textId="77777777" w:rsidR="008C70D4" w:rsidRPr="008C70D4" w:rsidRDefault="008C70D4" w:rsidP="008C70D4">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8C70D4">
        <w:rPr>
          <w:rFonts w:eastAsiaTheme="minorEastAsia"/>
          <w:sz w:val="26"/>
          <w:szCs w:val="26"/>
          <w:shd w:val="clear" w:color="auto" w:fill="FFFFFF"/>
        </w:rPr>
        <w:t xml:space="preserve">В соответствии с </w:t>
      </w:r>
      <w:hyperlink r:id="rId7" w:history="1">
        <w:r w:rsidRPr="008C70D4">
          <w:rPr>
            <w:rFonts w:eastAsiaTheme="minorEastAsia"/>
            <w:sz w:val="26"/>
            <w:szCs w:val="26"/>
            <w:shd w:val="clear" w:color="auto" w:fill="FFFFFF"/>
          </w:rPr>
          <w:t>частью 2 статьи 42</w:t>
        </w:r>
      </w:hyperlink>
      <w:r w:rsidRPr="008C70D4">
        <w:rPr>
          <w:rFonts w:eastAsiaTheme="minorEastAsia"/>
          <w:sz w:val="26"/>
          <w:szCs w:val="26"/>
          <w:shd w:val="clear" w:color="auto" w:fill="FFFFFF"/>
        </w:rPr>
        <w:t xml:space="preserve"> Закона о контрактной системе извещение об осуществлении закупки должно содержать, в том числе следующие электронные документы:</w:t>
      </w:r>
    </w:p>
    <w:p w14:paraId="77A2CDB9" w14:textId="77777777" w:rsidR="008C70D4" w:rsidRPr="008C70D4" w:rsidRDefault="008C70D4" w:rsidP="008C70D4">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8C70D4">
        <w:rPr>
          <w:rFonts w:eastAsiaTheme="minorEastAsia"/>
          <w:sz w:val="26"/>
          <w:szCs w:val="26"/>
          <w:shd w:val="clear" w:color="auto" w:fill="FFFFFF"/>
        </w:rPr>
        <w:t>-</w:t>
      </w:r>
      <w:r w:rsidR="00492E21">
        <w:rPr>
          <w:rFonts w:eastAsiaTheme="minorEastAsia"/>
          <w:sz w:val="26"/>
          <w:szCs w:val="26"/>
          <w:shd w:val="clear" w:color="auto" w:fill="FFFFFF"/>
        </w:rPr>
        <w:t xml:space="preserve"> </w:t>
      </w:r>
      <w:r w:rsidRPr="008C70D4">
        <w:rPr>
          <w:rFonts w:eastAsiaTheme="minorEastAsia"/>
          <w:sz w:val="26"/>
          <w:szCs w:val="26"/>
          <w:shd w:val="clear" w:color="auto" w:fill="FFFFFF"/>
        </w:rPr>
        <w:t xml:space="preserve">описание объекта закупки в соответствии со </w:t>
      </w:r>
      <w:hyperlink r:id="rId8" w:history="1">
        <w:r w:rsidRPr="008C70D4">
          <w:rPr>
            <w:rFonts w:eastAsiaTheme="minorEastAsia"/>
            <w:sz w:val="26"/>
            <w:szCs w:val="26"/>
            <w:shd w:val="clear" w:color="auto" w:fill="FFFFFF"/>
          </w:rPr>
          <w:t>статьей 33</w:t>
        </w:r>
      </w:hyperlink>
      <w:r w:rsidRPr="008C70D4">
        <w:rPr>
          <w:rFonts w:eastAsiaTheme="minorEastAsia"/>
          <w:sz w:val="26"/>
          <w:szCs w:val="26"/>
          <w:shd w:val="clear" w:color="auto" w:fill="FFFFFF"/>
        </w:rPr>
        <w:t xml:space="preserve"> Закона о контрактной системе.</w:t>
      </w:r>
    </w:p>
    <w:p w14:paraId="3BBB1989" w14:textId="77777777" w:rsidR="008C70D4" w:rsidRPr="004634FF" w:rsidRDefault="00EA75DC" w:rsidP="0002531F">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Вместе с тем</w:t>
      </w:r>
      <w:r w:rsidR="00E159C2">
        <w:rPr>
          <w:rFonts w:eastAsiaTheme="minorEastAsia"/>
          <w:sz w:val="26"/>
          <w:szCs w:val="26"/>
          <w:shd w:val="clear" w:color="auto" w:fill="FFFFFF"/>
        </w:rPr>
        <w:t xml:space="preserve"> </w:t>
      </w:r>
      <w:r w:rsidR="00EF2B4B">
        <w:rPr>
          <w:rFonts w:eastAsiaTheme="minorEastAsia"/>
          <w:sz w:val="26"/>
          <w:szCs w:val="26"/>
          <w:shd w:val="clear" w:color="auto" w:fill="FFFFFF"/>
        </w:rPr>
        <w:t>материалами дела подтверждаетс</w:t>
      </w:r>
      <w:r w:rsidR="00100263">
        <w:rPr>
          <w:rFonts w:eastAsiaTheme="minorEastAsia"/>
          <w:sz w:val="26"/>
          <w:szCs w:val="26"/>
          <w:shd w:val="clear" w:color="auto" w:fill="FFFFFF"/>
        </w:rPr>
        <w:t xml:space="preserve">я, что по вышеуказанной закупке </w:t>
      </w:r>
      <w:r>
        <w:rPr>
          <w:rFonts w:eastAsiaTheme="minorEastAsia"/>
          <w:sz w:val="26"/>
          <w:szCs w:val="26"/>
          <w:shd w:val="clear" w:color="auto" w:fill="FFFFFF"/>
        </w:rPr>
        <w:t>Заказчиком не прикреплен</w:t>
      </w:r>
      <w:r w:rsidRPr="00EA75DC">
        <w:rPr>
          <w:rFonts w:eastAsiaTheme="minorEastAsia"/>
          <w:sz w:val="26"/>
          <w:szCs w:val="26"/>
          <w:shd w:val="clear" w:color="auto" w:fill="FFFFFF"/>
        </w:rPr>
        <w:t xml:space="preserve"> к извещению</w:t>
      </w:r>
      <w:r>
        <w:rPr>
          <w:rFonts w:eastAsiaTheme="minorEastAsia"/>
          <w:sz w:val="26"/>
          <w:szCs w:val="26"/>
          <w:shd w:val="clear" w:color="auto" w:fill="FFFFFF"/>
        </w:rPr>
        <w:t xml:space="preserve"> электронный документ: «Описание объекта закупки»</w:t>
      </w:r>
      <w:r w:rsidRPr="00EA75DC">
        <w:rPr>
          <w:rFonts w:eastAsiaTheme="minorEastAsia"/>
          <w:sz w:val="26"/>
          <w:szCs w:val="26"/>
          <w:shd w:val="clear" w:color="auto" w:fill="FFFFFF"/>
        </w:rPr>
        <w:t xml:space="preserve">, что нарушает требования </w:t>
      </w:r>
      <w:r>
        <w:rPr>
          <w:rFonts w:eastAsiaTheme="minorEastAsia"/>
          <w:sz w:val="26"/>
          <w:szCs w:val="26"/>
          <w:shd w:val="clear" w:color="auto" w:fill="FFFFFF"/>
        </w:rPr>
        <w:t xml:space="preserve">пункт 1 </w:t>
      </w:r>
      <w:r w:rsidRPr="00EA75DC">
        <w:rPr>
          <w:rFonts w:eastAsiaTheme="minorEastAsia"/>
          <w:sz w:val="26"/>
          <w:szCs w:val="26"/>
          <w:shd w:val="clear" w:color="auto" w:fill="FFFFFF"/>
        </w:rPr>
        <w:t>части 2 статьи 42 Закона о контрактной системе.</w:t>
      </w:r>
    </w:p>
    <w:p w14:paraId="13CF62D5" w14:textId="77777777" w:rsidR="00AC1838" w:rsidRDefault="008C70D4" w:rsidP="00EA75DC">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8C70D4">
        <w:rPr>
          <w:rFonts w:eastAsiaTheme="minorEastAsia"/>
          <w:sz w:val="26"/>
          <w:szCs w:val="26"/>
          <w:shd w:val="clear" w:color="auto" w:fill="FFFFFF"/>
        </w:rPr>
        <w:t>Комиссия отмечает, что частью 2 статьи 42 Закона о контрактной системе предус</w:t>
      </w:r>
      <w:r>
        <w:rPr>
          <w:rFonts w:eastAsiaTheme="minorEastAsia"/>
          <w:sz w:val="26"/>
          <w:szCs w:val="26"/>
          <w:shd w:val="clear" w:color="auto" w:fill="FFFFFF"/>
        </w:rPr>
        <w:t xml:space="preserve">мотрено императивное требование </w:t>
      </w:r>
      <w:r w:rsidRPr="008C70D4">
        <w:rPr>
          <w:rFonts w:eastAsiaTheme="minorEastAsia"/>
          <w:sz w:val="26"/>
          <w:szCs w:val="26"/>
          <w:shd w:val="clear" w:color="auto" w:fill="FFFFFF"/>
        </w:rPr>
        <w:t>о наличии в составе извещения электронных документов</w:t>
      </w:r>
      <w:r w:rsidR="00603950">
        <w:rPr>
          <w:rFonts w:eastAsiaTheme="minorEastAsia"/>
          <w:sz w:val="26"/>
          <w:szCs w:val="26"/>
          <w:shd w:val="clear" w:color="auto" w:fill="FFFFFF"/>
        </w:rPr>
        <w:t>, в том числе таких</w:t>
      </w:r>
      <w:r>
        <w:rPr>
          <w:rFonts w:eastAsiaTheme="minorEastAsia"/>
          <w:sz w:val="26"/>
          <w:szCs w:val="26"/>
          <w:shd w:val="clear" w:color="auto" w:fill="FFFFFF"/>
        </w:rPr>
        <w:t xml:space="preserve"> как «Описание объекта закупки».</w:t>
      </w:r>
    </w:p>
    <w:p w14:paraId="160F327D" w14:textId="77777777" w:rsidR="0002531F" w:rsidRDefault="0002531F" w:rsidP="005B46AA">
      <w:pPr>
        <w:pStyle w:val="ad"/>
        <w:shd w:val="clear" w:color="auto" w:fill="FFFFFF"/>
        <w:spacing w:before="0" w:beforeAutospacing="0" w:after="0" w:afterAutospacing="0"/>
        <w:ind w:firstLine="709"/>
        <w:jc w:val="both"/>
        <w:rPr>
          <w:bCs/>
          <w:sz w:val="26"/>
          <w:szCs w:val="26"/>
        </w:rPr>
      </w:pPr>
      <w:r>
        <w:rPr>
          <w:rFonts w:eastAsiaTheme="minorEastAsia"/>
          <w:sz w:val="26"/>
          <w:szCs w:val="26"/>
          <w:shd w:val="clear" w:color="auto" w:fill="FFFFFF"/>
        </w:rPr>
        <w:t>На основании всего вышеизложенного</w:t>
      </w:r>
      <w:r w:rsidRPr="00222E8E">
        <w:rPr>
          <w:rFonts w:eastAsiaTheme="minorEastAsia"/>
          <w:sz w:val="26"/>
          <w:szCs w:val="26"/>
          <w:shd w:val="clear" w:color="auto" w:fill="FFFFFF"/>
        </w:rPr>
        <w:t xml:space="preserve">, Комиссия Ленинградского УФАС России приходит к выводу, что </w:t>
      </w:r>
      <w:r>
        <w:rPr>
          <w:bCs/>
          <w:sz w:val="26"/>
          <w:szCs w:val="26"/>
        </w:rPr>
        <w:t>Заказчик не разместил и</w:t>
      </w:r>
      <w:r w:rsidRPr="009B3889">
        <w:rPr>
          <w:bCs/>
          <w:sz w:val="26"/>
          <w:szCs w:val="26"/>
        </w:rPr>
        <w:t>звещение надлежащим образом</w:t>
      </w:r>
      <w:r>
        <w:rPr>
          <w:bCs/>
          <w:sz w:val="26"/>
          <w:szCs w:val="26"/>
        </w:rPr>
        <w:t xml:space="preserve">, ввиду чего в действиях Заказчика </w:t>
      </w:r>
      <w:r w:rsidR="00EA75DC">
        <w:rPr>
          <w:bCs/>
          <w:sz w:val="26"/>
          <w:szCs w:val="26"/>
        </w:rPr>
        <w:t>усматриваются нарушения пункта 1</w:t>
      </w:r>
      <w:r>
        <w:rPr>
          <w:bCs/>
          <w:sz w:val="26"/>
          <w:szCs w:val="26"/>
        </w:rPr>
        <w:t xml:space="preserve"> части 2 статьи 42 Закона о контрактной системе</w:t>
      </w:r>
      <w:r w:rsidRPr="009B3889">
        <w:rPr>
          <w:bCs/>
          <w:sz w:val="26"/>
          <w:szCs w:val="26"/>
        </w:rPr>
        <w:t>.</w:t>
      </w:r>
    </w:p>
    <w:p w14:paraId="6010A639" w14:textId="77777777" w:rsidR="00916027" w:rsidRPr="007E44B7" w:rsidRDefault="00916027" w:rsidP="0091602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7E44B7">
        <w:rPr>
          <w:rFonts w:ascii="Times New Roman" w:hAnsi="Times New Roman" w:cs="Times New Roman"/>
          <w:sz w:val="26"/>
          <w:szCs w:val="26"/>
        </w:rPr>
        <w:t xml:space="preserve">Положения части 22 статьи 99 Закона о контрактной системе предоставляют </w:t>
      </w:r>
      <w:r w:rsidRPr="007E44B7">
        <w:rPr>
          <w:rFonts w:ascii="Times New Roman" w:hAnsi="Times New Roman" w:cs="Times New Roman"/>
          <w:sz w:val="26"/>
          <w:szCs w:val="26"/>
        </w:rPr>
        <w:lastRenderedPageBreak/>
        <w:t xml:space="preserve">антимонопольному органу право выдавать Заказчику обязательное для исполнения предписание. </w:t>
      </w:r>
    </w:p>
    <w:p w14:paraId="79C5B71D" w14:textId="77777777" w:rsidR="00916027" w:rsidRPr="007E44B7" w:rsidRDefault="00916027" w:rsidP="0091602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7E44B7">
        <w:rPr>
          <w:rFonts w:ascii="Times New Roman" w:hAnsi="Times New Roman" w:cs="Times New Roman"/>
          <w:sz w:val="26"/>
          <w:szCs w:val="26"/>
        </w:rPr>
        <w:t>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использования бюджетных средств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w:t>
      </w:r>
    </w:p>
    <w:p w14:paraId="310ECEA5" w14:textId="77777777" w:rsidR="00916027" w:rsidRPr="00916027" w:rsidRDefault="00916027" w:rsidP="0091602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7E44B7">
        <w:rPr>
          <w:rFonts w:ascii="Times New Roman" w:hAnsi="Times New Roman" w:cs="Times New Roman"/>
          <w:sz w:val="26"/>
          <w:szCs w:val="26"/>
        </w:rPr>
        <w:t xml:space="preserve">Совокупность обстоятельств дела указывает на то, что </w:t>
      </w:r>
      <w:r>
        <w:rPr>
          <w:rFonts w:ascii="Times New Roman" w:hAnsi="Times New Roman" w:cs="Times New Roman"/>
          <w:sz w:val="26"/>
          <w:szCs w:val="26"/>
        </w:rPr>
        <w:t>и</w:t>
      </w:r>
      <w:r w:rsidRPr="007E44B7">
        <w:rPr>
          <w:rFonts w:ascii="Times New Roman" w:hAnsi="Times New Roman" w:cs="Times New Roman"/>
          <w:sz w:val="26"/>
          <w:szCs w:val="26"/>
        </w:rPr>
        <w:t>звещение об осуществлении закупки не соответствуе</w:t>
      </w:r>
      <w:r w:rsidR="001E2AC5">
        <w:rPr>
          <w:rFonts w:ascii="Times New Roman" w:hAnsi="Times New Roman" w:cs="Times New Roman"/>
          <w:sz w:val="26"/>
          <w:szCs w:val="26"/>
        </w:rPr>
        <w:t>т действующему законодательству</w:t>
      </w:r>
      <w:r>
        <w:rPr>
          <w:rFonts w:ascii="Times New Roman" w:hAnsi="Times New Roman" w:cs="Times New Roman"/>
          <w:sz w:val="26"/>
          <w:szCs w:val="26"/>
        </w:rPr>
        <w:t xml:space="preserve">, </w:t>
      </w:r>
      <w:r w:rsidR="001E2AC5">
        <w:rPr>
          <w:rFonts w:ascii="Times New Roman" w:hAnsi="Times New Roman" w:cs="Times New Roman"/>
          <w:sz w:val="26"/>
          <w:szCs w:val="26"/>
        </w:rPr>
        <w:t xml:space="preserve">в связи с чем Комиссия </w:t>
      </w:r>
      <w:r w:rsidRPr="007E44B7">
        <w:rPr>
          <w:rFonts w:ascii="Times New Roman" w:hAnsi="Times New Roman" w:cs="Times New Roman"/>
          <w:sz w:val="26"/>
          <w:szCs w:val="26"/>
        </w:rPr>
        <w:t>считает целесообразным воспользоваться своим правом, предусмотренным пунктом 22 статьи 99 Закона о контрактной системе</w:t>
      </w:r>
      <w:r w:rsidR="00DE150A">
        <w:rPr>
          <w:rFonts w:ascii="Times New Roman" w:hAnsi="Times New Roman" w:cs="Times New Roman"/>
          <w:sz w:val="26"/>
          <w:szCs w:val="26"/>
        </w:rPr>
        <w:t>,</w:t>
      </w:r>
      <w:r w:rsidRPr="007E44B7">
        <w:rPr>
          <w:rFonts w:ascii="Times New Roman" w:hAnsi="Times New Roman" w:cs="Times New Roman"/>
          <w:sz w:val="26"/>
          <w:szCs w:val="26"/>
        </w:rPr>
        <w:t xml:space="preserve"> и выдать Заказчику предписание об устранении допущенного нарушения путем отмены протоколов, составленных в ходе осуществления закупки, внесения изменений в извещение об осуществлении закупки</w:t>
      </w:r>
      <w:r>
        <w:rPr>
          <w:rFonts w:ascii="Times New Roman" w:hAnsi="Times New Roman" w:cs="Times New Roman"/>
          <w:sz w:val="26"/>
          <w:szCs w:val="26"/>
        </w:rPr>
        <w:t>, для последующей возможности всем заинтересованным лицам принять участие в закупке</w:t>
      </w:r>
      <w:r w:rsidRPr="007E44B7">
        <w:rPr>
          <w:rFonts w:ascii="Times New Roman" w:hAnsi="Times New Roman" w:cs="Times New Roman"/>
          <w:sz w:val="26"/>
          <w:szCs w:val="26"/>
        </w:rPr>
        <w:t>.</w:t>
      </w:r>
    </w:p>
    <w:p w14:paraId="201A5434" w14:textId="77777777" w:rsidR="005B46AA" w:rsidRPr="005B46AA" w:rsidRDefault="005B46AA" w:rsidP="005B46AA">
      <w:pPr>
        <w:pStyle w:val="ad"/>
        <w:shd w:val="clear" w:color="auto" w:fill="FFFFFF"/>
        <w:spacing w:before="0" w:beforeAutospacing="0" w:after="0" w:afterAutospacing="0"/>
        <w:ind w:firstLine="709"/>
        <w:jc w:val="both"/>
        <w:rPr>
          <w:bCs/>
          <w:sz w:val="26"/>
          <w:szCs w:val="26"/>
        </w:rPr>
      </w:pPr>
    </w:p>
    <w:p w14:paraId="2D1D1493" w14:textId="77777777" w:rsidR="004F5CAC" w:rsidRDefault="004F5CAC" w:rsidP="000576D0">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626C80">
        <w:rPr>
          <w:rFonts w:ascii="Times New Roman" w:hAnsi="Times New Roman" w:cs="Times New Roman"/>
          <w:sz w:val="26"/>
          <w:szCs w:val="26"/>
          <w:shd w:val="clear" w:color="auto" w:fill="FFFFFF"/>
        </w:rPr>
        <w:t>На основании изложенного и, руководствуясь частью</w:t>
      </w:r>
      <w:r>
        <w:rPr>
          <w:rFonts w:ascii="Times New Roman" w:hAnsi="Times New Roman" w:cs="Times New Roman"/>
          <w:bCs/>
          <w:sz w:val="26"/>
          <w:szCs w:val="26"/>
        </w:rPr>
        <w:t xml:space="preserve"> 8 статьи 106, пунктом 2 части 22 статьи 99 Закона о контрактной системе, Комиссия</w:t>
      </w:r>
    </w:p>
    <w:p w14:paraId="4FAB2265" w14:textId="77777777" w:rsidR="004F5CAC" w:rsidRDefault="004F5CAC" w:rsidP="004F5CAC">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14:paraId="7353521B" w14:textId="77777777" w:rsidR="004F5CAC" w:rsidRDefault="004F5CAC" w:rsidP="004F5CA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РЕШИЛА:</w:t>
      </w:r>
    </w:p>
    <w:p w14:paraId="5E81D8B5" w14:textId="77777777" w:rsidR="004F5CAC" w:rsidRDefault="004F5CAC" w:rsidP="004F5CAC">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14:paraId="36637E2F" w14:textId="77777777" w:rsidR="00656304" w:rsidRDefault="00656304" w:rsidP="00656304">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 Признать жалобу</w:t>
      </w:r>
      <w:r w:rsidR="00F84CE0">
        <w:rPr>
          <w:rFonts w:ascii="Times New Roman" w:hAnsi="Times New Roman" w:cs="Times New Roman"/>
          <w:bCs/>
          <w:sz w:val="26"/>
          <w:szCs w:val="26"/>
        </w:rPr>
        <w:t xml:space="preserve"> </w:t>
      </w:r>
      <w:r w:rsidR="00DE150A">
        <w:rPr>
          <w:rFonts w:ascii="Times New Roman" w:hAnsi="Times New Roman" w:cs="Times New Roman"/>
          <w:bCs/>
          <w:sz w:val="26"/>
          <w:szCs w:val="26"/>
        </w:rPr>
        <w:t>ИП Ефимовой О.В.</w:t>
      </w:r>
      <w:r w:rsidR="0055545A">
        <w:rPr>
          <w:rFonts w:ascii="Times New Roman" w:hAnsi="Times New Roman" w:cs="Times New Roman"/>
          <w:bCs/>
          <w:sz w:val="26"/>
          <w:szCs w:val="26"/>
        </w:rPr>
        <w:t xml:space="preserve"> </w:t>
      </w:r>
      <w:r>
        <w:rPr>
          <w:rFonts w:ascii="Times New Roman" w:hAnsi="Times New Roman" w:cs="Times New Roman"/>
          <w:bCs/>
          <w:sz w:val="26"/>
          <w:szCs w:val="26"/>
        </w:rPr>
        <w:t>необоснованной;</w:t>
      </w:r>
    </w:p>
    <w:p w14:paraId="21EC902A" w14:textId="77777777" w:rsidR="00656304" w:rsidRDefault="00656304" w:rsidP="00656304">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2. Признать </w:t>
      </w:r>
      <w:r w:rsidR="001E2AC5">
        <w:rPr>
          <w:rFonts w:ascii="Times New Roman" w:hAnsi="Times New Roman" w:cs="Times New Roman"/>
          <w:bCs/>
          <w:sz w:val="26"/>
          <w:szCs w:val="26"/>
        </w:rPr>
        <w:t xml:space="preserve">в действиях Заказчика </w:t>
      </w:r>
      <w:r>
        <w:rPr>
          <w:rFonts w:ascii="Times New Roman" w:hAnsi="Times New Roman" w:cs="Times New Roman"/>
          <w:bCs/>
          <w:sz w:val="26"/>
          <w:szCs w:val="26"/>
        </w:rPr>
        <w:t xml:space="preserve">нарушение </w:t>
      </w:r>
      <w:r w:rsidR="00DF164F" w:rsidRPr="00DF164F">
        <w:rPr>
          <w:rFonts w:ascii="Times New Roman" w:hAnsi="Times New Roman" w:cs="Times New Roman"/>
          <w:bCs/>
          <w:sz w:val="26"/>
          <w:szCs w:val="26"/>
        </w:rPr>
        <w:t>пункта 1 части 2 статьи 42</w:t>
      </w:r>
      <w:r w:rsidR="00DF164F">
        <w:rPr>
          <w:rFonts w:ascii="Times New Roman" w:hAnsi="Times New Roman" w:cs="Times New Roman"/>
          <w:bCs/>
          <w:sz w:val="26"/>
          <w:szCs w:val="26"/>
        </w:rPr>
        <w:t xml:space="preserve"> </w:t>
      </w:r>
      <w:r>
        <w:rPr>
          <w:rFonts w:ascii="Times New Roman" w:hAnsi="Times New Roman" w:cs="Times New Roman"/>
          <w:bCs/>
          <w:sz w:val="26"/>
          <w:szCs w:val="26"/>
        </w:rPr>
        <w:t>Закона о контрактной системе;</w:t>
      </w:r>
    </w:p>
    <w:p w14:paraId="0B6372DA" w14:textId="77777777" w:rsidR="00F84CE0" w:rsidRDefault="00821787" w:rsidP="00E5203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Pr="00821787">
        <w:rPr>
          <w:rFonts w:ascii="Times New Roman" w:hAnsi="Times New Roman" w:cs="Times New Roman"/>
          <w:bCs/>
          <w:sz w:val="26"/>
          <w:szCs w:val="26"/>
        </w:rPr>
        <w:t>Не выдавать предписание об устранении выявленных нарушений в связи с выдачей</w:t>
      </w:r>
      <w:r>
        <w:rPr>
          <w:rFonts w:ascii="Times New Roman" w:hAnsi="Times New Roman" w:cs="Times New Roman"/>
          <w:bCs/>
          <w:sz w:val="26"/>
          <w:szCs w:val="26"/>
        </w:rPr>
        <w:t xml:space="preserve"> предписания по делу № 047/06/49-2644/2024 от 24.09</w:t>
      </w:r>
      <w:r w:rsidRPr="00821787">
        <w:rPr>
          <w:rFonts w:ascii="Times New Roman" w:hAnsi="Times New Roman" w:cs="Times New Roman"/>
          <w:bCs/>
          <w:sz w:val="26"/>
          <w:szCs w:val="26"/>
        </w:rPr>
        <w:t>.2024;</w:t>
      </w:r>
    </w:p>
    <w:p w14:paraId="0139D5A3" w14:textId="77777777" w:rsidR="00656304" w:rsidRDefault="00656304" w:rsidP="00656304">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4.</w:t>
      </w:r>
      <w:r w:rsidR="000E0997">
        <w:rPr>
          <w:rFonts w:ascii="Times New Roman" w:hAnsi="Times New Roman" w:cs="Times New Roman"/>
          <w:bCs/>
          <w:sz w:val="26"/>
          <w:szCs w:val="26"/>
        </w:rPr>
        <w:t xml:space="preserve"> </w:t>
      </w:r>
      <w:r>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22C589C9" w14:textId="77777777" w:rsidR="004F5CAC" w:rsidRDefault="004F5CAC" w:rsidP="004F5CAC">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14:paraId="0F43A703" w14:textId="77777777" w:rsidR="004F5CAC" w:rsidRDefault="004F5CAC" w:rsidP="004F5CA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14:paraId="316AC58A" w14:textId="77777777" w:rsidR="004F5CAC" w:rsidRDefault="004F5CAC" w:rsidP="004F5CAC">
      <w:pPr>
        <w:spacing w:after="0" w:line="240" w:lineRule="auto"/>
        <w:rPr>
          <w:rFonts w:ascii="Times New Roman" w:hAnsi="Times New Roman" w:cs="Times New Roman"/>
          <w:bCs/>
          <w:sz w:val="26"/>
          <w:szCs w:val="26"/>
        </w:rPr>
      </w:pPr>
    </w:p>
    <w:p w14:paraId="022208B9" w14:textId="3AEA3D65" w:rsidR="004F5CAC" w:rsidRDefault="004F5CAC" w:rsidP="00117A77">
      <w:pPr>
        <w:spacing w:after="0" w:line="240" w:lineRule="auto"/>
        <w:jc w:val="right"/>
        <w:rPr>
          <w:rFonts w:ascii="Times New Roman" w:hAnsi="Times New Roman" w:cs="Times New Roman"/>
          <w:bCs/>
          <w:sz w:val="26"/>
          <w:szCs w:val="26"/>
        </w:rPr>
      </w:pPr>
    </w:p>
    <w:sectPr w:rsidR="004F5CAC" w:rsidSect="003A50AC">
      <w:headerReference w:type="default" r:id="rId9"/>
      <w:pgSz w:w="11906" w:h="16838"/>
      <w:pgMar w:top="624" w:right="851"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C6D688" w14:textId="77777777" w:rsidR="00F044C9" w:rsidRDefault="00F044C9" w:rsidP="004F5CAC">
      <w:pPr>
        <w:spacing w:after="0" w:line="240" w:lineRule="auto"/>
      </w:pPr>
      <w:r>
        <w:separator/>
      </w:r>
    </w:p>
  </w:endnote>
  <w:endnote w:type="continuationSeparator" w:id="0">
    <w:p w14:paraId="49C2EB3B" w14:textId="77777777" w:rsidR="00F044C9" w:rsidRDefault="00F044C9" w:rsidP="004F5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8D459F" w14:textId="77777777" w:rsidR="00F044C9" w:rsidRDefault="00F044C9" w:rsidP="004F5CAC">
      <w:pPr>
        <w:spacing w:after="0" w:line="240" w:lineRule="auto"/>
      </w:pPr>
      <w:r>
        <w:separator/>
      </w:r>
    </w:p>
  </w:footnote>
  <w:footnote w:type="continuationSeparator" w:id="0">
    <w:p w14:paraId="72FDE03C" w14:textId="77777777" w:rsidR="00F044C9" w:rsidRDefault="00F044C9" w:rsidP="004F5C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5344410"/>
      <w:docPartObj>
        <w:docPartGallery w:val="Page Numbers (Top of Page)"/>
        <w:docPartUnique/>
      </w:docPartObj>
    </w:sdtPr>
    <w:sdtEndPr>
      <w:rPr>
        <w:rFonts w:ascii="Times New Roman" w:hAnsi="Times New Roman" w:cs="Times New Roman"/>
      </w:rPr>
    </w:sdtEndPr>
    <w:sdtContent>
      <w:p w14:paraId="53999EA4" w14:textId="77777777" w:rsidR="00F044C9" w:rsidRPr="004F5CAC" w:rsidRDefault="00F044C9">
        <w:pPr>
          <w:pStyle w:val="a8"/>
          <w:jc w:val="center"/>
          <w:rPr>
            <w:rFonts w:ascii="Times New Roman" w:hAnsi="Times New Roman" w:cs="Times New Roman"/>
          </w:rPr>
        </w:pPr>
        <w:r w:rsidRPr="004F5CAC">
          <w:rPr>
            <w:rFonts w:ascii="Times New Roman" w:hAnsi="Times New Roman" w:cs="Times New Roman"/>
          </w:rPr>
          <w:fldChar w:fldCharType="begin"/>
        </w:r>
        <w:r w:rsidRPr="004F5CAC">
          <w:rPr>
            <w:rFonts w:ascii="Times New Roman" w:hAnsi="Times New Roman" w:cs="Times New Roman"/>
          </w:rPr>
          <w:instrText>PAGE   \* MERGEFORMAT</w:instrText>
        </w:r>
        <w:r w:rsidRPr="004F5CAC">
          <w:rPr>
            <w:rFonts w:ascii="Times New Roman" w:hAnsi="Times New Roman" w:cs="Times New Roman"/>
          </w:rPr>
          <w:fldChar w:fldCharType="separate"/>
        </w:r>
        <w:r w:rsidR="006C5AA3">
          <w:rPr>
            <w:rFonts w:ascii="Times New Roman" w:hAnsi="Times New Roman" w:cs="Times New Roman"/>
            <w:noProof/>
          </w:rPr>
          <w:t>9</w:t>
        </w:r>
        <w:r w:rsidRPr="004F5CAC">
          <w:rPr>
            <w:rFonts w:ascii="Times New Roman" w:hAnsi="Times New Roman" w:cs="Times New Roman"/>
          </w:rPr>
          <w:fldChar w:fldCharType="end"/>
        </w:r>
      </w:p>
    </w:sdtContent>
  </w:sdt>
  <w:p w14:paraId="4767D464" w14:textId="77777777" w:rsidR="00F044C9" w:rsidRDefault="00F044C9">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4A1D0CB0"/>
    <w:multiLevelType w:val="hybridMultilevel"/>
    <w:tmpl w:val="BEC415A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4FC75C29"/>
    <w:multiLevelType w:val="hybridMultilevel"/>
    <w:tmpl w:val="AD566AA4"/>
    <w:lvl w:ilvl="0" w:tplc="98D6D2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7D5E4B22"/>
    <w:multiLevelType w:val="hybridMultilevel"/>
    <w:tmpl w:val="2B06FDA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16cid:durableId="1256094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5531851">
    <w:abstractNumId w:val="0"/>
  </w:num>
  <w:num w:numId="3" w16cid:durableId="7346679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06422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3E55"/>
    <w:rsid w:val="000110A9"/>
    <w:rsid w:val="000136BA"/>
    <w:rsid w:val="00017AF6"/>
    <w:rsid w:val="000227F1"/>
    <w:rsid w:val="00022C44"/>
    <w:rsid w:val="0002531F"/>
    <w:rsid w:val="00031C12"/>
    <w:rsid w:val="00032A06"/>
    <w:rsid w:val="0003622C"/>
    <w:rsid w:val="0004698E"/>
    <w:rsid w:val="00050443"/>
    <w:rsid w:val="00052B65"/>
    <w:rsid w:val="0005332C"/>
    <w:rsid w:val="000576D0"/>
    <w:rsid w:val="0006512F"/>
    <w:rsid w:val="00077E30"/>
    <w:rsid w:val="000849B0"/>
    <w:rsid w:val="00085DD5"/>
    <w:rsid w:val="00086E46"/>
    <w:rsid w:val="00092BEC"/>
    <w:rsid w:val="00093B3B"/>
    <w:rsid w:val="000A448A"/>
    <w:rsid w:val="000B4F22"/>
    <w:rsid w:val="000B5521"/>
    <w:rsid w:val="000C0727"/>
    <w:rsid w:val="000C79F6"/>
    <w:rsid w:val="000D2CFE"/>
    <w:rsid w:val="000D2FC4"/>
    <w:rsid w:val="000D3C7D"/>
    <w:rsid w:val="000D3D6B"/>
    <w:rsid w:val="000E0465"/>
    <w:rsid w:val="000E0997"/>
    <w:rsid w:val="000E4381"/>
    <w:rsid w:val="000F4BE5"/>
    <w:rsid w:val="00100263"/>
    <w:rsid w:val="00101B96"/>
    <w:rsid w:val="00110412"/>
    <w:rsid w:val="0011421A"/>
    <w:rsid w:val="00117A77"/>
    <w:rsid w:val="00120410"/>
    <w:rsid w:val="001211E7"/>
    <w:rsid w:val="00123794"/>
    <w:rsid w:val="00123A68"/>
    <w:rsid w:val="00124F08"/>
    <w:rsid w:val="00125F08"/>
    <w:rsid w:val="001350DF"/>
    <w:rsid w:val="00137915"/>
    <w:rsid w:val="00144F13"/>
    <w:rsid w:val="00145578"/>
    <w:rsid w:val="001464ED"/>
    <w:rsid w:val="001469E8"/>
    <w:rsid w:val="00147813"/>
    <w:rsid w:val="00167043"/>
    <w:rsid w:val="00167B5E"/>
    <w:rsid w:val="00167FF6"/>
    <w:rsid w:val="001716CC"/>
    <w:rsid w:val="0017492B"/>
    <w:rsid w:val="00181A42"/>
    <w:rsid w:val="00184D2B"/>
    <w:rsid w:val="00186378"/>
    <w:rsid w:val="0018799A"/>
    <w:rsid w:val="00193EDC"/>
    <w:rsid w:val="001945C6"/>
    <w:rsid w:val="0019682F"/>
    <w:rsid w:val="00196D43"/>
    <w:rsid w:val="001A4FC2"/>
    <w:rsid w:val="001B2FAB"/>
    <w:rsid w:val="001C192D"/>
    <w:rsid w:val="001C4E43"/>
    <w:rsid w:val="001D2159"/>
    <w:rsid w:val="001D5F02"/>
    <w:rsid w:val="001E2AC5"/>
    <w:rsid w:val="001E2EBD"/>
    <w:rsid w:val="001E46D2"/>
    <w:rsid w:val="001F3A78"/>
    <w:rsid w:val="001F3D01"/>
    <w:rsid w:val="0021111E"/>
    <w:rsid w:val="00213A90"/>
    <w:rsid w:val="00214FF6"/>
    <w:rsid w:val="00215F47"/>
    <w:rsid w:val="00215FE5"/>
    <w:rsid w:val="00221BD6"/>
    <w:rsid w:val="00233DAD"/>
    <w:rsid w:val="00243447"/>
    <w:rsid w:val="00252895"/>
    <w:rsid w:val="0025623C"/>
    <w:rsid w:val="00256395"/>
    <w:rsid w:val="002611BA"/>
    <w:rsid w:val="002678AE"/>
    <w:rsid w:val="00274DA5"/>
    <w:rsid w:val="002774E8"/>
    <w:rsid w:val="00281003"/>
    <w:rsid w:val="00286607"/>
    <w:rsid w:val="00287CD2"/>
    <w:rsid w:val="00291318"/>
    <w:rsid w:val="00293C22"/>
    <w:rsid w:val="002943D8"/>
    <w:rsid w:val="002A18A1"/>
    <w:rsid w:val="002A2573"/>
    <w:rsid w:val="002A46D7"/>
    <w:rsid w:val="002B61C1"/>
    <w:rsid w:val="002C1351"/>
    <w:rsid w:val="002C1FE6"/>
    <w:rsid w:val="002D37B9"/>
    <w:rsid w:val="002D4D2D"/>
    <w:rsid w:val="002E15E7"/>
    <w:rsid w:val="002E292F"/>
    <w:rsid w:val="002E2D82"/>
    <w:rsid w:val="002E4324"/>
    <w:rsid w:val="002E5857"/>
    <w:rsid w:val="002F0F05"/>
    <w:rsid w:val="002F678B"/>
    <w:rsid w:val="002F76B8"/>
    <w:rsid w:val="003051FC"/>
    <w:rsid w:val="003127F2"/>
    <w:rsid w:val="00313EF1"/>
    <w:rsid w:val="003213B4"/>
    <w:rsid w:val="00327B16"/>
    <w:rsid w:val="003337A1"/>
    <w:rsid w:val="003422ED"/>
    <w:rsid w:val="003524BF"/>
    <w:rsid w:val="00365952"/>
    <w:rsid w:val="0036641F"/>
    <w:rsid w:val="00367854"/>
    <w:rsid w:val="003718C6"/>
    <w:rsid w:val="00373AB1"/>
    <w:rsid w:val="003746C9"/>
    <w:rsid w:val="00380B70"/>
    <w:rsid w:val="003814A3"/>
    <w:rsid w:val="00385F56"/>
    <w:rsid w:val="00395664"/>
    <w:rsid w:val="003976AF"/>
    <w:rsid w:val="003A00AD"/>
    <w:rsid w:val="003A19A9"/>
    <w:rsid w:val="003A1E87"/>
    <w:rsid w:val="003A50AC"/>
    <w:rsid w:val="003A5D40"/>
    <w:rsid w:val="003A6D40"/>
    <w:rsid w:val="003B392C"/>
    <w:rsid w:val="003B4A5F"/>
    <w:rsid w:val="003C2292"/>
    <w:rsid w:val="003C256B"/>
    <w:rsid w:val="003C3B2B"/>
    <w:rsid w:val="003D0AE5"/>
    <w:rsid w:val="003D10B3"/>
    <w:rsid w:val="003D34B2"/>
    <w:rsid w:val="003D45E4"/>
    <w:rsid w:val="003E0D88"/>
    <w:rsid w:val="003E4186"/>
    <w:rsid w:val="003F4080"/>
    <w:rsid w:val="00410858"/>
    <w:rsid w:val="0042252E"/>
    <w:rsid w:val="00422E5F"/>
    <w:rsid w:val="00423AB1"/>
    <w:rsid w:val="00424552"/>
    <w:rsid w:val="00430689"/>
    <w:rsid w:val="00430A08"/>
    <w:rsid w:val="0045183C"/>
    <w:rsid w:val="00454C6F"/>
    <w:rsid w:val="004554E8"/>
    <w:rsid w:val="004634FF"/>
    <w:rsid w:val="00466305"/>
    <w:rsid w:val="00470DD4"/>
    <w:rsid w:val="00475C8A"/>
    <w:rsid w:val="00492B65"/>
    <w:rsid w:val="00492E21"/>
    <w:rsid w:val="00493E3A"/>
    <w:rsid w:val="00495DEA"/>
    <w:rsid w:val="004A42F4"/>
    <w:rsid w:val="004B01C9"/>
    <w:rsid w:val="004B23EE"/>
    <w:rsid w:val="004B24C1"/>
    <w:rsid w:val="004D24C3"/>
    <w:rsid w:val="004D6F32"/>
    <w:rsid w:val="004E3DEA"/>
    <w:rsid w:val="004E73B8"/>
    <w:rsid w:val="004F1A56"/>
    <w:rsid w:val="004F2CDF"/>
    <w:rsid w:val="004F5CAC"/>
    <w:rsid w:val="00507EAE"/>
    <w:rsid w:val="005140A2"/>
    <w:rsid w:val="00520161"/>
    <w:rsid w:val="00522537"/>
    <w:rsid w:val="00531B29"/>
    <w:rsid w:val="00533A4E"/>
    <w:rsid w:val="00536868"/>
    <w:rsid w:val="00540E7F"/>
    <w:rsid w:val="00542C20"/>
    <w:rsid w:val="00547BDA"/>
    <w:rsid w:val="00552B95"/>
    <w:rsid w:val="00553B11"/>
    <w:rsid w:val="0055545A"/>
    <w:rsid w:val="0055556C"/>
    <w:rsid w:val="005617C3"/>
    <w:rsid w:val="0056283F"/>
    <w:rsid w:val="00565E5C"/>
    <w:rsid w:val="00575E9E"/>
    <w:rsid w:val="005835EA"/>
    <w:rsid w:val="00590A6A"/>
    <w:rsid w:val="005A1903"/>
    <w:rsid w:val="005A35B0"/>
    <w:rsid w:val="005A6056"/>
    <w:rsid w:val="005B40DB"/>
    <w:rsid w:val="005B46AA"/>
    <w:rsid w:val="005B59C6"/>
    <w:rsid w:val="005C2DD4"/>
    <w:rsid w:val="005C2F69"/>
    <w:rsid w:val="005D3E55"/>
    <w:rsid w:val="005D417B"/>
    <w:rsid w:val="005D7ABA"/>
    <w:rsid w:val="005F13A8"/>
    <w:rsid w:val="005F7CCF"/>
    <w:rsid w:val="00603950"/>
    <w:rsid w:val="006041F3"/>
    <w:rsid w:val="00607BC0"/>
    <w:rsid w:val="00611E7C"/>
    <w:rsid w:val="00612888"/>
    <w:rsid w:val="00612D03"/>
    <w:rsid w:val="00615158"/>
    <w:rsid w:val="00626C80"/>
    <w:rsid w:val="00630A4D"/>
    <w:rsid w:val="00630C17"/>
    <w:rsid w:val="006342AE"/>
    <w:rsid w:val="00634411"/>
    <w:rsid w:val="006374BA"/>
    <w:rsid w:val="00643335"/>
    <w:rsid w:val="00644ADF"/>
    <w:rsid w:val="00656304"/>
    <w:rsid w:val="00656EE4"/>
    <w:rsid w:val="00661E9B"/>
    <w:rsid w:val="006627E4"/>
    <w:rsid w:val="00665D6F"/>
    <w:rsid w:val="006678CE"/>
    <w:rsid w:val="00670E54"/>
    <w:rsid w:val="00674C3B"/>
    <w:rsid w:val="0067602B"/>
    <w:rsid w:val="00680E55"/>
    <w:rsid w:val="006915A2"/>
    <w:rsid w:val="00692497"/>
    <w:rsid w:val="00695A30"/>
    <w:rsid w:val="006A3C0F"/>
    <w:rsid w:val="006A65C3"/>
    <w:rsid w:val="006B0E8C"/>
    <w:rsid w:val="006B5DA1"/>
    <w:rsid w:val="006C5AA3"/>
    <w:rsid w:val="006E4854"/>
    <w:rsid w:val="006E4F53"/>
    <w:rsid w:val="006E5818"/>
    <w:rsid w:val="006F30EC"/>
    <w:rsid w:val="006F336A"/>
    <w:rsid w:val="006F4A0E"/>
    <w:rsid w:val="006F71DF"/>
    <w:rsid w:val="00701827"/>
    <w:rsid w:val="0070704D"/>
    <w:rsid w:val="007102A1"/>
    <w:rsid w:val="007216B4"/>
    <w:rsid w:val="0072306F"/>
    <w:rsid w:val="00724C77"/>
    <w:rsid w:val="007254EC"/>
    <w:rsid w:val="00726156"/>
    <w:rsid w:val="007350D2"/>
    <w:rsid w:val="0073634A"/>
    <w:rsid w:val="0074078A"/>
    <w:rsid w:val="00746E90"/>
    <w:rsid w:val="00747817"/>
    <w:rsid w:val="00752914"/>
    <w:rsid w:val="00755D2E"/>
    <w:rsid w:val="007627D6"/>
    <w:rsid w:val="007643A5"/>
    <w:rsid w:val="00770125"/>
    <w:rsid w:val="00776FBD"/>
    <w:rsid w:val="007819F8"/>
    <w:rsid w:val="007850A8"/>
    <w:rsid w:val="00790F23"/>
    <w:rsid w:val="007928EE"/>
    <w:rsid w:val="007A2711"/>
    <w:rsid w:val="007B51C1"/>
    <w:rsid w:val="007B5C94"/>
    <w:rsid w:val="007B72DE"/>
    <w:rsid w:val="007C0BFB"/>
    <w:rsid w:val="007C6A2C"/>
    <w:rsid w:val="007D0B9D"/>
    <w:rsid w:val="007D5D4B"/>
    <w:rsid w:val="007D609E"/>
    <w:rsid w:val="007D7678"/>
    <w:rsid w:val="007E2E4F"/>
    <w:rsid w:val="007E53F0"/>
    <w:rsid w:val="007E61E5"/>
    <w:rsid w:val="007E76BA"/>
    <w:rsid w:val="007F167D"/>
    <w:rsid w:val="007F7C4D"/>
    <w:rsid w:val="00803B77"/>
    <w:rsid w:val="00803ECE"/>
    <w:rsid w:val="0081190C"/>
    <w:rsid w:val="0081692D"/>
    <w:rsid w:val="008212C0"/>
    <w:rsid w:val="00821787"/>
    <w:rsid w:val="00823C26"/>
    <w:rsid w:val="00825E60"/>
    <w:rsid w:val="008312CE"/>
    <w:rsid w:val="008412CB"/>
    <w:rsid w:val="00841354"/>
    <w:rsid w:val="00846083"/>
    <w:rsid w:val="008535BA"/>
    <w:rsid w:val="008559BA"/>
    <w:rsid w:val="00856B67"/>
    <w:rsid w:val="008651BF"/>
    <w:rsid w:val="008659F6"/>
    <w:rsid w:val="008738D2"/>
    <w:rsid w:val="00877292"/>
    <w:rsid w:val="0088782E"/>
    <w:rsid w:val="00890D71"/>
    <w:rsid w:val="0089495F"/>
    <w:rsid w:val="00895110"/>
    <w:rsid w:val="008957BA"/>
    <w:rsid w:val="00897CF2"/>
    <w:rsid w:val="008A3829"/>
    <w:rsid w:val="008A76A8"/>
    <w:rsid w:val="008B00A5"/>
    <w:rsid w:val="008B1F1B"/>
    <w:rsid w:val="008B211A"/>
    <w:rsid w:val="008B2BB4"/>
    <w:rsid w:val="008C0000"/>
    <w:rsid w:val="008C0F10"/>
    <w:rsid w:val="008C1E5C"/>
    <w:rsid w:val="008C68C2"/>
    <w:rsid w:val="008C70D4"/>
    <w:rsid w:val="008D5AF6"/>
    <w:rsid w:val="008E00E8"/>
    <w:rsid w:val="008E12D6"/>
    <w:rsid w:val="008E56AF"/>
    <w:rsid w:val="008F0B94"/>
    <w:rsid w:val="008F5FE2"/>
    <w:rsid w:val="009013B3"/>
    <w:rsid w:val="00902548"/>
    <w:rsid w:val="00903BEA"/>
    <w:rsid w:val="00907E99"/>
    <w:rsid w:val="00916027"/>
    <w:rsid w:val="00922656"/>
    <w:rsid w:val="00922FBF"/>
    <w:rsid w:val="00924FA3"/>
    <w:rsid w:val="009252D9"/>
    <w:rsid w:val="00934882"/>
    <w:rsid w:val="00937623"/>
    <w:rsid w:val="00941635"/>
    <w:rsid w:val="009455C1"/>
    <w:rsid w:val="00952AC4"/>
    <w:rsid w:val="00963B9A"/>
    <w:rsid w:val="009658D2"/>
    <w:rsid w:val="0096728A"/>
    <w:rsid w:val="00967E3B"/>
    <w:rsid w:val="00977D1B"/>
    <w:rsid w:val="00982B1D"/>
    <w:rsid w:val="00990E95"/>
    <w:rsid w:val="00991E45"/>
    <w:rsid w:val="00992D3C"/>
    <w:rsid w:val="00995D7E"/>
    <w:rsid w:val="009A0376"/>
    <w:rsid w:val="009A04D6"/>
    <w:rsid w:val="009A0F84"/>
    <w:rsid w:val="009A69CC"/>
    <w:rsid w:val="009A7210"/>
    <w:rsid w:val="009B0043"/>
    <w:rsid w:val="009B7168"/>
    <w:rsid w:val="009C124C"/>
    <w:rsid w:val="009D264D"/>
    <w:rsid w:val="009E3329"/>
    <w:rsid w:val="009E40EA"/>
    <w:rsid w:val="009E7D29"/>
    <w:rsid w:val="009F238B"/>
    <w:rsid w:val="009F27DD"/>
    <w:rsid w:val="009F5DDA"/>
    <w:rsid w:val="00A03AEB"/>
    <w:rsid w:val="00A04C7C"/>
    <w:rsid w:val="00A05D44"/>
    <w:rsid w:val="00A109B9"/>
    <w:rsid w:val="00A12E08"/>
    <w:rsid w:val="00A13F27"/>
    <w:rsid w:val="00A23AC2"/>
    <w:rsid w:val="00A45CD6"/>
    <w:rsid w:val="00A464C8"/>
    <w:rsid w:val="00A46501"/>
    <w:rsid w:val="00A515D0"/>
    <w:rsid w:val="00A53941"/>
    <w:rsid w:val="00A56ECD"/>
    <w:rsid w:val="00A600D7"/>
    <w:rsid w:val="00A6093D"/>
    <w:rsid w:val="00A61BF2"/>
    <w:rsid w:val="00A6227B"/>
    <w:rsid w:val="00A75C03"/>
    <w:rsid w:val="00A769A4"/>
    <w:rsid w:val="00A80E37"/>
    <w:rsid w:val="00A90322"/>
    <w:rsid w:val="00AA4AAC"/>
    <w:rsid w:val="00AA6C04"/>
    <w:rsid w:val="00AB159B"/>
    <w:rsid w:val="00AB40E1"/>
    <w:rsid w:val="00AB5420"/>
    <w:rsid w:val="00AC1838"/>
    <w:rsid w:val="00AC7BC2"/>
    <w:rsid w:val="00AD468E"/>
    <w:rsid w:val="00AE239F"/>
    <w:rsid w:val="00AE2C5F"/>
    <w:rsid w:val="00AE45E2"/>
    <w:rsid w:val="00AE497C"/>
    <w:rsid w:val="00AE5EA9"/>
    <w:rsid w:val="00AF00EF"/>
    <w:rsid w:val="00AF116E"/>
    <w:rsid w:val="00AF1836"/>
    <w:rsid w:val="00B0287E"/>
    <w:rsid w:val="00B06F73"/>
    <w:rsid w:val="00B14F58"/>
    <w:rsid w:val="00B321D8"/>
    <w:rsid w:val="00B323B1"/>
    <w:rsid w:val="00B36B49"/>
    <w:rsid w:val="00B40D86"/>
    <w:rsid w:val="00B51053"/>
    <w:rsid w:val="00B526D0"/>
    <w:rsid w:val="00B55261"/>
    <w:rsid w:val="00B57AF5"/>
    <w:rsid w:val="00B6460B"/>
    <w:rsid w:val="00B72F63"/>
    <w:rsid w:val="00B74B3A"/>
    <w:rsid w:val="00B7519D"/>
    <w:rsid w:val="00B82C26"/>
    <w:rsid w:val="00B842B8"/>
    <w:rsid w:val="00B86EB4"/>
    <w:rsid w:val="00BA00B3"/>
    <w:rsid w:val="00BA28FE"/>
    <w:rsid w:val="00BA483E"/>
    <w:rsid w:val="00BA73D8"/>
    <w:rsid w:val="00BB663A"/>
    <w:rsid w:val="00BC0D65"/>
    <w:rsid w:val="00BC0F48"/>
    <w:rsid w:val="00BC575C"/>
    <w:rsid w:val="00BD0A9E"/>
    <w:rsid w:val="00BD3A0F"/>
    <w:rsid w:val="00BD75E6"/>
    <w:rsid w:val="00BD7CC8"/>
    <w:rsid w:val="00BD7D01"/>
    <w:rsid w:val="00BE2188"/>
    <w:rsid w:val="00BF3233"/>
    <w:rsid w:val="00BF37A8"/>
    <w:rsid w:val="00BF4D3B"/>
    <w:rsid w:val="00BF500C"/>
    <w:rsid w:val="00C07D34"/>
    <w:rsid w:val="00C10617"/>
    <w:rsid w:val="00C1096C"/>
    <w:rsid w:val="00C1648C"/>
    <w:rsid w:val="00C202B5"/>
    <w:rsid w:val="00C212E2"/>
    <w:rsid w:val="00C228C6"/>
    <w:rsid w:val="00C22DF1"/>
    <w:rsid w:val="00C3480C"/>
    <w:rsid w:val="00C3772E"/>
    <w:rsid w:val="00C4057D"/>
    <w:rsid w:val="00C450AE"/>
    <w:rsid w:val="00C528B9"/>
    <w:rsid w:val="00C54F74"/>
    <w:rsid w:val="00C629EF"/>
    <w:rsid w:val="00C63AC6"/>
    <w:rsid w:val="00C674F7"/>
    <w:rsid w:val="00C73278"/>
    <w:rsid w:val="00C76350"/>
    <w:rsid w:val="00C76561"/>
    <w:rsid w:val="00C83258"/>
    <w:rsid w:val="00C86BAC"/>
    <w:rsid w:val="00C921F7"/>
    <w:rsid w:val="00C93AA1"/>
    <w:rsid w:val="00C95DEA"/>
    <w:rsid w:val="00C9686E"/>
    <w:rsid w:val="00CA05A9"/>
    <w:rsid w:val="00CB1D71"/>
    <w:rsid w:val="00CB2A79"/>
    <w:rsid w:val="00CB3B79"/>
    <w:rsid w:val="00CC21D2"/>
    <w:rsid w:val="00CC6CF2"/>
    <w:rsid w:val="00CD0D9E"/>
    <w:rsid w:val="00CD49F5"/>
    <w:rsid w:val="00CD52EB"/>
    <w:rsid w:val="00CE0ED7"/>
    <w:rsid w:val="00CE3887"/>
    <w:rsid w:val="00CE56B4"/>
    <w:rsid w:val="00CE6E12"/>
    <w:rsid w:val="00D13ACA"/>
    <w:rsid w:val="00D15E68"/>
    <w:rsid w:val="00D16234"/>
    <w:rsid w:val="00D25F2C"/>
    <w:rsid w:val="00D30B29"/>
    <w:rsid w:val="00D37B3F"/>
    <w:rsid w:val="00D41962"/>
    <w:rsid w:val="00D421C2"/>
    <w:rsid w:val="00D6452A"/>
    <w:rsid w:val="00D652BB"/>
    <w:rsid w:val="00D66C86"/>
    <w:rsid w:val="00D67DFD"/>
    <w:rsid w:val="00D7228F"/>
    <w:rsid w:val="00D756A8"/>
    <w:rsid w:val="00DA00DC"/>
    <w:rsid w:val="00DA0F19"/>
    <w:rsid w:val="00DA3CE5"/>
    <w:rsid w:val="00DB685E"/>
    <w:rsid w:val="00DC5F91"/>
    <w:rsid w:val="00DC7233"/>
    <w:rsid w:val="00DD22FA"/>
    <w:rsid w:val="00DD618A"/>
    <w:rsid w:val="00DD659E"/>
    <w:rsid w:val="00DE150A"/>
    <w:rsid w:val="00DE280A"/>
    <w:rsid w:val="00DE6DB1"/>
    <w:rsid w:val="00DE7258"/>
    <w:rsid w:val="00DE75CD"/>
    <w:rsid w:val="00DF0A0C"/>
    <w:rsid w:val="00DF164F"/>
    <w:rsid w:val="00E0212D"/>
    <w:rsid w:val="00E02206"/>
    <w:rsid w:val="00E0565B"/>
    <w:rsid w:val="00E159C2"/>
    <w:rsid w:val="00E15A05"/>
    <w:rsid w:val="00E15D31"/>
    <w:rsid w:val="00E23663"/>
    <w:rsid w:val="00E2424C"/>
    <w:rsid w:val="00E33E43"/>
    <w:rsid w:val="00E362F0"/>
    <w:rsid w:val="00E5203B"/>
    <w:rsid w:val="00E523D0"/>
    <w:rsid w:val="00E548FB"/>
    <w:rsid w:val="00E61E10"/>
    <w:rsid w:val="00E62382"/>
    <w:rsid w:val="00E629C4"/>
    <w:rsid w:val="00E65FCB"/>
    <w:rsid w:val="00E67304"/>
    <w:rsid w:val="00E707D4"/>
    <w:rsid w:val="00E72DD6"/>
    <w:rsid w:val="00E95578"/>
    <w:rsid w:val="00E979FC"/>
    <w:rsid w:val="00EA0502"/>
    <w:rsid w:val="00EA2EB5"/>
    <w:rsid w:val="00EA3142"/>
    <w:rsid w:val="00EA75DC"/>
    <w:rsid w:val="00EB03F0"/>
    <w:rsid w:val="00EC1365"/>
    <w:rsid w:val="00ED40E8"/>
    <w:rsid w:val="00ED4C70"/>
    <w:rsid w:val="00EE36DD"/>
    <w:rsid w:val="00EF0389"/>
    <w:rsid w:val="00EF2B4B"/>
    <w:rsid w:val="00F03BA6"/>
    <w:rsid w:val="00F044C9"/>
    <w:rsid w:val="00F07258"/>
    <w:rsid w:val="00F07E90"/>
    <w:rsid w:val="00F14D56"/>
    <w:rsid w:val="00F22E75"/>
    <w:rsid w:val="00F319AC"/>
    <w:rsid w:val="00F4027C"/>
    <w:rsid w:val="00F421E2"/>
    <w:rsid w:val="00F44B1C"/>
    <w:rsid w:val="00F531C7"/>
    <w:rsid w:val="00F53DAA"/>
    <w:rsid w:val="00F53F6B"/>
    <w:rsid w:val="00F65956"/>
    <w:rsid w:val="00F659E5"/>
    <w:rsid w:val="00F7308B"/>
    <w:rsid w:val="00F7748E"/>
    <w:rsid w:val="00F80918"/>
    <w:rsid w:val="00F80A05"/>
    <w:rsid w:val="00F83130"/>
    <w:rsid w:val="00F84CE0"/>
    <w:rsid w:val="00F90C9E"/>
    <w:rsid w:val="00F90E03"/>
    <w:rsid w:val="00F92B10"/>
    <w:rsid w:val="00F938A0"/>
    <w:rsid w:val="00F965F8"/>
    <w:rsid w:val="00FA06BF"/>
    <w:rsid w:val="00FA5828"/>
    <w:rsid w:val="00FC0D8B"/>
    <w:rsid w:val="00FC4AAD"/>
    <w:rsid w:val="00FC4B32"/>
    <w:rsid w:val="00FD01AB"/>
    <w:rsid w:val="00FD05ED"/>
    <w:rsid w:val="00FE2BB1"/>
    <w:rsid w:val="00FE38CE"/>
    <w:rsid w:val="00FE3A61"/>
    <w:rsid w:val="00FE4A0A"/>
    <w:rsid w:val="00FE7CA4"/>
    <w:rsid w:val="00FE7F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8A5AB"/>
  <w15:docId w15:val="{8F4B0482-D380-449C-8196-54DD32B09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362F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4F5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4F5CAC"/>
    <w:rPr>
      <w:rFonts w:ascii="Courier New" w:eastAsia="Times New Roman" w:hAnsi="Courier New" w:cs="Courier New"/>
      <w:sz w:val="20"/>
      <w:szCs w:val="20"/>
      <w:lang w:eastAsia="ru-RU"/>
    </w:rPr>
  </w:style>
  <w:style w:type="paragraph" w:styleId="a3">
    <w:name w:val="List Paragraph"/>
    <w:aliases w:val="Абзац списка литеральный,List Paragraph,Bullet List,FooterText,numbered,Bullet 1,Use Case List Paragraph,Paragraphe de liste1,lp1,Цветной список - Акцент 11,Булет1,1Булет,it_List1,Абзац списка5,Заголовок_3,Подпись рисунка,Маркер,Standart"/>
    <w:basedOn w:val="a"/>
    <w:link w:val="a4"/>
    <w:uiPriority w:val="34"/>
    <w:qFormat/>
    <w:rsid w:val="004F5CAC"/>
    <w:pPr>
      <w:ind w:left="720"/>
      <w:contextualSpacing/>
    </w:pPr>
    <w:rPr>
      <w:rFonts w:eastAsiaTheme="minorHAnsi"/>
      <w:lang w:eastAsia="en-US"/>
    </w:rPr>
  </w:style>
  <w:style w:type="table" w:styleId="a5">
    <w:name w:val="Table Grid"/>
    <w:basedOn w:val="a1"/>
    <w:uiPriority w:val="59"/>
    <w:rsid w:val="004F5C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4F5C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F5CAC"/>
    <w:rPr>
      <w:rFonts w:ascii="Tahoma" w:eastAsiaTheme="minorEastAsia" w:hAnsi="Tahoma" w:cs="Tahoma"/>
      <w:sz w:val="16"/>
      <w:szCs w:val="16"/>
      <w:lang w:eastAsia="ru-RU"/>
    </w:rPr>
  </w:style>
  <w:style w:type="paragraph" w:styleId="a8">
    <w:name w:val="header"/>
    <w:basedOn w:val="a"/>
    <w:link w:val="a9"/>
    <w:uiPriority w:val="99"/>
    <w:unhideWhenUsed/>
    <w:rsid w:val="004F5CA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F5CAC"/>
    <w:rPr>
      <w:rFonts w:eastAsiaTheme="minorEastAsia"/>
      <w:lang w:eastAsia="ru-RU"/>
    </w:rPr>
  </w:style>
  <w:style w:type="paragraph" w:styleId="aa">
    <w:name w:val="footer"/>
    <w:basedOn w:val="a"/>
    <w:link w:val="ab"/>
    <w:uiPriority w:val="99"/>
    <w:unhideWhenUsed/>
    <w:rsid w:val="004F5CA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F5CAC"/>
    <w:rPr>
      <w:rFonts w:eastAsiaTheme="minorEastAsia"/>
      <w:lang w:eastAsia="ru-RU"/>
    </w:rPr>
  </w:style>
  <w:style w:type="character" w:styleId="ac">
    <w:name w:val="Hyperlink"/>
    <w:basedOn w:val="a0"/>
    <w:uiPriority w:val="99"/>
    <w:unhideWhenUsed/>
    <w:rsid w:val="009F27DD"/>
    <w:rPr>
      <w:color w:val="0000FF"/>
      <w:u w:val="single"/>
    </w:rPr>
  </w:style>
  <w:style w:type="paragraph" w:customStyle="1" w:styleId="parameter">
    <w:name w:val="parameter"/>
    <w:basedOn w:val="a"/>
    <w:rsid w:val="003A19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Абзац списка Знак"/>
    <w:aliases w:val="Абзац списка литеральный Знак,List Paragraph Знак,Bullet List Знак,FooterText Знак,numbered Знак,Bullet 1 Знак,Use Case List Paragraph Знак,Paragraphe de liste1 Знак,lp1 Знак,Цветной список - Акцент 11 Знак,Булет1 Знак,1Булет Знак"/>
    <w:link w:val="a3"/>
    <w:uiPriority w:val="34"/>
    <w:qFormat/>
    <w:locked/>
    <w:rsid w:val="001D2159"/>
  </w:style>
  <w:style w:type="paragraph" w:styleId="ad">
    <w:name w:val="Normal (Web)"/>
    <w:basedOn w:val="a"/>
    <w:uiPriority w:val="99"/>
    <w:unhideWhenUsed/>
    <w:rsid w:val="00470DD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595506">
      <w:bodyDiv w:val="1"/>
      <w:marLeft w:val="0"/>
      <w:marRight w:val="0"/>
      <w:marTop w:val="0"/>
      <w:marBottom w:val="0"/>
      <w:divBdr>
        <w:top w:val="none" w:sz="0" w:space="0" w:color="auto"/>
        <w:left w:val="none" w:sz="0" w:space="0" w:color="auto"/>
        <w:bottom w:val="none" w:sz="0" w:space="0" w:color="auto"/>
        <w:right w:val="none" w:sz="0" w:space="0" w:color="auto"/>
      </w:divBdr>
    </w:div>
    <w:div w:id="608200151">
      <w:bodyDiv w:val="1"/>
      <w:marLeft w:val="0"/>
      <w:marRight w:val="0"/>
      <w:marTop w:val="0"/>
      <w:marBottom w:val="0"/>
      <w:divBdr>
        <w:top w:val="none" w:sz="0" w:space="0" w:color="auto"/>
        <w:left w:val="none" w:sz="0" w:space="0" w:color="auto"/>
        <w:bottom w:val="none" w:sz="0" w:space="0" w:color="auto"/>
        <w:right w:val="none" w:sz="0" w:space="0" w:color="auto"/>
      </w:divBdr>
    </w:div>
    <w:div w:id="639506213">
      <w:bodyDiv w:val="1"/>
      <w:marLeft w:val="0"/>
      <w:marRight w:val="0"/>
      <w:marTop w:val="0"/>
      <w:marBottom w:val="0"/>
      <w:divBdr>
        <w:top w:val="none" w:sz="0" w:space="0" w:color="auto"/>
        <w:left w:val="none" w:sz="0" w:space="0" w:color="auto"/>
        <w:bottom w:val="none" w:sz="0" w:space="0" w:color="auto"/>
        <w:right w:val="none" w:sz="0" w:space="0" w:color="auto"/>
      </w:divBdr>
    </w:div>
    <w:div w:id="696078257">
      <w:bodyDiv w:val="1"/>
      <w:marLeft w:val="0"/>
      <w:marRight w:val="0"/>
      <w:marTop w:val="0"/>
      <w:marBottom w:val="0"/>
      <w:divBdr>
        <w:top w:val="none" w:sz="0" w:space="0" w:color="auto"/>
        <w:left w:val="none" w:sz="0" w:space="0" w:color="auto"/>
        <w:bottom w:val="none" w:sz="0" w:space="0" w:color="auto"/>
        <w:right w:val="none" w:sz="0" w:space="0" w:color="auto"/>
      </w:divBdr>
    </w:div>
    <w:div w:id="1238513664">
      <w:bodyDiv w:val="1"/>
      <w:marLeft w:val="0"/>
      <w:marRight w:val="0"/>
      <w:marTop w:val="0"/>
      <w:marBottom w:val="0"/>
      <w:divBdr>
        <w:top w:val="none" w:sz="0" w:space="0" w:color="auto"/>
        <w:left w:val="none" w:sz="0" w:space="0" w:color="auto"/>
        <w:bottom w:val="none" w:sz="0" w:space="0" w:color="auto"/>
        <w:right w:val="none" w:sz="0" w:space="0" w:color="auto"/>
      </w:divBdr>
    </w:div>
    <w:div w:id="1318194271">
      <w:bodyDiv w:val="1"/>
      <w:marLeft w:val="0"/>
      <w:marRight w:val="0"/>
      <w:marTop w:val="0"/>
      <w:marBottom w:val="0"/>
      <w:divBdr>
        <w:top w:val="none" w:sz="0" w:space="0" w:color="auto"/>
        <w:left w:val="none" w:sz="0" w:space="0" w:color="auto"/>
        <w:bottom w:val="none" w:sz="0" w:space="0" w:color="auto"/>
        <w:right w:val="none" w:sz="0" w:space="0" w:color="auto"/>
      </w:divBdr>
    </w:div>
    <w:div w:id="1368143640">
      <w:bodyDiv w:val="1"/>
      <w:marLeft w:val="0"/>
      <w:marRight w:val="0"/>
      <w:marTop w:val="0"/>
      <w:marBottom w:val="0"/>
      <w:divBdr>
        <w:top w:val="none" w:sz="0" w:space="0" w:color="auto"/>
        <w:left w:val="none" w:sz="0" w:space="0" w:color="auto"/>
        <w:bottom w:val="none" w:sz="0" w:space="0" w:color="auto"/>
        <w:right w:val="none" w:sz="0" w:space="0" w:color="auto"/>
      </w:divBdr>
    </w:div>
    <w:div w:id="1444030939">
      <w:bodyDiv w:val="1"/>
      <w:marLeft w:val="0"/>
      <w:marRight w:val="0"/>
      <w:marTop w:val="0"/>
      <w:marBottom w:val="0"/>
      <w:divBdr>
        <w:top w:val="none" w:sz="0" w:space="0" w:color="auto"/>
        <w:left w:val="none" w:sz="0" w:space="0" w:color="auto"/>
        <w:bottom w:val="none" w:sz="0" w:space="0" w:color="auto"/>
        <w:right w:val="none" w:sz="0" w:space="0" w:color="auto"/>
      </w:divBdr>
    </w:div>
    <w:div w:id="1734238186">
      <w:bodyDiv w:val="1"/>
      <w:marLeft w:val="0"/>
      <w:marRight w:val="0"/>
      <w:marTop w:val="0"/>
      <w:marBottom w:val="0"/>
      <w:divBdr>
        <w:top w:val="none" w:sz="0" w:space="0" w:color="auto"/>
        <w:left w:val="none" w:sz="0" w:space="0" w:color="auto"/>
        <w:bottom w:val="none" w:sz="0" w:space="0" w:color="auto"/>
        <w:right w:val="none" w:sz="0" w:space="0" w:color="auto"/>
      </w:divBdr>
    </w:div>
    <w:div w:id="207056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4257&amp;dst=100386" TargetMode="External"/><Relationship Id="rId3" Type="http://schemas.openxmlformats.org/officeDocument/2006/relationships/settings" Target="settings.xml"/><Relationship Id="rId7" Type="http://schemas.openxmlformats.org/officeDocument/2006/relationships/hyperlink" Target="https://login.consultant.ru/link/?req=doc&amp;base=LAW&amp;n=454257&amp;dst=230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780</TotalTime>
  <Pages>8</Pages>
  <Words>3529</Words>
  <Characters>20121</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2085</cp:revision>
  <dcterms:created xsi:type="dcterms:W3CDTF">2023-08-31T13:43:00Z</dcterms:created>
  <dcterms:modified xsi:type="dcterms:W3CDTF">2024-09-27T10:05:00Z</dcterms:modified>
</cp:coreProperties>
</file>