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CDD63"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Заказчик:</w:t>
      </w:r>
    </w:p>
    <w:p w14:paraId="3945CA59"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 xml:space="preserve">ГОСУДАРСТВЕННОЕ БЮДЖЕТНОЕ </w:t>
      </w:r>
    </w:p>
    <w:p w14:paraId="457098B1"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 xml:space="preserve">УЧРЕЖДЕНИЕ ЗДРАВООХРАНЕНИЯ </w:t>
      </w:r>
    </w:p>
    <w:p w14:paraId="0B9E8869"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 xml:space="preserve">ЛЕНИНГРАДСКАЯ ОБЛАСТНАЯ </w:t>
      </w:r>
    </w:p>
    <w:p w14:paraId="5BE3C9E8"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КЛИНИЧЕСКАЯ БОЛЬНИЦА</w:t>
      </w:r>
    </w:p>
    <w:p w14:paraId="583489B9"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 xml:space="preserve">ks@47lokb.ru; lokb@47lokb.ru; </w:t>
      </w:r>
    </w:p>
    <w:p w14:paraId="72945499"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kiba.mv@47lokb.ru</w:t>
      </w:r>
    </w:p>
    <w:p w14:paraId="45D39AFC" w14:textId="77777777" w:rsid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p>
    <w:p w14:paraId="3F7E5BFB" w14:textId="38E860BA"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Уполномоченный орган:</w:t>
      </w:r>
    </w:p>
    <w:p w14:paraId="6D9B8353"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 xml:space="preserve">Комитет государственного заказа </w:t>
      </w:r>
    </w:p>
    <w:p w14:paraId="0209EA83"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Ленинградской области</w:t>
      </w:r>
    </w:p>
    <w:p w14:paraId="70E7C518"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konkurs@lenreg.ru</w:t>
      </w:r>
    </w:p>
    <w:p w14:paraId="068120A2"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ai_paruhin@lenreg.ru</w:t>
      </w:r>
    </w:p>
    <w:p w14:paraId="015287CC" w14:textId="77777777" w:rsid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p>
    <w:p w14:paraId="22CDA485" w14:textId="573758B2"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Заявитель:</w:t>
      </w:r>
    </w:p>
    <w:p w14:paraId="462D4899"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ИП Народовский Александр Игоревич</w:t>
      </w:r>
    </w:p>
    <w:p w14:paraId="5246FDF5"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alex_narodovskiy@mail.ru</w:t>
      </w:r>
    </w:p>
    <w:p w14:paraId="1859679B" w14:textId="77777777" w:rsid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p>
    <w:p w14:paraId="08897AD2" w14:textId="56305C7F"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Оператор электронной площадки:</w:t>
      </w:r>
    </w:p>
    <w:p w14:paraId="1D398376"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АО «ЕЭТП»</w:t>
      </w:r>
    </w:p>
    <w:p w14:paraId="4275100C" w14:textId="77777777" w:rsidR="00091355" w:rsidRP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info@roseltorg.ru; ko@roseltorg.ru</w:t>
      </w:r>
    </w:p>
    <w:p w14:paraId="1989D183" w14:textId="77777777" w:rsidR="00091355"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p>
    <w:p w14:paraId="01209C0D" w14:textId="02087554" w:rsidR="00F73D20" w:rsidRDefault="00091355" w:rsidP="00091355">
      <w:pPr>
        <w:tabs>
          <w:tab w:val="left" w:pos="7545"/>
          <w:tab w:val="left" w:pos="7965"/>
        </w:tabs>
        <w:spacing w:after="0" w:line="240" w:lineRule="auto"/>
        <w:ind w:left="5387"/>
        <w:rPr>
          <w:rFonts w:ascii="Times New Roman" w:eastAsia="Times New Roman" w:hAnsi="Times New Roman" w:cs="Times New Roman"/>
          <w:sz w:val="26"/>
          <w:szCs w:val="26"/>
        </w:rPr>
      </w:pPr>
      <w:r w:rsidRPr="00091355">
        <w:rPr>
          <w:rFonts w:ascii="Times New Roman" w:eastAsia="Times New Roman" w:hAnsi="Times New Roman" w:cs="Times New Roman"/>
          <w:sz w:val="26"/>
          <w:szCs w:val="26"/>
        </w:rPr>
        <w:t>Извещение № 0145200000424001655</w:t>
      </w:r>
      <w:r w:rsidRPr="00091355">
        <w:rPr>
          <w:rFonts w:ascii="Times New Roman" w:eastAsia="Times New Roman" w:hAnsi="Times New Roman" w:cs="Times New Roman"/>
          <w:sz w:val="26"/>
          <w:szCs w:val="26"/>
        </w:rPr>
        <w:cr/>
      </w:r>
    </w:p>
    <w:p w14:paraId="0F01D8EB" w14:textId="77777777" w:rsidR="00B90D45" w:rsidRPr="00BB7063" w:rsidRDefault="00B90D45" w:rsidP="00572215">
      <w:pPr>
        <w:tabs>
          <w:tab w:val="left" w:pos="7545"/>
          <w:tab w:val="left" w:pos="7965"/>
        </w:tabs>
        <w:spacing w:after="0" w:line="240" w:lineRule="auto"/>
        <w:ind w:left="5387"/>
        <w:rPr>
          <w:rFonts w:ascii="Times New Roman" w:eastAsia="Times New Roman" w:hAnsi="Times New Roman" w:cs="Times New Roman"/>
          <w:sz w:val="26"/>
          <w:szCs w:val="26"/>
        </w:rPr>
      </w:pPr>
    </w:p>
    <w:p w14:paraId="00000015"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РЕШЕНИЕ</w:t>
      </w:r>
    </w:p>
    <w:p w14:paraId="00000016"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Комиссии Ленинградского УФАС России</w:t>
      </w:r>
    </w:p>
    <w:p w14:paraId="00000017"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 контролю в сфере закупок по делу </w:t>
      </w:r>
    </w:p>
    <w:p w14:paraId="00000018" w14:textId="134DF522"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047/06/42-</w:t>
      </w:r>
      <w:r w:rsidR="009416F4">
        <w:rPr>
          <w:rFonts w:ascii="Times New Roman" w:eastAsia="Times New Roman" w:hAnsi="Times New Roman" w:cs="Times New Roman"/>
          <w:sz w:val="26"/>
          <w:szCs w:val="26"/>
        </w:rPr>
        <w:t>2646</w:t>
      </w:r>
      <w:r>
        <w:rPr>
          <w:rFonts w:ascii="Times New Roman" w:eastAsia="Times New Roman" w:hAnsi="Times New Roman" w:cs="Times New Roman"/>
          <w:sz w:val="26"/>
          <w:szCs w:val="26"/>
        </w:rPr>
        <w:t xml:space="preserve">/2024 </w:t>
      </w:r>
    </w:p>
    <w:p w14:paraId="00000019" w14:textId="77777777" w:rsidR="00257208" w:rsidRDefault="00257208">
      <w:pPr>
        <w:widowControl w:val="0"/>
        <w:spacing w:after="0" w:line="240" w:lineRule="auto"/>
        <w:rPr>
          <w:rFonts w:ascii="Times New Roman" w:eastAsia="Times New Roman" w:hAnsi="Times New Roman" w:cs="Times New Roman"/>
          <w:sz w:val="26"/>
          <w:szCs w:val="26"/>
        </w:rPr>
      </w:pPr>
    </w:p>
    <w:p w14:paraId="0000001A" w14:textId="53315739" w:rsidR="00257208" w:rsidRDefault="00091355">
      <w:pPr>
        <w:widowControl w:v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r w:rsidR="008A0749">
        <w:rPr>
          <w:rFonts w:ascii="Times New Roman" w:eastAsia="Times New Roman" w:hAnsi="Times New Roman" w:cs="Times New Roman"/>
          <w:sz w:val="26"/>
          <w:szCs w:val="26"/>
        </w:rPr>
        <w:t xml:space="preserve"> </w:t>
      </w:r>
      <w:r w:rsidR="00F73D20">
        <w:rPr>
          <w:rFonts w:ascii="Times New Roman" w:eastAsia="Times New Roman" w:hAnsi="Times New Roman" w:cs="Times New Roman"/>
          <w:sz w:val="26"/>
          <w:szCs w:val="26"/>
        </w:rPr>
        <w:t xml:space="preserve">августа </w:t>
      </w:r>
      <w:r w:rsidR="008A0749">
        <w:rPr>
          <w:rFonts w:ascii="Times New Roman" w:eastAsia="Times New Roman" w:hAnsi="Times New Roman" w:cs="Times New Roman"/>
          <w:sz w:val="26"/>
          <w:szCs w:val="26"/>
        </w:rPr>
        <w:t>2024</w:t>
      </w:r>
      <w:r w:rsidR="008A0749">
        <w:rPr>
          <w:rFonts w:ascii="Times New Roman" w:eastAsia="Times New Roman" w:hAnsi="Times New Roman" w:cs="Times New Roman"/>
          <w:sz w:val="26"/>
          <w:szCs w:val="26"/>
        </w:rPr>
        <w:tab/>
      </w:r>
      <w:r w:rsidR="008A0749">
        <w:rPr>
          <w:rFonts w:ascii="Times New Roman" w:eastAsia="Times New Roman" w:hAnsi="Times New Roman" w:cs="Times New Roman"/>
          <w:sz w:val="26"/>
          <w:szCs w:val="26"/>
        </w:rPr>
        <w:tab/>
        <w:t xml:space="preserve">                                        </w:t>
      </w:r>
      <w:r w:rsidR="00165F4B">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 xml:space="preserve">                             Санкт-Петербург</w:t>
      </w:r>
    </w:p>
    <w:p w14:paraId="0000001B" w14:textId="77777777" w:rsidR="00257208" w:rsidRDefault="00257208">
      <w:pPr>
        <w:widowControl w:val="0"/>
        <w:spacing w:after="0" w:line="240" w:lineRule="auto"/>
        <w:ind w:firstLine="709"/>
        <w:rPr>
          <w:rFonts w:ascii="Times New Roman" w:eastAsia="Times New Roman" w:hAnsi="Times New Roman" w:cs="Times New Roman"/>
          <w:sz w:val="26"/>
          <w:szCs w:val="26"/>
        </w:rPr>
      </w:pPr>
    </w:p>
    <w:p w14:paraId="0000001C" w14:textId="77777777" w:rsidR="00257208" w:rsidRDefault="008A0749">
      <w:pPr>
        <w:widowControl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67702890" w14:textId="3E9B03B2" w:rsidR="00572215" w:rsidRDefault="008A0749" w:rsidP="00B90D45">
      <w:pPr>
        <w:pStyle w:val="HTML"/>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w:t>
      </w:r>
      <w:r w:rsidRPr="00165F4B">
        <w:rPr>
          <w:rFonts w:ascii="Times New Roman" w:eastAsia="Times New Roman" w:hAnsi="Times New Roman" w:cs="Times New Roman"/>
          <w:sz w:val="26"/>
          <w:szCs w:val="26"/>
        </w:rPr>
        <w:t>сведений в отношении участников закупок, поставщиков (подрядчиков, исполнителей) в реестр недобросовестных поставщиков», в присутствии представителей по доверенност</w:t>
      </w:r>
      <w:r w:rsidR="00165F4B">
        <w:rPr>
          <w:rFonts w:ascii="Times New Roman" w:eastAsia="Times New Roman" w:hAnsi="Times New Roman" w:cs="Times New Roman"/>
          <w:sz w:val="26"/>
          <w:szCs w:val="26"/>
        </w:rPr>
        <w:t>ям</w:t>
      </w:r>
      <w:r w:rsidRPr="00165F4B">
        <w:rPr>
          <w:rFonts w:ascii="Times New Roman" w:eastAsia="Times New Roman" w:hAnsi="Times New Roman" w:cs="Times New Roman"/>
          <w:sz w:val="26"/>
          <w:szCs w:val="26"/>
        </w:rPr>
        <w:t>:</w:t>
      </w:r>
      <w:r w:rsidR="00572215">
        <w:rPr>
          <w:rFonts w:ascii="Times New Roman" w:eastAsia="Times New Roman" w:hAnsi="Times New Roman" w:cs="Times New Roman"/>
          <w:sz w:val="26"/>
          <w:szCs w:val="26"/>
        </w:rPr>
        <w:t xml:space="preserve"> </w:t>
      </w:r>
    </w:p>
    <w:p w14:paraId="6F32E1DC" w14:textId="32A2F782" w:rsidR="00091355" w:rsidRPr="00091355" w:rsidRDefault="008A0749" w:rsidP="00091355">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sidRPr="00165F4B">
        <w:rPr>
          <w:rFonts w:ascii="Times New Roman" w:eastAsia="Times New Roman" w:hAnsi="Times New Roman" w:cs="Times New Roman"/>
          <w:sz w:val="26"/>
          <w:szCs w:val="26"/>
        </w:rPr>
        <w:t>от Заказчик</w:t>
      </w:r>
      <w:r w:rsidR="00F73D20">
        <w:rPr>
          <w:rFonts w:ascii="Times New Roman" w:eastAsia="Times New Roman" w:hAnsi="Times New Roman" w:cs="Times New Roman"/>
          <w:sz w:val="26"/>
          <w:szCs w:val="26"/>
        </w:rPr>
        <w:t>а</w:t>
      </w:r>
      <w:r w:rsidRPr="00165F4B">
        <w:rPr>
          <w:rFonts w:ascii="Times New Roman" w:eastAsia="Times New Roman" w:hAnsi="Times New Roman" w:cs="Times New Roman"/>
          <w:sz w:val="26"/>
          <w:szCs w:val="26"/>
        </w:rPr>
        <w:t xml:space="preserve"> </w:t>
      </w:r>
      <w:r w:rsidR="00B54381" w:rsidRPr="00165F4B">
        <w:rPr>
          <w:rFonts w:ascii="Times New Roman" w:eastAsia="Times New Roman" w:hAnsi="Times New Roman" w:cs="Times New Roman"/>
          <w:sz w:val="26"/>
          <w:szCs w:val="26"/>
        </w:rPr>
        <w:t>-</w:t>
      </w:r>
      <w:r w:rsidRPr="00165F4B">
        <w:rPr>
          <w:rFonts w:ascii="Times New Roman" w:eastAsia="Times New Roman" w:hAnsi="Times New Roman" w:cs="Times New Roman"/>
          <w:sz w:val="26"/>
          <w:szCs w:val="26"/>
        </w:rPr>
        <w:t xml:space="preserve"> </w:t>
      </w:r>
      <w:r w:rsidR="00091355" w:rsidRPr="00091355">
        <w:rPr>
          <w:rFonts w:ascii="Times New Roman" w:eastAsia="Times New Roman" w:hAnsi="Times New Roman" w:cs="Times New Roman"/>
          <w:sz w:val="26"/>
          <w:szCs w:val="26"/>
        </w:rPr>
        <w:t>ГОСУДАРСТВЕННОЕ БЮДЖЕТНОЕ УЧРЕЖДЕНИЕ ЗДРАВООХРАНЕНИЯ</w:t>
      </w:r>
      <w:r w:rsidR="00091355">
        <w:rPr>
          <w:rFonts w:ascii="Times New Roman" w:eastAsia="Times New Roman" w:hAnsi="Times New Roman" w:cs="Times New Roman"/>
          <w:sz w:val="26"/>
          <w:szCs w:val="26"/>
        </w:rPr>
        <w:t xml:space="preserve"> </w:t>
      </w:r>
      <w:r w:rsidR="00091355" w:rsidRPr="00091355">
        <w:rPr>
          <w:rFonts w:ascii="Times New Roman" w:eastAsia="Times New Roman" w:hAnsi="Times New Roman" w:cs="Times New Roman"/>
          <w:sz w:val="26"/>
          <w:szCs w:val="26"/>
        </w:rPr>
        <w:t>ЛЕНИНГРАДСКАЯ ОБЛАСТНАЯ КЛИНИЧЕСКАЯ БОЛЬНИЦА</w:t>
      </w:r>
      <w:r w:rsidR="00091355">
        <w:rPr>
          <w:rFonts w:ascii="Times New Roman" w:eastAsia="Times New Roman" w:hAnsi="Times New Roman" w:cs="Times New Roman"/>
          <w:sz w:val="26"/>
          <w:szCs w:val="26"/>
        </w:rPr>
        <w:t>:</w:t>
      </w:r>
    </w:p>
    <w:p w14:paraId="7A9E44B2" w14:textId="1BCCC418" w:rsidR="00091355" w:rsidRPr="00091355" w:rsidRDefault="00165F4B" w:rsidP="00091355">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sidRPr="00165F4B">
        <w:rPr>
          <w:rFonts w:ascii="Times New Roman" w:eastAsia="Times New Roman" w:hAnsi="Times New Roman" w:cs="Times New Roman"/>
          <w:sz w:val="26"/>
          <w:szCs w:val="26"/>
        </w:rPr>
        <w:t>от Уполномоченного органа - Комитет государственного заказа Ленинградской области</w:t>
      </w:r>
      <w:r>
        <w:rPr>
          <w:rFonts w:ascii="Times New Roman" w:eastAsia="Times New Roman" w:hAnsi="Times New Roman" w:cs="Times New Roman"/>
          <w:sz w:val="26"/>
          <w:szCs w:val="26"/>
        </w:rPr>
        <w:t>:</w:t>
      </w:r>
      <w:r w:rsidRPr="00165F4B">
        <w:rPr>
          <w:rFonts w:ascii="Times New Roman" w:eastAsia="Times New Roman" w:hAnsi="Times New Roman" w:cs="Times New Roman"/>
          <w:sz w:val="26"/>
          <w:szCs w:val="26"/>
        </w:rPr>
        <w:t xml:space="preserve"> </w:t>
      </w:r>
    </w:p>
    <w:p w14:paraId="5E8E6F17" w14:textId="30FE032E" w:rsidR="00F73D20" w:rsidRDefault="00572215" w:rsidP="00B90D45">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от Заявителя -</w:t>
      </w:r>
      <w:r w:rsidRPr="00572215">
        <w:t xml:space="preserve"> </w:t>
      </w:r>
      <w:r w:rsidR="00091355" w:rsidRPr="00091355">
        <w:rPr>
          <w:rFonts w:ascii="Times New Roman" w:eastAsia="Times New Roman" w:hAnsi="Times New Roman" w:cs="Times New Roman"/>
          <w:sz w:val="26"/>
          <w:szCs w:val="26"/>
        </w:rPr>
        <w:t>ИП Народовский А</w:t>
      </w:r>
      <w:r w:rsidR="00091355">
        <w:rPr>
          <w:rFonts w:ascii="Times New Roman" w:eastAsia="Times New Roman" w:hAnsi="Times New Roman" w:cs="Times New Roman"/>
          <w:sz w:val="26"/>
          <w:szCs w:val="26"/>
        </w:rPr>
        <w:t>.</w:t>
      </w:r>
      <w:r w:rsidR="00091355" w:rsidRPr="00091355">
        <w:rPr>
          <w:rFonts w:ascii="Times New Roman" w:eastAsia="Times New Roman" w:hAnsi="Times New Roman" w:cs="Times New Roman"/>
          <w:sz w:val="26"/>
          <w:szCs w:val="26"/>
        </w:rPr>
        <w:t>И</w:t>
      </w:r>
      <w:r w:rsidR="00091355">
        <w:rPr>
          <w:rFonts w:ascii="Times New Roman" w:eastAsia="Times New Roman" w:hAnsi="Times New Roman" w:cs="Times New Roman"/>
          <w:sz w:val="26"/>
          <w:szCs w:val="26"/>
        </w:rPr>
        <w:t>.</w:t>
      </w:r>
      <w:r w:rsidR="00091355" w:rsidRPr="00091355">
        <w:rPr>
          <w:rFonts w:ascii="Times New Roman" w:eastAsia="Times New Roman" w:hAnsi="Times New Roman" w:cs="Times New Roman"/>
          <w:sz w:val="26"/>
          <w:szCs w:val="26"/>
        </w:rPr>
        <w:t xml:space="preserve"> </w:t>
      </w:r>
      <w:r w:rsidR="00674212">
        <w:rPr>
          <w:rFonts w:ascii="Times New Roman" w:eastAsia="Times New Roman" w:hAnsi="Times New Roman" w:cs="Times New Roman"/>
          <w:sz w:val="26"/>
          <w:szCs w:val="26"/>
        </w:rPr>
        <w:t>(далее – Заявитель</w:t>
      </w:r>
      <w:r w:rsidR="00DE6564">
        <w:rPr>
          <w:rFonts w:ascii="Times New Roman" w:eastAsia="Times New Roman" w:hAnsi="Times New Roman" w:cs="Times New Roman"/>
          <w:sz w:val="26"/>
          <w:szCs w:val="26"/>
        </w:rPr>
        <w:t>)</w:t>
      </w:r>
      <w:r>
        <w:rPr>
          <w:rFonts w:ascii="Times New Roman" w:eastAsia="Times New Roman" w:hAnsi="Times New Roman" w:cs="Times New Roman"/>
          <w:sz w:val="26"/>
          <w:szCs w:val="26"/>
        </w:rPr>
        <w:t>:</w:t>
      </w:r>
      <w:r w:rsidRPr="00572215">
        <w:t xml:space="preserve"> </w:t>
      </w:r>
    </w:p>
    <w:p w14:paraId="00000023" w14:textId="3D16E8A4" w:rsidR="00257208" w:rsidRDefault="008A0749">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00000024" w14:textId="77777777" w:rsidR="00257208" w:rsidRDefault="00257208">
      <w:pPr>
        <w:spacing w:after="0" w:line="240" w:lineRule="auto"/>
        <w:jc w:val="both"/>
        <w:rPr>
          <w:rFonts w:ascii="Times New Roman" w:eastAsia="Times New Roman" w:hAnsi="Times New Roman" w:cs="Times New Roman"/>
          <w:sz w:val="26"/>
          <w:szCs w:val="26"/>
        </w:rPr>
      </w:pPr>
    </w:p>
    <w:p w14:paraId="00000025" w14:textId="77777777" w:rsidR="00257208" w:rsidRDefault="008A0749">
      <w:pPr>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УСТАНОВИЛА:</w:t>
      </w:r>
    </w:p>
    <w:p w14:paraId="00000026" w14:textId="77777777" w:rsidR="00257208" w:rsidRDefault="00257208">
      <w:pPr>
        <w:spacing w:after="0" w:line="240" w:lineRule="auto"/>
        <w:ind w:firstLine="709"/>
        <w:jc w:val="center"/>
        <w:rPr>
          <w:rFonts w:ascii="Times New Roman" w:eastAsia="Times New Roman" w:hAnsi="Times New Roman" w:cs="Times New Roman"/>
          <w:sz w:val="26"/>
          <w:szCs w:val="26"/>
        </w:rPr>
      </w:pPr>
    </w:p>
    <w:p w14:paraId="2ADB0DB8" w14:textId="11B8A99C" w:rsidR="00B90D45" w:rsidRPr="00E41CD7" w:rsidRDefault="008A0749" w:rsidP="003D412A">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Ленинградское УФАС России поступила жалоба Заявителя </w:t>
      </w:r>
      <w:r w:rsidR="00091355" w:rsidRPr="00091355">
        <w:rPr>
          <w:rFonts w:ascii="Times New Roman" w:eastAsia="Times New Roman" w:hAnsi="Times New Roman" w:cs="Times New Roman"/>
          <w:sz w:val="26"/>
          <w:szCs w:val="26"/>
        </w:rPr>
        <w:t>(вх. №11355-ИП/24 от 17.09.2024) на положения извещения при проведении электронного аукциона на поставку медицинских изделий (перчаток) для ГБУЗ ЛОКБ на 2025- 2026 год (Лот 1).</w:t>
      </w:r>
    </w:p>
    <w:p w14:paraId="0FD34929" w14:textId="43FE0CBB" w:rsidR="00165F4B" w:rsidRPr="00165F4B" w:rsidRDefault="00165F4B" w:rsidP="00942150">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Извещение о проведении электронного аукциона размещено </w:t>
      </w:r>
      <w:r w:rsidR="00893D45" w:rsidRPr="00893D45">
        <w:rPr>
          <w:rFonts w:ascii="Times New Roman" w:hAnsi="Times New Roman" w:cs="Times New Roman"/>
          <w:sz w:val="26"/>
          <w:szCs w:val="26"/>
          <w:shd w:val="clear" w:color="auto" w:fill="FFFFFF"/>
        </w:rPr>
        <w:t>09</w:t>
      </w:r>
      <w:r w:rsidRPr="00165F4B">
        <w:rPr>
          <w:rFonts w:ascii="Times New Roman" w:hAnsi="Times New Roman" w:cs="Times New Roman"/>
          <w:sz w:val="26"/>
          <w:szCs w:val="26"/>
          <w:shd w:val="clear" w:color="auto" w:fill="FFFFFF"/>
        </w:rPr>
        <w:t>.</w:t>
      </w:r>
      <w:r w:rsidR="00893D45" w:rsidRPr="00893D45">
        <w:rPr>
          <w:rFonts w:ascii="Times New Roman" w:hAnsi="Times New Roman" w:cs="Times New Roman"/>
          <w:sz w:val="26"/>
          <w:szCs w:val="26"/>
          <w:shd w:val="clear" w:color="auto" w:fill="FFFFFF"/>
        </w:rPr>
        <w:t>09</w:t>
      </w:r>
      <w:r w:rsidRPr="00165F4B">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2024</w:t>
      </w:r>
      <w:r w:rsidRPr="00165F4B">
        <w:rPr>
          <w:rFonts w:ascii="Times New Roman" w:hAnsi="Times New Roman" w:cs="Times New Roman"/>
          <w:sz w:val="26"/>
          <w:szCs w:val="26"/>
          <w:shd w:val="clear" w:color="auto" w:fill="FFFFFF"/>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37AA561A" w14:textId="739E05A2"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Начальная (максимальная) цена контракта </w:t>
      </w:r>
      <w:r w:rsidR="00CC4296" w:rsidRPr="00165F4B">
        <w:rPr>
          <w:rFonts w:ascii="Times New Roman" w:hAnsi="Times New Roman" w:cs="Times New Roman"/>
          <w:sz w:val="26"/>
          <w:szCs w:val="26"/>
          <w:shd w:val="clear" w:color="auto" w:fill="FFFFFF"/>
        </w:rPr>
        <w:t xml:space="preserve">- </w:t>
      </w:r>
      <w:r w:rsidR="00893D45" w:rsidRPr="00893D45">
        <w:rPr>
          <w:rFonts w:ascii="Times New Roman" w:hAnsi="Times New Roman" w:cs="Times New Roman"/>
          <w:sz w:val="26"/>
          <w:szCs w:val="26"/>
          <w:shd w:val="clear" w:color="auto" w:fill="FFFFFF"/>
        </w:rPr>
        <w:t xml:space="preserve">36 697 780,00 </w:t>
      </w:r>
      <w:r w:rsidRPr="00165F4B">
        <w:rPr>
          <w:rFonts w:ascii="Times New Roman" w:hAnsi="Times New Roman" w:cs="Times New Roman"/>
          <w:sz w:val="26"/>
          <w:szCs w:val="26"/>
          <w:shd w:val="clear" w:color="auto" w:fill="FFFFFF"/>
        </w:rPr>
        <w:t>рублей.</w:t>
      </w:r>
    </w:p>
    <w:p w14:paraId="1CB603B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p>
    <w:p w14:paraId="2ED5E2CA" w14:textId="640668B2" w:rsidR="00165F4B" w:rsidRPr="00165F4B" w:rsidRDefault="00165F4B" w:rsidP="00942150">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Рассмотрев представленные документы, Комиссия пришла к следующим выводам.</w:t>
      </w:r>
    </w:p>
    <w:p w14:paraId="5E6A2776" w14:textId="3601D784"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В силу части 1 статьи 2 Закон</w:t>
      </w:r>
      <w:r w:rsidR="00B90D45">
        <w:rPr>
          <w:rFonts w:ascii="Times New Roman" w:hAnsi="Times New Roman" w:cs="Times New Roman"/>
          <w:sz w:val="26"/>
          <w:szCs w:val="26"/>
          <w:shd w:val="clear" w:color="auto" w:fill="FFFFFF"/>
        </w:rPr>
        <w:t>а</w:t>
      </w:r>
      <w:r w:rsidRPr="00165F4B">
        <w:rPr>
          <w:rFonts w:ascii="Times New Roman" w:hAnsi="Times New Roman" w:cs="Times New Roman"/>
          <w:sz w:val="26"/>
          <w:szCs w:val="26"/>
          <w:shd w:val="clear" w:color="auto" w:fill="FFFFFF"/>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2978D00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AD1878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349A1A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ACB92C7"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1ECADA1A"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671DCA05"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7CDC12F4"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14:paraId="21D0257C"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93ACFDA"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7044B4CF"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14:paraId="16D96881"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5) проект контракта;</w:t>
      </w:r>
    </w:p>
    <w:p w14:paraId="2D8AE7B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4E842ED"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1D5C6A12"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lastRenderedPageBreak/>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7D5E048F"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AE1E1D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66A2446E"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а) сопровождение такого указания словами "или эквивалент"; </w:t>
      </w:r>
    </w:p>
    <w:p w14:paraId="7A2820CD"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707F4770"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DE49456"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51BA2CD"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14:paraId="30415A1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w:t>
      </w:r>
      <w:r w:rsidRPr="00165F4B">
        <w:rPr>
          <w:rFonts w:ascii="Times New Roman" w:hAnsi="Times New Roman" w:cs="Times New Roman"/>
          <w:sz w:val="26"/>
          <w:szCs w:val="26"/>
          <w:shd w:val="clear" w:color="auto" w:fill="FFFFFF"/>
        </w:rPr>
        <w:lastRenderedPageBreak/>
        <w:t>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63226BC4" w14:textId="77777777" w:rsidR="00C03D5B" w:rsidRPr="00893D45" w:rsidRDefault="00C03D5B" w:rsidP="00E668B3">
      <w:pPr>
        <w:spacing w:after="0" w:line="240" w:lineRule="auto"/>
        <w:ind w:firstLine="709"/>
        <w:jc w:val="both"/>
        <w:rPr>
          <w:rFonts w:ascii="Times New Roman" w:eastAsia="Times New Roman" w:hAnsi="Times New Roman" w:cs="Times New Roman"/>
          <w:sz w:val="26"/>
          <w:szCs w:val="26"/>
          <w:highlight w:val="yellow"/>
        </w:rPr>
      </w:pPr>
    </w:p>
    <w:p w14:paraId="2B74203C" w14:textId="76D1307B" w:rsidR="00E0383C" w:rsidRPr="009416F4" w:rsidRDefault="009416F4" w:rsidP="00E0383C">
      <w:pPr>
        <w:spacing w:after="0" w:line="240" w:lineRule="auto"/>
        <w:ind w:firstLine="709"/>
        <w:jc w:val="both"/>
        <w:rPr>
          <w:rFonts w:ascii="Times New Roman" w:hAnsi="Times New Roman" w:cs="Times New Roman"/>
          <w:sz w:val="26"/>
          <w:szCs w:val="26"/>
        </w:rPr>
      </w:pPr>
      <w:r w:rsidRPr="009416F4">
        <w:rPr>
          <w:rFonts w:ascii="Times New Roman" w:hAnsi="Times New Roman" w:cs="Times New Roman"/>
          <w:sz w:val="26"/>
          <w:szCs w:val="26"/>
        </w:rPr>
        <w:t>Доводы, изложенные в жалобе, сводятся к тому, что по мнению</w:t>
      </w:r>
      <w:r w:rsidR="00E0383C" w:rsidRPr="009416F4">
        <w:rPr>
          <w:rFonts w:ascii="Times New Roman" w:hAnsi="Times New Roman" w:cs="Times New Roman"/>
          <w:sz w:val="26"/>
          <w:szCs w:val="26"/>
        </w:rPr>
        <w:t xml:space="preserve"> Заявител</w:t>
      </w:r>
      <w:r w:rsidRPr="009416F4">
        <w:rPr>
          <w:rFonts w:ascii="Times New Roman" w:hAnsi="Times New Roman" w:cs="Times New Roman"/>
          <w:sz w:val="26"/>
          <w:szCs w:val="26"/>
        </w:rPr>
        <w:t>я</w:t>
      </w:r>
      <w:r w:rsidR="00E0383C" w:rsidRPr="009416F4">
        <w:rPr>
          <w:rFonts w:ascii="Times New Roman" w:hAnsi="Times New Roman" w:cs="Times New Roman"/>
          <w:sz w:val="26"/>
          <w:szCs w:val="26"/>
        </w:rPr>
        <w:t>, под характеристики товара, требуемые Заказчиком, подпадает только товар единс</w:t>
      </w:r>
      <w:r w:rsidR="00434A84" w:rsidRPr="009416F4">
        <w:rPr>
          <w:rFonts w:ascii="Times New Roman" w:hAnsi="Times New Roman" w:cs="Times New Roman"/>
          <w:sz w:val="26"/>
          <w:szCs w:val="26"/>
        </w:rPr>
        <w:t>твенного производителя</w:t>
      </w:r>
      <w:r w:rsidRPr="009416F4">
        <w:rPr>
          <w:rFonts w:ascii="Times New Roman" w:hAnsi="Times New Roman" w:cs="Times New Roman"/>
          <w:sz w:val="26"/>
          <w:szCs w:val="26"/>
        </w:rPr>
        <w:t xml:space="preserve">, </w:t>
      </w:r>
      <w:r w:rsidR="00434A84" w:rsidRPr="009416F4">
        <w:rPr>
          <w:rFonts w:ascii="Times New Roman" w:hAnsi="Times New Roman" w:cs="Times New Roman"/>
          <w:sz w:val="26"/>
          <w:szCs w:val="26"/>
        </w:rPr>
        <w:t>из чего</w:t>
      </w:r>
      <w:r w:rsidR="00E0383C" w:rsidRPr="009416F4">
        <w:rPr>
          <w:rFonts w:ascii="Times New Roman" w:hAnsi="Times New Roman" w:cs="Times New Roman"/>
          <w:sz w:val="26"/>
          <w:szCs w:val="26"/>
        </w:rPr>
        <w:t xml:space="preserve"> Заявитель делает вывод, что Заказчиком установлены требования к товару, исключающие возможность его участия в данной закупке</w:t>
      </w:r>
      <w:r w:rsidRPr="009416F4">
        <w:rPr>
          <w:rFonts w:ascii="Times New Roman" w:hAnsi="Times New Roman" w:cs="Times New Roman"/>
          <w:sz w:val="26"/>
          <w:szCs w:val="26"/>
        </w:rPr>
        <w:t>. С</w:t>
      </w:r>
      <w:r w:rsidR="00E0383C" w:rsidRPr="009416F4">
        <w:rPr>
          <w:rFonts w:ascii="Times New Roman" w:hAnsi="Times New Roman" w:cs="Times New Roman"/>
          <w:sz w:val="26"/>
          <w:szCs w:val="26"/>
        </w:rPr>
        <w:t>ледовательно, по мнению Заявителя, в действиях Заказчика содержатся признаки нарушения норм Закона о контрактной системе.</w:t>
      </w:r>
    </w:p>
    <w:p w14:paraId="21057145" w14:textId="77777777" w:rsidR="00E0383C" w:rsidRPr="009416F4" w:rsidRDefault="00E0383C" w:rsidP="00E0383C">
      <w:pPr>
        <w:spacing w:after="0" w:line="240" w:lineRule="auto"/>
        <w:ind w:firstLine="709"/>
        <w:jc w:val="both"/>
        <w:rPr>
          <w:rFonts w:ascii="Times New Roman" w:hAnsi="Times New Roman" w:cs="Times New Roman"/>
          <w:sz w:val="26"/>
          <w:szCs w:val="26"/>
        </w:rPr>
      </w:pPr>
      <w:r w:rsidRPr="009416F4">
        <w:rPr>
          <w:rFonts w:ascii="Times New Roman" w:hAnsi="Times New Roman" w:cs="Times New Roman"/>
          <w:sz w:val="26"/>
          <w:szCs w:val="26"/>
        </w:rPr>
        <w:t xml:space="preserve">Проанализировав положения извещения, доводы жалобы, пояснения Заказчика и Уполномоченного органа, Комиссия Управления признает доводы Заявителя необоснованными на основании следующего. </w:t>
      </w:r>
    </w:p>
    <w:p w14:paraId="68D724E1" w14:textId="77777777" w:rsidR="00E0383C" w:rsidRPr="009416F4" w:rsidRDefault="00E0383C" w:rsidP="00E0383C">
      <w:pPr>
        <w:spacing w:after="0" w:line="240" w:lineRule="auto"/>
        <w:ind w:firstLine="709"/>
        <w:jc w:val="both"/>
        <w:rPr>
          <w:rFonts w:ascii="Times New Roman" w:hAnsi="Times New Roman" w:cs="Times New Roman"/>
          <w:sz w:val="26"/>
          <w:szCs w:val="26"/>
        </w:rPr>
      </w:pPr>
      <w:r w:rsidRPr="009416F4">
        <w:rPr>
          <w:rFonts w:ascii="Times New Roman" w:hAnsi="Times New Roman" w:cs="Times New Roman"/>
          <w:sz w:val="26"/>
          <w:szCs w:val="26"/>
        </w:rPr>
        <w:t>Комиссия отмечает, что описание объекта закупки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20AEAA26" w14:textId="1E64ABB0" w:rsidR="00E0383C" w:rsidRPr="009416F4" w:rsidRDefault="00E0383C" w:rsidP="009416F4">
      <w:pPr>
        <w:spacing w:after="0" w:line="240" w:lineRule="auto"/>
        <w:ind w:firstLine="709"/>
        <w:jc w:val="both"/>
        <w:rPr>
          <w:rFonts w:ascii="Times New Roman" w:hAnsi="Times New Roman" w:cs="Times New Roman"/>
          <w:i/>
          <w:sz w:val="26"/>
          <w:szCs w:val="26"/>
        </w:rPr>
      </w:pPr>
      <w:r w:rsidRPr="009416F4">
        <w:rPr>
          <w:rFonts w:ascii="Times New Roman" w:hAnsi="Times New Roman" w:cs="Times New Roman"/>
          <w:sz w:val="26"/>
          <w:szCs w:val="26"/>
        </w:rPr>
        <w:t xml:space="preserve">Согласно данным ЕИС, файл «Описание объекта закупки» содержит Инструкцию о предоставлении предложения участника закупки в отношении объекта закупки, где указано: </w:t>
      </w:r>
      <w:r w:rsidRPr="009416F4">
        <w:rPr>
          <w:rFonts w:ascii="Times New Roman" w:hAnsi="Times New Roman" w:cs="Times New Roman"/>
          <w:i/>
          <w:sz w:val="26"/>
          <w:szCs w:val="26"/>
        </w:rPr>
        <w:t>«</w:t>
      </w:r>
      <w:r w:rsidR="009416F4" w:rsidRPr="009416F4">
        <w:rPr>
          <w:rFonts w:ascii="Times New Roman" w:hAnsi="Times New Roman" w:cs="Times New Roman"/>
          <w:i/>
          <w:sz w:val="26"/>
          <w:szCs w:val="26"/>
        </w:rPr>
        <w:t>Подача заявки на участие в закупке означает согласие участника закупки, подавшего такую заявку, на поставку товара на условиях, предусмотренных извещением об осуществлении закупки. Характеристики товара, предусмотренные пунктом 1 части 1 статьи 33 Федерального закона № 44-ФЗ, и инструкция по заполнению заявки в структурированном виде содержатся в извещении</w:t>
      </w:r>
      <w:r w:rsidRPr="009416F4">
        <w:rPr>
          <w:rFonts w:ascii="Times New Roman" w:hAnsi="Times New Roman" w:cs="Times New Roman"/>
          <w:i/>
          <w:sz w:val="26"/>
          <w:szCs w:val="26"/>
        </w:rPr>
        <w:t>».</w:t>
      </w:r>
    </w:p>
    <w:p w14:paraId="67C2488C" w14:textId="03A6FF4C" w:rsidR="00E0383C" w:rsidRPr="009416F4" w:rsidRDefault="00E0383C" w:rsidP="00E0383C">
      <w:pPr>
        <w:spacing w:after="0" w:line="240" w:lineRule="auto"/>
        <w:ind w:firstLine="709"/>
        <w:jc w:val="both"/>
        <w:rPr>
          <w:rFonts w:ascii="Times New Roman" w:hAnsi="Times New Roman" w:cs="Times New Roman"/>
          <w:sz w:val="26"/>
          <w:szCs w:val="26"/>
        </w:rPr>
      </w:pPr>
      <w:r w:rsidRPr="009416F4">
        <w:rPr>
          <w:rFonts w:ascii="Times New Roman" w:hAnsi="Times New Roman" w:cs="Times New Roman"/>
          <w:sz w:val="26"/>
          <w:szCs w:val="26"/>
        </w:rPr>
        <w:t xml:space="preserve">То есть, все показатели (максимальные, минимальные, неизменные) указаны Заказчиком </w:t>
      </w:r>
      <w:r w:rsidR="00B03386" w:rsidRPr="009416F4">
        <w:rPr>
          <w:rFonts w:ascii="Times New Roman" w:hAnsi="Times New Roman" w:cs="Times New Roman"/>
          <w:sz w:val="26"/>
          <w:szCs w:val="26"/>
        </w:rPr>
        <w:t>в извещении,</w:t>
      </w:r>
      <w:r w:rsidRPr="009416F4">
        <w:rPr>
          <w:rFonts w:ascii="Times New Roman" w:hAnsi="Times New Roman" w:cs="Times New Roman"/>
          <w:sz w:val="26"/>
          <w:szCs w:val="26"/>
        </w:rPr>
        <w:t xml:space="preserve"> сформированном посредством функционала ЕИС в структурированном виде, а потенциальные участники соглашаются с ними подавая заявку.</w:t>
      </w:r>
    </w:p>
    <w:p w14:paraId="23660D69" w14:textId="77777777" w:rsidR="00E0383C" w:rsidRPr="009416F4" w:rsidRDefault="00E0383C" w:rsidP="00E0383C">
      <w:pPr>
        <w:spacing w:after="0" w:line="240" w:lineRule="auto"/>
        <w:ind w:firstLine="709"/>
        <w:jc w:val="both"/>
        <w:rPr>
          <w:rFonts w:ascii="Times New Roman" w:hAnsi="Times New Roman" w:cs="Times New Roman"/>
          <w:bCs/>
          <w:sz w:val="26"/>
          <w:szCs w:val="26"/>
        </w:rPr>
      </w:pPr>
      <w:r w:rsidRPr="009416F4">
        <w:rPr>
          <w:rFonts w:ascii="Times New Roman" w:hAnsi="Times New Roman" w:cs="Times New Roman"/>
          <w:sz w:val="26"/>
          <w:szCs w:val="26"/>
        </w:rPr>
        <w:t xml:space="preserve">Согласно положениям статьи 42, части 1, 2 статьи 33 Закона о контрактной системе </w:t>
      </w:r>
      <w:r w:rsidRPr="009416F4">
        <w:rPr>
          <w:rFonts w:ascii="Times New Roman" w:hAnsi="Times New Roman" w:cs="Times New Roman"/>
          <w:bCs/>
          <w:sz w:val="26"/>
          <w:szCs w:val="26"/>
        </w:rPr>
        <w:t>Заказчику, с одной стороны, предоставлено право самостоятельно принимать решение о способе определения поставщиков, содержании объекта закупки, установления функциональных, технических и качественных характеристик, эксплуатационных характеристик объекта закупки, соответствующих потребностям Заказчика, с другой стороны, Заказчику запрещено совершать действия направленные на ограничение конкуренции.</w:t>
      </w:r>
    </w:p>
    <w:p w14:paraId="1D1D33DD" w14:textId="2FC53E51" w:rsidR="00E0383C"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Из извещения следует, что объектом закупки электронного аукциона является: «</w:t>
      </w:r>
      <w:r w:rsidR="009416F4" w:rsidRPr="004574AC">
        <w:rPr>
          <w:rFonts w:ascii="Times New Roman" w:hAnsi="Times New Roman" w:cs="Times New Roman"/>
          <w:bCs/>
          <w:sz w:val="26"/>
          <w:szCs w:val="26"/>
        </w:rPr>
        <w:t>Поставка медицинских изделий (перчаток) для ГБУЗ ЛОКБ на 2025-2026 год (Лот 1)</w:t>
      </w:r>
      <w:r w:rsidRPr="004574AC">
        <w:rPr>
          <w:rFonts w:ascii="Times New Roman" w:hAnsi="Times New Roman" w:cs="Times New Roman"/>
          <w:bCs/>
          <w:sz w:val="26"/>
          <w:szCs w:val="26"/>
        </w:rPr>
        <w:t>».</w:t>
      </w:r>
      <w:r w:rsidRPr="004574AC">
        <w:rPr>
          <w:rFonts w:ascii="Times New Roman" w:hAnsi="Times New Roman" w:cs="Times New Roman"/>
          <w:sz w:val="26"/>
          <w:szCs w:val="26"/>
        </w:rPr>
        <w:t xml:space="preserve"> </w:t>
      </w:r>
    </w:p>
    <w:p w14:paraId="342AB087" w14:textId="491123BA" w:rsidR="00B03386"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 xml:space="preserve">Из положений </w:t>
      </w:r>
      <w:r w:rsidR="003D412A" w:rsidRPr="004574AC">
        <w:rPr>
          <w:rFonts w:ascii="Times New Roman" w:hAnsi="Times New Roman" w:cs="Times New Roman"/>
          <w:bCs/>
          <w:sz w:val="26"/>
          <w:szCs w:val="26"/>
        </w:rPr>
        <w:t>О</w:t>
      </w:r>
      <w:r w:rsidRPr="004574AC">
        <w:rPr>
          <w:rFonts w:ascii="Times New Roman" w:hAnsi="Times New Roman" w:cs="Times New Roman"/>
          <w:bCs/>
          <w:sz w:val="26"/>
          <w:szCs w:val="26"/>
        </w:rPr>
        <w:t>писания объекта закупки следует, что Заказчиком закупа</w:t>
      </w:r>
      <w:r w:rsidR="004574AC">
        <w:rPr>
          <w:rFonts w:ascii="Times New Roman" w:hAnsi="Times New Roman" w:cs="Times New Roman"/>
          <w:bCs/>
          <w:sz w:val="26"/>
          <w:szCs w:val="26"/>
        </w:rPr>
        <w:t>ются п</w:t>
      </w:r>
      <w:r w:rsidR="004574AC" w:rsidRPr="004574AC">
        <w:rPr>
          <w:rFonts w:ascii="Times New Roman" w:hAnsi="Times New Roman" w:cs="Times New Roman"/>
          <w:bCs/>
          <w:sz w:val="26"/>
          <w:szCs w:val="26"/>
        </w:rPr>
        <w:t>ерчатки смотровые/процедурные из латекса гевеи, неопудренные, нестерильные</w:t>
      </w:r>
      <w:r w:rsidR="00B03386" w:rsidRPr="004574AC">
        <w:rPr>
          <w:rFonts w:ascii="Times New Roman" w:hAnsi="Times New Roman" w:cs="Times New Roman"/>
          <w:bCs/>
          <w:sz w:val="26"/>
          <w:szCs w:val="26"/>
        </w:rPr>
        <w:t>, ко</w:t>
      </w:r>
      <w:r w:rsidR="00284D78" w:rsidRPr="004574AC">
        <w:rPr>
          <w:rFonts w:ascii="Times New Roman" w:hAnsi="Times New Roman" w:cs="Times New Roman"/>
          <w:bCs/>
          <w:sz w:val="26"/>
          <w:szCs w:val="26"/>
        </w:rPr>
        <w:t>д</w:t>
      </w:r>
      <w:r w:rsidR="00B03386" w:rsidRPr="004574AC">
        <w:rPr>
          <w:rFonts w:ascii="Times New Roman" w:hAnsi="Times New Roman" w:cs="Times New Roman"/>
          <w:bCs/>
          <w:sz w:val="26"/>
          <w:szCs w:val="26"/>
        </w:rPr>
        <w:t xml:space="preserve"> позиции КТРУ </w:t>
      </w:r>
      <w:r w:rsidR="009416F4" w:rsidRPr="004574AC">
        <w:rPr>
          <w:rFonts w:ascii="Times New Roman" w:hAnsi="Times New Roman" w:cs="Times New Roman"/>
          <w:bCs/>
          <w:sz w:val="26"/>
          <w:szCs w:val="26"/>
        </w:rPr>
        <w:t xml:space="preserve">22.19.60.119-00000002 </w:t>
      </w:r>
      <w:r w:rsidR="00B03386" w:rsidRPr="004574AC">
        <w:rPr>
          <w:rFonts w:ascii="Times New Roman" w:hAnsi="Times New Roman" w:cs="Times New Roman"/>
          <w:bCs/>
          <w:sz w:val="26"/>
          <w:szCs w:val="26"/>
        </w:rPr>
        <w:t>.</w:t>
      </w:r>
    </w:p>
    <w:p w14:paraId="3F99E050" w14:textId="6C4F2AD2" w:rsidR="00E0383C"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 xml:space="preserve">В соответствии с пунктом 4 правил использования каталога товаров, работ, услуг для обеспечения государственных и муниципальных нужд (далее – Правила), утвержденных Постановлением Правительства РФ № 145 Заказчики обязаны применять информацию, включенную в позицию каталога в соответствии с подпунктами "б" - "г" и </w:t>
      </w:r>
      <w:r w:rsidRPr="004574AC">
        <w:rPr>
          <w:rFonts w:ascii="Times New Roman" w:hAnsi="Times New Roman" w:cs="Times New Roman"/>
          <w:bCs/>
          <w:sz w:val="26"/>
          <w:szCs w:val="26"/>
        </w:rPr>
        <w:lastRenderedPageBreak/>
        <w:t xml:space="preserve">"е"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w:t>
      </w:r>
    </w:p>
    <w:p w14:paraId="0D3F3D20" w14:textId="77777777" w:rsidR="00E0383C"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4E18A2DB" w14:textId="77777777" w:rsidR="00E0383C"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а) наименование товара, работы, услуги;</w:t>
      </w:r>
    </w:p>
    <w:p w14:paraId="222C882C" w14:textId="77777777" w:rsidR="00E0383C"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б) единицы измерения количества товара, объема выполняемой работы, оказываемой услуги (при наличии);</w:t>
      </w:r>
    </w:p>
    <w:p w14:paraId="2170C6F2" w14:textId="77777777" w:rsidR="00E0383C"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в) описание товара, работы, услуги (при наличии такого описания в позиции).</w:t>
      </w:r>
    </w:p>
    <w:p w14:paraId="7E8CE5E9" w14:textId="77777777" w:rsidR="00E0383C"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В соответствии с пунктом 5 правил использования каталога товаров, работ, услуг для обеспечения государственных и муниципальных нужд (далее – Правила), утвержденных Постановлением Правительства РФ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7E5D1E17" w14:textId="77777777" w:rsidR="00E0383C"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 xml:space="preserve">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w:t>
      </w:r>
      <w:r w:rsidRPr="004574AC">
        <w:rPr>
          <w:rFonts w:ascii="Times New Roman" w:hAnsi="Times New Roman" w:cs="Times New Roman"/>
          <w:bCs/>
          <w:sz w:val="26"/>
          <w:szCs w:val="26"/>
        </w:rPr>
        <w:lastRenderedPageBreak/>
        <w:t>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14:paraId="555861B3" w14:textId="77777777" w:rsidR="00E0383C"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 (пункт 5 Правил).</w:t>
      </w:r>
    </w:p>
    <w:p w14:paraId="3AA8E7EB" w14:textId="77777777" w:rsidR="00E0383C" w:rsidRPr="004574AC" w:rsidRDefault="00E0383C" w:rsidP="00E0383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(пункт 6 Правил).</w:t>
      </w:r>
    </w:p>
    <w:p w14:paraId="6B3B6A01" w14:textId="2586EAE1" w:rsidR="00F82E55" w:rsidRPr="004574AC" w:rsidRDefault="00F82E55" w:rsidP="00F82E55">
      <w:pPr>
        <w:spacing w:after="0" w:line="240" w:lineRule="auto"/>
        <w:ind w:firstLine="709"/>
        <w:jc w:val="both"/>
        <w:rPr>
          <w:rFonts w:ascii="Times New Roman" w:eastAsia="Times New Roman" w:hAnsi="Times New Roman" w:cs="Times New Roman"/>
          <w:bCs/>
          <w:color w:val="auto"/>
          <w:sz w:val="26"/>
          <w:szCs w:val="26"/>
        </w:rPr>
      </w:pPr>
      <w:r w:rsidRPr="004574AC">
        <w:rPr>
          <w:rFonts w:ascii="Times New Roman" w:eastAsia="Times New Roman" w:hAnsi="Times New Roman" w:cs="Times New Roman"/>
          <w:bCs/>
          <w:sz w:val="26"/>
          <w:szCs w:val="26"/>
        </w:rPr>
        <w:t>Анализ Описания объекта закупки позволяет сделать вывод о том, что Заказчик установил код позици</w:t>
      </w:r>
      <w:r w:rsidR="00B03386" w:rsidRPr="004574AC">
        <w:rPr>
          <w:rFonts w:ascii="Times New Roman" w:eastAsia="Times New Roman" w:hAnsi="Times New Roman" w:cs="Times New Roman"/>
          <w:bCs/>
          <w:sz w:val="26"/>
          <w:szCs w:val="26"/>
        </w:rPr>
        <w:t>и</w:t>
      </w:r>
      <w:r w:rsidRPr="004574AC">
        <w:rPr>
          <w:rFonts w:ascii="Times New Roman" w:eastAsia="Times New Roman" w:hAnsi="Times New Roman" w:cs="Times New Roman"/>
          <w:bCs/>
          <w:sz w:val="26"/>
          <w:szCs w:val="26"/>
        </w:rPr>
        <w:t xml:space="preserve"> КТРУ,</w:t>
      </w:r>
      <w:r w:rsidRPr="004574AC">
        <w:rPr>
          <w:rFonts w:ascii="Times New Roman" w:eastAsia="Times New Roman" w:hAnsi="Times New Roman" w:cs="Times New Roman"/>
          <w:bCs/>
          <w:i/>
          <w:sz w:val="26"/>
          <w:szCs w:val="26"/>
        </w:rPr>
        <w:t xml:space="preserve"> </w:t>
      </w:r>
      <w:r w:rsidRPr="004574AC">
        <w:rPr>
          <w:rFonts w:ascii="Times New Roman" w:eastAsia="Times New Roman" w:hAnsi="Times New Roman" w:cs="Times New Roman"/>
          <w:bCs/>
          <w:sz w:val="26"/>
          <w:szCs w:val="26"/>
        </w:rPr>
        <w:t xml:space="preserve"> в соответствии с п. 5 Правил в извещении имеется описание по КТРУ, а также в соответствии с п. 6 Правил в извещении обосновал необходимости использования дополнительной информации, то есть при описании технических характеристик Заказчик руководствуется своими потребностями, требованиями статьи 33 Закона о контрактной системе, исходя из необходимой медицинской манипуляции пациентам. </w:t>
      </w:r>
    </w:p>
    <w:p w14:paraId="59349271" w14:textId="45E92A43" w:rsidR="00F82E55" w:rsidRPr="004574AC" w:rsidRDefault="00F82E55" w:rsidP="00F82E55">
      <w:pPr>
        <w:spacing w:after="0" w:line="240" w:lineRule="auto"/>
        <w:ind w:firstLine="709"/>
        <w:jc w:val="both"/>
        <w:rPr>
          <w:rFonts w:ascii="Times New Roman" w:hAnsi="Times New Roman" w:cs="Times New Roman"/>
          <w:bCs/>
          <w:sz w:val="26"/>
          <w:szCs w:val="26"/>
        </w:rPr>
      </w:pPr>
      <w:r w:rsidRPr="004574AC">
        <w:rPr>
          <w:rFonts w:ascii="Times New Roman" w:eastAsia="Times New Roman" w:hAnsi="Times New Roman" w:cs="Times New Roman"/>
          <w:sz w:val="26"/>
          <w:szCs w:val="26"/>
        </w:rPr>
        <w:t xml:space="preserve">Согласно обоснованию включения дополнительной информации в сведения о товаре, работе, услуге, указанному в разделе «Информации об объекте закупки» </w:t>
      </w:r>
      <w:r w:rsidR="004574AC">
        <w:rPr>
          <w:rFonts w:ascii="Times New Roman" w:eastAsia="Times New Roman" w:hAnsi="Times New Roman" w:cs="Times New Roman"/>
          <w:sz w:val="26"/>
          <w:szCs w:val="26"/>
        </w:rPr>
        <w:t>И</w:t>
      </w:r>
      <w:r w:rsidRPr="004574AC">
        <w:rPr>
          <w:rFonts w:ascii="Times New Roman" w:eastAsia="Times New Roman" w:hAnsi="Times New Roman" w:cs="Times New Roman"/>
          <w:sz w:val="26"/>
          <w:szCs w:val="26"/>
        </w:rPr>
        <w:t xml:space="preserve">звещения: </w:t>
      </w:r>
      <w:r w:rsidRPr="004574AC">
        <w:rPr>
          <w:rFonts w:ascii="Times New Roman" w:eastAsia="Times New Roman" w:hAnsi="Times New Roman" w:cs="Times New Roman"/>
          <w:color w:val="auto"/>
          <w:sz w:val="26"/>
          <w:szCs w:val="26"/>
        </w:rPr>
        <w:t>«</w:t>
      </w:r>
      <w:r w:rsidR="004574AC" w:rsidRPr="004574AC">
        <w:rPr>
          <w:rFonts w:ascii="Times New Roman" w:hAnsi="Times New Roman" w:cs="Times New Roman"/>
          <w:bCs/>
          <w:sz w:val="26"/>
          <w:szCs w:val="26"/>
        </w:rPr>
        <w:t>В связи с отсутствием описания (характеристик) товара в КТРУ характеристики в описании объекта закупки указываются в соответствии с положениями ст. 33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Pr="004574AC">
        <w:rPr>
          <w:rFonts w:ascii="Times New Roman" w:hAnsi="Times New Roman" w:cs="Times New Roman"/>
          <w:bCs/>
          <w:sz w:val="26"/>
          <w:szCs w:val="26"/>
        </w:rPr>
        <w:t>».</w:t>
      </w:r>
    </w:p>
    <w:p w14:paraId="341707BD" w14:textId="7D6BDC18" w:rsidR="009558AF" w:rsidRPr="005250E5" w:rsidRDefault="004574AC" w:rsidP="004574AC">
      <w:pPr>
        <w:spacing w:after="0" w:line="240" w:lineRule="auto"/>
        <w:ind w:firstLine="709"/>
        <w:jc w:val="both"/>
        <w:rPr>
          <w:rFonts w:ascii="Times New Roman" w:hAnsi="Times New Roman" w:cs="Times New Roman"/>
          <w:bCs/>
          <w:i/>
          <w:iCs/>
          <w:sz w:val="26"/>
          <w:szCs w:val="26"/>
        </w:rPr>
      </w:pPr>
      <w:r w:rsidRPr="009558AF">
        <w:rPr>
          <w:rFonts w:ascii="Times New Roman" w:hAnsi="Times New Roman" w:cs="Times New Roman"/>
          <w:bCs/>
          <w:sz w:val="26"/>
          <w:szCs w:val="26"/>
        </w:rPr>
        <w:t xml:space="preserve">В ходе </w:t>
      </w:r>
      <w:r w:rsidRPr="005250E5">
        <w:rPr>
          <w:rFonts w:ascii="Times New Roman" w:hAnsi="Times New Roman" w:cs="Times New Roman"/>
          <w:bCs/>
          <w:sz w:val="26"/>
          <w:szCs w:val="26"/>
        </w:rPr>
        <w:t xml:space="preserve">заседания Комиссии представитель Заказчика </w:t>
      </w:r>
      <w:r w:rsidR="009558AF" w:rsidRPr="005250E5">
        <w:rPr>
          <w:rFonts w:ascii="Times New Roman" w:hAnsi="Times New Roman" w:cs="Times New Roman"/>
          <w:bCs/>
          <w:sz w:val="26"/>
          <w:szCs w:val="26"/>
        </w:rPr>
        <w:t>предоставил следующие пояснения в отношении характеристики «</w:t>
      </w:r>
      <w:r w:rsidR="009558AF" w:rsidRPr="004574AC">
        <w:rPr>
          <w:rFonts w:ascii="Times New Roman" w:hAnsi="Times New Roman" w:cs="Times New Roman"/>
          <w:bCs/>
          <w:sz w:val="26"/>
          <w:szCs w:val="26"/>
        </w:rPr>
        <w:t>С повторяющимися кольцевыми анатомическими расширениями в области суставов пальцев»</w:t>
      </w:r>
      <w:r w:rsidR="009558AF" w:rsidRPr="005250E5">
        <w:rPr>
          <w:rFonts w:ascii="Times New Roman" w:hAnsi="Times New Roman" w:cs="Times New Roman"/>
          <w:bCs/>
          <w:sz w:val="26"/>
          <w:szCs w:val="26"/>
        </w:rPr>
        <w:t xml:space="preserve"> по </w:t>
      </w:r>
      <w:r w:rsidR="009558AF" w:rsidRPr="004574AC">
        <w:rPr>
          <w:rFonts w:ascii="Times New Roman" w:hAnsi="Times New Roman" w:cs="Times New Roman"/>
          <w:bCs/>
          <w:sz w:val="26"/>
          <w:szCs w:val="26"/>
        </w:rPr>
        <w:t>позици</w:t>
      </w:r>
      <w:r w:rsidR="009558AF" w:rsidRPr="005250E5">
        <w:rPr>
          <w:rFonts w:ascii="Times New Roman" w:hAnsi="Times New Roman" w:cs="Times New Roman"/>
          <w:bCs/>
          <w:sz w:val="26"/>
          <w:szCs w:val="26"/>
        </w:rPr>
        <w:t>и</w:t>
      </w:r>
      <w:r w:rsidR="009558AF" w:rsidRPr="004574AC">
        <w:rPr>
          <w:rFonts w:ascii="Times New Roman" w:hAnsi="Times New Roman" w:cs="Times New Roman"/>
          <w:bCs/>
          <w:sz w:val="26"/>
          <w:szCs w:val="26"/>
        </w:rPr>
        <w:t xml:space="preserve"> 4 Описания объекта закупки</w:t>
      </w:r>
      <w:r w:rsidR="009558AF" w:rsidRPr="005250E5">
        <w:rPr>
          <w:rFonts w:ascii="Times New Roman" w:hAnsi="Times New Roman" w:cs="Times New Roman"/>
          <w:bCs/>
          <w:sz w:val="26"/>
          <w:szCs w:val="26"/>
        </w:rPr>
        <w:t xml:space="preserve"> </w:t>
      </w:r>
      <w:r w:rsidRPr="004574AC">
        <w:rPr>
          <w:rFonts w:ascii="Times New Roman" w:hAnsi="Times New Roman" w:cs="Times New Roman"/>
          <w:bCs/>
          <w:sz w:val="26"/>
          <w:szCs w:val="26"/>
        </w:rPr>
        <w:t>«Перчатки смотровые/процедурные из латекса гевеи, неопудренные, нестерильные</w:t>
      </w:r>
      <w:r w:rsidR="009558AF" w:rsidRPr="005250E5">
        <w:rPr>
          <w:rFonts w:ascii="Times New Roman" w:hAnsi="Times New Roman" w:cs="Times New Roman"/>
          <w:bCs/>
          <w:sz w:val="26"/>
          <w:szCs w:val="26"/>
        </w:rPr>
        <w:t>»:</w:t>
      </w:r>
    </w:p>
    <w:p w14:paraId="7CBB0361" w14:textId="79C9217F" w:rsidR="004574AC" w:rsidRPr="004574AC" w:rsidRDefault="004574AC" w:rsidP="004574A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Требование к форме перчатки с повторяющимися кольцевыми анатомическими расширениями в области суставов пальцев вызвано необходимостью профилактики утомляемости и снижения нагрузки на пальцы и кисть при продолжительных манипуляциях и манипуляциях, требующих точности движений.</w:t>
      </w:r>
    </w:p>
    <w:p w14:paraId="2D7D9581" w14:textId="21BFE04F" w:rsidR="004574AC" w:rsidRPr="004574AC" w:rsidRDefault="004574AC" w:rsidP="004574AC">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 xml:space="preserve">К </w:t>
      </w:r>
      <w:r w:rsidRPr="004574AC">
        <w:rPr>
          <w:rFonts w:ascii="Times New Roman" w:hAnsi="Times New Roman" w:cs="Times New Roman"/>
          <w:bCs/>
          <w:sz w:val="26"/>
          <w:szCs w:val="26"/>
        </w:rPr>
        <w:t>поставке требуются перчатки универсальной, неанатомической формы, без разделения на правую и левую руку, что соответствует положениям Методических рекомендаций МР 3.5.1.0113-16. Анатомические расширения требуются в области суставов пальцев.</w:t>
      </w:r>
    </w:p>
    <w:p w14:paraId="369928CC" w14:textId="77777777" w:rsidR="004574AC" w:rsidRPr="004574AC" w:rsidRDefault="004574AC" w:rsidP="004574A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ab/>
        <w:t>Указанный тип перчаток имеет историческое происхождение из других отраслей: например, скафандры в космонавтике, костюмы аквалангистов, автомобилестроение и т.д. Во всех указанных отраслях, активно применяются такие решения по форме материалов в части подвижных элементов и узлов, которые по своей форме напоминают «гофру». То есть, сам материал однороден, одной толщины, имеет одни и те же свойства, что и вся остальная часть изделия, однако в определенной части имеет форму «гофры», которая обеспечивает свободу движения, посредством снижения сопротивления при растяжении материала, то есть снижается необходимость приложения повышенного и дополнительного усилия для преодоления сопротивляемости материала.</w:t>
      </w:r>
    </w:p>
    <w:p w14:paraId="2CBEEF61" w14:textId="77777777" w:rsidR="004574AC" w:rsidRPr="004574AC" w:rsidRDefault="004574AC" w:rsidP="004574A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lastRenderedPageBreak/>
        <w:t>Рука медицинского работника имеет анатомическую форму, кисть согнута в сторону ладони. Также, пальцы рук в естественной позиции не находятся в одной плоскости с ладонью, пальцы рук в расслабленном состоянии, а также в состоянии удержания предметов, всегда направлены во внутреннюю сторону ладони.</w:t>
      </w:r>
    </w:p>
    <w:p w14:paraId="33F22AD7" w14:textId="77777777" w:rsidR="004574AC" w:rsidRPr="004574AC" w:rsidRDefault="004574AC" w:rsidP="004574A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Приказ Министерства труда и социальной защиты Российской Федерации от 18.12.2020 № 928н "Об утверждении Правил по охране труда в медицинских организациях" содержит указание на необходимость не только проведения оценки профессиональных рисков, но и требования по применению их результатов.</w:t>
      </w:r>
    </w:p>
    <w:p w14:paraId="6C624255" w14:textId="77777777" w:rsidR="004574AC" w:rsidRPr="004574AC" w:rsidRDefault="004574AC" w:rsidP="004574A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 xml:space="preserve">Данный приказ обязывает повысить уровень безопасности медицинских сотрудников </w:t>
      </w:r>
      <w:r w:rsidRPr="004574AC">
        <w:rPr>
          <w:rFonts w:ascii="Times New Roman" w:hAnsi="Times New Roman" w:cs="Times New Roman"/>
          <w:b/>
          <w:bCs/>
          <w:sz w:val="26"/>
          <w:szCs w:val="26"/>
        </w:rPr>
        <w:t>и является обязательным для исполнения медицинскими учреждениями:</w:t>
      </w:r>
    </w:p>
    <w:p w14:paraId="1097BAFB" w14:textId="77777777" w:rsidR="004574AC" w:rsidRPr="004574AC" w:rsidRDefault="004574AC" w:rsidP="004574AC">
      <w:pPr>
        <w:spacing w:after="0" w:line="240" w:lineRule="auto"/>
        <w:ind w:firstLine="709"/>
        <w:jc w:val="both"/>
        <w:rPr>
          <w:rFonts w:ascii="Times New Roman" w:hAnsi="Times New Roman" w:cs="Times New Roman"/>
          <w:b/>
          <w:bCs/>
          <w:sz w:val="26"/>
          <w:szCs w:val="26"/>
        </w:rPr>
      </w:pPr>
      <w:r w:rsidRPr="004574AC">
        <w:rPr>
          <w:rFonts w:ascii="Times New Roman" w:hAnsi="Times New Roman" w:cs="Times New Roman"/>
          <w:bCs/>
          <w:sz w:val="26"/>
          <w:szCs w:val="26"/>
        </w:rPr>
        <w:t xml:space="preserve">п.7. При организации медицинской деятельности </w:t>
      </w:r>
      <w:r w:rsidRPr="004574AC">
        <w:rPr>
          <w:rFonts w:ascii="Times New Roman" w:hAnsi="Times New Roman" w:cs="Times New Roman"/>
          <w:b/>
          <w:bCs/>
          <w:sz w:val="26"/>
          <w:szCs w:val="26"/>
        </w:rPr>
        <w:t>работодатель обязан оценивать профессиональные риски, связанные с возможным причинением вреда здоровью работника в процессе его трудовой деятельности.</w:t>
      </w:r>
    </w:p>
    <w:p w14:paraId="27ECEBA7" w14:textId="77777777" w:rsidR="004574AC" w:rsidRPr="004574AC" w:rsidRDefault="004574AC" w:rsidP="004574A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Требование к перчаткам установлены исходя из потребностей заказчика его работников в товаре именно с такими эксплуатационными характеристиками, необходимыми для осуществления функций. На это прямо указывает пункт 2.6 Методических рекомендаций МР 3.5.1.0113-16 в котором сказано, что медицинские работники должны знать основные свойства и эксплуатационные характеристики различных типов/видов перчаток, понимать, как их правильно применять с учетом функциональных свойств.</w:t>
      </w:r>
    </w:p>
    <w:p w14:paraId="47192F8C" w14:textId="77777777" w:rsidR="004574AC" w:rsidRPr="004574AC" w:rsidRDefault="004574AC" w:rsidP="004574A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Также, Методические рекомендации МР 3.5.1.0113-16 (п. 2.4) указывают на необходимость обеспечения удобства, комфорта и функциональности при выборе перчаток, медицинские перчатки должны отвечать требованиям, обеспечивающим их защитные (барьерные) и потребительские свойства:</w:t>
      </w:r>
    </w:p>
    <w:p w14:paraId="2C41EB72" w14:textId="77777777" w:rsidR="004574AC" w:rsidRPr="004574AC" w:rsidRDefault="004574AC" w:rsidP="004574A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w:t>
      </w:r>
    </w:p>
    <w:p w14:paraId="77F2493B" w14:textId="77777777" w:rsidR="004574AC" w:rsidRPr="004574AC" w:rsidRDefault="004574AC" w:rsidP="004574AC">
      <w:pPr>
        <w:spacing w:after="0" w:line="240" w:lineRule="auto"/>
        <w:ind w:firstLine="709"/>
        <w:jc w:val="both"/>
        <w:rPr>
          <w:rFonts w:ascii="Times New Roman" w:hAnsi="Times New Roman" w:cs="Times New Roman"/>
          <w:b/>
          <w:bCs/>
          <w:sz w:val="26"/>
          <w:szCs w:val="26"/>
        </w:rPr>
      </w:pPr>
      <w:r w:rsidRPr="004574AC">
        <w:rPr>
          <w:rFonts w:ascii="Times New Roman" w:hAnsi="Times New Roman" w:cs="Times New Roman"/>
          <w:b/>
          <w:bCs/>
          <w:sz w:val="26"/>
          <w:szCs w:val="26"/>
        </w:rPr>
        <w:t>- безопасность для здоровья пациента и медицинского персонала;</w:t>
      </w:r>
    </w:p>
    <w:p w14:paraId="24F04DF4" w14:textId="77777777" w:rsidR="004574AC" w:rsidRPr="004574AC" w:rsidRDefault="004574AC" w:rsidP="004574AC">
      <w:pPr>
        <w:spacing w:after="0" w:line="240" w:lineRule="auto"/>
        <w:ind w:firstLine="709"/>
        <w:jc w:val="both"/>
        <w:rPr>
          <w:rFonts w:ascii="Times New Roman" w:hAnsi="Times New Roman" w:cs="Times New Roman"/>
          <w:b/>
          <w:bCs/>
          <w:sz w:val="26"/>
          <w:szCs w:val="26"/>
        </w:rPr>
      </w:pPr>
      <w:r w:rsidRPr="004574AC">
        <w:rPr>
          <w:rFonts w:ascii="Times New Roman" w:hAnsi="Times New Roman" w:cs="Times New Roman"/>
          <w:b/>
          <w:bCs/>
          <w:sz w:val="26"/>
          <w:szCs w:val="26"/>
        </w:rPr>
        <w:t>- удобство/комфортность;</w:t>
      </w:r>
    </w:p>
    <w:p w14:paraId="31EB4450" w14:textId="77777777" w:rsidR="004574AC" w:rsidRPr="004574AC" w:rsidRDefault="004574AC" w:rsidP="004574AC">
      <w:pPr>
        <w:spacing w:after="0" w:line="240" w:lineRule="auto"/>
        <w:ind w:firstLine="709"/>
        <w:jc w:val="both"/>
        <w:rPr>
          <w:rFonts w:ascii="Times New Roman" w:hAnsi="Times New Roman" w:cs="Times New Roman"/>
          <w:b/>
          <w:bCs/>
          <w:sz w:val="26"/>
          <w:szCs w:val="26"/>
        </w:rPr>
      </w:pPr>
      <w:r w:rsidRPr="004574AC">
        <w:rPr>
          <w:rFonts w:ascii="Times New Roman" w:hAnsi="Times New Roman" w:cs="Times New Roman"/>
          <w:b/>
          <w:bCs/>
          <w:sz w:val="26"/>
          <w:szCs w:val="26"/>
        </w:rPr>
        <w:t>- функциональность.</w:t>
      </w:r>
    </w:p>
    <w:p w14:paraId="1C67036C" w14:textId="77777777" w:rsidR="005250E5" w:rsidRDefault="005250E5" w:rsidP="004574AC">
      <w:pPr>
        <w:spacing w:after="0" w:line="240" w:lineRule="auto"/>
        <w:ind w:firstLine="709"/>
        <w:jc w:val="both"/>
        <w:rPr>
          <w:rFonts w:ascii="Times New Roman" w:hAnsi="Times New Roman" w:cs="Times New Roman"/>
          <w:bCs/>
          <w:sz w:val="26"/>
          <w:szCs w:val="26"/>
        </w:rPr>
      </w:pPr>
    </w:p>
    <w:p w14:paraId="3D7064EF" w14:textId="1B2603A8" w:rsidR="004574AC" w:rsidRPr="004574AC" w:rsidRDefault="004574AC" w:rsidP="004574AC">
      <w:pPr>
        <w:spacing w:after="0" w:line="240" w:lineRule="auto"/>
        <w:ind w:firstLine="709"/>
        <w:jc w:val="both"/>
        <w:rPr>
          <w:rFonts w:ascii="Times New Roman" w:hAnsi="Times New Roman" w:cs="Times New Roman"/>
          <w:b/>
          <w:bCs/>
          <w:sz w:val="26"/>
          <w:szCs w:val="26"/>
        </w:rPr>
      </w:pPr>
      <w:r w:rsidRPr="004574AC">
        <w:rPr>
          <w:rFonts w:ascii="Times New Roman" w:hAnsi="Times New Roman" w:cs="Times New Roman"/>
          <w:bCs/>
          <w:sz w:val="26"/>
          <w:szCs w:val="26"/>
        </w:rPr>
        <w:t xml:space="preserve">По поводу специфики применения этих перчаток следует заметить, что указанные перчатки закупаются для </w:t>
      </w:r>
      <w:r w:rsidRPr="004574AC">
        <w:rPr>
          <w:rFonts w:ascii="Times New Roman" w:hAnsi="Times New Roman" w:cs="Times New Roman"/>
          <w:b/>
          <w:bCs/>
          <w:sz w:val="26"/>
          <w:szCs w:val="26"/>
        </w:rPr>
        <w:t xml:space="preserve">проведения катетеризации вен, а также для манипуляций, проводимых в отделениях интенсивной терапии, наряду с этим для проведения лабораторных исследований. </w:t>
      </w:r>
    </w:p>
    <w:p w14:paraId="1BDCF0A7" w14:textId="77777777" w:rsidR="004574AC" w:rsidRPr="004574AC" w:rsidRDefault="004574AC" w:rsidP="004574A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Все эти манипуляции требуют точности, а также сопоставлены с длительностью самих манипуляций.</w:t>
      </w:r>
    </w:p>
    <w:p w14:paraId="0609099E" w14:textId="77777777" w:rsidR="004574AC" w:rsidRPr="004574AC" w:rsidRDefault="004574AC" w:rsidP="004574AC">
      <w:pPr>
        <w:spacing w:after="0" w:line="240" w:lineRule="auto"/>
        <w:ind w:firstLine="709"/>
        <w:jc w:val="both"/>
        <w:rPr>
          <w:rFonts w:ascii="Times New Roman" w:hAnsi="Times New Roman" w:cs="Times New Roman"/>
          <w:bCs/>
          <w:sz w:val="26"/>
          <w:szCs w:val="26"/>
        </w:rPr>
      </w:pPr>
      <w:r w:rsidRPr="004574AC">
        <w:rPr>
          <w:rFonts w:ascii="Times New Roman" w:hAnsi="Times New Roman" w:cs="Times New Roman"/>
          <w:bCs/>
          <w:sz w:val="26"/>
          <w:szCs w:val="26"/>
        </w:rPr>
        <w:t>В указанных обстоятельствах, очевидна, статическая нагрузка на пальцы рук. В совокупности указанные манипуляции в большом количестве проводятся ежедневно на систематической основе.</w:t>
      </w:r>
    </w:p>
    <w:p w14:paraId="1FBE7469" w14:textId="3E258F86"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В отношении характеристики «Внутреннее покрытие - полимерное с увлажнителем» установленной к товару по позиции 6 Описания объекта закупки представитель Заказчика указал:</w:t>
      </w:r>
      <w:r>
        <w:rPr>
          <w:rFonts w:ascii="Times New Roman" w:hAnsi="Times New Roman" w:cs="Times New Roman"/>
          <w:bCs/>
          <w:sz w:val="26"/>
          <w:szCs w:val="26"/>
        </w:rPr>
        <w:t xml:space="preserve"> </w:t>
      </w:r>
    </w:p>
    <w:p w14:paraId="00DFE7AE"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 xml:space="preserve">Согласно пункту 2.6 Методических рекомендаций МР 3.5.1.0113-16 медицинские работники должны знать основные свойства и эксплуатационные характеристики различных типов/видов перчаток, понимать, как их правильно применять с учетом функциональных свойств и наличия эпидемиологического риска. Соответственно, </w:t>
      </w:r>
      <w:r w:rsidRPr="005250E5">
        <w:rPr>
          <w:rFonts w:ascii="Times New Roman" w:hAnsi="Times New Roman" w:cs="Times New Roman"/>
          <w:bCs/>
          <w:sz w:val="26"/>
          <w:szCs w:val="26"/>
        </w:rPr>
        <w:lastRenderedPageBreak/>
        <w:t>Заказчик, понимая эксплуатационные особенности медицинских перчаток установил требование к внутреннему полимерному покрытию с увлажнителем.</w:t>
      </w:r>
    </w:p>
    <w:p w14:paraId="28C7A600"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Увлажнитель во внутреннем покрытии перчаток необходим, так как при проблемной коже рук у медицинских сотрудников, указанные увлажнители оказывают благоприятный эффект, а конкретно удерживают влагу в коже, что влияет на комфорт и тактильную чувствительность при выполнении медицинских манипуляций.</w:t>
      </w:r>
    </w:p>
    <w:p w14:paraId="0E3812CA"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Согласно пункту 4 ГОСТ Р 52239-2004 может быть применена обработка поверхности полимерным покрытием. При этом в данном стандарте не конкретизировано, каким именно полимером может быть обработана поверхность.</w:t>
      </w:r>
    </w:p>
    <w:p w14:paraId="1835849F"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Методические рекомендаций МР 3.5.1.0113-16 в пункте 2.4 указывают, что медицинские перчатки должны отвечать требованиям, обеспечивающим их защитные (барьерные) и потребительские свойства:</w:t>
      </w:r>
    </w:p>
    <w:p w14:paraId="582D908E"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w:t>
      </w:r>
    </w:p>
    <w:p w14:paraId="670F7009"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
          <w:bCs/>
          <w:sz w:val="26"/>
          <w:szCs w:val="26"/>
        </w:rPr>
        <w:t>- безопасность для здоровья</w:t>
      </w:r>
      <w:r w:rsidRPr="005250E5">
        <w:rPr>
          <w:rFonts w:ascii="Times New Roman" w:hAnsi="Times New Roman" w:cs="Times New Roman"/>
          <w:bCs/>
          <w:sz w:val="26"/>
          <w:szCs w:val="26"/>
        </w:rPr>
        <w:t xml:space="preserve"> пациента и </w:t>
      </w:r>
      <w:r w:rsidRPr="005250E5">
        <w:rPr>
          <w:rFonts w:ascii="Times New Roman" w:hAnsi="Times New Roman" w:cs="Times New Roman"/>
          <w:b/>
          <w:bCs/>
          <w:sz w:val="26"/>
          <w:szCs w:val="26"/>
        </w:rPr>
        <w:t>медицинского персонала;</w:t>
      </w:r>
    </w:p>
    <w:p w14:paraId="564A06B3" w14:textId="77777777" w:rsidR="005250E5" w:rsidRPr="005250E5" w:rsidRDefault="005250E5" w:rsidP="005250E5">
      <w:pPr>
        <w:spacing w:after="0" w:line="240" w:lineRule="auto"/>
        <w:ind w:firstLine="709"/>
        <w:jc w:val="both"/>
        <w:rPr>
          <w:rFonts w:ascii="Times New Roman" w:hAnsi="Times New Roman" w:cs="Times New Roman"/>
          <w:b/>
          <w:bCs/>
          <w:sz w:val="26"/>
          <w:szCs w:val="26"/>
        </w:rPr>
      </w:pPr>
      <w:r w:rsidRPr="005250E5">
        <w:rPr>
          <w:rFonts w:ascii="Times New Roman" w:hAnsi="Times New Roman" w:cs="Times New Roman"/>
          <w:b/>
          <w:bCs/>
          <w:sz w:val="26"/>
          <w:szCs w:val="26"/>
        </w:rPr>
        <w:t>- удобство/комфортность;</w:t>
      </w:r>
    </w:p>
    <w:p w14:paraId="70EFDD69" w14:textId="77777777" w:rsidR="005250E5" w:rsidRPr="005250E5" w:rsidRDefault="005250E5" w:rsidP="005250E5">
      <w:pPr>
        <w:spacing w:after="0" w:line="240" w:lineRule="auto"/>
        <w:ind w:firstLine="709"/>
        <w:jc w:val="both"/>
        <w:rPr>
          <w:rFonts w:ascii="Times New Roman" w:hAnsi="Times New Roman" w:cs="Times New Roman"/>
          <w:b/>
          <w:bCs/>
          <w:sz w:val="26"/>
          <w:szCs w:val="26"/>
        </w:rPr>
      </w:pPr>
      <w:r w:rsidRPr="005250E5">
        <w:rPr>
          <w:rFonts w:ascii="Times New Roman" w:hAnsi="Times New Roman" w:cs="Times New Roman"/>
          <w:b/>
          <w:bCs/>
          <w:sz w:val="26"/>
          <w:szCs w:val="26"/>
        </w:rPr>
        <w:t>- функциональность.</w:t>
      </w:r>
    </w:p>
    <w:p w14:paraId="3D0E03EC"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Кроме того, перчатки используются медицинским персоналом на протяжении продолжительного времени, так эффект от кремов и лосьонов не может обеспечивать долговременное влияние на кожу рук, когда перчатки позволяют большее время питать кожу рук и обеспечивать уровень комфорта при ношении и замены изделий во время смены.</w:t>
      </w:r>
    </w:p>
    <w:p w14:paraId="5DB95B76"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Требования в описании объекта закупки к перчаткам с увлажняющим эффектом обусловлены медицинской необходимостью, проверены врачебной практикой, имели хорошие отзывы у специалистов, использовавших перчатки и соответствуют требованиям профильных приказов, регламентирующих деятельность организаций здравоохранения, в соответствии с пунктом 3478 СанПиН 3.3686-21 «Санитарно-эпидемиологические требования по профилактике инфекционных болезней»:</w:t>
      </w:r>
    </w:p>
    <w:p w14:paraId="2AF698D5"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 xml:space="preserve">Пункт 3478 - Медицинский персонал должен быть обеспечен в достаточном количестве эффективными средствами для мытья, обеззараживания рук; </w:t>
      </w:r>
      <w:r w:rsidRPr="005250E5">
        <w:rPr>
          <w:rFonts w:ascii="Times New Roman" w:hAnsi="Times New Roman" w:cs="Times New Roman"/>
          <w:b/>
          <w:bCs/>
          <w:sz w:val="26"/>
          <w:szCs w:val="26"/>
        </w:rPr>
        <w:t>для снижения риска возникновения контактных дерматитов - средствами по уходу за кожей рук</w:t>
      </w:r>
      <w:r w:rsidRPr="005250E5">
        <w:rPr>
          <w:rFonts w:ascii="Times New Roman" w:hAnsi="Times New Roman" w:cs="Times New Roman"/>
          <w:bCs/>
          <w:sz w:val="26"/>
          <w:szCs w:val="26"/>
        </w:rPr>
        <w:t xml:space="preserve"> (кремы, лосьоны, бальзамы </w:t>
      </w:r>
      <w:r w:rsidRPr="005250E5">
        <w:rPr>
          <w:rFonts w:ascii="Times New Roman" w:hAnsi="Times New Roman" w:cs="Times New Roman"/>
          <w:b/>
          <w:bCs/>
          <w:sz w:val="26"/>
          <w:szCs w:val="26"/>
        </w:rPr>
        <w:t>и другие</w:t>
      </w:r>
      <w:r w:rsidRPr="005250E5">
        <w:rPr>
          <w:rFonts w:ascii="Times New Roman" w:hAnsi="Times New Roman" w:cs="Times New Roman"/>
          <w:bCs/>
          <w:sz w:val="26"/>
          <w:szCs w:val="26"/>
        </w:rPr>
        <w:t>). Наличие требования увлажнителя в перчатках обусловлено необходимостью защиты кожи рук от контактных дерматитов и прочих негативных влияний, возникающих при длительном использовании.</w:t>
      </w:r>
    </w:p>
    <w:p w14:paraId="4E9D7F59"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Согласно Приказу Минтруда России № 928н от 18.12.2020г. «Об утверждении правил по охране труда в медицинских организациях», именно работодатель отвечает за возможность причинения вреда здоровью медицинскому работнику в процессе его трудовой деятельности.</w:t>
      </w:r>
    </w:p>
    <w:p w14:paraId="0B2B4D2E"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При установлении конкретных требований к объекту закупки определяющим фактором является достижение при лечении пациентов максимального исключения любых нежелательных последствий здоровью медицинского работника.</w:t>
      </w:r>
    </w:p>
    <w:p w14:paraId="173C9B01"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Заявитель же, не являясь медицинским работником, обсуждает потребность Заказчика права на что не предусмотрено Законом о контрактной системе.</w:t>
      </w:r>
    </w:p>
    <w:p w14:paraId="0B133F2C"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При этом одной из не менее важных функций полимерного покрытия является облегчение надевания перчаток и усиление барьерных свойств.</w:t>
      </w:r>
    </w:p>
    <w:p w14:paraId="7C6B2B3C"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Методические рекомендаций МР 3.5.1.0113-16 в пункте 4.11 указывают:</w:t>
      </w:r>
    </w:p>
    <w:p w14:paraId="36669C1A" w14:textId="77777777" w:rsidR="005250E5" w:rsidRPr="005250E5" w:rsidRDefault="005250E5" w:rsidP="005250E5">
      <w:pPr>
        <w:spacing w:after="0" w:line="240" w:lineRule="auto"/>
        <w:ind w:firstLine="709"/>
        <w:jc w:val="both"/>
        <w:rPr>
          <w:rFonts w:ascii="Times New Roman" w:hAnsi="Times New Roman" w:cs="Times New Roman"/>
          <w:b/>
          <w:bCs/>
          <w:sz w:val="26"/>
          <w:szCs w:val="26"/>
        </w:rPr>
      </w:pPr>
      <w:r w:rsidRPr="005250E5">
        <w:rPr>
          <w:rFonts w:ascii="Times New Roman" w:hAnsi="Times New Roman" w:cs="Times New Roman"/>
          <w:b/>
          <w:bCs/>
          <w:sz w:val="26"/>
          <w:szCs w:val="26"/>
        </w:rPr>
        <w:lastRenderedPageBreak/>
        <w:t>Обработка внутренней поверхности перчаток применяется для предотвращения слипания перчаток при хранении, а также для облегчения надевания перчаток. С этой целью используются:</w:t>
      </w:r>
    </w:p>
    <w:p w14:paraId="197F5C4D" w14:textId="77777777"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w:t>
      </w:r>
    </w:p>
    <w:p w14:paraId="4604BB0E" w14:textId="77777777" w:rsidR="005250E5" w:rsidRPr="005250E5" w:rsidRDefault="005250E5" w:rsidP="005250E5">
      <w:pPr>
        <w:spacing w:after="0" w:line="240" w:lineRule="auto"/>
        <w:ind w:firstLine="709"/>
        <w:jc w:val="both"/>
        <w:rPr>
          <w:rFonts w:ascii="Times New Roman" w:hAnsi="Times New Roman" w:cs="Times New Roman"/>
          <w:b/>
          <w:bCs/>
          <w:sz w:val="26"/>
          <w:szCs w:val="26"/>
        </w:rPr>
      </w:pPr>
      <w:r w:rsidRPr="005250E5">
        <w:rPr>
          <w:rFonts w:ascii="Times New Roman" w:hAnsi="Times New Roman" w:cs="Times New Roman"/>
          <w:bCs/>
          <w:sz w:val="26"/>
          <w:szCs w:val="26"/>
        </w:rPr>
        <w:t xml:space="preserve">обработка внутренней поверхности перчаток полимерными покрытиями (полиуретан, силикон, полиакрилат и др.) </w:t>
      </w:r>
      <w:r w:rsidRPr="005250E5">
        <w:rPr>
          <w:rFonts w:ascii="Times New Roman" w:hAnsi="Times New Roman" w:cs="Times New Roman"/>
          <w:b/>
          <w:bCs/>
          <w:sz w:val="26"/>
          <w:szCs w:val="26"/>
        </w:rPr>
        <w:t>дополнительно усиливает барьерные свойства медицинских перчаток.</w:t>
      </w:r>
    </w:p>
    <w:p w14:paraId="3E88F40F" w14:textId="42D3C824" w:rsidR="005250E5" w:rsidRPr="005250E5" w:rsidRDefault="005250E5" w:rsidP="005250E5">
      <w:pPr>
        <w:spacing w:after="0" w:line="240" w:lineRule="auto"/>
        <w:ind w:firstLine="709"/>
        <w:jc w:val="both"/>
        <w:rPr>
          <w:rFonts w:ascii="Times New Roman" w:hAnsi="Times New Roman" w:cs="Times New Roman"/>
          <w:bCs/>
          <w:sz w:val="26"/>
          <w:szCs w:val="26"/>
        </w:rPr>
      </w:pPr>
      <w:r w:rsidRPr="005250E5">
        <w:rPr>
          <w:rFonts w:ascii="Times New Roman" w:hAnsi="Times New Roman" w:cs="Times New Roman"/>
          <w:bCs/>
          <w:sz w:val="26"/>
          <w:szCs w:val="26"/>
        </w:rPr>
        <w:t>Данное требование основано на потребности Заказчика в перчатках с такими характеристиками, для обеспечения надлежащего уровня защиты медицинского персонала.</w:t>
      </w:r>
    </w:p>
    <w:p w14:paraId="4BB39E84" w14:textId="4A52CCA0" w:rsidR="004B7BD8" w:rsidRPr="005250E5" w:rsidRDefault="005250E5" w:rsidP="004B7BD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Изучив позицию Заказчика</w:t>
      </w:r>
      <w:r w:rsidR="00BA62AC" w:rsidRPr="005250E5">
        <w:rPr>
          <w:rFonts w:ascii="Times New Roman" w:hAnsi="Times New Roman" w:cs="Times New Roman"/>
          <w:bCs/>
          <w:sz w:val="26"/>
          <w:szCs w:val="26"/>
        </w:rPr>
        <w:t xml:space="preserve">, Комиссия отмечает, что приведенные требования к товару отражают </w:t>
      </w:r>
      <w:r w:rsidR="004B7BD8" w:rsidRPr="005250E5">
        <w:rPr>
          <w:rFonts w:ascii="Times New Roman" w:hAnsi="Times New Roman" w:cs="Times New Roman"/>
          <w:bCs/>
          <w:sz w:val="26"/>
          <w:szCs w:val="26"/>
        </w:rPr>
        <w:t>действительную потребность Заказчика в приобретении товара, в наибольшей степени соответствующего целям проведения закупки, исходя из принципа ответственности за обеспечение нужд медицинского учреждения, эффективность осуществления закупок, а главное за результативность проведения необходимых медицинских манипуляций.</w:t>
      </w:r>
    </w:p>
    <w:p w14:paraId="4D2ED482" w14:textId="77777777" w:rsidR="007110B4" w:rsidRPr="007110B4" w:rsidRDefault="00107D93" w:rsidP="007110B4">
      <w:pPr>
        <w:spacing w:after="0" w:line="240" w:lineRule="auto"/>
        <w:ind w:firstLine="709"/>
        <w:jc w:val="both"/>
        <w:rPr>
          <w:rFonts w:ascii="Times New Roman" w:hAnsi="Times New Roman" w:cs="Times New Roman"/>
          <w:bCs/>
          <w:sz w:val="26"/>
          <w:szCs w:val="26"/>
        </w:rPr>
      </w:pPr>
      <w:r w:rsidRPr="007110B4">
        <w:rPr>
          <w:rFonts w:ascii="Times New Roman" w:hAnsi="Times New Roman" w:cs="Times New Roman"/>
          <w:bCs/>
          <w:sz w:val="26"/>
          <w:szCs w:val="26"/>
        </w:rPr>
        <w:t xml:space="preserve">Кроме того, материалами дела </w:t>
      </w:r>
      <w:r w:rsidR="007110B4" w:rsidRPr="007110B4">
        <w:rPr>
          <w:rFonts w:ascii="Times New Roman" w:hAnsi="Times New Roman" w:cs="Times New Roman"/>
          <w:bCs/>
          <w:sz w:val="26"/>
          <w:szCs w:val="26"/>
        </w:rPr>
        <w:t>подтверждается наличие на рынке как минимум двух производителей медицинского изделия, товар которых соответствует потребностям Заказчика.</w:t>
      </w:r>
    </w:p>
    <w:p w14:paraId="03407128" w14:textId="74BE2F55" w:rsidR="00BA62AC" w:rsidRPr="00394057" w:rsidRDefault="00BA62AC" w:rsidP="007110B4">
      <w:pPr>
        <w:spacing w:after="0" w:line="240" w:lineRule="auto"/>
        <w:ind w:firstLine="709"/>
        <w:jc w:val="both"/>
        <w:rPr>
          <w:rFonts w:ascii="Times New Roman" w:hAnsi="Times New Roman" w:cs="Times New Roman"/>
          <w:bCs/>
          <w:sz w:val="26"/>
          <w:szCs w:val="26"/>
        </w:rPr>
      </w:pPr>
      <w:r w:rsidRPr="00394057">
        <w:rPr>
          <w:rFonts w:ascii="Times New Roman" w:hAnsi="Times New Roman" w:cs="Times New Roman"/>
          <w:bCs/>
          <w:sz w:val="26"/>
          <w:szCs w:val="26"/>
        </w:rPr>
        <w:t xml:space="preserve">Таким образом, указание Заказчиком в Извещении особых характеристик товара, которые имеют обоснование и отвечают его потребностям,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w:t>
      </w:r>
    </w:p>
    <w:p w14:paraId="5A41CE97" w14:textId="77777777" w:rsidR="00BA62AC" w:rsidRPr="00394057" w:rsidRDefault="00BA62AC" w:rsidP="00BA62AC">
      <w:pPr>
        <w:spacing w:after="0" w:line="240" w:lineRule="auto"/>
        <w:ind w:firstLine="709"/>
        <w:jc w:val="both"/>
        <w:rPr>
          <w:rFonts w:ascii="Times New Roman" w:hAnsi="Times New Roman" w:cs="Times New Roman"/>
          <w:bCs/>
          <w:sz w:val="26"/>
          <w:szCs w:val="26"/>
        </w:rPr>
      </w:pPr>
      <w:r w:rsidRPr="00394057">
        <w:rPr>
          <w:rFonts w:ascii="Times New Roman" w:hAnsi="Times New Roman" w:cs="Times New Roman"/>
          <w:bCs/>
          <w:sz w:val="26"/>
          <w:szCs w:val="26"/>
        </w:rPr>
        <w:t>Заказчиком в Извещении установлены требования к характеристикам с учетом собственных потребностей и исходя из специфики осуществляемого вида деятельности.</w:t>
      </w:r>
    </w:p>
    <w:p w14:paraId="299F6681" w14:textId="77777777" w:rsidR="00BA62AC" w:rsidRPr="00394057" w:rsidRDefault="00BA62AC" w:rsidP="00BA62AC">
      <w:pPr>
        <w:spacing w:after="0" w:line="240" w:lineRule="auto"/>
        <w:ind w:firstLine="709"/>
        <w:jc w:val="both"/>
        <w:rPr>
          <w:rFonts w:ascii="Times New Roman" w:hAnsi="Times New Roman" w:cs="Times New Roman"/>
          <w:bCs/>
          <w:sz w:val="26"/>
          <w:szCs w:val="26"/>
        </w:rPr>
      </w:pPr>
      <w:r w:rsidRPr="00394057">
        <w:rPr>
          <w:rFonts w:ascii="Times New Roman" w:hAnsi="Times New Roman" w:cs="Times New Roman"/>
          <w:bCs/>
          <w:sz w:val="26"/>
          <w:szCs w:val="26"/>
        </w:rPr>
        <w:t>Данный вывод содержится также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 при этом Верховный суд отмечает, что потребности заказчика являются определяющим фактором при установлении требований к объекту закупки.</w:t>
      </w:r>
    </w:p>
    <w:p w14:paraId="632C1FB4" w14:textId="77777777" w:rsidR="00BA62AC" w:rsidRPr="00394057" w:rsidRDefault="00BA62AC" w:rsidP="00BA62AC">
      <w:pPr>
        <w:spacing w:after="0" w:line="240" w:lineRule="auto"/>
        <w:ind w:firstLine="709"/>
        <w:jc w:val="both"/>
        <w:rPr>
          <w:rFonts w:ascii="Times New Roman" w:hAnsi="Times New Roman" w:cs="Times New Roman"/>
          <w:bCs/>
          <w:sz w:val="26"/>
          <w:szCs w:val="26"/>
        </w:rPr>
      </w:pPr>
      <w:r w:rsidRPr="00394057">
        <w:rPr>
          <w:rFonts w:ascii="Times New Roman" w:hAnsi="Times New Roman" w:cs="Times New Roman"/>
          <w:bCs/>
          <w:sz w:val="26"/>
          <w:szCs w:val="26"/>
        </w:rPr>
        <w:t xml:space="preserve">Заказчик вправе определить такие требования к качеству, техническим и функциональным характеристикам товара, которые соответствуют его потребностям с учетом специфики деятельности и обеспечивают эффективное использование бюджетных средств. </w:t>
      </w:r>
    </w:p>
    <w:p w14:paraId="2EC9291D" w14:textId="77777777" w:rsidR="00BA62AC" w:rsidRPr="00394057" w:rsidRDefault="00BA62AC" w:rsidP="00BA62AC">
      <w:pPr>
        <w:spacing w:after="0" w:line="240" w:lineRule="auto"/>
        <w:ind w:firstLine="709"/>
        <w:jc w:val="both"/>
        <w:rPr>
          <w:rFonts w:ascii="Times New Roman" w:hAnsi="Times New Roman" w:cs="Times New Roman"/>
          <w:bCs/>
          <w:sz w:val="26"/>
          <w:szCs w:val="26"/>
        </w:rPr>
      </w:pPr>
      <w:r w:rsidRPr="00394057">
        <w:rPr>
          <w:rFonts w:ascii="Times New Roman" w:hAnsi="Times New Roman" w:cs="Times New Roman"/>
          <w:bCs/>
          <w:sz w:val="26"/>
          <w:szCs w:val="26"/>
        </w:rPr>
        <w:t>Как отмечалось ранее, Заказчик является медицинской организацией и в своей деятельности в первую очередь руководствуется принципами охраны здоровья, закрепленными Федеральным законом от 21 ноября 2011 года № 323-ФЗ «Об основах охраны здоровья граждан в Российской Федерации». Одним из таких принципов является качество медицинской помощи.</w:t>
      </w:r>
    </w:p>
    <w:p w14:paraId="763B0683" w14:textId="77777777" w:rsidR="00BA62AC" w:rsidRPr="00394057" w:rsidRDefault="00BA62AC" w:rsidP="00BA62AC">
      <w:pPr>
        <w:spacing w:after="0" w:line="240" w:lineRule="auto"/>
        <w:ind w:firstLine="709"/>
        <w:jc w:val="both"/>
        <w:rPr>
          <w:rFonts w:ascii="Times New Roman" w:hAnsi="Times New Roman" w:cs="Times New Roman"/>
          <w:bCs/>
          <w:sz w:val="26"/>
          <w:szCs w:val="26"/>
        </w:rPr>
      </w:pPr>
      <w:r w:rsidRPr="00394057">
        <w:rPr>
          <w:rFonts w:ascii="Times New Roman" w:hAnsi="Times New Roman" w:cs="Times New Roman"/>
          <w:bCs/>
          <w:sz w:val="26"/>
          <w:szCs w:val="26"/>
        </w:rPr>
        <w:t>В Законе о контрактной системе и иных нормативных правовых актах не предусмотрено каких-либо ограничений по включению в извещение о закупке требований к товару, являющихся значимыми для заказчика. Таким образом, действия Заказчика, установившего требования к характеристикам товара, не противоречат положениям Закона о контрактной системе.</w:t>
      </w:r>
    </w:p>
    <w:p w14:paraId="5175CCA5" w14:textId="77777777" w:rsidR="00BA62AC" w:rsidRPr="00394057" w:rsidRDefault="00BA62AC" w:rsidP="00BA62AC">
      <w:pPr>
        <w:spacing w:after="0" w:line="240" w:lineRule="auto"/>
        <w:ind w:firstLine="709"/>
        <w:jc w:val="both"/>
        <w:rPr>
          <w:rFonts w:ascii="Times New Roman" w:hAnsi="Times New Roman" w:cs="Times New Roman"/>
          <w:bCs/>
          <w:sz w:val="26"/>
          <w:szCs w:val="26"/>
        </w:rPr>
      </w:pPr>
      <w:r w:rsidRPr="00394057">
        <w:rPr>
          <w:rFonts w:ascii="Times New Roman" w:hAnsi="Times New Roman" w:cs="Times New Roman"/>
          <w:bCs/>
          <w:sz w:val="26"/>
          <w:szCs w:val="26"/>
        </w:rPr>
        <w:t xml:space="preserve">В силу статьи 6 Закона о контрактной системе к числу основных принципов контрактной системы относятся принцип ответственности за результативность </w:t>
      </w:r>
      <w:r w:rsidRPr="00394057">
        <w:rPr>
          <w:rFonts w:ascii="Times New Roman" w:hAnsi="Times New Roman" w:cs="Times New Roman"/>
          <w:bCs/>
          <w:sz w:val="26"/>
          <w:szCs w:val="26"/>
        </w:rPr>
        <w:lastRenderedPageBreak/>
        <w:t xml:space="preserve">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 </w:t>
      </w:r>
    </w:p>
    <w:p w14:paraId="2F38B5ED" w14:textId="77777777" w:rsidR="00BA62AC" w:rsidRPr="00394057" w:rsidRDefault="00BA62AC" w:rsidP="00BA62AC">
      <w:pPr>
        <w:spacing w:after="0" w:line="240" w:lineRule="auto"/>
        <w:ind w:firstLine="709"/>
        <w:jc w:val="both"/>
        <w:rPr>
          <w:rFonts w:ascii="Times New Roman" w:hAnsi="Times New Roman" w:cs="Times New Roman"/>
          <w:bCs/>
          <w:sz w:val="26"/>
          <w:szCs w:val="26"/>
        </w:rPr>
      </w:pPr>
      <w:r w:rsidRPr="00394057">
        <w:rPr>
          <w:rFonts w:ascii="Times New Roman" w:hAnsi="Times New Roman" w:cs="Times New Roman"/>
          <w:bCs/>
          <w:sz w:val="26"/>
          <w:szCs w:val="26"/>
        </w:rPr>
        <w:t>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 44-ФЗ, не может само по себе рассматриваться в качестве нарушения (позиция Северо-Западного арбитражного суда по делу А56-35274/2020 (с участием УФАС по Ленинградской области).</w:t>
      </w:r>
    </w:p>
    <w:p w14:paraId="2DA812BA" w14:textId="77777777" w:rsidR="00BA62AC" w:rsidRPr="00ED68F5" w:rsidRDefault="00BA62AC" w:rsidP="00BA62AC">
      <w:pPr>
        <w:spacing w:after="0" w:line="240" w:lineRule="auto"/>
        <w:ind w:firstLine="709"/>
        <w:jc w:val="both"/>
        <w:rPr>
          <w:rFonts w:ascii="Times New Roman" w:hAnsi="Times New Roman" w:cs="Times New Roman"/>
          <w:bCs/>
          <w:sz w:val="26"/>
          <w:szCs w:val="26"/>
        </w:rPr>
      </w:pPr>
      <w:r w:rsidRPr="00ED68F5">
        <w:rPr>
          <w:rFonts w:ascii="Times New Roman" w:hAnsi="Times New Roman" w:cs="Times New Roman"/>
          <w:bCs/>
          <w:sz w:val="26"/>
          <w:szCs w:val="26"/>
        </w:rPr>
        <w:t>Доводы Заявителя о том, что Заказчиком установлены требования, которые не допускают предложение к поставке другого товара не состоятельны, так как Заказчик в Описании объекта закупки не устанавливал требования к товарному знаку, а Описание объекта закупки подготовлено с учетом имеющихся у Заказчика потребностей, которые нельзя рассматривать как вторичные по отношению к возможностям участников закупки.</w:t>
      </w:r>
    </w:p>
    <w:p w14:paraId="23E323F1" w14:textId="77777777" w:rsidR="00BA62AC" w:rsidRPr="00ED68F5" w:rsidRDefault="00BA62AC" w:rsidP="00BA62AC">
      <w:pPr>
        <w:spacing w:after="0" w:line="240" w:lineRule="auto"/>
        <w:ind w:firstLine="709"/>
        <w:jc w:val="both"/>
        <w:rPr>
          <w:rFonts w:ascii="Times New Roman" w:hAnsi="Times New Roman" w:cs="Times New Roman"/>
          <w:bCs/>
          <w:sz w:val="26"/>
          <w:szCs w:val="26"/>
        </w:rPr>
      </w:pPr>
      <w:r w:rsidRPr="00ED68F5">
        <w:rPr>
          <w:rFonts w:ascii="Times New Roman" w:hAnsi="Times New Roman" w:cs="Times New Roman"/>
          <w:bCs/>
          <w:sz w:val="26"/>
          <w:szCs w:val="26"/>
        </w:rPr>
        <w:t xml:space="preserve"> Комиссия отмечает, что,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5BE69B22" w14:textId="77777777" w:rsidR="00BA62AC" w:rsidRPr="00ED68F5" w:rsidRDefault="00BA62AC" w:rsidP="00BA62AC">
      <w:pPr>
        <w:spacing w:after="0" w:line="240" w:lineRule="auto"/>
        <w:ind w:firstLine="709"/>
        <w:jc w:val="both"/>
        <w:rPr>
          <w:rFonts w:ascii="Times New Roman" w:hAnsi="Times New Roman" w:cs="Times New Roman"/>
          <w:bCs/>
          <w:sz w:val="26"/>
          <w:szCs w:val="26"/>
        </w:rPr>
      </w:pPr>
      <w:r w:rsidRPr="00ED68F5">
        <w:rPr>
          <w:rFonts w:ascii="Times New Roman" w:hAnsi="Times New Roman" w:cs="Times New Roman"/>
          <w:bCs/>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государственных нужд, предусмотрено законодательством и поэтому не влечет нарушения законодательства о контрактной системе в сфере закупок. </w:t>
      </w:r>
    </w:p>
    <w:p w14:paraId="38DA453D" w14:textId="77777777" w:rsidR="00BA62AC" w:rsidRPr="00ED68F5" w:rsidRDefault="00BA62AC" w:rsidP="00BA62AC">
      <w:pPr>
        <w:spacing w:after="0" w:line="240" w:lineRule="auto"/>
        <w:ind w:firstLine="709"/>
        <w:jc w:val="both"/>
        <w:rPr>
          <w:rFonts w:ascii="Times New Roman" w:hAnsi="Times New Roman" w:cs="Times New Roman"/>
          <w:bCs/>
          <w:sz w:val="26"/>
          <w:szCs w:val="26"/>
        </w:rPr>
      </w:pPr>
      <w:r w:rsidRPr="00ED68F5">
        <w:rPr>
          <w:rFonts w:ascii="Times New Roman" w:hAnsi="Times New Roman" w:cs="Times New Roman"/>
          <w:bCs/>
          <w:sz w:val="26"/>
          <w:szCs w:val="26"/>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С учетом изложенного извещение составлено с учетом потребностей заказчиков и не противоречит Закону о контрактной системе. </w:t>
      </w:r>
    </w:p>
    <w:p w14:paraId="289EFF7E" w14:textId="77777777" w:rsidR="00BA62AC" w:rsidRPr="00ED68F5" w:rsidRDefault="00BA62AC" w:rsidP="00BA62AC">
      <w:pPr>
        <w:spacing w:after="0" w:line="240" w:lineRule="auto"/>
        <w:ind w:firstLine="709"/>
        <w:jc w:val="both"/>
        <w:rPr>
          <w:rFonts w:ascii="Times New Roman" w:hAnsi="Times New Roman" w:cs="Times New Roman"/>
          <w:bCs/>
          <w:sz w:val="26"/>
          <w:szCs w:val="26"/>
        </w:rPr>
      </w:pPr>
      <w:r w:rsidRPr="00ED68F5">
        <w:rPr>
          <w:rFonts w:ascii="Times New Roman" w:hAnsi="Times New Roman" w:cs="Times New Roman"/>
          <w:bCs/>
          <w:sz w:val="26"/>
          <w:szCs w:val="26"/>
        </w:rPr>
        <w:t>Согласно Определению Верховного суда Российской Федерации от 18 ноября 2019 г. N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76BC3F70" w14:textId="77777777" w:rsidR="00BA62AC" w:rsidRPr="00ED68F5" w:rsidRDefault="00BA62AC" w:rsidP="00BA62AC">
      <w:pPr>
        <w:spacing w:after="0" w:line="240" w:lineRule="auto"/>
        <w:ind w:firstLine="709"/>
        <w:jc w:val="both"/>
        <w:rPr>
          <w:rFonts w:ascii="Times New Roman" w:hAnsi="Times New Roman" w:cs="Times New Roman"/>
          <w:bCs/>
          <w:sz w:val="26"/>
          <w:szCs w:val="26"/>
        </w:rPr>
      </w:pPr>
      <w:r w:rsidRPr="00ED68F5">
        <w:rPr>
          <w:rFonts w:ascii="Times New Roman" w:hAnsi="Times New Roman" w:cs="Times New Roman"/>
          <w:bCs/>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w:t>
      </w:r>
    </w:p>
    <w:p w14:paraId="2EDAB482" w14:textId="77777777" w:rsidR="00BA62AC" w:rsidRPr="00ED68F5" w:rsidRDefault="00BA62AC" w:rsidP="00BA62AC">
      <w:pPr>
        <w:spacing w:after="0" w:line="240" w:lineRule="auto"/>
        <w:ind w:firstLine="709"/>
        <w:jc w:val="both"/>
        <w:rPr>
          <w:rFonts w:ascii="Times New Roman" w:hAnsi="Times New Roman" w:cs="Times New Roman"/>
          <w:bCs/>
          <w:sz w:val="26"/>
          <w:szCs w:val="26"/>
        </w:rPr>
      </w:pPr>
      <w:r w:rsidRPr="00ED68F5">
        <w:rPr>
          <w:rFonts w:ascii="Times New Roman" w:hAnsi="Times New Roman" w:cs="Times New Roman"/>
          <w:bCs/>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w:t>
      </w:r>
      <w:r w:rsidRPr="00ED68F5">
        <w:rPr>
          <w:rFonts w:ascii="Times New Roman" w:hAnsi="Times New Roman" w:cs="Times New Roman"/>
          <w:bCs/>
          <w:sz w:val="26"/>
          <w:szCs w:val="26"/>
        </w:rPr>
        <w:lastRenderedPageBreak/>
        <w:t>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w:t>
      </w:r>
    </w:p>
    <w:p w14:paraId="174BACC8" w14:textId="32370F61" w:rsidR="00BA62AC" w:rsidRPr="00ED68F5" w:rsidRDefault="00BA62AC" w:rsidP="00BA62AC">
      <w:pPr>
        <w:spacing w:after="0" w:line="240" w:lineRule="auto"/>
        <w:ind w:firstLine="709"/>
        <w:jc w:val="both"/>
        <w:rPr>
          <w:rFonts w:ascii="Times New Roman" w:hAnsi="Times New Roman" w:cs="Times New Roman"/>
          <w:bCs/>
          <w:sz w:val="26"/>
          <w:szCs w:val="26"/>
        </w:rPr>
      </w:pPr>
      <w:r w:rsidRPr="00ED68F5">
        <w:rPr>
          <w:rFonts w:ascii="Times New Roman" w:hAnsi="Times New Roman" w:cs="Times New Roman"/>
          <w:bCs/>
          <w:sz w:val="26"/>
          <w:szCs w:val="26"/>
        </w:rPr>
        <w:t xml:space="preserve">На заседании Комиссии, а также в составе жалобы Заявителем не представлено документов и сведений, подтверждающих обоснованность указанного довода жалобы, а также свидетельствующих о нарушении Заказчиком положений Закона о контрактной системе и более того препятствующих заполнению заявки, которую </w:t>
      </w:r>
      <w:r w:rsidR="00674212">
        <w:rPr>
          <w:rFonts w:ascii="Times New Roman" w:hAnsi="Times New Roman" w:cs="Times New Roman"/>
          <w:bCs/>
          <w:sz w:val="26"/>
          <w:szCs w:val="26"/>
        </w:rPr>
        <w:t>Заявитель не подавал</w:t>
      </w:r>
      <w:r w:rsidRPr="00ED68F5">
        <w:rPr>
          <w:rFonts w:ascii="Times New Roman" w:hAnsi="Times New Roman" w:cs="Times New Roman"/>
          <w:bCs/>
          <w:sz w:val="26"/>
          <w:szCs w:val="26"/>
        </w:rPr>
        <w:t>.</w:t>
      </w:r>
    </w:p>
    <w:p w14:paraId="158D56CD" w14:textId="4D30280E" w:rsidR="00F82E55" w:rsidRPr="00ED68F5" w:rsidRDefault="00BA62AC" w:rsidP="00BA62AC">
      <w:pPr>
        <w:spacing w:after="0" w:line="240" w:lineRule="auto"/>
        <w:ind w:firstLine="709"/>
        <w:jc w:val="both"/>
        <w:rPr>
          <w:rFonts w:ascii="Times New Roman" w:hAnsi="Times New Roman" w:cs="Times New Roman"/>
          <w:bCs/>
          <w:sz w:val="26"/>
          <w:szCs w:val="26"/>
        </w:rPr>
      </w:pPr>
      <w:r w:rsidRPr="00ED68F5">
        <w:rPr>
          <w:rFonts w:ascii="Times New Roman" w:hAnsi="Times New Roman" w:cs="Times New Roman"/>
          <w:bCs/>
          <w:sz w:val="26"/>
          <w:szCs w:val="26"/>
        </w:rPr>
        <w:t>При рассмотрении довода Комиссия Ленинградского УФАС России учитывает позицию арбитражных судов Северо-Западного Федерального округа (например, А56-17747/2022, А56-60308/2021, А56-105928/2021, А56-16464/2023, А56-12373/2022, А56-5055/2022, А21-11418/2020).</w:t>
      </w:r>
    </w:p>
    <w:p w14:paraId="153194F4" w14:textId="77777777" w:rsidR="00F61D68" w:rsidRPr="00ED68F5" w:rsidRDefault="00F61D68">
      <w:pPr>
        <w:spacing w:after="0" w:line="240" w:lineRule="auto"/>
        <w:ind w:firstLine="709"/>
        <w:jc w:val="both"/>
        <w:rPr>
          <w:rFonts w:ascii="Times New Roman" w:eastAsia="Times New Roman" w:hAnsi="Times New Roman" w:cs="Times New Roman"/>
          <w:sz w:val="26"/>
          <w:szCs w:val="26"/>
        </w:rPr>
      </w:pPr>
    </w:p>
    <w:p w14:paraId="000000A4" w14:textId="0A55B5F1" w:rsidR="00257208" w:rsidRDefault="008A0749">
      <w:pPr>
        <w:spacing w:after="0" w:line="240" w:lineRule="auto"/>
        <w:ind w:firstLine="709"/>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На основании изложенного и, руководствуясь частью 8 статьи 106, пунктом 2 части 22 статьи 99 Закона о контрактной системе, Комиссия</w:t>
      </w:r>
    </w:p>
    <w:p w14:paraId="000000A5" w14:textId="77777777" w:rsidR="00257208" w:rsidRDefault="00257208">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000000A6" w14:textId="77777777" w:rsidR="00257208" w:rsidRDefault="008A0749">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000000A7" w14:textId="77777777" w:rsidR="00257208" w:rsidRDefault="008A0749">
      <w:pPr>
        <w:widowControl w:val="0"/>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p>
    <w:p w14:paraId="6BE7258B" w14:textId="6BCA671D" w:rsidR="00165F4B" w:rsidRDefault="008A0749" w:rsidP="00165F4B">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165F4B">
        <w:rPr>
          <w:rFonts w:ascii="Times New Roman" w:hAnsi="Times New Roman"/>
          <w:sz w:val="26"/>
          <w:szCs w:val="26"/>
        </w:rPr>
        <w:t xml:space="preserve">Признать жалобу </w:t>
      </w:r>
      <w:r w:rsidR="00893D45" w:rsidRPr="00893D45">
        <w:rPr>
          <w:rFonts w:ascii="Times New Roman" w:hAnsi="Times New Roman"/>
          <w:sz w:val="26"/>
          <w:szCs w:val="26"/>
        </w:rPr>
        <w:t>ИП Народовск</w:t>
      </w:r>
      <w:r w:rsidR="00893D45">
        <w:rPr>
          <w:rFonts w:ascii="Times New Roman" w:hAnsi="Times New Roman"/>
          <w:sz w:val="26"/>
          <w:szCs w:val="26"/>
        </w:rPr>
        <w:t>ого</w:t>
      </w:r>
      <w:r w:rsidR="00893D45" w:rsidRPr="00893D45">
        <w:rPr>
          <w:rFonts w:ascii="Times New Roman" w:hAnsi="Times New Roman"/>
          <w:sz w:val="26"/>
          <w:szCs w:val="26"/>
        </w:rPr>
        <w:t xml:space="preserve"> А.И. </w:t>
      </w:r>
      <w:r w:rsidR="00165F4B">
        <w:rPr>
          <w:rFonts w:ascii="Times New Roman" w:hAnsi="Times New Roman"/>
          <w:sz w:val="26"/>
          <w:szCs w:val="26"/>
        </w:rPr>
        <w:t>необоснованной.</w:t>
      </w:r>
    </w:p>
    <w:p w14:paraId="000000AC" w14:textId="1B74D39E" w:rsidR="00257208" w:rsidRDefault="00257208" w:rsidP="00165F4B">
      <w:pPr>
        <w:widowControl w:val="0"/>
        <w:pBdr>
          <w:top w:val="none" w:sz="0" w:space="0" w:color="000000"/>
          <w:left w:val="none" w:sz="0" w:space="0" w:color="000000"/>
          <w:bottom w:val="none" w:sz="0" w:space="0" w:color="000000"/>
          <w:right w:val="none" w:sz="0" w:space="0" w:color="000000"/>
          <w:between w:val="none" w:sz="0" w:space="0" w:color="000000"/>
        </w:pBdr>
        <w:tabs>
          <w:tab w:val="left" w:pos="703"/>
        </w:tabs>
        <w:spacing w:after="0" w:line="240" w:lineRule="auto"/>
        <w:jc w:val="both"/>
        <w:rPr>
          <w:rFonts w:ascii="Times New Roman" w:eastAsia="Times New Roman" w:hAnsi="Times New Roman" w:cs="Times New Roman"/>
          <w:i/>
          <w:sz w:val="26"/>
          <w:szCs w:val="26"/>
        </w:rPr>
      </w:pPr>
    </w:p>
    <w:p w14:paraId="000000AD" w14:textId="77777777" w:rsidR="00257208" w:rsidRDefault="008A0749">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sz w:val="26"/>
          <w:szCs w:val="26"/>
        </w:rPr>
        <w:t>Настоящее решение может быть обжаловано в судебном порядке в течение трёх месяцев со дня принятия</w:t>
      </w:r>
      <w:r>
        <w:rPr>
          <w:rFonts w:ascii="Times New Roman" w:eastAsia="Times New Roman" w:hAnsi="Times New Roman" w:cs="Times New Roman"/>
          <w:sz w:val="26"/>
          <w:szCs w:val="26"/>
        </w:rPr>
        <w:t xml:space="preserve">. </w:t>
      </w:r>
    </w:p>
    <w:p w14:paraId="000000AE" w14:textId="77777777" w:rsidR="00257208" w:rsidRDefault="00257208">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613F3E18" w14:textId="77777777" w:rsidR="00F73D20" w:rsidRDefault="00F73D20">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000000B7" w14:textId="71581EDC" w:rsidR="00257208" w:rsidRDefault="00257208" w:rsidP="00F73D20">
      <w:pPr>
        <w:widowControl w:val="0"/>
        <w:suppressAutoHyphens/>
        <w:spacing w:after="0"/>
        <w:rPr>
          <w:rFonts w:ascii="Times New Roman" w:eastAsia="Times New Roman" w:hAnsi="Times New Roman" w:cs="Times New Roman"/>
          <w:sz w:val="26"/>
          <w:szCs w:val="26"/>
        </w:rPr>
      </w:pPr>
    </w:p>
    <w:sectPr w:rsidR="00257208">
      <w:headerReference w:type="default" r:id="rId9"/>
      <w:pgSz w:w="11900" w:h="16840"/>
      <w:pgMar w:top="1247" w:right="709" w:bottom="1247" w:left="1247"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9BC92C" w14:textId="77777777" w:rsidR="00934074" w:rsidRDefault="00934074">
      <w:pPr>
        <w:spacing w:after="0" w:line="240" w:lineRule="auto"/>
      </w:pPr>
      <w:r>
        <w:separator/>
      </w:r>
    </w:p>
  </w:endnote>
  <w:endnote w:type="continuationSeparator" w:id="0">
    <w:p w14:paraId="5436719D" w14:textId="77777777" w:rsidR="00934074" w:rsidRDefault="00934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Helvetica Neue">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27DD33" w14:textId="77777777" w:rsidR="00934074" w:rsidRDefault="00934074">
      <w:pPr>
        <w:spacing w:after="0" w:line="240" w:lineRule="auto"/>
      </w:pPr>
      <w:r>
        <w:separator/>
      </w:r>
    </w:p>
  </w:footnote>
  <w:footnote w:type="continuationSeparator" w:id="0">
    <w:p w14:paraId="3B14E30B" w14:textId="77777777" w:rsidR="00934074" w:rsidRDefault="009340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B8" w14:textId="77777777" w:rsidR="00257208" w:rsidRDefault="008A0749">
    <w:pPr>
      <w:pBdr>
        <w:top w:val="nil"/>
        <w:left w:val="nil"/>
        <w:bottom w:val="nil"/>
        <w:right w:val="nil"/>
        <w:between w:val="nil"/>
      </w:pBdr>
      <w:tabs>
        <w:tab w:val="center" w:pos="4677"/>
        <w:tab w:val="right" w:pos="9355"/>
      </w:tabs>
      <w:spacing w:after="0" w:line="240" w:lineRule="auto"/>
      <w:jc w:val="center"/>
      <w:rPr>
        <w:rFonts w:cs="Calibri"/>
      </w:rPr>
    </w:pPr>
    <w:r>
      <w:rPr>
        <w:rFonts w:cs="Calibri"/>
      </w:rPr>
      <w:fldChar w:fldCharType="begin"/>
    </w:r>
    <w:r>
      <w:rPr>
        <w:rFonts w:cs="Calibri"/>
      </w:rPr>
      <w:instrText>PAGE</w:instrText>
    </w:r>
    <w:r>
      <w:rPr>
        <w:rFonts w:cs="Calibri"/>
      </w:rPr>
      <w:fldChar w:fldCharType="separate"/>
    </w:r>
    <w:r w:rsidR="00674212">
      <w:rPr>
        <w:rFonts w:cs="Calibri"/>
        <w:noProof/>
      </w:rPr>
      <w:t>12</w:t>
    </w:r>
    <w:r>
      <w:rPr>
        <w:rFonts w:cs="Calibri"/>
      </w:rPr>
      <w:fldChar w:fldCharType="end"/>
    </w:r>
  </w:p>
  <w:p w14:paraId="000000B9" w14:textId="77777777" w:rsidR="00257208" w:rsidRDefault="00257208">
    <w:pPr>
      <w:pBdr>
        <w:top w:val="nil"/>
        <w:left w:val="nil"/>
        <w:bottom w:val="nil"/>
        <w:right w:val="nil"/>
        <w:between w:val="nil"/>
      </w:pBdr>
      <w:tabs>
        <w:tab w:val="center" w:pos="4677"/>
        <w:tab w:val="right" w:pos="9355"/>
      </w:tabs>
      <w:spacing w:after="0" w:line="240" w:lineRule="auto"/>
      <w:rPr>
        <w:rFonts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A8C1D44"/>
    <w:multiLevelType w:val="multilevel"/>
    <w:tmpl w:val="E46473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90530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57208"/>
    <w:rsid w:val="0002084E"/>
    <w:rsid w:val="00091355"/>
    <w:rsid w:val="000923F4"/>
    <w:rsid w:val="000928C1"/>
    <w:rsid w:val="000A6C9D"/>
    <w:rsid w:val="000E2B16"/>
    <w:rsid w:val="000F0177"/>
    <w:rsid w:val="000F22D4"/>
    <w:rsid w:val="000F5AD7"/>
    <w:rsid w:val="001034A4"/>
    <w:rsid w:val="00107D93"/>
    <w:rsid w:val="001107A2"/>
    <w:rsid w:val="0013161F"/>
    <w:rsid w:val="00165F4B"/>
    <w:rsid w:val="00166CE7"/>
    <w:rsid w:val="001F4CBE"/>
    <w:rsid w:val="00215DBB"/>
    <w:rsid w:val="002334AE"/>
    <w:rsid w:val="00257208"/>
    <w:rsid w:val="00262A05"/>
    <w:rsid w:val="00263EA0"/>
    <w:rsid w:val="00277AD1"/>
    <w:rsid w:val="00284D78"/>
    <w:rsid w:val="00294CF0"/>
    <w:rsid w:val="002B3B90"/>
    <w:rsid w:val="00394057"/>
    <w:rsid w:val="00397A1E"/>
    <w:rsid w:val="003D412A"/>
    <w:rsid w:val="00434A84"/>
    <w:rsid w:val="00454E45"/>
    <w:rsid w:val="004574AC"/>
    <w:rsid w:val="004B7BD8"/>
    <w:rsid w:val="004C55CF"/>
    <w:rsid w:val="004C7527"/>
    <w:rsid w:val="005250E5"/>
    <w:rsid w:val="0052755C"/>
    <w:rsid w:val="00572215"/>
    <w:rsid w:val="005831F9"/>
    <w:rsid w:val="005B1F10"/>
    <w:rsid w:val="005F52BB"/>
    <w:rsid w:val="00616F93"/>
    <w:rsid w:val="006639A1"/>
    <w:rsid w:val="00674212"/>
    <w:rsid w:val="006D0201"/>
    <w:rsid w:val="006E140E"/>
    <w:rsid w:val="007110B4"/>
    <w:rsid w:val="007570F6"/>
    <w:rsid w:val="00771E00"/>
    <w:rsid w:val="00840953"/>
    <w:rsid w:val="00856136"/>
    <w:rsid w:val="00876797"/>
    <w:rsid w:val="00893D45"/>
    <w:rsid w:val="008A0749"/>
    <w:rsid w:val="008D798C"/>
    <w:rsid w:val="008E38F5"/>
    <w:rsid w:val="0091366B"/>
    <w:rsid w:val="00934074"/>
    <w:rsid w:val="009416F4"/>
    <w:rsid w:val="00942150"/>
    <w:rsid w:val="009558AF"/>
    <w:rsid w:val="0095693E"/>
    <w:rsid w:val="0095792C"/>
    <w:rsid w:val="009665B0"/>
    <w:rsid w:val="00974C11"/>
    <w:rsid w:val="009A25F7"/>
    <w:rsid w:val="009A5F7C"/>
    <w:rsid w:val="00A344A3"/>
    <w:rsid w:val="00A408DC"/>
    <w:rsid w:val="00A52C88"/>
    <w:rsid w:val="00A72CD4"/>
    <w:rsid w:val="00A8470A"/>
    <w:rsid w:val="00AA7486"/>
    <w:rsid w:val="00AF3D1C"/>
    <w:rsid w:val="00B03386"/>
    <w:rsid w:val="00B0583E"/>
    <w:rsid w:val="00B54381"/>
    <w:rsid w:val="00B90D45"/>
    <w:rsid w:val="00B9319F"/>
    <w:rsid w:val="00B93BB3"/>
    <w:rsid w:val="00BA62AC"/>
    <w:rsid w:val="00BB7063"/>
    <w:rsid w:val="00C03D5B"/>
    <w:rsid w:val="00CB4161"/>
    <w:rsid w:val="00CC4296"/>
    <w:rsid w:val="00CD015E"/>
    <w:rsid w:val="00DE6564"/>
    <w:rsid w:val="00DE7910"/>
    <w:rsid w:val="00E0383C"/>
    <w:rsid w:val="00E2033B"/>
    <w:rsid w:val="00E30DE0"/>
    <w:rsid w:val="00E41CD7"/>
    <w:rsid w:val="00E668B3"/>
    <w:rsid w:val="00E81820"/>
    <w:rsid w:val="00EB3ADD"/>
    <w:rsid w:val="00ED68F5"/>
    <w:rsid w:val="00EF40B1"/>
    <w:rsid w:val="00F040C5"/>
    <w:rsid w:val="00F057F6"/>
    <w:rsid w:val="00F201FB"/>
    <w:rsid w:val="00F31CD9"/>
    <w:rsid w:val="00F446A4"/>
    <w:rsid w:val="00F61D68"/>
    <w:rsid w:val="00F73D20"/>
    <w:rsid w:val="00F73D61"/>
    <w:rsid w:val="00F82E55"/>
    <w:rsid w:val="00FC19E9"/>
    <w:rsid w:val="00FE6824"/>
    <w:rsid w:val="00FF2B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7601"/>
  <w15:docId w15:val="{10BC0BC4-DBFA-4962-8080-5800A726D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7110B4"/>
    <w:rPr>
      <w:rFonts w:cs="Arial Unicode MS"/>
      <w:color w:val="000000"/>
      <w:u w:color="000000"/>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u w:val="single"/>
    </w:rPr>
  </w:style>
  <w:style w:type="table" w:customStyle="1" w:styleId="TableNormal0">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0">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0">
    <w:name w:val="Импортированный стиль 1"/>
  </w:style>
  <w:style w:type="paragraph" w:styleId="a6">
    <w:name w:val="List Paragraph"/>
    <w:pPr>
      <w:ind w:left="720"/>
    </w:pPr>
    <w:rPr>
      <w:rFonts w:cs="Arial Unicode MS"/>
      <w:color w:val="000000"/>
      <w:u w:color="000000"/>
    </w:rPr>
  </w:style>
  <w:style w:type="paragraph" w:styleId="a7">
    <w:name w:val="footnote text"/>
    <w:basedOn w:val="a"/>
    <w:link w:val="a8"/>
    <w:uiPriority w:val="99"/>
    <w:semiHidden/>
    <w:unhideWhenUsed/>
    <w:rsid w:val="00781256"/>
    <w:pPr>
      <w:spacing w:after="0" w:line="240" w:lineRule="auto"/>
    </w:pPr>
    <w:rPr>
      <w:sz w:val="20"/>
      <w:szCs w:val="20"/>
    </w:rPr>
  </w:style>
  <w:style w:type="character" w:customStyle="1" w:styleId="a8">
    <w:name w:val="Текст сноски Знак"/>
    <w:basedOn w:val="a0"/>
    <w:link w:val="a7"/>
    <w:uiPriority w:val="99"/>
    <w:semiHidden/>
    <w:rsid w:val="00781256"/>
    <w:rPr>
      <w:rFonts w:ascii="Calibri" w:hAnsi="Calibri" w:cs="Arial Unicode MS"/>
      <w:color w:val="000000"/>
      <w:u w:color="000000"/>
    </w:rPr>
  </w:style>
  <w:style w:type="character" w:styleId="a9">
    <w:name w:val="footnote reference"/>
    <w:aliases w:val="Ссылка на сноску 45"/>
    <w:unhideWhenUsed/>
    <w:qFormat/>
    <w:rsid w:val="00781256"/>
    <w:rPr>
      <w:vertAlign w:val="superscript"/>
    </w:rPr>
  </w:style>
  <w:style w:type="paragraph" w:styleId="aa">
    <w:name w:val="Balloon Text"/>
    <w:basedOn w:val="a"/>
    <w:link w:val="ab"/>
    <w:uiPriority w:val="99"/>
    <w:semiHidden/>
    <w:unhideWhenUsed/>
    <w:rsid w:val="006714D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714D4"/>
    <w:rPr>
      <w:rFonts w:ascii="Tahoma" w:hAnsi="Tahoma" w:cs="Tahoma"/>
      <w:color w:val="000000"/>
      <w:sz w:val="16"/>
      <w:szCs w:val="16"/>
      <w:u w:color="000000"/>
    </w:rPr>
  </w:style>
  <w:style w:type="paragraph" w:styleId="ac">
    <w:name w:val="header"/>
    <w:basedOn w:val="a"/>
    <w:link w:val="ad"/>
    <w:uiPriority w:val="99"/>
    <w:unhideWhenUsed/>
    <w:rsid w:val="000143C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143CA"/>
    <w:rPr>
      <w:rFonts w:ascii="Calibri" w:hAnsi="Calibri" w:cs="Arial Unicode MS"/>
      <w:color w:val="000000"/>
      <w:sz w:val="22"/>
      <w:szCs w:val="22"/>
      <w:u w:color="000000"/>
    </w:rPr>
  </w:style>
  <w:style w:type="paragraph" w:styleId="ae">
    <w:name w:val="footer"/>
    <w:basedOn w:val="a"/>
    <w:link w:val="af"/>
    <w:uiPriority w:val="99"/>
    <w:unhideWhenUsed/>
    <w:rsid w:val="000143C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143CA"/>
    <w:rPr>
      <w:rFonts w:ascii="Calibri" w:hAnsi="Calibri" w:cs="Arial Unicode MS"/>
      <w:color w:val="000000"/>
      <w:sz w:val="22"/>
      <w:szCs w:val="22"/>
      <w:u w:color="000000"/>
    </w:rPr>
  </w:style>
  <w:style w:type="character" w:customStyle="1" w:styleId="HTML0">
    <w:name w:val="Стандартный HTML Знак"/>
    <w:basedOn w:val="a0"/>
    <w:link w:val="HTML"/>
    <w:rsid w:val="002E6F37"/>
    <w:rPr>
      <w:rFonts w:ascii="Courier New" w:hAnsi="Courier New" w:cs="Arial Unicode MS"/>
      <w:color w:val="000000"/>
      <w:u w:color="000000"/>
    </w:rPr>
  </w:style>
  <w:style w:type="paragraph" w:styleId="af0">
    <w:name w:val="Subtitle"/>
    <w:basedOn w:val="a"/>
    <w:next w:val="a"/>
    <w:pPr>
      <w:keepNext/>
      <w:keepLines/>
      <w:spacing w:before="360" w:after="80"/>
    </w:pPr>
    <w:rPr>
      <w:rFonts w:ascii="Georgia" w:eastAsia="Georgia" w:hAnsi="Georgia" w:cs="Georgia"/>
      <w:i/>
      <w:color w:val="666666"/>
      <w:sz w:val="48"/>
      <w:szCs w:val="48"/>
    </w:rPr>
  </w:style>
  <w:style w:type="character" w:customStyle="1" w:styleId="11">
    <w:name w:val="Неразрешенное упоминание1"/>
    <w:basedOn w:val="a0"/>
    <w:uiPriority w:val="99"/>
    <w:semiHidden/>
    <w:unhideWhenUsed/>
    <w:rsid w:val="00E038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353796">
      <w:bodyDiv w:val="1"/>
      <w:marLeft w:val="0"/>
      <w:marRight w:val="0"/>
      <w:marTop w:val="0"/>
      <w:marBottom w:val="0"/>
      <w:divBdr>
        <w:top w:val="none" w:sz="0" w:space="0" w:color="auto"/>
        <w:left w:val="none" w:sz="0" w:space="0" w:color="auto"/>
        <w:bottom w:val="none" w:sz="0" w:space="0" w:color="auto"/>
        <w:right w:val="none" w:sz="0" w:space="0" w:color="auto"/>
      </w:divBdr>
    </w:div>
    <w:div w:id="176776259">
      <w:bodyDiv w:val="1"/>
      <w:marLeft w:val="0"/>
      <w:marRight w:val="0"/>
      <w:marTop w:val="0"/>
      <w:marBottom w:val="0"/>
      <w:divBdr>
        <w:top w:val="none" w:sz="0" w:space="0" w:color="auto"/>
        <w:left w:val="none" w:sz="0" w:space="0" w:color="auto"/>
        <w:bottom w:val="none" w:sz="0" w:space="0" w:color="auto"/>
        <w:right w:val="none" w:sz="0" w:space="0" w:color="auto"/>
      </w:divBdr>
    </w:div>
    <w:div w:id="360933047">
      <w:bodyDiv w:val="1"/>
      <w:marLeft w:val="0"/>
      <w:marRight w:val="0"/>
      <w:marTop w:val="0"/>
      <w:marBottom w:val="0"/>
      <w:divBdr>
        <w:top w:val="none" w:sz="0" w:space="0" w:color="auto"/>
        <w:left w:val="none" w:sz="0" w:space="0" w:color="auto"/>
        <w:bottom w:val="none" w:sz="0" w:space="0" w:color="auto"/>
        <w:right w:val="none" w:sz="0" w:space="0" w:color="auto"/>
      </w:divBdr>
    </w:div>
    <w:div w:id="504631381">
      <w:bodyDiv w:val="1"/>
      <w:marLeft w:val="0"/>
      <w:marRight w:val="0"/>
      <w:marTop w:val="0"/>
      <w:marBottom w:val="0"/>
      <w:divBdr>
        <w:top w:val="none" w:sz="0" w:space="0" w:color="auto"/>
        <w:left w:val="none" w:sz="0" w:space="0" w:color="auto"/>
        <w:bottom w:val="none" w:sz="0" w:space="0" w:color="auto"/>
        <w:right w:val="none" w:sz="0" w:space="0" w:color="auto"/>
      </w:divBdr>
    </w:div>
    <w:div w:id="539709232">
      <w:bodyDiv w:val="1"/>
      <w:marLeft w:val="0"/>
      <w:marRight w:val="0"/>
      <w:marTop w:val="0"/>
      <w:marBottom w:val="0"/>
      <w:divBdr>
        <w:top w:val="none" w:sz="0" w:space="0" w:color="auto"/>
        <w:left w:val="none" w:sz="0" w:space="0" w:color="auto"/>
        <w:bottom w:val="none" w:sz="0" w:space="0" w:color="auto"/>
        <w:right w:val="none" w:sz="0" w:space="0" w:color="auto"/>
      </w:divBdr>
    </w:div>
    <w:div w:id="607392114">
      <w:bodyDiv w:val="1"/>
      <w:marLeft w:val="0"/>
      <w:marRight w:val="0"/>
      <w:marTop w:val="0"/>
      <w:marBottom w:val="0"/>
      <w:divBdr>
        <w:top w:val="none" w:sz="0" w:space="0" w:color="auto"/>
        <w:left w:val="none" w:sz="0" w:space="0" w:color="auto"/>
        <w:bottom w:val="none" w:sz="0" w:space="0" w:color="auto"/>
        <w:right w:val="none" w:sz="0" w:space="0" w:color="auto"/>
      </w:divBdr>
    </w:div>
    <w:div w:id="634602339">
      <w:bodyDiv w:val="1"/>
      <w:marLeft w:val="0"/>
      <w:marRight w:val="0"/>
      <w:marTop w:val="0"/>
      <w:marBottom w:val="0"/>
      <w:divBdr>
        <w:top w:val="none" w:sz="0" w:space="0" w:color="auto"/>
        <w:left w:val="none" w:sz="0" w:space="0" w:color="auto"/>
        <w:bottom w:val="none" w:sz="0" w:space="0" w:color="auto"/>
        <w:right w:val="none" w:sz="0" w:space="0" w:color="auto"/>
      </w:divBdr>
    </w:div>
    <w:div w:id="635643303">
      <w:bodyDiv w:val="1"/>
      <w:marLeft w:val="0"/>
      <w:marRight w:val="0"/>
      <w:marTop w:val="0"/>
      <w:marBottom w:val="0"/>
      <w:divBdr>
        <w:top w:val="none" w:sz="0" w:space="0" w:color="auto"/>
        <w:left w:val="none" w:sz="0" w:space="0" w:color="auto"/>
        <w:bottom w:val="none" w:sz="0" w:space="0" w:color="auto"/>
        <w:right w:val="none" w:sz="0" w:space="0" w:color="auto"/>
      </w:divBdr>
    </w:div>
    <w:div w:id="727152016">
      <w:bodyDiv w:val="1"/>
      <w:marLeft w:val="0"/>
      <w:marRight w:val="0"/>
      <w:marTop w:val="0"/>
      <w:marBottom w:val="0"/>
      <w:divBdr>
        <w:top w:val="none" w:sz="0" w:space="0" w:color="auto"/>
        <w:left w:val="none" w:sz="0" w:space="0" w:color="auto"/>
        <w:bottom w:val="none" w:sz="0" w:space="0" w:color="auto"/>
        <w:right w:val="none" w:sz="0" w:space="0" w:color="auto"/>
      </w:divBdr>
    </w:div>
    <w:div w:id="835001204">
      <w:bodyDiv w:val="1"/>
      <w:marLeft w:val="0"/>
      <w:marRight w:val="0"/>
      <w:marTop w:val="0"/>
      <w:marBottom w:val="0"/>
      <w:divBdr>
        <w:top w:val="none" w:sz="0" w:space="0" w:color="auto"/>
        <w:left w:val="none" w:sz="0" w:space="0" w:color="auto"/>
        <w:bottom w:val="none" w:sz="0" w:space="0" w:color="auto"/>
        <w:right w:val="none" w:sz="0" w:space="0" w:color="auto"/>
      </w:divBdr>
    </w:div>
    <w:div w:id="844783725">
      <w:bodyDiv w:val="1"/>
      <w:marLeft w:val="0"/>
      <w:marRight w:val="0"/>
      <w:marTop w:val="0"/>
      <w:marBottom w:val="0"/>
      <w:divBdr>
        <w:top w:val="none" w:sz="0" w:space="0" w:color="auto"/>
        <w:left w:val="none" w:sz="0" w:space="0" w:color="auto"/>
        <w:bottom w:val="none" w:sz="0" w:space="0" w:color="auto"/>
        <w:right w:val="none" w:sz="0" w:space="0" w:color="auto"/>
      </w:divBdr>
    </w:div>
    <w:div w:id="908610950">
      <w:bodyDiv w:val="1"/>
      <w:marLeft w:val="0"/>
      <w:marRight w:val="0"/>
      <w:marTop w:val="0"/>
      <w:marBottom w:val="0"/>
      <w:divBdr>
        <w:top w:val="none" w:sz="0" w:space="0" w:color="auto"/>
        <w:left w:val="none" w:sz="0" w:space="0" w:color="auto"/>
        <w:bottom w:val="none" w:sz="0" w:space="0" w:color="auto"/>
        <w:right w:val="none" w:sz="0" w:space="0" w:color="auto"/>
      </w:divBdr>
    </w:div>
    <w:div w:id="1119110525">
      <w:bodyDiv w:val="1"/>
      <w:marLeft w:val="0"/>
      <w:marRight w:val="0"/>
      <w:marTop w:val="0"/>
      <w:marBottom w:val="0"/>
      <w:divBdr>
        <w:top w:val="none" w:sz="0" w:space="0" w:color="auto"/>
        <w:left w:val="none" w:sz="0" w:space="0" w:color="auto"/>
        <w:bottom w:val="none" w:sz="0" w:space="0" w:color="auto"/>
        <w:right w:val="none" w:sz="0" w:space="0" w:color="auto"/>
      </w:divBdr>
    </w:div>
    <w:div w:id="1166020004">
      <w:bodyDiv w:val="1"/>
      <w:marLeft w:val="0"/>
      <w:marRight w:val="0"/>
      <w:marTop w:val="0"/>
      <w:marBottom w:val="0"/>
      <w:divBdr>
        <w:top w:val="none" w:sz="0" w:space="0" w:color="auto"/>
        <w:left w:val="none" w:sz="0" w:space="0" w:color="auto"/>
        <w:bottom w:val="none" w:sz="0" w:space="0" w:color="auto"/>
        <w:right w:val="none" w:sz="0" w:space="0" w:color="auto"/>
      </w:divBdr>
    </w:div>
    <w:div w:id="1168638396">
      <w:bodyDiv w:val="1"/>
      <w:marLeft w:val="0"/>
      <w:marRight w:val="0"/>
      <w:marTop w:val="0"/>
      <w:marBottom w:val="0"/>
      <w:divBdr>
        <w:top w:val="none" w:sz="0" w:space="0" w:color="auto"/>
        <w:left w:val="none" w:sz="0" w:space="0" w:color="auto"/>
        <w:bottom w:val="none" w:sz="0" w:space="0" w:color="auto"/>
        <w:right w:val="none" w:sz="0" w:space="0" w:color="auto"/>
      </w:divBdr>
    </w:div>
    <w:div w:id="1174146752">
      <w:bodyDiv w:val="1"/>
      <w:marLeft w:val="0"/>
      <w:marRight w:val="0"/>
      <w:marTop w:val="0"/>
      <w:marBottom w:val="0"/>
      <w:divBdr>
        <w:top w:val="none" w:sz="0" w:space="0" w:color="auto"/>
        <w:left w:val="none" w:sz="0" w:space="0" w:color="auto"/>
        <w:bottom w:val="none" w:sz="0" w:space="0" w:color="auto"/>
        <w:right w:val="none" w:sz="0" w:space="0" w:color="auto"/>
      </w:divBdr>
    </w:div>
    <w:div w:id="1210190977">
      <w:bodyDiv w:val="1"/>
      <w:marLeft w:val="0"/>
      <w:marRight w:val="0"/>
      <w:marTop w:val="0"/>
      <w:marBottom w:val="0"/>
      <w:divBdr>
        <w:top w:val="none" w:sz="0" w:space="0" w:color="auto"/>
        <w:left w:val="none" w:sz="0" w:space="0" w:color="auto"/>
        <w:bottom w:val="none" w:sz="0" w:space="0" w:color="auto"/>
        <w:right w:val="none" w:sz="0" w:space="0" w:color="auto"/>
      </w:divBdr>
    </w:div>
    <w:div w:id="1233202984">
      <w:bodyDiv w:val="1"/>
      <w:marLeft w:val="0"/>
      <w:marRight w:val="0"/>
      <w:marTop w:val="0"/>
      <w:marBottom w:val="0"/>
      <w:divBdr>
        <w:top w:val="none" w:sz="0" w:space="0" w:color="auto"/>
        <w:left w:val="none" w:sz="0" w:space="0" w:color="auto"/>
        <w:bottom w:val="none" w:sz="0" w:space="0" w:color="auto"/>
        <w:right w:val="none" w:sz="0" w:space="0" w:color="auto"/>
      </w:divBdr>
    </w:div>
    <w:div w:id="1249461606">
      <w:bodyDiv w:val="1"/>
      <w:marLeft w:val="0"/>
      <w:marRight w:val="0"/>
      <w:marTop w:val="0"/>
      <w:marBottom w:val="0"/>
      <w:divBdr>
        <w:top w:val="none" w:sz="0" w:space="0" w:color="auto"/>
        <w:left w:val="none" w:sz="0" w:space="0" w:color="auto"/>
        <w:bottom w:val="none" w:sz="0" w:space="0" w:color="auto"/>
        <w:right w:val="none" w:sz="0" w:space="0" w:color="auto"/>
      </w:divBdr>
    </w:div>
    <w:div w:id="1301115291">
      <w:bodyDiv w:val="1"/>
      <w:marLeft w:val="0"/>
      <w:marRight w:val="0"/>
      <w:marTop w:val="0"/>
      <w:marBottom w:val="0"/>
      <w:divBdr>
        <w:top w:val="none" w:sz="0" w:space="0" w:color="auto"/>
        <w:left w:val="none" w:sz="0" w:space="0" w:color="auto"/>
        <w:bottom w:val="none" w:sz="0" w:space="0" w:color="auto"/>
        <w:right w:val="none" w:sz="0" w:space="0" w:color="auto"/>
      </w:divBdr>
    </w:div>
    <w:div w:id="1357388395">
      <w:bodyDiv w:val="1"/>
      <w:marLeft w:val="0"/>
      <w:marRight w:val="0"/>
      <w:marTop w:val="0"/>
      <w:marBottom w:val="0"/>
      <w:divBdr>
        <w:top w:val="none" w:sz="0" w:space="0" w:color="auto"/>
        <w:left w:val="none" w:sz="0" w:space="0" w:color="auto"/>
        <w:bottom w:val="none" w:sz="0" w:space="0" w:color="auto"/>
        <w:right w:val="none" w:sz="0" w:space="0" w:color="auto"/>
      </w:divBdr>
    </w:div>
    <w:div w:id="1424105725">
      <w:bodyDiv w:val="1"/>
      <w:marLeft w:val="0"/>
      <w:marRight w:val="0"/>
      <w:marTop w:val="0"/>
      <w:marBottom w:val="0"/>
      <w:divBdr>
        <w:top w:val="none" w:sz="0" w:space="0" w:color="auto"/>
        <w:left w:val="none" w:sz="0" w:space="0" w:color="auto"/>
        <w:bottom w:val="none" w:sz="0" w:space="0" w:color="auto"/>
        <w:right w:val="none" w:sz="0" w:space="0" w:color="auto"/>
      </w:divBdr>
    </w:div>
    <w:div w:id="1426339845">
      <w:bodyDiv w:val="1"/>
      <w:marLeft w:val="0"/>
      <w:marRight w:val="0"/>
      <w:marTop w:val="0"/>
      <w:marBottom w:val="0"/>
      <w:divBdr>
        <w:top w:val="none" w:sz="0" w:space="0" w:color="auto"/>
        <w:left w:val="none" w:sz="0" w:space="0" w:color="auto"/>
        <w:bottom w:val="none" w:sz="0" w:space="0" w:color="auto"/>
        <w:right w:val="none" w:sz="0" w:space="0" w:color="auto"/>
      </w:divBdr>
    </w:div>
    <w:div w:id="1500191166">
      <w:bodyDiv w:val="1"/>
      <w:marLeft w:val="0"/>
      <w:marRight w:val="0"/>
      <w:marTop w:val="0"/>
      <w:marBottom w:val="0"/>
      <w:divBdr>
        <w:top w:val="none" w:sz="0" w:space="0" w:color="auto"/>
        <w:left w:val="none" w:sz="0" w:space="0" w:color="auto"/>
        <w:bottom w:val="none" w:sz="0" w:space="0" w:color="auto"/>
        <w:right w:val="none" w:sz="0" w:space="0" w:color="auto"/>
      </w:divBdr>
      <w:divsChild>
        <w:div w:id="995106136">
          <w:marLeft w:val="-225"/>
          <w:marRight w:val="-225"/>
          <w:marTop w:val="0"/>
          <w:marBottom w:val="0"/>
          <w:divBdr>
            <w:top w:val="none" w:sz="0" w:space="0" w:color="auto"/>
            <w:left w:val="none" w:sz="0" w:space="0" w:color="auto"/>
            <w:bottom w:val="none" w:sz="0" w:space="0" w:color="auto"/>
            <w:right w:val="none" w:sz="0" w:space="0" w:color="auto"/>
          </w:divBdr>
          <w:divsChild>
            <w:div w:id="211787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60289">
      <w:bodyDiv w:val="1"/>
      <w:marLeft w:val="0"/>
      <w:marRight w:val="0"/>
      <w:marTop w:val="0"/>
      <w:marBottom w:val="0"/>
      <w:divBdr>
        <w:top w:val="none" w:sz="0" w:space="0" w:color="auto"/>
        <w:left w:val="none" w:sz="0" w:space="0" w:color="auto"/>
        <w:bottom w:val="none" w:sz="0" w:space="0" w:color="auto"/>
        <w:right w:val="none" w:sz="0" w:space="0" w:color="auto"/>
      </w:divBdr>
    </w:div>
    <w:div w:id="1627082223">
      <w:bodyDiv w:val="1"/>
      <w:marLeft w:val="0"/>
      <w:marRight w:val="0"/>
      <w:marTop w:val="0"/>
      <w:marBottom w:val="0"/>
      <w:divBdr>
        <w:top w:val="none" w:sz="0" w:space="0" w:color="auto"/>
        <w:left w:val="none" w:sz="0" w:space="0" w:color="auto"/>
        <w:bottom w:val="none" w:sz="0" w:space="0" w:color="auto"/>
        <w:right w:val="none" w:sz="0" w:space="0" w:color="auto"/>
      </w:divBdr>
      <w:divsChild>
        <w:div w:id="371924690">
          <w:marLeft w:val="0"/>
          <w:marRight w:val="0"/>
          <w:marTop w:val="0"/>
          <w:marBottom w:val="0"/>
          <w:divBdr>
            <w:top w:val="none" w:sz="0" w:space="0" w:color="auto"/>
            <w:left w:val="none" w:sz="0" w:space="0" w:color="auto"/>
            <w:bottom w:val="none" w:sz="0" w:space="0" w:color="auto"/>
            <w:right w:val="none" w:sz="0" w:space="0" w:color="auto"/>
          </w:divBdr>
        </w:div>
      </w:divsChild>
    </w:div>
    <w:div w:id="1670982024">
      <w:bodyDiv w:val="1"/>
      <w:marLeft w:val="0"/>
      <w:marRight w:val="0"/>
      <w:marTop w:val="0"/>
      <w:marBottom w:val="0"/>
      <w:divBdr>
        <w:top w:val="none" w:sz="0" w:space="0" w:color="auto"/>
        <w:left w:val="none" w:sz="0" w:space="0" w:color="auto"/>
        <w:bottom w:val="none" w:sz="0" w:space="0" w:color="auto"/>
        <w:right w:val="none" w:sz="0" w:space="0" w:color="auto"/>
      </w:divBdr>
      <w:divsChild>
        <w:div w:id="1726179288">
          <w:marLeft w:val="0"/>
          <w:marRight w:val="0"/>
          <w:marTop w:val="0"/>
          <w:marBottom w:val="0"/>
          <w:divBdr>
            <w:top w:val="none" w:sz="0" w:space="0" w:color="auto"/>
            <w:left w:val="none" w:sz="0" w:space="0" w:color="auto"/>
            <w:bottom w:val="none" w:sz="0" w:space="0" w:color="auto"/>
            <w:right w:val="none" w:sz="0" w:space="0" w:color="auto"/>
          </w:divBdr>
        </w:div>
      </w:divsChild>
    </w:div>
    <w:div w:id="1744060180">
      <w:bodyDiv w:val="1"/>
      <w:marLeft w:val="0"/>
      <w:marRight w:val="0"/>
      <w:marTop w:val="0"/>
      <w:marBottom w:val="0"/>
      <w:divBdr>
        <w:top w:val="none" w:sz="0" w:space="0" w:color="auto"/>
        <w:left w:val="none" w:sz="0" w:space="0" w:color="auto"/>
        <w:bottom w:val="none" w:sz="0" w:space="0" w:color="auto"/>
        <w:right w:val="none" w:sz="0" w:space="0" w:color="auto"/>
      </w:divBdr>
    </w:div>
    <w:div w:id="1988706549">
      <w:bodyDiv w:val="1"/>
      <w:marLeft w:val="0"/>
      <w:marRight w:val="0"/>
      <w:marTop w:val="0"/>
      <w:marBottom w:val="0"/>
      <w:divBdr>
        <w:top w:val="none" w:sz="0" w:space="0" w:color="auto"/>
        <w:left w:val="none" w:sz="0" w:space="0" w:color="auto"/>
        <w:bottom w:val="none" w:sz="0" w:space="0" w:color="auto"/>
        <w:right w:val="none" w:sz="0" w:space="0" w:color="auto"/>
      </w:divBdr>
    </w:div>
    <w:div w:id="2108118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Bc+JQuQq4yRM20VKBX+1KqdT7Q==">CgMxLjAyCGguZ2pkZ3hzOAByITFzLTJtb19vTzRsa1JpcURrVHRGaDFreFpuMWVkaFZPSg==</go:docsCustomData>
</go:gDocsCustomXmlDataStorage>
</file>

<file path=customXml/itemProps1.xml><?xml version="1.0" encoding="utf-8"?>
<ds:datastoreItem xmlns:ds="http://schemas.openxmlformats.org/officeDocument/2006/customXml" ds:itemID="{B46D9FA5-421A-4E20-9146-B1F2E28312A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12</Pages>
  <Words>5049</Words>
  <Characters>28782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44</cp:revision>
  <dcterms:created xsi:type="dcterms:W3CDTF">2024-02-08T05:40:00Z</dcterms:created>
  <dcterms:modified xsi:type="dcterms:W3CDTF">2024-09-27T10:06:00Z</dcterms:modified>
</cp:coreProperties>
</file>