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BB9" w:rsidRPr="00520BB9" w:rsidRDefault="00520BB9" w:rsidP="00520BB9">
      <w:pPr>
        <w:spacing w:after="0" w:line="240" w:lineRule="auto"/>
        <w:ind w:left="5103"/>
        <w:jc w:val="both"/>
        <w:rPr>
          <w:rFonts w:ascii="Times New Roman" w:hAnsi="Times New Roman" w:cs="Times New Roman"/>
          <w:b/>
          <w:sz w:val="28"/>
          <w:szCs w:val="28"/>
        </w:rPr>
      </w:pPr>
      <w:r w:rsidRPr="00520BB9">
        <w:rPr>
          <w:rFonts w:ascii="Times New Roman" w:hAnsi="Times New Roman" w:cs="Times New Roman"/>
          <w:b/>
          <w:sz w:val="28"/>
          <w:szCs w:val="28"/>
        </w:rPr>
        <w:t>Заявитель:</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ОБЩЕСТВО С ОГРАНИЧЕННОЙ</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ОТВЕТСТВЕННОСТЬЮ "БРОКЕР</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ГРУПП"</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614042, Пермский край, Г. ПЕРМЬ, УЛ.</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ПЕНЗЕНСКАЯ, Д. 57, КВ. 2</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ooo.tender.broker77@gmail.com</w:t>
      </w:r>
    </w:p>
    <w:p w:rsidR="00520BB9" w:rsidRDefault="00520BB9" w:rsidP="00520BB9">
      <w:pPr>
        <w:spacing w:after="0" w:line="240" w:lineRule="auto"/>
        <w:ind w:left="5103"/>
        <w:jc w:val="both"/>
        <w:rPr>
          <w:rFonts w:ascii="Times New Roman" w:hAnsi="Times New Roman" w:cs="Times New Roman"/>
          <w:sz w:val="28"/>
          <w:szCs w:val="28"/>
        </w:rPr>
      </w:pPr>
    </w:p>
    <w:p w:rsidR="00520BB9" w:rsidRPr="00520BB9" w:rsidRDefault="00520BB9" w:rsidP="00520BB9">
      <w:pPr>
        <w:spacing w:after="0" w:line="240" w:lineRule="auto"/>
        <w:ind w:left="5103"/>
        <w:jc w:val="both"/>
        <w:rPr>
          <w:rFonts w:ascii="Times New Roman" w:hAnsi="Times New Roman" w:cs="Times New Roman"/>
          <w:b/>
          <w:sz w:val="28"/>
          <w:szCs w:val="28"/>
        </w:rPr>
      </w:pPr>
      <w:r w:rsidRPr="00520BB9">
        <w:rPr>
          <w:rFonts w:ascii="Times New Roman" w:hAnsi="Times New Roman" w:cs="Times New Roman"/>
          <w:b/>
          <w:sz w:val="28"/>
          <w:szCs w:val="28"/>
        </w:rPr>
        <w:t>Организация, осуществляющая</w:t>
      </w:r>
    </w:p>
    <w:p w:rsidR="00520BB9" w:rsidRPr="00520BB9" w:rsidRDefault="00520BB9" w:rsidP="00520BB9">
      <w:pPr>
        <w:spacing w:after="0" w:line="240" w:lineRule="auto"/>
        <w:ind w:left="5103"/>
        <w:jc w:val="both"/>
        <w:rPr>
          <w:rFonts w:ascii="Times New Roman" w:hAnsi="Times New Roman" w:cs="Times New Roman"/>
          <w:b/>
          <w:sz w:val="28"/>
          <w:szCs w:val="28"/>
        </w:rPr>
      </w:pPr>
      <w:r w:rsidRPr="00520BB9">
        <w:rPr>
          <w:rFonts w:ascii="Times New Roman" w:hAnsi="Times New Roman" w:cs="Times New Roman"/>
          <w:b/>
          <w:sz w:val="28"/>
          <w:szCs w:val="28"/>
        </w:rPr>
        <w:t>размещение:</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ФИНАНСОВЫЙ ОТДЕЛ</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АДМИНИСТРАЦИИ</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ВЕРХНЕМАМОНСКОГО</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МУНИЦИПАЛЬНОГО РАЙОНА</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ВОРОНЕЖСКОЙ ОБЛАСТИ</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396460, Воронежская область, с.</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Верхний Мамон, ул.60 лет Октября, д.</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12</w:t>
      </w:r>
    </w:p>
    <w:p w:rsidR="00520BB9" w:rsidRPr="00520BB9" w:rsidRDefault="00520BB9" w:rsidP="00520BB9">
      <w:pPr>
        <w:spacing w:after="0" w:line="240" w:lineRule="auto"/>
        <w:ind w:left="5103"/>
        <w:jc w:val="both"/>
        <w:rPr>
          <w:rFonts w:ascii="Times New Roman" w:hAnsi="Times New Roman" w:cs="Times New Roman"/>
          <w:sz w:val="28"/>
          <w:szCs w:val="28"/>
        </w:rPr>
      </w:pPr>
      <w:r w:rsidRPr="00520BB9">
        <w:rPr>
          <w:rFonts w:ascii="Times New Roman" w:hAnsi="Times New Roman" w:cs="Times New Roman"/>
          <w:sz w:val="28"/>
          <w:szCs w:val="28"/>
        </w:rPr>
        <w:t>otdfin.vmamon@govvrn.ru</w:t>
      </w:r>
    </w:p>
    <w:p w:rsidR="00520BB9" w:rsidRDefault="00520BB9" w:rsidP="00520BB9">
      <w:pPr>
        <w:spacing w:after="0" w:line="240" w:lineRule="auto"/>
        <w:ind w:left="5103"/>
        <w:jc w:val="both"/>
        <w:rPr>
          <w:rFonts w:ascii="Times New Roman" w:hAnsi="Times New Roman" w:cs="Times New Roman"/>
          <w:sz w:val="28"/>
          <w:szCs w:val="28"/>
        </w:rPr>
      </w:pPr>
    </w:p>
    <w:p w:rsidR="00406B6A" w:rsidRPr="00520BB9" w:rsidRDefault="00520BB9" w:rsidP="00520BB9">
      <w:pPr>
        <w:spacing w:after="0" w:line="240" w:lineRule="auto"/>
        <w:ind w:left="5103"/>
        <w:jc w:val="both"/>
        <w:rPr>
          <w:rFonts w:ascii="Times New Roman" w:hAnsi="Times New Roman" w:cs="Times New Roman"/>
          <w:b/>
          <w:sz w:val="28"/>
          <w:szCs w:val="28"/>
        </w:rPr>
      </w:pPr>
      <w:r w:rsidRPr="00520BB9">
        <w:rPr>
          <w:rFonts w:ascii="Times New Roman" w:hAnsi="Times New Roman" w:cs="Times New Roman"/>
          <w:b/>
          <w:sz w:val="28"/>
          <w:szCs w:val="28"/>
        </w:rPr>
        <w:t>Заказчикам по списку</w:t>
      </w:r>
    </w:p>
    <w:p w:rsidR="00520BB9" w:rsidRDefault="00520BB9" w:rsidP="009407FA">
      <w:pPr>
        <w:spacing w:after="0" w:line="240" w:lineRule="auto"/>
        <w:jc w:val="center"/>
        <w:rPr>
          <w:rFonts w:ascii="Times New Roman" w:hAnsi="Times New Roman" w:cs="Times New Roman"/>
          <w:b/>
          <w:sz w:val="28"/>
          <w:szCs w:val="28"/>
        </w:rPr>
      </w:pPr>
    </w:p>
    <w:p w:rsidR="00520BB9" w:rsidRDefault="00520BB9" w:rsidP="009407FA">
      <w:pPr>
        <w:spacing w:after="0" w:line="240" w:lineRule="auto"/>
        <w:jc w:val="center"/>
        <w:rPr>
          <w:rFonts w:ascii="Times New Roman" w:hAnsi="Times New Roman" w:cs="Times New Roman"/>
          <w:b/>
          <w:sz w:val="28"/>
          <w:szCs w:val="28"/>
        </w:rPr>
      </w:pPr>
    </w:p>
    <w:p w:rsidR="00520BB9" w:rsidRDefault="00520BB9" w:rsidP="009407FA">
      <w:pPr>
        <w:spacing w:after="0" w:line="240" w:lineRule="auto"/>
        <w:jc w:val="center"/>
        <w:rPr>
          <w:rFonts w:ascii="Times New Roman" w:hAnsi="Times New Roman" w:cs="Times New Roman"/>
          <w:b/>
          <w:sz w:val="28"/>
          <w:szCs w:val="28"/>
        </w:rPr>
      </w:pPr>
    </w:p>
    <w:p w:rsidR="00520BB9" w:rsidRDefault="00520BB9" w:rsidP="009407FA">
      <w:pPr>
        <w:spacing w:after="0" w:line="240" w:lineRule="auto"/>
        <w:jc w:val="center"/>
        <w:rPr>
          <w:rFonts w:ascii="Times New Roman" w:hAnsi="Times New Roman" w:cs="Times New Roman"/>
          <w:b/>
          <w:sz w:val="28"/>
          <w:szCs w:val="28"/>
        </w:rPr>
      </w:pPr>
    </w:p>
    <w:p w:rsidR="00520BB9" w:rsidRDefault="00520BB9" w:rsidP="009407FA">
      <w:pPr>
        <w:spacing w:after="0" w:line="240" w:lineRule="auto"/>
        <w:jc w:val="center"/>
        <w:rPr>
          <w:rFonts w:ascii="Times New Roman" w:hAnsi="Times New Roman" w:cs="Times New Roman"/>
          <w:b/>
          <w:sz w:val="28"/>
          <w:szCs w:val="28"/>
        </w:rPr>
      </w:pPr>
    </w:p>
    <w:p w:rsidR="00406B6A" w:rsidRPr="009407FA" w:rsidRDefault="00406B6A" w:rsidP="00520BB9">
      <w:pPr>
        <w:spacing w:after="0" w:line="240" w:lineRule="auto"/>
        <w:jc w:val="center"/>
        <w:rPr>
          <w:rFonts w:ascii="Times New Roman" w:hAnsi="Times New Roman" w:cs="Times New Roman"/>
          <w:b/>
          <w:sz w:val="28"/>
          <w:szCs w:val="28"/>
        </w:rPr>
      </w:pPr>
      <w:r w:rsidRPr="009407FA">
        <w:rPr>
          <w:rFonts w:ascii="Times New Roman" w:hAnsi="Times New Roman" w:cs="Times New Roman"/>
          <w:b/>
          <w:sz w:val="28"/>
          <w:szCs w:val="28"/>
        </w:rPr>
        <w:t>Р Е Ш Е Н И Е</w:t>
      </w:r>
    </w:p>
    <w:p w:rsidR="00406B6A" w:rsidRPr="009407FA" w:rsidRDefault="00406B6A" w:rsidP="00520BB9">
      <w:pPr>
        <w:spacing w:after="0" w:line="240" w:lineRule="auto"/>
        <w:jc w:val="center"/>
        <w:rPr>
          <w:rFonts w:ascii="Times New Roman" w:hAnsi="Times New Roman" w:cs="Times New Roman"/>
          <w:sz w:val="28"/>
          <w:szCs w:val="28"/>
        </w:rPr>
      </w:pPr>
      <w:r w:rsidRPr="009407FA">
        <w:rPr>
          <w:rFonts w:ascii="Times New Roman" w:hAnsi="Times New Roman" w:cs="Times New Roman"/>
          <w:sz w:val="28"/>
          <w:szCs w:val="28"/>
        </w:rPr>
        <w:t xml:space="preserve">по результатам рассмотрения жалобы ООО «БРОКЕР ГРУПП» на действия Заказчиков (совместная закупка) при проведении открытого конкурса в электронной форме на выполнение работ по ремонту автомобильных дорог на территории сельского поселения </w:t>
      </w:r>
      <w:proofErr w:type="spellStart"/>
      <w:r w:rsidRPr="009407FA">
        <w:rPr>
          <w:rFonts w:ascii="Times New Roman" w:hAnsi="Times New Roman" w:cs="Times New Roman"/>
          <w:sz w:val="28"/>
          <w:szCs w:val="28"/>
        </w:rPr>
        <w:t>Верхнемамонского</w:t>
      </w:r>
      <w:proofErr w:type="spellEnd"/>
      <w:r w:rsidRPr="009407FA">
        <w:rPr>
          <w:rFonts w:ascii="Times New Roman" w:hAnsi="Times New Roman" w:cs="Times New Roman"/>
          <w:sz w:val="28"/>
          <w:szCs w:val="28"/>
        </w:rPr>
        <w:t xml:space="preserve"> муниципального района Воронежской области</w:t>
      </w:r>
    </w:p>
    <w:p w:rsidR="00406B6A" w:rsidRPr="009407FA" w:rsidRDefault="00406B6A" w:rsidP="00520BB9">
      <w:pPr>
        <w:spacing w:after="0" w:line="240" w:lineRule="auto"/>
        <w:jc w:val="center"/>
        <w:rPr>
          <w:rFonts w:ascii="Times New Roman" w:hAnsi="Times New Roman" w:cs="Times New Roman"/>
          <w:sz w:val="28"/>
          <w:szCs w:val="28"/>
        </w:rPr>
      </w:pPr>
      <w:r w:rsidRPr="009407FA">
        <w:rPr>
          <w:rFonts w:ascii="Times New Roman" w:hAnsi="Times New Roman" w:cs="Times New Roman"/>
          <w:sz w:val="28"/>
          <w:szCs w:val="28"/>
        </w:rPr>
        <w:t>(номер извещения: 0131300003724000036)</w:t>
      </w:r>
    </w:p>
    <w:p w:rsidR="00406B6A" w:rsidRPr="009407FA" w:rsidRDefault="00406B6A" w:rsidP="00520BB9">
      <w:pPr>
        <w:spacing w:after="0" w:line="240" w:lineRule="auto"/>
        <w:jc w:val="center"/>
        <w:rPr>
          <w:rFonts w:ascii="Times New Roman" w:hAnsi="Times New Roman" w:cs="Times New Roman"/>
          <w:sz w:val="28"/>
          <w:szCs w:val="28"/>
        </w:rPr>
      </w:pPr>
      <w:r w:rsidRPr="009407FA">
        <w:rPr>
          <w:rFonts w:ascii="Times New Roman" w:hAnsi="Times New Roman" w:cs="Times New Roman"/>
          <w:sz w:val="28"/>
          <w:szCs w:val="28"/>
        </w:rPr>
        <w:t>(Дело № 036/06/42-754/2024)</w:t>
      </w:r>
    </w:p>
    <w:p w:rsidR="00406B6A" w:rsidRPr="009407FA" w:rsidRDefault="00406B6A" w:rsidP="00520BB9">
      <w:pPr>
        <w:spacing w:after="0" w:line="240" w:lineRule="auto"/>
        <w:jc w:val="center"/>
        <w:rPr>
          <w:rFonts w:ascii="Times New Roman" w:hAnsi="Times New Roman" w:cs="Times New Roman"/>
          <w:sz w:val="28"/>
          <w:szCs w:val="28"/>
        </w:rPr>
      </w:pPr>
    </w:p>
    <w:p w:rsidR="00406B6A" w:rsidRPr="009407FA" w:rsidRDefault="00DE7DC2" w:rsidP="00520BB9">
      <w:pPr>
        <w:spacing w:after="0" w:line="240" w:lineRule="auto"/>
        <w:jc w:val="center"/>
        <w:rPr>
          <w:rFonts w:ascii="Times New Roman" w:hAnsi="Times New Roman" w:cs="Times New Roman"/>
          <w:sz w:val="28"/>
          <w:szCs w:val="28"/>
        </w:rPr>
      </w:pPr>
      <w:r w:rsidRPr="009407FA">
        <w:rPr>
          <w:rFonts w:ascii="Times New Roman" w:hAnsi="Times New Roman" w:cs="Times New Roman"/>
          <w:sz w:val="28"/>
          <w:szCs w:val="28"/>
        </w:rPr>
        <w:t>13</w:t>
      </w:r>
      <w:r w:rsidR="00406B6A" w:rsidRPr="009407FA">
        <w:rPr>
          <w:rFonts w:ascii="Times New Roman" w:hAnsi="Times New Roman" w:cs="Times New Roman"/>
          <w:sz w:val="28"/>
          <w:szCs w:val="28"/>
        </w:rPr>
        <w:t>.06.2024 г.</w:t>
      </w:r>
      <w:r w:rsidR="009972F0">
        <w:rPr>
          <w:rFonts w:ascii="Times New Roman" w:hAnsi="Times New Roman" w:cs="Times New Roman"/>
          <w:sz w:val="28"/>
          <w:szCs w:val="28"/>
        </w:rPr>
        <w:tab/>
      </w:r>
      <w:r w:rsidR="009972F0">
        <w:rPr>
          <w:rFonts w:ascii="Times New Roman" w:hAnsi="Times New Roman" w:cs="Times New Roman"/>
          <w:sz w:val="28"/>
          <w:szCs w:val="28"/>
        </w:rPr>
        <w:tab/>
      </w:r>
      <w:r w:rsidR="009972F0">
        <w:rPr>
          <w:rFonts w:ascii="Times New Roman" w:hAnsi="Times New Roman" w:cs="Times New Roman"/>
          <w:sz w:val="28"/>
          <w:szCs w:val="28"/>
        </w:rPr>
        <w:tab/>
      </w:r>
      <w:r w:rsidR="009972F0">
        <w:rPr>
          <w:rFonts w:ascii="Times New Roman" w:hAnsi="Times New Roman" w:cs="Times New Roman"/>
          <w:sz w:val="28"/>
          <w:szCs w:val="28"/>
        </w:rPr>
        <w:tab/>
      </w:r>
      <w:r w:rsidR="009972F0">
        <w:rPr>
          <w:rFonts w:ascii="Times New Roman" w:hAnsi="Times New Roman" w:cs="Times New Roman"/>
          <w:sz w:val="28"/>
          <w:szCs w:val="28"/>
        </w:rPr>
        <w:tab/>
      </w:r>
      <w:r w:rsidR="009972F0">
        <w:rPr>
          <w:rFonts w:ascii="Times New Roman" w:hAnsi="Times New Roman" w:cs="Times New Roman"/>
          <w:sz w:val="28"/>
          <w:szCs w:val="28"/>
        </w:rPr>
        <w:tab/>
      </w:r>
      <w:r w:rsidR="009972F0">
        <w:rPr>
          <w:rFonts w:ascii="Times New Roman" w:hAnsi="Times New Roman" w:cs="Times New Roman"/>
          <w:sz w:val="28"/>
          <w:szCs w:val="28"/>
        </w:rPr>
        <w:tab/>
      </w:r>
      <w:r w:rsidR="009972F0">
        <w:rPr>
          <w:rFonts w:ascii="Times New Roman" w:hAnsi="Times New Roman" w:cs="Times New Roman"/>
          <w:sz w:val="28"/>
          <w:szCs w:val="28"/>
        </w:rPr>
        <w:tab/>
      </w:r>
      <w:r w:rsidR="009972F0">
        <w:rPr>
          <w:rFonts w:ascii="Times New Roman" w:hAnsi="Times New Roman" w:cs="Times New Roman"/>
          <w:sz w:val="28"/>
          <w:szCs w:val="28"/>
        </w:rPr>
        <w:tab/>
      </w:r>
      <w:r w:rsidR="00406B6A" w:rsidRPr="009407FA">
        <w:rPr>
          <w:rFonts w:ascii="Times New Roman" w:hAnsi="Times New Roman" w:cs="Times New Roman"/>
          <w:sz w:val="28"/>
          <w:szCs w:val="28"/>
        </w:rPr>
        <w:t xml:space="preserve"> г. Воронеж</w:t>
      </w:r>
    </w:p>
    <w:p w:rsidR="00406B6A" w:rsidRDefault="00406B6A" w:rsidP="00520BB9">
      <w:pPr>
        <w:spacing w:after="0" w:line="240" w:lineRule="auto"/>
        <w:jc w:val="center"/>
        <w:rPr>
          <w:rFonts w:ascii="Times New Roman" w:hAnsi="Times New Roman" w:cs="Times New Roman"/>
          <w:sz w:val="28"/>
          <w:szCs w:val="28"/>
        </w:rPr>
      </w:pPr>
    </w:p>
    <w:p w:rsidR="00520BB9" w:rsidRPr="009407FA" w:rsidRDefault="00520BB9" w:rsidP="00520BB9">
      <w:pPr>
        <w:spacing w:after="0" w:line="240" w:lineRule="auto"/>
        <w:jc w:val="center"/>
        <w:rPr>
          <w:rFonts w:ascii="Times New Roman" w:hAnsi="Times New Roman" w:cs="Times New Roman"/>
          <w:sz w:val="28"/>
          <w:szCs w:val="28"/>
        </w:rPr>
      </w:pPr>
    </w:p>
    <w:p w:rsidR="00DE7DC2" w:rsidRPr="009407FA" w:rsidRDefault="00406B6A" w:rsidP="00520BB9">
      <w:pPr>
        <w:spacing w:after="0" w:line="240" w:lineRule="auto"/>
        <w:jc w:val="center"/>
        <w:rPr>
          <w:rFonts w:ascii="Times New Roman" w:hAnsi="Times New Roman" w:cs="Times New Roman"/>
          <w:sz w:val="28"/>
          <w:szCs w:val="28"/>
        </w:rPr>
      </w:pPr>
      <w:r w:rsidRPr="009407FA">
        <w:rPr>
          <w:rFonts w:ascii="Times New Roman" w:hAnsi="Times New Roman" w:cs="Times New Roman"/>
          <w:sz w:val="28"/>
          <w:szCs w:val="28"/>
        </w:rPr>
        <w:t xml:space="preserve">Резолютивная часть настоящего решения объявлена </w:t>
      </w:r>
      <w:r w:rsidR="00DE7DC2" w:rsidRPr="009407FA">
        <w:rPr>
          <w:rFonts w:ascii="Times New Roman" w:hAnsi="Times New Roman" w:cs="Times New Roman"/>
          <w:sz w:val="28"/>
          <w:szCs w:val="28"/>
        </w:rPr>
        <w:t>13</w:t>
      </w:r>
      <w:r w:rsidRPr="009407FA">
        <w:rPr>
          <w:rFonts w:ascii="Times New Roman" w:hAnsi="Times New Roman" w:cs="Times New Roman"/>
          <w:sz w:val="28"/>
          <w:szCs w:val="28"/>
        </w:rPr>
        <w:t>.06.2024 года.</w:t>
      </w:r>
    </w:p>
    <w:p w:rsidR="00406B6A" w:rsidRPr="009407FA" w:rsidRDefault="00406B6A" w:rsidP="00520BB9">
      <w:pPr>
        <w:spacing w:after="0" w:line="240" w:lineRule="auto"/>
        <w:jc w:val="center"/>
        <w:rPr>
          <w:rFonts w:ascii="Times New Roman" w:hAnsi="Times New Roman" w:cs="Times New Roman"/>
          <w:sz w:val="28"/>
          <w:szCs w:val="28"/>
        </w:rPr>
      </w:pPr>
      <w:r w:rsidRPr="009407FA">
        <w:rPr>
          <w:rFonts w:ascii="Times New Roman" w:hAnsi="Times New Roman" w:cs="Times New Roman"/>
          <w:sz w:val="28"/>
          <w:szCs w:val="28"/>
        </w:rPr>
        <w:t>В полном объеме решение изготовлено 1</w:t>
      </w:r>
      <w:r w:rsidR="00DE7DC2" w:rsidRPr="009407FA">
        <w:rPr>
          <w:rFonts w:ascii="Times New Roman" w:hAnsi="Times New Roman" w:cs="Times New Roman"/>
          <w:sz w:val="28"/>
          <w:szCs w:val="28"/>
        </w:rPr>
        <w:t>8</w:t>
      </w:r>
      <w:r w:rsidRPr="009407FA">
        <w:rPr>
          <w:rFonts w:ascii="Times New Roman" w:hAnsi="Times New Roman" w:cs="Times New Roman"/>
          <w:sz w:val="28"/>
          <w:szCs w:val="28"/>
        </w:rPr>
        <w:t>.06.2024 года.</w:t>
      </w:r>
    </w:p>
    <w:p w:rsidR="00DE7DC2" w:rsidRDefault="00DE7DC2" w:rsidP="00520BB9">
      <w:pPr>
        <w:spacing w:after="0" w:line="240" w:lineRule="auto"/>
        <w:jc w:val="both"/>
        <w:rPr>
          <w:rFonts w:ascii="Times New Roman" w:hAnsi="Times New Roman" w:cs="Times New Roman"/>
          <w:sz w:val="28"/>
          <w:szCs w:val="28"/>
        </w:rPr>
      </w:pPr>
    </w:p>
    <w:p w:rsidR="00520BB9" w:rsidRPr="009407FA" w:rsidRDefault="00520BB9" w:rsidP="00520BB9">
      <w:pPr>
        <w:spacing w:after="0" w:line="240" w:lineRule="auto"/>
        <w:jc w:val="both"/>
        <w:rPr>
          <w:rFonts w:ascii="Times New Roman" w:hAnsi="Times New Roman" w:cs="Times New Roman"/>
          <w:sz w:val="28"/>
          <w:szCs w:val="28"/>
        </w:rPr>
      </w:pPr>
    </w:p>
    <w:p w:rsidR="00DE7DC2" w:rsidRPr="009407FA" w:rsidRDefault="00DE7DC2" w:rsidP="00520BB9">
      <w:pPr>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lastRenderedPageBreak/>
        <w:t xml:space="preserve">Комиссия Управления Федеральной антимонопольной службы по Воронежской области по контролю в сфере закупок (далее - Комиссия) в составе: </w:t>
      </w:r>
    </w:p>
    <w:p w:rsidR="00DE7DC2" w:rsidRPr="009407FA" w:rsidRDefault="00DE7DC2" w:rsidP="00520BB9">
      <w:pPr>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xml:space="preserve">- Чушкин Д.Ю. - председатель Комиссии, руководитель Управления; </w:t>
      </w:r>
    </w:p>
    <w:p w:rsidR="00DE7DC2" w:rsidRPr="009407FA" w:rsidRDefault="00DE7DC2" w:rsidP="00520BB9">
      <w:pPr>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Рощупкина Ю.В. - заместитель председателя Комиссии, начальник отдела контроля закупок</w:t>
      </w:r>
    </w:p>
    <w:p w:rsidR="00DE7DC2" w:rsidRPr="009407FA" w:rsidRDefault="00DE7DC2" w:rsidP="00520BB9">
      <w:pPr>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Шпарло В.С. - член Комиссии, специалист-эксперт отдела контроля закупок;</w:t>
      </w:r>
    </w:p>
    <w:p w:rsidR="00DE7DC2" w:rsidRPr="009407FA" w:rsidRDefault="00DE7DC2" w:rsidP="00520BB9">
      <w:pPr>
        <w:spacing w:after="0" w:line="240" w:lineRule="auto"/>
        <w:ind w:firstLine="709"/>
        <w:jc w:val="both"/>
        <w:rPr>
          <w:rFonts w:ascii="Times New Roman" w:hAnsi="Times New Roman" w:cs="Times New Roman"/>
          <w:sz w:val="28"/>
          <w:szCs w:val="28"/>
        </w:rPr>
      </w:pPr>
      <w:bookmarkStart w:id="0" w:name="_GoBack"/>
      <w:bookmarkEnd w:id="0"/>
      <w:r w:rsidRPr="009407FA">
        <w:rPr>
          <w:rFonts w:ascii="Times New Roman" w:hAnsi="Times New Roman" w:cs="Times New Roman"/>
          <w:sz w:val="28"/>
          <w:szCs w:val="28"/>
        </w:rPr>
        <w:t>в отсутствие представителей ООО «БРОКЕР ГРУПП», Заказчиков (о месте и времени рассмотрения настоящей жалобы уведомлены надлежащим образом посредством ЕИС),</w:t>
      </w:r>
    </w:p>
    <w:p w:rsidR="00DE7DC2" w:rsidRPr="009407FA" w:rsidRDefault="00DE7DC2" w:rsidP="00520BB9">
      <w:pPr>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xml:space="preserve">рассмотрев жалобу ООО «БРОКЕР ГРУПП» на действия Заказчиков (совместная закупка) при проведении открытого конкурса в электронной форме на выполнение работ по ремонту автомобильных дорог на территории сельского поселения </w:t>
      </w:r>
      <w:proofErr w:type="spellStart"/>
      <w:r w:rsidRPr="009407FA">
        <w:rPr>
          <w:rFonts w:ascii="Times New Roman" w:hAnsi="Times New Roman" w:cs="Times New Roman"/>
          <w:sz w:val="28"/>
          <w:szCs w:val="28"/>
        </w:rPr>
        <w:t>Верхнемамонского</w:t>
      </w:r>
      <w:proofErr w:type="spellEnd"/>
      <w:r w:rsidRPr="009407FA">
        <w:rPr>
          <w:rFonts w:ascii="Times New Roman" w:hAnsi="Times New Roman" w:cs="Times New Roman"/>
          <w:sz w:val="28"/>
          <w:szCs w:val="28"/>
        </w:rPr>
        <w:t xml:space="preserve"> муниципального района Воронежской области (номер извещения: 0131300003724000036),</w:t>
      </w:r>
    </w:p>
    <w:p w:rsidR="00DE7DC2" w:rsidRPr="009407FA" w:rsidRDefault="00DE7DC2" w:rsidP="00520BB9">
      <w:pPr>
        <w:spacing w:after="0" w:line="240" w:lineRule="auto"/>
        <w:ind w:firstLine="709"/>
        <w:jc w:val="both"/>
        <w:rPr>
          <w:rFonts w:ascii="Times New Roman" w:hAnsi="Times New Roman" w:cs="Times New Roman"/>
          <w:sz w:val="28"/>
          <w:szCs w:val="28"/>
        </w:rPr>
      </w:pPr>
    </w:p>
    <w:p w:rsidR="00DE7DC2" w:rsidRPr="009407FA" w:rsidRDefault="00DE7DC2" w:rsidP="00520BB9">
      <w:pPr>
        <w:spacing w:after="0" w:line="240" w:lineRule="auto"/>
        <w:ind w:firstLine="709"/>
        <w:jc w:val="center"/>
        <w:rPr>
          <w:rFonts w:ascii="Times New Roman" w:hAnsi="Times New Roman" w:cs="Times New Roman"/>
          <w:b/>
          <w:sz w:val="28"/>
          <w:szCs w:val="28"/>
        </w:rPr>
      </w:pPr>
      <w:r w:rsidRPr="009407FA">
        <w:rPr>
          <w:rFonts w:ascii="Times New Roman" w:hAnsi="Times New Roman" w:cs="Times New Roman"/>
          <w:b/>
          <w:sz w:val="28"/>
          <w:szCs w:val="28"/>
        </w:rPr>
        <w:t>У С Т А Н О В И Л А:</w:t>
      </w:r>
    </w:p>
    <w:p w:rsidR="00DE7DC2" w:rsidRPr="009407FA" w:rsidRDefault="00DE7DC2" w:rsidP="00520BB9">
      <w:pPr>
        <w:spacing w:after="0" w:line="240" w:lineRule="auto"/>
        <w:ind w:firstLine="709"/>
        <w:jc w:val="both"/>
        <w:rPr>
          <w:rFonts w:ascii="Times New Roman" w:hAnsi="Times New Roman" w:cs="Times New Roman"/>
          <w:sz w:val="28"/>
          <w:szCs w:val="28"/>
        </w:rPr>
      </w:pPr>
    </w:p>
    <w:p w:rsidR="00DE7DC2" w:rsidRPr="009407FA" w:rsidRDefault="00DE7DC2" w:rsidP="00520BB9">
      <w:pPr>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В Управление Федеральной антимонопольной службы по Воронежской области</w:t>
      </w:r>
      <w:r w:rsidR="00E845DE" w:rsidRPr="009407FA">
        <w:rPr>
          <w:rFonts w:ascii="Times New Roman" w:hAnsi="Times New Roman" w:cs="Times New Roman"/>
          <w:sz w:val="28"/>
          <w:szCs w:val="28"/>
        </w:rPr>
        <w:t xml:space="preserve"> (далее – Воронежское УФАС России, Управление)</w:t>
      </w:r>
      <w:r w:rsidRPr="009407FA">
        <w:rPr>
          <w:rFonts w:ascii="Times New Roman" w:hAnsi="Times New Roman" w:cs="Times New Roman"/>
          <w:sz w:val="28"/>
          <w:szCs w:val="28"/>
        </w:rPr>
        <w:t xml:space="preserve"> поступила жалоба ООО «БРОКЕР ГРУПП» (далее – Заявитель) на действия Заказчиков (совместная закупка) при проведении открытого конкурса в электронной форме на выполнение работ по ремонту автомобильных дорог на территории сельского поселения </w:t>
      </w:r>
      <w:proofErr w:type="spellStart"/>
      <w:r w:rsidRPr="009407FA">
        <w:rPr>
          <w:rFonts w:ascii="Times New Roman" w:hAnsi="Times New Roman" w:cs="Times New Roman"/>
          <w:sz w:val="28"/>
          <w:szCs w:val="28"/>
        </w:rPr>
        <w:t>Верхнемамонского</w:t>
      </w:r>
      <w:proofErr w:type="spellEnd"/>
      <w:r w:rsidRPr="009407FA">
        <w:rPr>
          <w:rFonts w:ascii="Times New Roman" w:hAnsi="Times New Roman" w:cs="Times New Roman"/>
          <w:sz w:val="28"/>
          <w:szCs w:val="28"/>
        </w:rPr>
        <w:t xml:space="preserve"> муниципального района Воронежской области (номер извещения: 0131300003724000036).</w:t>
      </w:r>
    </w:p>
    <w:p w:rsidR="00DE7DC2" w:rsidRPr="009407FA" w:rsidRDefault="00DE7DC2"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xml:space="preserve">В соответствии с частью 1 статьи 105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конкурентных способов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w:t>
      </w:r>
    </w:p>
    <w:p w:rsidR="00DE7DC2" w:rsidRPr="009407FA" w:rsidRDefault="00DE7DC2"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xml:space="preserve">Извещением установлены требование к участникам закупки в соответствии с позицией 18 раздела III приложения к Постановлению Правительства РФ от 29.12.2021 № 2571: «Наличие у участника закупки следующего опыта выполнения работ: 1) опыт исполнения договора, предусматривающего выполнение работ по ремонту, содержанию автомобильной дороги; 2) опыт исполнения договора, предусматривающего выполнение работ по капитальному ремонту автомобильной дороги; 3) опыт исполнения договора строительного подряда, предусматривающего выполнение работ по строительству, реконструкции автомобильной дороги; 4) опыт выполнения участником закупки, являющимся застройщиком, работ по </w:t>
      </w:r>
      <w:r w:rsidRPr="009407FA">
        <w:rPr>
          <w:rFonts w:ascii="Times New Roman" w:hAnsi="Times New Roman" w:cs="Times New Roman"/>
          <w:sz w:val="28"/>
          <w:szCs w:val="28"/>
        </w:rPr>
        <w:lastRenderedPageBreak/>
        <w:t>строительству, реконструкции автомобильной дороги. 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в случае наличия опыта, предусмотренного пунктами 1 или 2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3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4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w:t>
      </w:r>
    </w:p>
    <w:p w:rsidR="00DE7DC2" w:rsidRPr="009407FA" w:rsidRDefault="00DE7DC2"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Вместе с тем согласно сведениям ЕИС, ООО «БРОКЕР ГРУПП» (ИНН: 5908077342) не является исполнителем по государственным или муниципальным контрактам.</w:t>
      </w:r>
    </w:p>
    <w:p w:rsidR="00DE7DC2" w:rsidRPr="009407FA" w:rsidRDefault="00DE7DC2"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Кроме того, 11.06.2024 г. в адрес ООО «БРОКЕР ГРУПП» Воронежским УФАС России направлен запрос (Исх. № РК/3962/24)</w:t>
      </w:r>
      <w:r w:rsidR="00E845DE" w:rsidRPr="009407FA">
        <w:rPr>
          <w:rFonts w:ascii="Times New Roman" w:hAnsi="Times New Roman" w:cs="Times New Roman"/>
          <w:sz w:val="28"/>
          <w:szCs w:val="28"/>
        </w:rPr>
        <w:t>, согласно которому Управление просило в срок до 13.06.2024 г. предоставить исполненные ООО «БРОКЕР ГРУПП» контракты, подтверждающие опыт выполнения работ в соответствии с позицией 18 раздела III приложения к Постановлению Правительства РФ от 29.12.2021 № 2571, а также просило обеспечить явку представителей.</w:t>
      </w:r>
    </w:p>
    <w:p w:rsidR="00E845DE" w:rsidRPr="009407FA" w:rsidRDefault="00E845DE"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По состоянию на 13.06.2024 г., а также на момент изготовления настоящего решения ответ на указанный запрос не поступил.</w:t>
      </w:r>
    </w:p>
    <w:p w:rsidR="007242C6" w:rsidRPr="009407FA" w:rsidRDefault="007242C6"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Также, ООО «БРОКЕР ГРУПП» заявку на участие в данной закупке не подавало.</w:t>
      </w:r>
    </w:p>
    <w:p w:rsidR="00DE7DC2" w:rsidRPr="009407FA" w:rsidRDefault="00E845DE"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xml:space="preserve">В связи с изложенным, Комиссия Воронежского УФАС России приходит к выводу о том, что </w:t>
      </w:r>
      <w:r w:rsidR="007242C6" w:rsidRPr="009407FA">
        <w:rPr>
          <w:rFonts w:ascii="Times New Roman" w:hAnsi="Times New Roman" w:cs="Times New Roman"/>
          <w:sz w:val="28"/>
          <w:szCs w:val="28"/>
        </w:rPr>
        <w:t>ООО «БРОКЕР ГРУПП» не имеет опыта выполнения работ в соответствии с позицией 18 раздела III приложения к Постановлению Правительства РФ от 29.12.2021 № 2571.</w:t>
      </w:r>
    </w:p>
    <w:p w:rsidR="007242C6" w:rsidRPr="009407FA" w:rsidRDefault="007242C6"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lastRenderedPageBreak/>
        <w:t>Таким образом, Заявитель не может являться участником закупки, и как следствие, права и законные интересы Заявителя не могут быть нарушены.</w:t>
      </w:r>
    </w:p>
    <w:p w:rsidR="007242C6" w:rsidRPr="009407FA" w:rsidRDefault="007242C6"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На основании вышеизложенного Комиссия Воронежского УФАС принимает решение оставить доводы жалобы без рассмотрения.</w:t>
      </w:r>
    </w:p>
    <w:p w:rsidR="007242C6" w:rsidRPr="009407FA" w:rsidRDefault="007242C6"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xml:space="preserve">В целях проверки соблюдения требований законодательства, руководствуясь пунктом 2 частью 15 статьи 99 Закона о контрактной системе, подпунктом а) пункта 19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утвержденных Постановлением Правительства РФ от 01.10.2020 № 1576 проведена внеплановая проверка действий Заказчиков (совместная закупка) при проведении открытого конкурса в электронной форме на выполнение работ по ремонту автомобильных дорог на территории сельского поселения </w:t>
      </w:r>
      <w:proofErr w:type="spellStart"/>
      <w:r w:rsidRPr="009407FA">
        <w:rPr>
          <w:rFonts w:ascii="Times New Roman" w:hAnsi="Times New Roman" w:cs="Times New Roman"/>
          <w:sz w:val="28"/>
          <w:szCs w:val="28"/>
        </w:rPr>
        <w:t>Верхнемамонского</w:t>
      </w:r>
      <w:proofErr w:type="spellEnd"/>
      <w:r w:rsidRPr="009407FA">
        <w:rPr>
          <w:rFonts w:ascii="Times New Roman" w:hAnsi="Times New Roman" w:cs="Times New Roman"/>
          <w:sz w:val="28"/>
          <w:szCs w:val="28"/>
        </w:rPr>
        <w:t xml:space="preserve"> муниципального района Воронежской области (номер извещения: 0131300003724000036).</w:t>
      </w:r>
    </w:p>
    <w:p w:rsidR="007242C6" w:rsidRPr="009407FA" w:rsidRDefault="007242C6"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23.05.2024 г. извещение № 0131300003724000036 (далее – Извещение) размещено в Единой информационной системе в сфере закупок (далее – ЕИС).</w:t>
      </w:r>
    </w:p>
    <w:p w:rsidR="007242C6" w:rsidRPr="009407FA" w:rsidRDefault="007242C6"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Способ определения поставщика (подрядчика, исполнителя) – открытый конкурс в электронной форме (далее – Конкурс).</w:t>
      </w:r>
    </w:p>
    <w:p w:rsidR="007242C6" w:rsidRPr="009407FA" w:rsidRDefault="007242C6"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Начальная (максимальная) цена контракта – 19 340 688,17 руб.</w:t>
      </w:r>
    </w:p>
    <w:p w:rsidR="00A723FE" w:rsidRPr="009407FA" w:rsidRDefault="00A723FE"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723FE" w:rsidRPr="009407FA" w:rsidRDefault="00A723FE"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242C6" w:rsidRPr="009407FA" w:rsidRDefault="007242C6"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xml:space="preserve">Частью 4 статьи 24 Закона о контрактной системе определено, что победителем конкурса признается участник закупки, который предложил лучшие условия исполнения контракта и заявка на участие в закупке которого </w:t>
      </w:r>
      <w:r w:rsidRPr="009407FA">
        <w:rPr>
          <w:rFonts w:ascii="Times New Roman" w:hAnsi="Times New Roman" w:cs="Times New Roman"/>
          <w:sz w:val="28"/>
          <w:szCs w:val="28"/>
        </w:rPr>
        <w:lastRenderedPageBreak/>
        <w:t>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242C6" w:rsidRPr="009407FA" w:rsidRDefault="007242C6"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Согласно пункту 1 статьи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A723FE" w:rsidRPr="009407FA" w:rsidRDefault="00A723FE"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A723FE" w:rsidRPr="009407FA" w:rsidRDefault="00A723FE"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Согласно части 1 статьи 32 Закона о контрактной системе для оценки заявок участников закупки заказчик использует следующие критерии:</w:t>
      </w:r>
    </w:p>
    <w:p w:rsidR="00A723FE" w:rsidRPr="009407FA" w:rsidRDefault="00A723FE"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1) цена контракта, сумма цен единиц товара, работы, услуги;</w:t>
      </w:r>
    </w:p>
    <w:p w:rsidR="00A723FE" w:rsidRPr="009407FA" w:rsidRDefault="00A723FE"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2) расходы на эксплуатацию и ремонт товаров, использование результатов работ;</w:t>
      </w:r>
    </w:p>
    <w:p w:rsidR="00A723FE" w:rsidRPr="009407FA" w:rsidRDefault="00A723FE"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3) качественные, функциональные и экологические характеристики объекта закупки;</w:t>
      </w:r>
    </w:p>
    <w:p w:rsidR="00A723FE" w:rsidRPr="009407FA" w:rsidRDefault="00A723FE"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82FC1" w:rsidRPr="009407FA" w:rsidRDefault="00882FC1"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N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882FC1" w:rsidRPr="009407FA" w:rsidRDefault="00882FC1"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В соответствии с извещением предметом закупки является выполнение работ по ремонту автомобильных дорог.</w:t>
      </w:r>
    </w:p>
    <w:p w:rsidR="00882FC1" w:rsidRPr="009407FA" w:rsidRDefault="00882FC1"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Пунктом 32 Положения установлено, что при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rsidR="00882FC1" w:rsidRPr="009407FA" w:rsidRDefault="00882FC1"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а) критерии оценки, предусмотренные подпунктами "б" и "в" пункта 3 настоящего Положения, не применяются;</w:t>
      </w:r>
    </w:p>
    <w:p w:rsidR="00882FC1" w:rsidRPr="009407FA" w:rsidRDefault="00882FC1"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б) для оценки заявок по критерию оценки,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882FC1" w:rsidRPr="009407FA" w:rsidRDefault="00882FC1"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xml:space="preserve">в) документом, предусмотренным приложением N 1 к настоящему Положению, в отношении показателя оценки, предусмотренного подпунктом </w:t>
      </w:r>
      <w:r w:rsidRPr="009407FA">
        <w:rPr>
          <w:rFonts w:ascii="Times New Roman" w:hAnsi="Times New Roman" w:cs="Times New Roman"/>
          <w:sz w:val="28"/>
          <w:szCs w:val="28"/>
        </w:rPr>
        <w:lastRenderedPageBreak/>
        <w:t>"в"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ремонту, содержанию, капитальному ремонту, строительству, реконструкции автомобильной дороги;</w:t>
      </w:r>
    </w:p>
    <w:p w:rsidR="00A723FE" w:rsidRPr="009407FA" w:rsidRDefault="00882FC1"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г) к рассмотрению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A53A52" w:rsidRPr="009407FA" w:rsidRDefault="00882FC1"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Вместе с тем</w:t>
      </w:r>
      <w:r w:rsidR="00A53A52" w:rsidRPr="009407FA">
        <w:rPr>
          <w:rFonts w:ascii="Times New Roman" w:hAnsi="Times New Roman" w:cs="Times New Roman"/>
          <w:sz w:val="28"/>
          <w:szCs w:val="28"/>
        </w:rPr>
        <w:t xml:space="preserve"> в Извещении прикреплен файл «Порядок рассмотрения и оценки заявок на участие в конкурсах», согласно которому </w:t>
      </w:r>
      <w:r w:rsidR="005B53A6" w:rsidRPr="009407FA">
        <w:rPr>
          <w:rFonts w:ascii="Times New Roman" w:hAnsi="Times New Roman" w:cs="Times New Roman"/>
          <w:sz w:val="28"/>
          <w:szCs w:val="28"/>
        </w:rPr>
        <w:t xml:space="preserve">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t>
      </w:r>
      <w:r w:rsidR="00A53A52" w:rsidRPr="009407FA">
        <w:rPr>
          <w:rFonts w:ascii="Times New Roman" w:hAnsi="Times New Roman" w:cs="Times New Roman"/>
          <w:sz w:val="28"/>
          <w:szCs w:val="28"/>
        </w:rPr>
        <w:t xml:space="preserve">к оценке принимается </w:t>
      </w:r>
      <w:r w:rsidR="005B53A6" w:rsidRPr="009407FA">
        <w:rPr>
          <w:rFonts w:ascii="Times New Roman" w:hAnsi="Times New Roman" w:cs="Times New Roman"/>
          <w:sz w:val="28"/>
          <w:szCs w:val="28"/>
        </w:rPr>
        <w:t>«</w:t>
      </w:r>
      <w:r w:rsidR="00A53A52" w:rsidRPr="009407FA">
        <w:rPr>
          <w:rFonts w:ascii="Times New Roman" w:hAnsi="Times New Roman" w:cs="Times New Roman"/>
          <w:sz w:val="28"/>
          <w:szCs w:val="28"/>
        </w:rPr>
        <w:t>исключительно исполненный договор (договоры), предусматривающий выполнение работ по строительству, реконструкции, капитальному ремонту, сносу объекта капитального строительства - автомобильной дороги».</w:t>
      </w:r>
    </w:p>
    <w:p w:rsidR="007242C6" w:rsidRPr="009407FA" w:rsidRDefault="00A53A52"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Таким образом, Заказчик не прин</w:t>
      </w:r>
      <w:r w:rsidR="009407FA" w:rsidRPr="009407FA">
        <w:rPr>
          <w:rFonts w:ascii="Times New Roman" w:hAnsi="Times New Roman" w:cs="Times New Roman"/>
          <w:sz w:val="28"/>
          <w:szCs w:val="28"/>
        </w:rPr>
        <w:t>ял</w:t>
      </w:r>
      <w:r w:rsidRPr="009407FA">
        <w:rPr>
          <w:rFonts w:ascii="Times New Roman" w:hAnsi="Times New Roman" w:cs="Times New Roman"/>
          <w:sz w:val="28"/>
          <w:szCs w:val="28"/>
        </w:rPr>
        <w:t xml:space="preserve"> к оценке </w:t>
      </w:r>
      <w:r w:rsidR="009407FA" w:rsidRPr="009407FA">
        <w:rPr>
          <w:rFonts w:ascii="Times New Roman" w:hAnsi="Times New Roman" w:cs="Times New Roman"/>
          <w:sz w:val="28"/>
          <w:szCs w:val="28"/>
        </w:rPr>
        <w:t>контракты на выполнение работ</w:t>
      </w:r>
      <w:r w:rsidRPr="009407FA">
        <w:rPr>
          <w:rFonts w:ascii="Times New Roman" w:hAnsi="Times New Roman" w:cs="Times New Roman"/>
          <w:sz w:val="28"/>
          <w:szCs w:val="28"/>
        </w:rPr>
        <w:t xml:space="preserve"> по ремонту и содержанию дорог</w:t>
      </w:r>
      <w:r w:rsidR="009407FA" w:rsidRPr="009407FA">
        <w:rPr>
          <w:rFonts w:ascii="Times New Roman" w:hAnsi="Times New Roman" w:cs="Times New Roman"/>
          <w:sz w:val="28"/>
          <w:szCs w:val="28"/>
        </w:rPr>
        <w:t xml:space="preserve"> </w:t>
      </w:r>
      <w:r w:rsidRPr="009407FA">
        <w:rPr>
          <w:rFonts w:ascii="Times New Roman" w:hAnsi="Times New Roman" w:cs="Times New Roman"/>
          <w:sz w:val="28"/>
          <w:szCs w:val="28"/>
        </w:rPr>
        <w:t xml:space="preserve">в нарушение положений </w:t>
      </w:r>
      <w:r w:rsidR="005B53A6" w:rsidRPr="009407FA">
        <w:rPr>
          <w:rFonts w:ascii="Times New Roman" w:hAnsi="Times New Roman" w:cs="Times New Roman"/>
          <w:sz w:val="28"/>
          <w:szCs w:val="28"/>
        </w:rPr>
        <w:t>ч.1 ст. 32, п. 4 ч 2</w:t>
      </w:r>
      <w:r w:rsidRPr="009407FA">
        <w:rPr>
          <w:rFonts w:ascii="Times New Roman" w:hAnsi="Times New Roman" w:cs="Times New Roman"/>
          <w:sz w:val="28"/>
          <w:szCs w:val="28"/>
        </w:rPr>
        <w:t xml:space="preserve"> 42 Закона о контрактной системе</w:t>
      </w:r>
      <w:r w:rsidR="009407FA" w:rsidRPr="009407FA">
        <w:rPr>
          <w:rFonts w:ascii="Times New Roman" w:hAnsi="Times New Roman" w:cs="Times New Roman"/>
          <w:sz w:val="28"/>
          <w:szCs w:val="28"/>
        </w:rPr>
        <w:t>.</w:t>
      </w:r>
    </w:p>
    <w:p w:rsidR="009407FA" w:rsidRPr="009407FA" w:rsidRDefault="009407FA" w:rsidP="00520BB9">
      <w:pPr>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xml:space="preserve">Вышеуказанные действия содержат событие и состав административного правонарушения, ответственность </w:t>
      </w:r>
      <w:proofErr w:type="gramStart"/>
      <w:r w:rsidRPr="009407FA">
        <w:rPr>
          <w:rFonts w:ascii="Times New Roman" w:hAnsi="Times New Roman" w:cs="Times New Roman"/>
          <w:sz w:val="28"/>
          <w:szCs w:val="28"/>
        </w:rPr>
        <w:t>за совершение</w:t>
      </w:r>
      <w:proofErr w:type="gramEnd"/>
      <w:r w:rsidRPr="009407FA">
        <w:rPr>
          <w:rFonts w:ascii="Times New Roman" w:hAnsi="Times New Roman" w:cs="Times New Roman"/>
          <w:sz w:val="28"/>
          <w:szCs w:val="28"/>
        </w:rPr>
        <w:t xml:space="preserve"> которого предусмотрена частью 2 статьи 7.30 Кодекса Российской Федерации об административных правонарушениях.</w:t>
      </w:r>
    </w:p>
    <w:p w:rsidR="009407FA" w:rsidRPr="009407FA" w:rsidRDefault="009407FA" w:rsidP="00520BB9">
      <w:pPr>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xml:space="preserve">Исходя из изложенного, Комиссия Воронежского УФАС России, руководствуясь </w:t>
      </w:r>
      <w:proofErr w:type="spellStart"/>
      <w:r w:rsidRPr="009407FA">
        <w:rPr>
          <w:rFonts w:ascii="Times New Roman" w:hAnsi="Times New Roman" w:cs="Times New Roman"/>
          <w:sz w:val="28"/>
          <w:szCs w:val="28"/>
        </w:rPr>
        <w:t>ст.ст</w:t>
      </w:r>
      <w:proofErr w:type="spellEnd"/>
      <w:r w:rsidRPr="009407FA">
        <w:rPr>
          <w:rFonts w:ascii="Times New Roman" w:hAnsi="Times New Roman" w:cs="Times New Roman"/>
          <w:sz w:val="28"/>
          <w:szCs w:val="28"/>
        </w:rPr>
        <w:t>. 99, 106 Закона о контрактной системе,</w:t>
      </w:r>
    </w:p>
    <w:p w:rsidR="009407FA" w:rsidRPr="009407FA" w:rsidRDefault="009407FA" w:rsidP="00520BB9">
      <w:pPr>
        <w:spacing w:after="0" w:line="240" w:lineRule="auto"/>
        <w:ind w:firstLine="709"/>
        <w:jc w:val="both"/>
        <w:rPr>
          <w:rFonts w:ascii="Times New Roman" w:hAnsi="Times New Roman" w:cs="Times New Roman"/>
          <w:sz w:val="28"/>
          <w:szCs w:val="28"/>
        </w:rPr>
      </w:pPr>
    </w:p>
    <w:p w:rsidR="009407FA" w:rsidRPr="009407FA" w:rsidRDefault="009407FA" w:rsidP="00520BB9">
      <w:pPr>
        <w:spacing w:after="0" w:line="240" w:lineRule="auto"/>
        <w:ind w:firstLine="709"/>
        <w:jc w:val="center"/>
        <w:rPr>
          <w:rFonts w:ascii="Times New Roman" w:hAnsi="Times New Roman" w:cs="Times New Roman"/>
          <w:b/>
          <w:sz w:val="28"/>
          <w:szCs w:val="28"/>
        </w:rPr>
      </w:pPr>
      <w:r w:rsidRPr="009407FA">
        <w:rPr>
          <w:rFonts w:ascii="Times New Roman" w:hAnsi="Times New Roman" w:cs="Times New Roman"/>
          <w:b/>
          <w:sz w:val="28"/>
          <w:szCs w:val="28"/>
        </w:rPr>
        <w:t>Р Е Ш И Л А:</w:t>
      </w:r>
    </w:p>
    <w:p w:rsidR="009407FA" w:rsidRPr="009407FA" w:rsidRDefault="009407FA" w:rsidP="00520BB9">
      <w:pPr>
        <w:spacing w:after="0" w:line="240" w:lineRule="auto"/>
        <w:ind w:firstLine="709"/>
        <w:jc w:val="both"/>
        <w:rPr>
          <w:rFonts w:ascii="Times New Roman" w:hAnsi="Times New Roman" w:cs="Times New Roman"/>
          <w:sz w:val="28"/>
          <w:szCs w:val="28"/>
        </w:rPr>
      </w:pPr>
    </w:p>
    <w:p w:rsidR="009407FA" w:rsidRPr="009407FA" w:rsidRDefault="009407FA"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 xml:space="preserve">1. Признать жалобу ООО «БРОКЕР ГРУПП» на действия Заказчиков (совместная закупка) при проведении открытого конкурса в электронной форме на выполнение работ по ремонту автомобильных дорог на территории сельского поселения </w:t>
      </w:r>
      <w:proofErr w:type="spellStart"/>
      <w:r w:rsidRPr="009407FA">
        <w:rPr>
          <w:rFonts w:ascii="Times New Roman" w:hAnsi="Times New Roman" w:cs="Times New Roman"/>
          <w:sz w:val="28"/>
          <w:szCs w:val="28"/>
        </w:rPr>
        <w:t>Верхнемамонского</w:t>
      </w:r>
      <w:proofErr w:type="spellEnd"/>
      <w:r w:rsidRPr="009407FA">
        <w:rPr>
          <w:rFonts w:ascii="Times New Roman" w:hAnsi="Times New Roman" w:cs="Times New Roman"/>
          <w:sz w:val="28"/>
          <w:szCs w:val="28"/>
        </w:rPr>
        <w:t xml:space="preserve"> муниципального района Воронежской области (номер извещения: 0131300003724000036) необоснованной.</w:t>
      </w:r>
    </w:p>
    <w:p w:rsidR="009407FA" w:rsidRPr="009407FA" w:rsidRDefault="009407FA" w:rsidP="00520BB9">
      <w:pPr>
        <w:autoSpaceDE w:val="0"/>
        <w:autoSpaceDN w:val="0"/>
        <w:adjustRightInd w:val="0"/>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2. В результате внеплановой проверки признать в действиях Заказчиков (совместная закупка) нарушение ч.1 ст. 32, п. 4 ч 2 42 Закона о контрактной системе.</w:t>
      </w:r>
    </w:p>
    <w:p w:rsidR="009407FA" w:rsidRPr="009407FA" w:rsidRDefault="009407FA" w:rsidP="00520BB9">
      <w:pPr>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3. С учетом статуса Заявителя, результатов закупки, отсутствия иных лиц, чьи права были нарушены, предписание не выдавать.</w:t>
      </w:r>
    </w:p>
    <w:p w:rsidR="009407FA" w:rsidRPr="009407FA" w:rsidRDefault="009407FA" w:rsidP="00520BB9">
      <w:pPr>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4. Передать материалы настоящего дела должностному лицу для рассмотрения вопроса привлечения ответственных должностных лиц к административной ответственности.</w:t>
      </w:r>
    </w:p>
    <w:p w:rsidR="009407FA" w:rsidRPr="009407FA" w:rsidRDefault="009407FA" w:rsidP="00520BB9">
      <w:pPr>
        <w:spacing w:after="0" w:line="240" w:lineRule="auto"/>
        <w:ind w:firstLine="709"/>
        <w:jc w:val="both"/>
        <w:rPr>
          <w:rFonts w:ascii="Times New Roman" w:hAnsi="Times New Roman" w:cs="Times New Roman"/>
          <w:sz w:val="28"/>
          <w:szCs w:val="28"/>
        </w:rPr>
      </w:pPr>
    </w:p>
    <w:p w:rsidR="009407FA" w:rsidRDefault="009407FA" w:rsidP="00520BB9">
      <w:pPr>
        <w:spacing w:after="0" w:line="240" w:lineRule="auto"/>
        <w:ind w:firstLine="709"/>
        <w:jc w:val="both"/>
        <w:rPr>
          <w:rFonts w:ascii="Times New Roman" w:hAnsi="Times New Roman" w:cs="Times New Roman"/>
          <w:sz w:val="28"/>
          <w:szCs w:val="28"/>
        </w:rPr>
      </w:pPr>
      <w:r w:rsidRPr="009407FA">
        <w:rPr>
          <w:rFonts w:ascii="Times New Roman" w:hAnsi="Times New Roman" w:cs="Times New Roman"/>
          <w:sz w:val="28"/>
          <w:szCs w:val="28"/>
        </w:rPr>
        <w:t>Настоящее решение может быть обжаловано в судебном порядке в течение трех месяцев со дня его принятия.</w:t>
      </w:r>
    </w:p>
    <w:p w:rsidR="00520BB9" w:rsidRDefault="00520BB9" w:rsidP="00520BB9">
      <w:pPr>
        <w:spacing w:after="0" w:line="240" w:lineRule="auto"/>
        <w:ind w:firstLine="709"/>
        <w:jc w:val="both"/>
        <w:rPr>
          <w:rFonts w:ascii="Times New Roman" w:hAnsi="Times New Roman" w:cs="Times New Roman"/>
          <w:sz w:val="28"/>
          <w:szCs w:val="28"/>
        </w:rPr>
      </w:pPr>
    </w:p>
    <w:p w:rsidR="00520BB9" w:rsidRDefault="00520BB9" w:rsidP="00520BB9">
      <w:pPr>
        <w:spacing w:after="0" w:line="240" w:lineRule="auto"/>
        <w:ind w:firstLine="709"/>
        <w:jc w:val="both"/>
        <w:rPr>
          <w:rFonts w:ascii="Times New Roman" w:hAnsi="Times New Roman" w:cs="Times New Roman"/>
          <w:sz w:val="28"/>
          <w:szCs w:val="28"/>
        </w:rPr>
      </w:pPr>
    </w:p>
    <w:p w:rsidR="00520BB9" w:rsidRDefault="00520BB9" w:rsidP="00520BB9">
      <w:pPr>
        <w:spacing w:after="0" w:line="240" w:lineRule="auto"/>
        <w:ind w:firstLine="709"/>
        <w:jc w:val="both"/>
        <w:rPr>
          <w:rFonts w:ascii="Times New Roman" w:hAnsi="Times New Roman" w:cs="Times New Roman"/>
          <w:sz w:val="28"/>
          <w:szCs w:val="28"/>
        </w:rPr>
      </w:pPr>
    </w:p>
    <w:p w:rsidR="00520BB9" w:rsidRDefault="00520BB9" w:rsidP="00520BB9">
      <w:pPr>
        <w:spacing w:after="0" w:line="240" w:lineRule="auto"/>
        <w:ind w:firstLine="709"/>
        <w:jc w:val="both"/>
        <w:rPr>
          <w:rFonts w:ascii="Times New Roman" w:hAnsi="Times New Roman" w:cs="Times New Roman"/>
          <w:sz w:val="28"/>
          <w:szCs w:val="28"/>
        </w:rPr>
      </w:pPr>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2900"/>
        <w:gridCol w:w="2994"/>
        <w:gridCol w:w="3461"/>
      </w:tblGrid>
      <w:tr w:rsidR="00520BB9" w:rsidRPr="0029530D" w:rsidTr="00CF4097">
        <w:trPr>
          <w:trHeight w:val="675"/>
          <w:tblCellSpacing w:w="0" w:type="dxa"/>
        </w:trPr>
        <w:tc>
          <w:tcPr>
            <w:tcW w:w="1550" w:type="pct"/>
            <w:tcBorders>
              <w:top w:val="nil"/>
              <w:left w:val="nil"/>
              <w:bottom w:val="nil"/>
              <w:right w:val="nil"/>
            </w:tcBorders>
            <w:tcMar>
              <w:top w:w="0" w:type="dxa"/>
              <w:left w:w="0" w:type="dxa"/>
              <w:bottom w:w="0" w:type="dxa"/>
              <w:right w:w="0" w:type="dxa"/>
            </w:tcMar>
            <w:hideMark/>
          </w:tcPr>
          <w:p w:rsidR="00520BB9" w:rsidRPr="0029530D" w:rsidRDefault="00520BB9" w:rsidP="00CF4097">
            <w:pPr>
              <w:spacing w:after="0" w:line="240" w:lineRule="auto"/>
              <w:rPr>
                <w:rFonts w:ascii="Times New Roman" w:hAnsi="Times New Roman" w:cs="Times New Roman"/>
                <w:sz w:val="28"/>
                <w:szCs w:val="28"/>
              </w:rPr>
            </w:pPr>
            <w:r w:rsidRPr="0029530D">
              <w:rPr>
                <w:rFonts w:ascii="Times New Roman" w:hAnsi="Times New Roman" w:cs="Times New Roman"/>
                <w:sz w:val="28"/>
                <w:szCs w:val="28"/>
              </w:rPr>
              <w:t>Председатель комиссии</w:t>
            </w:r>
          </w:p>
        </w:tc>
        <w:tc>
          <w:tcPr>
            <w:tcW w:w="1600" w:type="pct"/>
            <w:tcBorders>
              <w:top w:val="nil"/>
              <w:left w:val="nil"/>
              <w:bottom w:val="nil"/>
              <w:right w:val="nil"/>
            </w:tcBorders>
            <w:tcMar>
              <w:top w:w="0" w:type="dxa"/>
              <w:left w:w="0" w:type="dxa"/>
              <w:bottom w:w="0" w:type="dxa"/>
              <w:right w:w="0" w:type="dxa"/>
            </w:tcMar>
            <w:hideMark/>
          </w:tcPr>
          <w:p w:rsidR="00520BB9" w:rsidRPr="0029530D" w:rsidRDefault="00520BB9" w:rsidP="00CF4097">
            <w:pPr>
              <w:spacing w:after="0" w:line="240" w:lineRule="auto"/>
              <w:rPr>
                <w:rFonts w:ascii="Times New Roman" w:hAnsi="Times New Roman" w:cs="Times New Roman"/>
                <w:sz w:val="28"/>
                <w:szCs w:val="28"/>
              </w:rPr>
            </w:pPr>
            <w:r w:rsidRPr="0029530D">
              <w:rPr>
                <w:rFonts w:ascii="Times New Roman" w:hAnsi="Times New Roman" w:cs="Times New Roman"/>
                <w:sz w:val="28"/>
                <w:szCs w:val="28"/>
              </w:rPr>
              <w:br w:type="page"/>
            </w:r>
          </w:p>
        </w:tc>
        <w:tc>
          <w:tcPr>
            <w:tcW w:w="1850" w:type="pct"/>
            <w:tcBorders>
              <w:top w:val="nil"/>
              <w:left w:val="nil"/>
              <w:bottom w:val="nil"/>
              <w:right w:val="nil"/>
            </w:tcBorders>
            <w:tcMar>
              <w:top w:w="0" w:type="dxa"/>
              <w:left w:w="0" w:type="dxa"/>
              <w:bottom w:w="0" w:type="dxa"/>
              <w:right w:w="0" w:type="dxa"/>
            </w:tcMar>
            <w:hideMark/>
          </w:tcPr>
          <w:p w:rsidR="00520BB9" w:rsidRPr="0029530D" w:rsidRDefault="00520BB9" w:rsidP="00CF4097">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Д.Ю. Чушкин</w:t>
            </w:r>
          </w:p>
        </w:tc>
      </w:tr>
      <w:tr w:rsidR="00520BB9" w:rsidRPr="0029530D" w:rsidTr="00CF4097">
        <w:trPr>
          <w:trHeight w:val="675"/>
          <w:tblCellSpacing w:w="0" w:type="dxa"/>
        </w:trPr>
        <w:tc>
          <w:tcPr>
            <w:tcW w:w="1550" w:type="pct"/>
            <w:tcBorders>
              <w:top w:val="nil"/>
              <w:left w:val="nil"/>
              <w:bottom w:val="nil"/>
              <w:right w:val="nil"/>
            </w:tcBorders>
            <w:tcMar>
              <w:top w:w="0" w:type="dxa"/>
              <w:left w:w="0" w:type="dxa"/>
              <w:bottom w:w="0" w:type="dxa"/>
              <w:right w:w="0" w:type="dxa"/>
            </w:tcMar>
          </w:tcPr>
          <w:p w:rsidR="00520BB9" w:rsidRPr="0029530D" w:rsidRDefault="00520BB9" w:rsidP="00CF4097">
            <w:pPr>
              <w:spacing w:after="0" w:line="240" w:lineRule="auto"/>
              <w:rPr>
                <w:rFonts w:ascii="Times New Roman" w:hAnsi="Times New Roman" w:cs="Times New Roman"/>
                <w:sz w:val="28"/>
                <w:szCs w:val="28"/>
              </w:rPr>
            </w:pPr>
          </w:p>
        </w:tc>
        <w:tc>
          <w:tcPr>
            <w:tcW w:w="1600" w:type="pct"/>
            <w:tcBorders>
              <w:top w:val="nil"/>
              <w:left w:val="nil"/>
              <w:bottom w:val="nil"/>
              <w:right w:val="nil"/>
            </w:tcBorders>
            <w:tcMar>
              <w:top w:w="0" w:type="dxa"/>
              <w:left w:w="0" w:type="dxa"/>
              <w:bottom w:w="0" w:type="dxa"/>
              <w:right w:w="0" w:type="dxa"/>
            </w:tcMar>
          </w:tcPr>
          <w:p w:rsidR="00520BB9" w:rsidRPr="0029530D" w:rsidRDefault="00520BB9" w:rsidP="00CF4097">
            <w:pPr>
              <w:spacing w:after="0" w:line="240" w:lineRule="auto"/>
              <w:rPr>
                <w:rFonts w:ascii="Times New Roman" w:hAnsi="Times New Roman" w:cs="Times New Roman"/>
                <w:sz w:val="28"/>
                <w:szCs w:val="28"/>
              </w:rPr>
            </w:pPr>
          </w:p>
        </w:tc>
        <w:tc>
          <w:tcPr>
            <w:tcW w:w="1850" w:type="pct"/>
            <w:tcBorders>
              <w:top w:val="nil"/>
              <w:left w:val="nil"/>
              <w:bottom w:val="nil"/>
              <w:right w:val="nil"/>
            </w:tcBorders>
            <w:tcMar>
              <w:top w:w="0" w:type="dxa"/>
              <w:left w:w="0" w:type="dxa"/>
              <w:bottom w:w="0" w:type="dxa"/>
              <w:right w:w="0" w:type="dxa"/>
            </w:tcMar>
          </w:tcPr>
          <w:p w:rsidR="00520BB9" w:rsidRPr="0029530D" w:rsidRDefault="00520BB9" w:rsidP="00CF4097">
            <w:pPr>
              <w:spacing w:after="0" w:line="240" w:lineRule="auto"/>
              <w:jc w:val="right"/>
              <w:rPr>
                <w:rFonts w:ascii="Times New Roman" w:hAnsi="Times New Roman" w:cs="Times New Roman"/>
                <w:sz w:val="28"/>
                <w:szCs w:val="28"/>
              </w:rPr>
            </w:pPr>
          </w:p>
        </w:tc>
      </w:tr>
      <w:tr w:rsidR="00520BB9" w:rsidRPr="0029530D" w:rsidTr="00CF4097">
        <w:trPr>
          <w:tblCellSpacing w:w="0" w:type="dxa"/>
        </w:trPr>
        <w:tc>
          <w:tcPr>
            <w:tcW w:w="1550" w:type="pct"/>
            <w:tcBorders>
              <w:top w:val="nil"/>
              <w:left w:val="nil"/>
              <w:bottom w:val="nil"/>
              <w:right w:val="nil"/>
            </w:tcBorders>
            <w:tcMar>
              <w:top w:w="0" w:type="dxa"/>
              <w:left w:w="0" w:type="dxa"/>
              <w:bottom w:w="0" w:type="dxa"/>
              <w:right w:w="0" w:type="dxa"/>
            </w:tcMar>
            <w:hideMark/>
          </w:tcPr>
          <w:p w:rsidR="00520BB9" w:rsidRPr="0029530D" w:rsidRDefault="00520BB9" w:rsidP="00CF4097">
            <w:pPr>
              <w:spacing w:after="0" w:line="240" w:lineRule="auto"/>
              <w:rPr>
                <w:rFonts w:ascii="Times New Roman" w:hAnsi="Times New Roman" w:cs="Times New Roman"/>
                <w:sz w:val="28"/>
                <w:szCs w:val="28"/>
              </w:rPr>
            </w:pPr>
            <w:r w:rsidRPr="0029530D">
              <w:rPr>
                <w:rFonts w:ascii="Times New Roman" w:hAnsi="Times New Roman" w:cs="Times New Roman"/>
                <w:sz w:val="28"/>
                <w:szCs w:val="28"/>
              </w:rPr>
              <w:t>Заместитель председателя комиссии</w:t>
            </w:r>
          </w:p>
        </w:tc>
        <w:tc>
          <w:tcPr>
            <w:tcW w:w="1600" w:type="pct"/>
            <w:tcBorders>
              <w:top w:val="nil"/>
              <w:left w:val="nil"/>
              <w:bottom w:val="nil"/>
              <w:right w:val="nil"/>
            </w:tcBorders>
            <w:tcMar>
              <w:top w:w="0" w:type="dxa"/>
              <w:left w:w="0" w:type="dxa"/>
              <w:bottom w:w="0" w:type="dxa"/>
              <w:right w:w="0" w:type="dxa"/>
            </w:tcMar>
            <w:hideMark/>
          </w:tcPr>
          <w:p w:rsidR="00520BB9" w:rsidRPr="0029530D" w:rsidRDefault="00520BB9" w:rsidP="00CF4097">
            <w:pPr>
              <w:spacing w:after="0" w:line="240" w:lineRule="auto"/>
              <w:rPr>
                <w:rFonts w:ascii="Times New Roman" w:hAnsi="Times New Roman" w:cs="Times New Roman"/>
                <w:sz w:val="28"/>
                <w:szCs w:val="28"/>
              </w:rPr>
            </w:pPr>
          </w:p>
          <w:p w:rsidR="00520BB9" w:rsidRPr="0029530D" w:rsidRDefault="00520BB9" w:rsidP="00CF4097">
            <w:pPr>
              <w:spacing w:after="0" w:line="240" w:lineRule="auto"/>
              <w:rPr>
                <w:rFonts w:ascii="Times New Roman" w:hAnsi="Times New Roman" w:cs="Times New Roman"/>
                <w:sz w:val="28"/>
                <w:szCs w:val="28"/>
              </w:rPr>
            </w:pPr>
          </w:p>
          <w:p w:rsidR="00520BB9" w:rsidRPr="0029530D" w:rsidRDefault="00520BB9" w:rsidP="00CF4097">
            <w:pPr>
              <w:spacing w:after="0" w:line="240" w:lineRule="auto"/>
              <w:rPr>
                <w:rFonts w:ascii="Times New Roman" w:hAnsi="Times New Roman" w:cs="Times New Roman"/>
                <w:sz w:val="28"/>
                <w:szCs w:val="28"/>
              </w:rPr>
            </w:pPr>
          </w:p>
        </w:tc>
        <w:tc>
          <w:tcPr>
            <w:tcW w:w="1850" w:type="pct"/>
            <w:tcBorders>
              <w:top w:val="nil"/>
              <w:left w:val="nil"/>
              <w:bottom w:val="nil"/>
              <w:right w:val="nil"/>
            </w:tcBorders>
            <w:tcMar>
              <w:top w:w="0" w:type="dxa"/>
              <w:left w:w="0" w:type="dxa"/>
              <w:bottom w:w="0" w:type="dxa"/>
              <w:right w:w="0" w:type="dxa"/>
            </w:tcMar>
          </w:tcPr>
          <w:p w:rsidR="00520BB9" w:rsidRPr="0029530D" w:rsidRDefault="00520BB9" w:rsidP="00CF4097">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Ю.В. Рощупкина</w:t>
            </w:r>
          </w:p>
        </w:tc>
      </w:tr>
      <w:tr w:rsidR="00520BB9" w:rsidRPr="0029530D" w:rsidTr="00CF4097">
        <w:trPr>
          <w:tblCellSpacing w:w="0" w:type="dxa"/>
        </w:trPr>
        <w:tc>
          <w:tcPr>
            <w:tcW w:w="1550" w:type="pct"/>
            <w:tcBorders>
              <w:top w:val="nil"/>
              <w:left w:val="nil"/>
              <w:bottom w:val="nil"/>
              <w:right w:val="nil"/>
            </w:tcBorders>
            <w:tcMar>
              <w:top w:w="0" w:type="dxa"/>
              <w:left w:w="0" w:type="dxa"/>
              <w:bottom w:w="0" w:type="dxa"/>
              <w:right w:w="0" w:type="dxa"/>
            </w:tcMar>
          </w:tcPr>
          <w:p w:rsidR="00520BB9" w:rsidRDefault="00520BB9" w:rsidP="00CF4097">
            <w:pPr>
              <w:spacing w:after="0" w:line="240" w:lineRule="auto"/>
              <w:rPr>
                <w:rFonts w:ascii="Times New Roman" w:hAnsi="Times New Roman" w:cs="Times New Roman"/>
                <w:sz w:val="28"/>
                <w:szCs w:val="28"/>
              </w:rPr>
            </w:pPr>
          </w:p>
          <w:p w:rsidR="00520BB9" w:rsidRPr="0029530D" w:rsidRDefault="00520BB9" w:rsidP="00CF4097">
            <w:pPr>
              <w:spacing w:after="0" w:line="240" w:lineRule="auto"/>
              <w:rPr>
                <w:rFonts w:ascii="Times New Roman" w:hAnsi="Times New Roman" w:cs="Times New Roman"/>
                <w:sz w:val="28"/>
                <w:szCs w:val="28"/>
              </w:rPr>
            </w:pPr>
          </w:p>
        </w:tc>
        <w:tc>
          <w:tcPr>
            <w:tcW w:w="1600" w:type="pct"/>
            <w:tcBorders>
              <w:top w:val="nil"/>
              <w:left w:val="nil"/>
              <w:bottom w:val="nil"/>
              <w:right w:val="nil"/>
            </w:tcBorders>
            <w:tcMar>
              <w:top w:w="0" w:type="dxa"/>
              <w:left w:w="0" w:type="dxa"/>
              <w:bottom w:w="0" w:type="dxa"/>
              <w:right w:w="0" w:type="dxa"/>
            </w:tcMar>
          </w:tcPr>
          <w:p w:rsidR="00520BB9" w:rsidRPr="0029530D" w:rsidRDefault="00520BB9" w:rsidP="00CF4097">
            <w:pPr>
              <w:spacing w:after="0" w:line="240" w:lineRule="auto"/>
              <w:rPr>
                <w:rFonts w:ascii="Times New Roman" w:hAnsi="Times New Roman" w:cs="Times New Roman"/>
                <w:sz w:val="28"/>
                <w:szCs w:val="28"/>
              </w:rPr>
            </w:pPr>
          </w:p>
        </w:tc>
        <w:tc>
          <w:tcPr>
            <w:tcW w:w="1850" w:type="pct"/>
            <w:tcBorders>
              <w:top w:val="nil"/>
              <w:left w:val="nil"/>
              <w:bottom w:val="nil"/>
              <w:right w:val="nil"/>
            </w:tcBorders>
            <w:tcMar>
              <w:top w:w="0" w:type="dxa"/>
              <w:left w:w="0" w:type="dxa"/>
              <w:bottom w:w="0" w:type="dxa"/>
              <w:right w:w="0" w:type="dxa"/>
            </w:tcMar>
          </w:tcPr>
          <w:p w:rsidR="00520BB9" w:rsidRPr="0029530D" w:rsidRDefault="00520BB9" w:rsidP="00CF4097">
            <w:pPr>
              <w:spacing w:after="0" w:line="240" w:lineRule="auto"/>
              <w:jc w:val="right"/>
              <w:rPr>
                <w:rFonts w:ascii="Times New Roman" w:hAnsi="Times New Roman" w:cs="Times New Roman"/>
                <w:sz w:val="28"/>
                <w:szCs w:val="28"/>
              </w:rPr>
            </w:pPr>
          </w:p>
        </w:tc>
      </w:tr>
      <w:tr w:rsidR="00520BB9" w:rsidRPr="0029530D" w:rsidTr="00CF4097">
        <w:trPr>
          <w:trHeight w:val="95"/>
          <w:tblCellSpacing w:w="0" w:type="dxa"/>
        </w:trPr>
        <w:tc>
          <w:tcPr>
            <w:tcW w:w="1550" w:type="pct"/>
            <w:tcBorders>
              <w:top w:val="nil"/>
              <w:left w:val="nil"/>
              <w:bottom w:val="nil"/>
              <w:right w:val="nil"/>
            </w:tcBorders>
            <w:tcMar>
              <w:top w:w="0" w:type="dxa"/>
              <w:left w:w="0" w:type="dxa"/>
              <w:bottom w:w="0" w:type="dxa"/>
              <w:right w:w="0" w:type="dxa"/>
            </w:tcMar>
            <w:hideMark/>
          </w:tcPr>
          <w:p w:rsidR="00520BB9" w:rsidRPr="0029530D" w:rsidRDefault="00520BB9" w:rsidP="00CF4097">
            <w:pPr>
              <w:spacing w:after="0" w:line="240" w:lineRule="auto"/>
              <w:rPr>
                <w:rFonts w:ascii="Times New Roman" w:hAnsi="Times New Roman" w:cs="Times New Roman"/>
                <w:sz w:val="28"/>
                <w:szCs w:val="28"/>
              </w:rPr>
            </w:pPr>
            <w:r w:rsidRPr="0029530D">
              <w:rPr>
                <w:rFonts w:ascii="Times New Roman" w:hAnsi="Times New Roman" w:cs="Times New Roman"/>
                <w:sz w:val="28"/>
                <w:szCs w:val="28"/>
              </w:rPr>
              <w:t>Член комиссии</w:t>
            </w:r>
          </w:p>
        </w:tc>
        <w:tc>
          <w:tcPr>
            <w:tcW w:w="1600" w:type="pct"/>
            <w:tcBorders>
              <w:top w:val="nil"/>
              <w:left w:val="nil"/>
              <w:bottom w:val="nil"/>
              <w:right w:val="nil"/>
            </w:tcBorders>
            <w:tcMar>
              <w:top w:w="0" w:type="dxa"/>
              <w:left w:w="0" w:type="dxa"/>
              <w:bottom w:w="0" w:type="dxa"/>
              <w:right w:w="0" w:type="dxa"/>
            </w:tcMar>
            <w:hideMark/>
          </w:tcPr>
          <w:p w:rsidR="00520BB9" w:rsidRPr="0029530D" w:rsidRDefault="00520BB9" w:rsidP="00CF4097">
            <w:pPr>
              <w:spacing w:after="0" w:line="240" w:lineRule="auto"/>
              <w:rPr>
                <w:rFonts w:ascii="Times New Roman" w:hAnsi="Times New Roman" w:cs="Times New Roman"/>
                <w:sz w:val="28"/>
                <w:szCs w:val="28"/>
              </w:rPr>
            </w:pPr>
          </w:p>
        </w:tc>
        <w:tc>
          <w:tcPr>
            <w:tcW w:w="1850" w:type="pct"/>
            <w:tcBorders>
              <w:top w:val="nil"/>
              <w:left w:val="nil"/>
              <w:bottom w:val="nil"/>
              <w:right w:val="nil"/>
            </w:tcBorders>
            <w:tcMar>
              <w:top w:w="0" w:type="dxa"/>
              <w:left w:w="0" w:type="dxa"/>
              <w:bottom w:w="0" w:type="dxa"/>
              <w:right w:w="0" w:type="dxa"/>
            </w:tcMar>
            <w:hideMark/>
          </w:tcPr>
          <w:p w:rsidR="00520BB9" w:rsidRPr="0029530D" w:rsidRDefault="00520BB9" w:rsidP="00CF4097">
            <w:pPr>
              <w:spacing w:after="0" w:line="240" w:lineRule="auto"/>
              <w:jc w:val="right"/>
              <w:rPr>
                <w:rFonts w:ascii="Times New Roman" w:hAnsi="Times New Roman" w:cs="Times New Roman"/>
                <w:sz w:val="28"/>
                <w:szCs w:val="28"/>
              </w:rPr>
            </w:pPr>
            <w:r w:rsidRPr="0029530D">
              <w:rPr>
                <w:rFonts w:ascii="Times New Roman" w:hAnsi="Times New Roman" w:cs="Times New Roman"/>
                <w:sz w:val="28"/>
                <w:szCs w:val="28"/>
              </w:rPr>
              <w:t>В.С. Шпарло</w:t>
            </w:r>
          </w:p>
        </w:tc>
      </w:tr>
      <w:tr w:rsidR="00520BB9" w:rsidRPr="0029530D" w:rsidTr="00CF4097">
        <w:trPr>
          <w:trHeight w:val="95"/>
          <w:tblCellSpacing w:w="0" w:type="dxa"/>
        </w:trPr>
        <w:tc>
          <w:tcPr>
            <w:tcW w:w="1550" w:type="pct"/>
            <w:tcBorders>
              <w:top w:val="nil"/>
              <w:left w:val="nil"/>
              <w:bottom w:val="nil"/>
              <w:right w:val="nil"/>
            </w:tcBorders>
            <w:tcMar>
              <w:top w:w="0" w:type="dxa"/>
              <w:left w:w="0" w:type="dxa"/>
              <w:bottom w:w="0" w:type="dxa"/>
              <w:right w:w="0" w:type="dxa"/>
            </w:tcMar>
          </w:tcPr>
          <w:p w:rsidR="00520BB9" w:rsidRPr="0029530D" w:rsidRDefault="00520BB9" w:rsidP="00CF4097">
            <w:pPr>
              <w:spacing w:after="0" w:line="240" w:lineRule="auto"/>
              <w:rPr>
                <w:rFonts w:ascii="Times New Roman" w:hAnsi="Times New Roman" w:cs="Times New Roman"/>
                <w:sz w:val="28"/>
                <w:szCs w:val="28"/>
              </w:rPr>
            </w:pPr>
          </w:p>
        </w:tc>
        <w:tc>
          <w:tcPr>
            <w:tcW w:w="1600" w:type="pct"/>
            <w:tcBorders>
              <w:top w:val="nil"/>
              <w:left w:val="nil"/>
              <w:bottom w:val="nil"/>
              <w:right w:val="nil"/>
            </w:tcBorders>
            <w:tcMar>
              <w:top w:w="0" w:type="dxa"/>
              <w:left w:w="0" w:type="dxa"/>
              <w:bottom w:w="0" w:type="dxa"/>
              <w:right w:w="0" w:type="dxa"/>
            </w:tcMar>
          </w:tcPr>
          <w:p w:rsidR="00520BB9" w:rsidRPr="0029530D" w:rsidRDefault="00520BB9" w:rsidP="00CF4097">
            <w:pPr>
              <w:spacing w:after="0" w:line="240" w:lineRule="auto"/>
              <w:rPr>
                <w:rFonts w:ascii="Times New Roman" w:hAnsi="Times New Roman" w:cs="Times New Roman"/>
                <w:sz w:val="28"/>
                <w:szCs w:val="28"/>
              </w:rPr>
            </w:pPr>
          </w:p>
        </w:tc>
        <w:tc>
          <w:tcPr>
            <w:tcW w:w="1850" w:type="pct"/>
            <w:tcBorders>
              <w:top w:val="nil"/>
              <w:left w:val="nil"/>
              <w:bottom w:val="nil"/>
              <w:right w:val="nil"/>
            </w:tcBorders>
            <w:tcMar>
              <w:top w:w="0" w:type="dxa"/>
              <w:left w:w="0" w:type="dxa"/>
              <w:bottom w:w="0" w:type="dxa"/>
              <w:right w:w="0" w:type="dxa"/>
            </w:tcMar>
          </w:tcPr>
          <w:p w:rsidR="00520BB9" w:rsidRPr="0029530D" w:rsidRDefault="00520BB9" w:rsidP="00CF4097">
            <w:pPr>
              <w:spacing w:after="0" w:line="240" w:lineRule="auto"/>
              <w:jc w:val="right"/>
              <w:rPr>
                <w:rFonts w:ascii="Times New Roman" w:hAnsi="Times New Roman" w:cs="Times New Roman"/>
                <w:sz w:val="28"/>
                <w:szCs w:val="28"/>
              </w:rPr>
            </w:pPr>
          </w:p>
        </w:tc>
      </w:tr>
    </w:tbl>
    <w:p w:rsidR="00520BB9" w:rsidRPr="00520BB9" w:rsidRDefault="00520BB9" w:rsidP="00520BB9">
      <w:pPr>
        <w:spacing w:after="0" w:line="240" w:lineRule="auto"/>
        <w:ind w:firstLine="709"/>
        <w:jc w:val="both"/>
        <w:rPr>
          <w:rFonts w:ascii="Times New Roman" w:hAnsi="Times New Roman" w:cs="Times New Roman"/>
          <w:sz w:val="28"/>
          <w:szCs w:val="28"/>
        </w:rPr>
      </w:pPr>
    </w:p>
    <w:sectPr w:rsidR="00520BB9" w:rsidRPr="00520B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E54"/>
    <w:rsid w:val="001A7B33"/>
    <w:rsid w:val="001D2E54"/>
    <w:rsid w:val="0040020B"/>
    <w:rsid w:val="00406B6A"/>
    <w:rsid w:val="00520BB9"/>
    <w:rsid w:val="005B53A6"/>
    <w:rsid w:val="007242C6"/>
    <w:rsid w:val="00726269"/>
    <w:rsid w:val="00882FC1"/>
    <w:rsid w:val="009407FA"/>
    <w:rsid w:val="009972F0"/>
    <w:rsid w:val="00A53A52"/>
    <w:rsid w:val="00A723FE"/>
    <w:rsid w:val="00DE7DC2"/>
    <w:rsid w:val="00E84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1D2304-0E65-4CE8-B2F9-FC8FFD28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07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456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7</Pages>
  <Words>2178</Words>
  <Characters>12416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Шпарло Вера Сергеевна</dc:creator>
  <cp:keywords/>
  <dc:description/>
  <cp:lastModifiedBy>Шпарло Вера Сергеевна</cp:lastModifiedBy>
  <cp:revision>7</cp:revision>
  <dcterms:created xsi:type="dcterms:W3CDTF">2024-06-18T08:08:00Z</dcterms:created>
  <dcterms:modified xsi:type="dcterms:W3CDTF">2024-06-18T14:14:00Z</dcterms:modified>
</cp:coreProperties>
</file>