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68EE" w:rsidRPr="009C3E5B" w:rsidRDefault="007568EE" w:rsidP="007568EE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  <w:r w:rsidRPr="009C3E5B">
        <w:rPr>
          <w:sz w:val="26"/>
          <w:szCs w:val="26"/>
        </w:rPr>
        <w:t>Заказчик:</w:t>
      </w:r>
    </w:p>
    <w:p w:rsidR="007568EE" w:rsidRPr="009C3E5B" w:rsidRDefault="007568EE" w:rsidP="007568EE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  <w:r w:rsidRPr="009C3E5B">
        <w:rPr>
          <w:sz w:val="26"/>
          <w:szCs w:val="26"/>
        </w:rPr>
        <w:t>Государственное учреждение - Московское областное региональное отделение Фонда социального страхования Российской Федерации</w:t>
      </w:r>
    </w:p>
    <w:p w:rsidR="007568EE" w:rsidRPr="009C3E5B" w:rsidRDefault="007568EE" w:rsidP="007568EE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  <w:r w:rsidRPr="009C3E5B">
        <w:rPr>
          <w:sz w:val="26"/>
          <w:szCs w:val="26"/>
        </w:rPr>
        <w:t>Новый Арбат ул., д. 36/9,</w:t>
      </w:r>
    </w:p>
    <w:p w:rsidR="007568EE" w:rsidRPr="009C3E5B" w:rsidRDefault="007568EE" w:rsidP="007568EE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  <w:r w:rsidRPr="009C3E5B">
        <w:rPr>
          <w:sz w:val="26"/>
          <w:szCs w:val="26"/>
        </w:rPr>
        <w:t>Москва, 121099</w:t>
      </w:r>
    </w:p>
    <w:p w:rsidR="007568EE" w:rsidRPr="009C3E5B" w:rsidRDefault="007568EE" w:rsidP="007568EE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  <w:r w:rsidRPr="009C3E5B">
        <w:rPr>
          <w:sz w:val="26"/>
          <w:szCs w:val="26"/>
        </w:rPr>
        <w:t>torgi@ro50.fss.ru</w:t>
      </w:r>
    </w:p>
    <w:p w:rsidR="007568EE" w:rsidRPr="009C3E5B" w:rsidRDefault="007568EE" w:rsidP="007568EE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  <w:r w:rsidRPr="009C3E5B">
        <w:rPr>
          <w:sz w:val="26"/>
          <w:szCs w:val="26"/>
        </w:rPr>
        <w:t xml:space="preserve">  </w:t>
      </w:r>
    </w:p>
    <w:p w:rsidR="007568EE" w:rsidRPr="009C3E5B" w:rsidRDefault="007568EE" w:rsidP="007568EE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  <w:r w:rsidRPr="009C3E5B">
        <w:rPr>
          <w:sz w:val="26"/>
          <w:szCs w:val="26"/>
        </w:rPr>
        <w:t>Оператор электронной площадки:</w:t>
      </w:r>
    </w:p>
    <w:p w:rsidR="007568EE" w:rsidRPr="009C3E5B" w:rsidRDefault="007568EE" w:rsidP="007568EE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  <w:r w:rsidRPr="009C3E5B">
        <w:rPr>
          <w:sz w:val="26"/>
          <w:szCs w:val="26"/>
        </w:rPr>
        <w:t>ЗАО «Сбербанк – АСТ»</w:t>
      </w:r>
    </w:p>
    <w:p w:rsidR="007568EE" w:rsidRPr="009C3E5B" w:rsidRDefault="007568EE" w:rsidP="007568EE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  <w:proofErr w:type="spellStart"/>
      <w:r w:rsidRPr="009C3E5B">
        <w:rPr>
          <w:sz w:val="26"/>
          <w:szCs w:val="26"/>
        </w:rPr>
        <w:t>Милютинский</w:t>
      </w:r>
      <w:proofErr w:type="spellEnd"/>
      <w:r w:rsidRPr="009C3E5B">
        <w:rPr>
          <w:sz w:val="26"/>
          <w:szCs w:val="26"/>
        </w:rPr>
        <w:t xml:space="preserve"> пер., д. 10, стр. 4,</w:t>
      </w:r>
    </w:p>
    <w:p w:rsidR="007568EE" w:rsidRPr="009C3E5B" w:rsidRDefault="007568EE" w:rsidP="007568EE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  <w:r w:rsidRPr="009C3E5B">
        <w:rPr>
          <w:sz w:val="26"/>
          <w:szCs w:val="26"/>
        </w:rPr>
        <w:t>Москва, 101000</w:t>
      </w:r>
    </w:p>
    <w:p w:rsidR="007568EE" w:rsidRPr="009C3E5B" w:rsidRDefault="007568EE" w:rsidP="007568EE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  <w:r w:rsidRPr="009C3E5B">
        <w:rPr>
          <w:sz w:val="26"/>
          <w:szCs w:val="26"/>
        </w:rPr>
        <w:t>ko@sberbank-ast.ru</w:t>
      </w:r>
    </w:p>
    <w:p w:rsidR="007568EE" w:rsidRPr="009C3E5B" w:rsidRDefault="007568EE" w:rsidP="007568EE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</w:p>
    <w:p w:rsidR="007568EE" w:rsidRPr="009C3E5B" w:rsidRDefault="007568EE" w:rsidP="007568EE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  <w:r w:rsidRPr="009C3E5B">
        <w:rPr>
          <w:sz w:val="26"/>
          <w:szCs w:val="26"/>
        </w:rPr>
        <w:t>Заявитель:</w:t>
      </w:r>
    </w:p>
    <w:p w:rsidR="007568EE" w:rsidRPr="009C3E5B" w:rsidRDefault="007568EE" w:rsidP="007568EE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  <w:r w:rsidRPr="009C3E5B">
        <w:rPr>
          <w:sz w:val="26"/>
          <w:szCs w:val="26"/>
        </w:rPr>
        <w:t>ООО «</w:t>
      </w:r>
      <w:proofErr w:type="spellStart"/>
      <w:r w:rsidRPr="009C3E5B">
        <w:rPr>
          <w:sz w:val="26"/>
          <w:szCs w:val="26"/>
        </w:rPr>
        <w:t>ИнвестПроект</w:t>
      </w:r>
      <w:proofErr w:type="spellEnd"/>
      <w:r w:rsidRPr="009C3E5B">
        <w:rPr>
          <w:sz w:val="26"/>
          <w:szCs w:val="26"/>
        </w:rPr>
        <w:t>»</w:t>
      </w:r>
    </w:p>
    <w:p w:rsidR="007568EE" w:rsidRPr="009C3E5B" w:rsidRDefault="007568EE" w:rsidP="007568EE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  <w:r w:rsidRPr="009C3E5B">
        <w:rPr>
          <w:sz w:val="26"/>
          <w:szCs w:val="26"/>
        </w:rPr>
        <w:t>Солдатский пер., д. 14, литера А, пом. 8-Н,</w:t>
      </w:r>
    </w:p>
    <w:p w:rsidR="007568EE" w:rsidRPr="009C3E5B" w:rsidRDefault="007568EE" w:rsidP="007568EE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  <w:r w:rsidRPr="009C3E5B">
        <w:rPr>
          <w:sz w:val="26"/>
          <w:szCs w:val="26"/>
        </w:rPr>
        <w:t>Санкт-Петербург, 191014</w:t>
      </w:r>
    </w:p>
    <w:p w:rsidR="003C3156" w:rsidRPr="009C3E5B" w:rsidRDefault="007568EE" w:rsidP="007568EE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  <w:r w:rsidRPr="009C3E5B">
        <w:rPr>
          <w:sz w:val="26"/>
          <w:szCs w:val="26"/>
        </w:rPr>
        <w:t>investprojecttt@gmail.com</w:t>
      </w:r>
    </w:p>
    <w:p w:rsidR="00401B5D" w:rsidRPr="009C3E5B" w:rsidRDefault="00401B5D" w:rsidP="0096131A">
      <w:pPr>
        <w:spacing w:before="0" w:line="340" w:lineRule="exact"/>
        <w:ind w:firstLine="0"/>
        <w:jc w:val="center"/>
        <w:rPr>
          <w:rFonts w:ascii="Times New Roman CYR" w:hAnsi="Times New Roman CYR" w:cs="Times New Roman CYR"/>
          <w:b/>
          <w:sz w:val="26"/>
          <w:szCs w:val="26"/>
        </w:rPr>
      </w:pPr>
    </w:p>
    <w:p w:rsidR="0096131A" w:rsidRPr="009C3E5B" w:rsidRDefault="0096131A" w:rsidP="0096131A">
      <w:pPr>
        <w:spacing w:before="0" w:line="340" w:lineRule="exact"/>
        <w:ind w:firstLine="0"/>
        <w:jc w:val="center"/>
        <w:rPr>
          <w:rFonts w:ascii="Times New Roman CYR" w:hAnsi="Times New Roman CYR" w:cs="Times New Roman CYR"/>
          <w:b/>
          <w:color w:val="auto"/>
          <w:sz w:val="26"/>
          <w:szCs w:val="26"/>
        </w:rPr>
      </w:pPr>
      <w:r w:rsidRPr="009C3E5B">
        <w:rPr>
          <w:rFonts w:ascii="Times New Roman CYR" w:hAnsi="Times New Roman CYR" w:cs="Times New Roman CYR"/>
          <w:b/>
          <w:sz w:val="26"/>
          <w:szCs w:val="26"/>
        </w:rPr>
        <w:t>РЕШЕНИЕ</w:t>
      </w:r>
    </w:p>
    <w:p w:rsidR="0096131A" w:rsidRPr="009C3E5B" w:rsidRDefault="00071804" w:rsidP="009B6876">
      <w:pPr>
        <w:spacing w:before="0"/>
        <w:ind w:firstLine="0"/>
        <w:jc w:val="center"/>
        <w:rPr>
          <w:rFonts w:ascii="Times New Roman CYR" w:hAnsi="Times New Roman CYR" w:cs="Times New Roman CYR"/>
          <w:sz w:val="26"/>
          <w:szCs w:val="26"/>
        </w:rPr>
      </w:pPr>
      <w:proofErr w:type="gramStart"/>
      <w:r w:rsidRPr="009C3E5B">
        <w:rPr>
          <w:rFonts w:ascii="Times New Roman CYR" w:hAnsi="Times New Roman CYR" w:cs="Times New Roman CYR"/>
          <w:sz w:val="26"/>
          <w:szCs w:val="26"/>
        </w:rPr>
        <w:t>по</w:t>
      </w:r>
      <w:proofErr w:type="gramEnd"/>
      <w:r w:rsidRPr="009C3E5B">
        <w:rPr>
          <w:rFonts w:ascii="Times New Roman CYR" w:hAnsi="Times New Roman CYR" w:cs="Times New Roman CYR"/>
          <w:sz w:val="26"/>
          <w:szCs w:val="26"/>
        </w:rPr>
        <w:t xml:space="preserve"> делу </w:t>
      </w:r>
      <w:r w:rsidR="00246A4D" w:rsidRPr="009C3E5B">
        <w:rPr>
          <w:rFonts w:ascii="Times New Roman CYR" w:hAnsi="Times New Roman CYR" w:cs="Times New Roman CYR"/>
          <w:sz w:val="26"/>
          <w:szCs w:val="26"/>
        </w:rPr>
        <w:t xml:space="preserve">№ </w:t>
      </w:r>
      <w:r w:rsidR="003C2EE6" w:rsidRPr="009C3E5B">
        <w:rPr>
          <w:rFonts w:ascii="Times New Roman CYR" w:hAnsi="Times New Roman CYR" w:cs="Times New Roman CYR"/>
          <w:sz w:val="26"/>
          <w:szCs w:val="26"/>
        </w:rPr>
        <w:t>07-24-</w:t>
      </w:r>
      <w:r w:rsidR="00330F7A" w:rsidRPr="009C3E5B">
        <w:rPr>
          <w:rFonts w:ascii="Times New Roman CYR" w:hAnsi="Times New Roman CYR" w:cs="Times New Roman CYR"/>
          <w:sz w:val="26"/>
          <w:szCs w:val="26"/>
        </w:rPr>
        <w:t>1</w:t>
      </w:r>
      <w:r w:rsidR="007568EE" w:rsidRPr="009C3E5B">
        <w:rPr>
          <w:rFonts w:ascii="Times New Roman CYR" w:hAnsi="Times New Roman CYR" w:cs="Times New Roman CYR"/>
          <w:sz w:val="26"/>
          <w:szCs w:val="26"/>
        </w:rPr>
        <w:t>9862</w:t>
      </w:r>
      <w:r w:rsidRPr="009C3E5B">
        <w:rPr>
          <w:rFonts w:ascii="Times New Roman CYR" w:hAnsi="Times New Roman CYR" w:cs="Times New Roman CYR"/>
          <w:sz w:val="26"/>
          <w:szCs w:val="26"/>
        </w:rPr>
        <w:t>/1</w:t>
      </w:r>
      <w:r w:rsidR="0097352A" w:rsidRPr="009C3E5B">
        <w:rPr>
          <w:rFonts w:ascii="Times New Roman CYR" w:hAnsi="Times New Roman CYR" w:cs="Times New Roman CYR"/>
          <w:sz w:val="26"/>
          <w:szCs w:val="26"/>
        </w:rPr>
        <w:t>7</w:t>
      </w:r>
      <w:r w:rsidR="0096131A" w:rsidRPr="009C3E5B">
        <w:rPr>
          <w:rFonts w:ascii="Times New Roman CYR" w:hAnsi="Times New Roman CYR" w:cs="Times New Roman CYR"/>
          <w:sz w:val="26"/>
          <w:szCs w:val="26"/>
        </w:rPr>
        <w:t xml:space="preserve"> о нарушении </w:t>
      </w:r>
    </w:p>
    <w:p w:rsidR="0096131A" w:rsidRPr="009C3E5B" w:rsidRDefault="0096131A" w:rsidP="009B6876">
      <w:pPr>
        <w:spacing w:before="0"/>
        <w:ind w:firstLine="0"/>
        <w:jc w:val="center"/>
        <w:rPr>
          <w:rFonts w:ascii="Times New Roman CYR" w:hAnsi="Times New Roman CYR" w:cs="Times New Roman CYR"/>
          <w:sz w:val="26"/>
          <w:szCs w:val="26"/>
        </w:rPr>
      </w:pPr>
      <w:proofErr w:type="gramStart"/>
      <w:r w:rsidRPr="009C3E5B">
        <w:rPr>
          <w:rFonts w:ascii="Times New Roman CYR" w:hAnsi="Times New Roman CYR" w:cs="Times New Roman CYR"/>
          <w:sz w:val="26"/>
          <w:szCs w:val="26"/>
        </w:rPr>
        <w:t>законодательства</w:t>
      </w:r>
      <w:proofErr w:type="gramEnd"/>
      <w:r w:rsidRPr="009C3E5B">
        <w:rPr>
          <w:rFonts w:ascii="Times New Roman CYR" w:hAnsi="Times New Roman CYR" w:cs="Times New Roman CYR"/>
          <w:sz w:val="26"/>
          <w:szCs w:val="26"/>
        </w:rPr>
        <w:t xml:space="preserve"> Российской Федерации </w:t>
      </w:r>
    </w:p>
    <w:p w:rsidR="008F46E4" w:rsidRPr="009C3E5B" w:rsidRDefault="0096131A" w:rsidP="00AF56BF">
      <w:pPr>
        <w:spacing w:before="0"/>
        <w:ind w:firstLine="0"/>
        <w:jc w:val="center"/>
        <w:rPr>
          <w:rFonts w:ascii="Times New Roman CYR" w:hAnsi="Times New Roman CYR" w:cs="Times New Roman CYR"/>
          <w:sz w:val="26"/>
          <w:szCs w:val="26"/>
        </w:rPr>
      </w:pPr>
      <w:proofErr w:type="gramStart"/>
      <w:r w:rsidRPr="009C3E5B">
        <w:rPr>
          <w:rFonts w:ascii="Times New Roman CYR" w:hAnsi="Times New Roman CYR" w:cs="Times New Roman CYR"/>
          <w:sz w:val="26"/>
          <w:szCs w:val="26"/>
        </w:rPr>
        <w:t>о</w:t>
      </w:r>
      <w:proofErr w:type="gramEnd"/>
      <w:r w:rsidRPr="009C3E5B">
        <w:rPr>
          <w:rFonts w:ascii="Times New Roman CYR" w:hAnsi="Times New Roman CYR" w:cs="Times New Roman CYR"/>
          <w:sz w:val="26"/>
          <w:szCs w:val="26"/>
        </w:rPr>
        <w:t xml:space="preserve">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9C3E5B" w:rsidTr="00E23BB5">
        <w:tc>
          <w:tcPr>
            <w:tcW w:w="4842" w:type="dxa"/>
            <w:hideMark/>
          </w:tcPr>
          <w:p w:rsidR="0096131A" w:rsidRPr="009C3E5B" w:rsidRDefault="007568EE" w:rsidP="00E35B1F">
            <w:pPr>
              <w:spacing w:before="0" w:line="340" w:lineRule="exact"/>
              <w:ind w:firstLine="0"/>
              <w:rPr>
                <w:rFonts w:ascii="Times New Roman CYR" w:hAnsi="Times New Roman CYR" w:cs="Times New Roman CYR"/>
                <w:color w:val="auto"/>
                <w:sz w:val="26"/>
                <w:szCs w:val="26"/>
              </w:rPr>
            </w:pPr>
            <w:r w:rsidRPr="009C3E5B">
              <w:rPr>
                <w:rFonts w:ascii="Times New Roman CYR" w:hAnsi="Times New Roman CYR" w:cs="Times New Roman CYR"/>
                <w:sz w:val="26"/>
                <w:szCs w:val="26"/>
              </w:rPr>
              <w:t>10.11</w:t>
            </w:r>
            <w:r w:rsidR="0097352A" w:rsidRPr="009C3E5B">
              <w:rPr>
                <w:rFonts w:ascii="Times New Roman CYR" w:hAnsi="Times New Roman CYR" w:cs="Times New Roman CYR"/>
                <w:sz w:val="26"/>
                <w:szCs w:val="26"/>
              </w:rPr>
              <w:t>.2017</w:t>
            </w:r>
          </w:p>
        </w:tc>
        <w:tc>
          <w:tcPr>
            <w:tcW w:w="4622" w:type="dxa"/>
            <w:hideMark/>
          </w:tcPr>
          <w:p w:rsidR="0096131A" w:rsidRPr="009C3E5B" w:rsidRDefault="0096131A">
            <w:pPr>
              <w:spacing w:before="0" w:line="340" w:lineRule="exact"/>
              <w:ind w:right="-72" w:firstLine="0"/>
              <w:jc w:val="right"/>
              <w:rPr>
                <w:rFonts w:ascii="Times New Roman CYR" w:hAnsi="Times New Roman CYR" w:cs="Times New Roman CYR"/>
                <w:color w:val="auto"/>
                <w:sz w:val="26"/>
                <w:szCs w:val="26"/>
              </w:rPr>
            </w:pPr>
            <w:r w:rsidRPr="009C3E5B">
              <w:rPr>
                <w:rFonts w:ascii="Times New Roman CYR" w:hAnsi="Times New Roman CYR" w:cs="Times New Roman CYR"/>
                <w:sz w:val="26"/>
                <w:szCs w:val="26"/>
              </w:rPr>
              <w:t>Москва</w:t>
            </w:r>
          </w:p>
        </w:tc>
      </w:tr>
    </w:tbl>
    <w:p w:rsidR="00E23BB5" w:rsidRPr="009C3E5B" w:rsidRDefault="00E23BB5" w:rsidP="007568EE">
      <w:pPr>
        <w:spacing w:before="0" w:line="276" w:lineRule="auto"/>
        <w:ind w:firstLine="0"/>
        <w:jc w:val="both"/>
        <w:rPr>
          <w:rFonts w:eastAsia="Calibri"/>
          <w:sz w:val="26"/>
          <w:szCs w:val="26"/>
        </w:rPr>
      </w:pPr>
    </w:p>
    <w:p w:rsidR="0097352A" w:rsidRPr="009C3E5B" w:rsidRDefault="0096131A" w:rsidP="00C24037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r w:rsidRPr="009C3E5B">
        <w:rPr>
          <w:rFonts w:eastAsia="Calibri"/>
          <w:sz w:val="26"/>
          <w:szCs w:val="26"/>
        </w:rPr>
        <w:t xml:space="preserve">Комиссия </w:t>
      </w:r>
      <w:r w:rsidR="00D474D2" w:rsidRPr="009C3E5B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9C3E5B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9C3E5B">
        <w:rPr>
          <w:rFonts w:eastAsia="Calibri"/>
          <w:sz w:val="26"/>
          <w:szCs w:val="26"/>
        </w:rPr>
        <w:t xml:space="preserve">(далее – </w:t>
      </w:r>
      <w:r w:rsidR="00CD4096" w:rsidRPr="009C3E5B">
        <w:rPr>
          <w:rFonts w:eastAsia="Calibri"/>
          <w:sz w:val="26"/>
          <w:szCs w:val="26"/>
        </w:rPr>
        <w:t xml:space="preserve">Управление, </w:t>
      </w:r>
      <w:r w:rsidR="00A57121">
        <w:rPr>
          <w:rFonts w:eastAsia="Calibri"/>
          <w:sz w:val="26"/>
          <w:szCs w:val="26"/>
        </w:rPr>
        <w:t>Комиссия),</w:t>
      </w:r>
    </w:p>
    <w:p w:rsidR="00CD3F7F" w:rsidRPr="009C3E5B" w:rsidRDefault="00CD3F7F" w:rsidP="00CD3F7F">
      <w:pPr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9C3E5B">
        <w:rPr>
          <w:sz w:val="26"/>
          <w:szCs w:val="26"/>
        </w:rPr>
        <w:t xml:space="preserve">рассмотрев жалобу </w:t>
      </w:r>
      <w:r w:rsidR="007568EE" w:rsidRPr="009C3E5B">
        <w:rPr>
          <w:sz w:val="26"/>
          <w:szCs w:val="26"/>
        </w:rPr>
        <w:t>ООО «</w:t>
      </w:r>
      <w:proofErr w:type="spellStart"/>
      <w:r w:rsidR="007568EE" w:rsidRPr="009C3E5B">
        <w:rPr>
          <w:sz w:val="26"/>
          <w:szCs w:val="26"/>
        </w:rPr>
        <w:t>ИнвестПроект</w:t>
      </w:r>
      <w:proofErr w:type="spellEnd"/>
      <w:r w:rsidR="007568EE" w:rsidRPr="009C3E5B">
        <w:rPr>
          <w:sz w:val="26"/>
          <w:szCs w:val="26"/>
        </w:rPr>
        <w:t xml:space="preserve">» (далее – Заявитель) на действия (бездействие) </w:t>
      </w:r>
      <w:r w:rsidR="007568EE" w:rsidRPr="009C3E5B">
        <w:rPr>
          <w:bCs/>
          <w:sz w:val="26"/>
          <w:szCs w:val="26"/>
        </w:rPr>
        <w:t xml:space="preserve">Государственного учреждения - Московского областного регионального отделения Фонда социального страхования Российской Федерации </w:t>
      </w:r>
      <w:r w:rsidR="007568EE" w:rsidRPr="009C3E5B">
        <w:rPr>
          <w:sz w:val="26"/>
          <w:szCs w:val="26"/>
        </w:rPr>
        <w:lastRenderedPageBreak/>
        <w:t xml:space="preserve">(далее – Заказчик) при определении поставщика (подрядчика, исполнителя) путем проведения </w:t>
      </w:r>
      <w:r w:rsidR="007568EE" w:rsidRPr="009C3E5B">
        <w:rPr>
          <w:bCs/>
          <w:sz w:val="26"/>
          <w:szCs w:val="26"/>
        </w:rPr>
        <w:t xml:space="preserve">ЗАО «Сбербанк – АСТ» (далее – Оператор электронной площадки) электронного аукциона </w:t>
      </w:r>
      <w:r w:rsidR="007568EE" w:rsidRPr="009C3E5B">
        <w:rPr>
          <w:sz w:val="26"/>
          <w:szCs w:val="26"/>
        </w:rPr>
        <w:t xml:space="preserve">на выполнение ремонта помещения 1-го этажа и цокольного этажа (филиал № 32, г. Одинцово (извещение № 0348100085017000118 на официальном сайте Единой информационной системы в сфере закупок – </w:t>
      </w:r>
      <w:r w:rsidR="007568EE" w:rsidRPr="009C3E5B">
        <w:rPr>
          <w:sz w:val="26"/>
          <w:szCs w:val="26"/>
          <w:lang w:val="en-US"/>
        </w:rPr>
        <w:t>www</w:t>
      </w:r>
      <w:r w:rsidR="007568EE" w:rsidRPr="009C3E5B">
        <w:rPr>
          <w:sz w:val="26"/>
          <w:szCs w:val="26"/>
        </w:rPr>
        <w:t>.zakupki.gov.ru (далее – Официальный сайт)</w:t>
      </w:r>
      <w:r w:rsidR="007568EE" w:rsidRPr="009C3E5B">
        <w:rPr>
          <w:bCs/>
          <w:sz w:val="26"/>
          <w:szCs w:val="26"/>
        </w:rPr>
        <w:t>) (далее – Аукцион)</w:t>
      </w:r>
      <w:r w:rsidRPr="009C3E5B">
        <w:rPr>
          <w:sz w:val="26"/>
          <w:szCs w:val="26"/>
        </w:rPr>
        <w:t xml:space="preserve"> и в результате осуществления внеплановой проверки в соответствии с пунктом 1 части 15 статьи 99 Федерального закона от 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 в части доводов жалобы Заявителя  и в соответствии с Административным регламентом утвержденным приказом ФАС России от 19.11.2014 № 727/14,</w:t>
      </w:r>
    </w:p>
    <w:p w:rsidR="00485142" w:rsidRPr="009C3E5B" w:rsidRDefault="00485142" w:rsidP="00C24037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</w:p>
    <w:p w:rsidR="00401B5D" w:rsidRPr="009C3E5B" w:rsidRDefault="00401B5D" w:rsidP="00C24037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  <w:r w:rsidRPr="009C3E5B">
        <w:rPr>
          <w:b/>
          <w:sz w:val="26"/>
          <w:szCs w:val="26"/>
        </w:rPr>
        <w:t>УСТАНОВИЛА</w:t>
      </w:r>
      <w:r w:rsidRPr="009C3E5B">
        <w:rPr>
          <w:sz w:val="26"/>
          <w:szCs w:val="26"/>
        </w:rPr>
        <w:t>:</w:t>
      </w:r>
    </w:p>
    <w:p w:rsidR="00485142" w:rsidRPr="009C3E5B" w:rsidRDefault="00485142" w:rsidP="00C24037">
      <w:pPr>
        <w:spacing w:before="0" w:line="276" w:lineRule="auto"/>
        <w:ind w:firstLine="709"/>
        <w:jc w:val="center"/>
        <w:rPr>
          <w:sz w:val="26"/>
          <w:szCs w:val="26"/>
        </w:rPr>
      </w:pPr>
    </w:p>
    <w:p w:rsidR="007568EE" w:rsidRPr="009C3E5B" w:rsidRDefault="007568EE" w:rsidP="007568E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C3E5B">
        <w:rPr>
          <w:sz w:val="26"/>
          <w:szCs w:val="26"/>
        </w:rPr>
        <w:t>В Управление поступила жалоба Заявителя на действия Заказчика, Уполномоченное учреждения, при проведении Оператором электронной площадки Аукциона.</w:t>
      </w:r>
    </w:p>
    <w:p w:rsidR="00893B14" w:rsidRPr="009C3E5B" w:rsidRDefault="007568EE" w:rsidP="007568E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C3E5B">
        <w:rPr>
          <w:sz w:val="26"/>
          <w:szCs w:val="26"/>
        </w:rPr>
        <w:t>По мнению Заявителя, документация об Аукционе не соответствует требованиям Закона о контрактной системе.</w:t>
      </w:r>
    </w:p>
    <w:p w:rsidR="00401B5D" w:rsidRPr="009C3E5B" w:rsidRDefault="00401B5D" w:rsidP="00C2403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C3E5B">
        <w:rPr>
          <w:sz w:val="26"/>
          <w:szCs w:val="26"/>
        </w:rPr>
        <w:t>В соответствии с извещением о проведении Аукциона, документацией об Аукционе, протоколами, составленными при осуществлении закупки:</w:t>
      </w:r>
    </w:p>
    <w:p w:rsidR="00401B5D" w:rsidRPr="009C3E5B" w:rsidRDefault="00401B5D" w:rsidP="00071A95">
      <w:pPr>
        <w:pStyle w:val="a4"/>
        <w:widowControl/>
        <w:numPr>
          <w:ilvl w:val="0"/>
          <w:numId w:val="9"/>
        </w:numPr>
        <w:tabs>
          <w:tab w:val="left" w:pos="709"/>
          <w:tab w:val="left" w:pos="851"/>
          <w:tab w:val="left" w:pos="902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proofErr w:type="gramStart"/>
      <w:r w:rsidRPr="009C3E5B">
        <w:rPr>
          <w:rFonts w:eastAsiaTheme="minorHAnsi"/>
          <w:color w:val="auto"/>
          <w:sz w:val="26"/>
          <w:szCs w:val="26"/>
          <w:lang w:eastAsia="en-US"/>
        </w:rPr>
        <w:t>извещение</w:t>
      </w:r>
      <w:proofErr w:type="gramEnd"/>
      <w:r w:rsidRPr="009C3E5B">
        <w:rPr>
          <w:rFonts w:eastAsiaTheme="minorHAnsi"/>
          <w:color w:val="auto"/>
          <w:sz w:val="26"/>
          <w:szCs w:val="26"/>
          <w:lang w:eastAsia="en-US"/>
        </w:rPr>
        <w:t xml:space="preserve"> о проведении Аукциона размещено на Официальном </w:t>
      </w:r>
      <w:r w:rsidR="00071A95" w:rsidRPr="009C3E5B">
        <w:rPr>
          <w:rFonts w:eastAsiaTheme="minorHAnsi"/>
          <w:color w:val="auto"/>
          <w:sz w:val="26"/>
          <w:szCs w:val="26"/>
          <w:lang w:eastAsia="en-US"/>
        </w:rPr>
        <w:br/>
      </w:r>
      <w:r w:rsidRPr="009C3E5B">
        <w:rPr>
          <w:rFonts w:eastAsiaTheme="minorHAnsi"/>
          <w:color w:val="auto"/>
          <w:sz w:val="26"/>
          <w:szCs w:val="26"/>
          <w:lang w:eastAsia="en-US"/>
        </w:rPr>
        <w:t xml:space="preserve">сайте – </w:t>
      </w:r>
      <w:r w:rsidR="007568EE" w:rsidRPr="009C3E5B">
        <w:rPr>
          <w:rFonts w:eastAsiaTheme="minorHAnsi"/>
          <w:color w:val="auto"/>
          <w:sz w:val="26"/>
          <w:szCs w:val="26"/>
          <w:lang w:eastAsia="en-US"/>
        </w:rPr>
        <w:t>23.10.2017</w:t>
      </w:r>
      <w:r w:rsidRPr="009C3E5B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401B5D" w:rsidRPr="009C3E5B" w:rsidRDefault="00401B5D" w:rsidP="00FE240D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proofErr w:type="gramStart"/>
      <w:r w:rsidRPr="009C3E5B">
        <w:rPr>
          <w:rFonts w:eastAsiaTheme="minorHAnsi"/>
          <w:color w:val="auto"/>
          <w:sz w:val="26"/>
          <w:szCs w:val="26"/>
          <w:lang w:eastAsia="en-US"/>
        </w:rPr>
        <w:t>начальная</w:t>
      </w:r>
      <w:proofErr w:type="gramEnd"/>
      <w:r w:rsidRPr="009C3E5B">
        <w:rPr>
          <w:rFonts w:eastAsiaTheme="minorHAnsi"/>
          <w:color w:val="auto"/>
          <w:sz w:val="26"/>
          <w:szCs w:val="26"/>
          <w:lang w:eastAsia="en-US"/>
        </w:rPr>
        <w:t xml:space="preserve"> (максимальная) цена контракта – </w:t>
      </w:r>
      <w:r w:rsidR="007568EE" w:rsidRPr="009C3E5B">
        <w:rPr>
          <w:rFonts w:eastAsiaTheme="minorHAnsi"/>
          <w:color w:val="auto"/>
          <w:sz w:val="26"/>
          <w:szCs w:val="26"/>
          <w:lang w:eastAsia="en-US"/>
        </w:rPr>
        <w:t>5 631 725,95</w:t>
      </w:r>
      <w:r w:rsidR="0016635C" w:rsidRPr="009C3E5B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FD7A93" w:rsidRPr="009C3E5B">
        <w:rPr>
          <w:rFonts w:eastAsiaTheme="minorHAnsi"/>
          <w:color w:val="auto"/>
          <w:sz w:val="26"/>
          <w:szCs w:val="26"/>
          <w:lang w:eastAsia="en-US"/>
        </w:rPr>
        <w:t>рублей</w:t>
      </w:r>
      <w:r w:rsidRPr="009C3E5B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401B5D" w:rsidRPr="009C3E5B" w:rsidRDefault="00401B5D" w:rsidP="00071A95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proofErr w:type="gramStart"/>
      <w:r w:rsidRPr="009C3E5B">
        <w:rPr>
          <w:rFonts w:eastAsiaTheme="minorHAnsi"/>
          <w:color w:val="auto"/>
          <w:sz w:val="26"/>
          <w:szCs w:val="26"/>
          <w:lang w:eastAsia="en-US"/>
        </w:rPr>
        <w:t>дата</w:t>
      </w:r>
      <w:proofErr w:type="gramEnd"/>
      <w:r w:rsidRPr="009C3E5B">
        <w:rPr>
          <w:rFonts w:eastAsiaTheme="minorHAnsi"/>
          <w:color w:val="auto"/>
          <w:sz w:val="26"/>
          <w:szCs w:val="26"/>
          <w:lang w:eastAsia="en-US"/>
        </w:rPr>
        <w:t xml:space="preserve"> окончания подачи заявок – </w:t>
      </w:r>
      <w:r w:rsidR="007568EE" w:rsidRPr="009C3E5B">
        <w:rPr>
          <w:rFonts w:eastAsiaTheme="minorHAnsi"/>
          <w:color w:val="auto"/>
          <w:sz w:val="26"/>
          <w:szCs w:val="26"/>
          <w:lang w:eastAsia="en-US"/>
        </w:rPr>
        <w:t>08.11.2017</w:t>
      </w:r>
      <w:r w:rsidRPr="009C3E5B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401B5D" w:rsidRPr="009C3E5B" w:rsidRDefault="00401B5D" w:rsidP="00071A95">
      <w:pPr>
        <w:pStyle w:val="a4"/>
        <w:widowControl/>
        <w:numPr>
          <w:ilvl w:val="0"/>
          <w:numId w:val="9"/>
        </w:numPr>
        <w:tabs>
          <w:tab w:val="left" w:pos="709"/>
          <w:tab w:val="left" w:pos="851"/>
          <w:tab w:val="left" w:pos="902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proofErr w:type="gramStart"/>
      <w:r w:rsidRPr="009C3E5B">
        <w:rPr>
          <w:rFonts w:eastAsiaTheme="minorHAnsi"/>
          <w:color w:val="auto"/>
          <w:sz w:val="26"/>
          <w:szCs w:val="26"/>
          <w:lang w:eastAsia="en-US"/>
        </w:rPr>
        <w:t>дата</w:t>
      </w:r>
      <w:proofErr w:type="gramEnd"/>
      <w:r w:rsidRPr="009C3E5B">
        <w:rPr>
          <w:rFonts w:eastAsiaTheme="minorHAnsi"/>
          <w:color w:val="auto"/>
          <w:sz w:val="26"/>
          <w:szCs w:val="26"/>
          <w:lang w:eastAsia="en-US"/>
        </w:rPr>
        <w:t xml:space="preserve"> окончания срока рассмотрения первых частей заявок </w:t>
      </w:r>
      <w:r w:rsidR="00071A95" w:rsidRPr="009C3E5B">
        <w:rPr>
          <w:rFonts w:eastAsiaTheme="minorHAnsi"/>
          <w:color w:val="auto"/>
          <w:sz w:val="26"/>
          <w:szCs w:val="26"/>
          <w:lang w:eastAsia="en-US"/>
        </w:rPr>
        <w:br/>
      </w:r>
      <w:r w:rsidRPr="009C3E5B">
        <w:rPr>
          <w:rFonts w:eastAsiaTheme="minorHAnsi"/>
          <w:color w:val="auto"/>
          <w:sz w:val="26"/>
          <w:szCs w:val="26"/>
          <w:lang w:eastAsia="en-US"/>
        </w:rPr>
        <w:t xml:space="preserve">участников </w:t>
      </w:r>
      <w:r w:rsidR="00BF45F2" w:rsidRPr="009C3E5B">
        <w:rPr>
          <w:rFonts w:eastAsiaTheme="minorHAnsi"/>
          <w:color w:val="auto"/>
          <w:sz w:val="26"/>
          <w:szCs w:val="26"/>
          <w:lang w:eastAsia="en-US"/>
        </w:rPr>
        <w:t>–</w:t>
      </w:r>
      <w:r w:rsidRPr="009C3E5B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7568EE" w:rsidRPr="009C3E5B">
        <w:rPr>
          <w:rFonts w:eastAsiaTheme="minorHAnsi"/>
          <w:color w:val="auto"/>
          <w:sz w:val="26"/>
          <w:szCs w:val="26"/>
          <w:lang w:eastAsia="en-US"/>
        </w:rPr>
        <w:t>09.11.2017</w:t>
      </w:r>
      <w:r w:rsidRPr="009C3E5B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401B5D" w:rsidRPr="009C3E5B" w:rsidRDefault="00401B5D" w:rsidP="00071A95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proofErr w:type="gramStart"/>
      <w:r w:rsidRPr="009C3E5B">
        <w:rPr>
          <w:rFonts w:eastAsiaTheme="minorHAnsi"/>
          <w:color w:val="auto"/>
          <w:sz w:val="26"/>
          <w:szCs w:val="26"/>
          <w:lang w:eastAsia="en-US"/>
        </w:rPr>
        <w:t>дата</w:t>
      </w:r>
      <w:proofErr w:type="gramEnd"/>
      <w:r w:rsidRPr="009C3E5B">
        <w:rPr>
          <w:rFonts w:eastAsiaTheme="minorHAnsi"/>
          <w:color w:val="auto"/>
          <w:sz w:val="26"/>
          <w:szCs w:val="26"/>
          <w:lang w:eastAsia="en-US"/>
        </w:rPr>
        <w:t xml:space="preserve"> проведения Аукциона – </w:t>
      </w:r>
      <w:r w:rsidR="007568EE" w:rsidRPr="009C3E5B">
        <w:rPr>
          <w:rFonts w:eastAsiaTheme="minorHAnsi"/>
          <w:color w:val="auto"/>
          <w:sz w:val="26"/>
          <w:szCs w:val="26"/>
          <w:lang w:eastAsia="en-US"/>
        </w:rPr>
        <w:t>13.11.2017</w:t>
      </w:r>
      <w:r w:rsidRPr="009C3E5B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401B5D" w:rsidRPr="009C3E5B" w:rsidRDefault="00401B5D" w:rsidP="00C24037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proofErr w:type="gramStart"/>
      <w:r w:rsidRPr="009C3E5B">
        <w:rPr>
          <w:rFonts w:eastAsiaTheme="minorHAnsi"/>
          <w:color w:val="auto"/>
          <w:sz w:val="26"/>
          <w:szCs w:val="26"/>
          <w:lang w:eastAsia="en-US"/>
        </w:rPr>
        <w:t>на</w:t>
      </w:r>
      <w:proofErr w:type="gramEnd"/>
      <w:r w:rsidRPr="009C3E5B">
        <w:rPr>
          <w:rFonts w:eastAsiaTheme="minorHAnsi"/>
          <w:color w:val="auto"/>
          <w:sz w:val="26"/>
          <w:szCs w:val="26"/>
          <w:lang w:eastAsia="en-US"/>
        </w:rPr>
        <w:t xml:space="preserve"> участие в Аукционе подано </w:t>
      </w:r>
      <w:r w:rsidR="00332C3C" w:rsidRPr="009C3E5B">
        <w:rPr>
          <w:rFonts w:eastAsiaTheme="minorHAnsi"/>
          <w:color w:val="auto"/>
          <w:sz w:val="26"/>
          <w:szCs w:val="26"/>
          <w:lang w:eastAsia="en-US"/>
        </w:rPr>
        <w:t>13</w:t>
      </w:r>
      <w:r w:rsidRPr="009C3E5B">
        <w:rPr>
          <w:rFonts w:eastAsiaTheme="minorHAnsi"/>
          <w:color w:val="auto"/>
          <w:sz w:val="26"/>
          <w:szCs w:val="26"/>
          <w:lang w:eastAsia="en-US"/>
        </w:rPr>
        <w:t xml:space="preserve"> заяв</w:t>
      </w:r>
      <w:r w:rsidR="00B36AA6" w:rsidRPr="009C3E5B">
        <w:rPr>
          <w:rFonts w:eastAsiaTheme="minorHAnsi"/>
          <w:color w:val="auto"/>
          <w:sz w:val="26"/>
          <w:szCs w:val="26"/>
          <w:lang w:eastAsia="en-US"/>
        </w:rPr>
        <w:t>ок</w:t>
      </w:r>
      <w:r w:rsidRPr="009C3E5B">
        <w:rPr>
          <w:rFonts w:eastAsiaTheme="minorHAnsi"/>
          <w:color w:val="auto"/>
          <w:sz w:val="26"/>
          <w:szCs w:val="26"/>
          <w:lang w:eastAsia="en-US"/>
        </w:rPr>
        <w:t xml:space="preserve"> от участников закупки;</w:t>
      </w:r>
    </w:p>
    <w:p w:rsidR="00401B5D" w:rsidRPr="009C3E5B" w:rsidRDefault="00401B5D" w:rsidP="00C24037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proofErr w:type="gramStart"/>
      <w:r w:rsidRPr="009C3E5B">
        <w:rPr>
          <w:rFonts w:eastAsiaTheme="minorHAnsi"/>
          <w:color w:val="auto"/>
          <w:sz w:val="26"/>
          <w:szCs w:val="26"/>
          <w:lang w:eastAsia="en-US"/>
        </w:rPr>
        <w:t>к</w:t>
      </w:r>
      <w:proofErr w:type="gramEnd"/>
      <w:r w:rsidRPr="009C3E5B">
        <w:rPr>
          <w:rFonts w:eastAsiaTheme="minorHAnsi"/>
          <w:color w:val="auto"/>
          <w:sz w:val="26"/>
          <w:szCs w:val="26"/>
          <w:lang w:eastAsia="en-US"/>
        </w:rPr>
        <w:t xml:space="preserve"> участию в Аукционе допущен</w:t>
      </w:r>
      <w:r w:rsidR="006F5B96" w:rsidRPr="009C3E5B">
        <w:rPr>
          <w:rFonts w:eastAsiaTheme="minorHAnsi"/>
          <w:color w:val="auto"/>
          <w:sz w:val="26"/>
          <w:szCs w:val="26"/>
          <w:lang w:eastAsia="en-US"/>
        </w:rPr>
        <w:t>о</w:t>
      </w:r>
      <w:r w:rsidRPr="009C3E5B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332C3C" w:rsidRPr="009C3E5B">
        <w:rPr>
          <w:rFonts w:eastAsiaTheme="minorHAnsi"/>
          <w:color w:val="auto"/>
          <w:sz w:val="26"/>
          <w:szCs w:val="26"/>
          <w:lang w:eastAsia="en-US"/>
        </w:rPr>
        <w:t>7</w:t>
      </w:r>
      <w:r w:rsidRPr="009C3E5B">
        <w:rPr>
          <w:rFonts w:eastAsiaTheme="minorHAnsi"/>
          <w:color w:val="auto"/>
          <w:sz w:val="26"/>
          <w:szCs w:val="26"/>
          <w:lang w:eastAsia="en-US"/>
        </w:rPr>
        <w:t xml:space="preserve"> заяв</w:t>
      </w:r>
      <w:r w:rsidR="00E62CA8" w:rsidRPr="009C3E5B">
        <w:rPr>
          <w:rFonts w:eastAsiaTheme="minorHAnsi"/>
          <w:color w:val="auto"/>
          <w:sz w:val="26"/>
          <w:szCs w:val="26"/>
          <w:lang w:eastAsia="en-US"/>
        </w:rPr>
        <w:t>ки</w:t>
      </w:r>
      <w:r w:rsidR="00DA554A" w:rsidRPr="009C3E5B">
        <w:rPr>
          <w:rFonts w:eastAsiaTheme="minorHAnsi"/>
          <w:color w:val="auto"/>
          <w:sz w:val="26"/>
          <w:szCs w:val="26"/>
          <w:lang w:eastAsia="en-US"/>
        </w:rPr>
        <w:t xml:space="preserve"> от участников</w:t>
      </w:r>
      <w:r w:rsidR="00332C3C" w:rsidRPr="009C3E5B">
        <w:rPr>
          <w:rFonts w:eastAsiaTheme="minorHAnsi"/>
          <w:color w:val="auto"/>
          <w:sz w:val="26"/>
          <w:szCs w:val="26"/>
          <w:lang w:eastAsia="en-US"/>
        </w:rPr>
        <w:t xml:space="preserve"> закупки.</w:t>
      </w:r>
    </w:p>
    <w:p w:rsidR="00332C3C" w:rsidRPr="009C3E5B" w:rsidRDefault="00332C3C" w:rsidP="00332C3C">
      <w:pPr>
        <w:pStyle w:val="a4"/>
        <w:widowControl/>
        <w:tabs>
          <w:tab w:val="left" w:pos="851"/>
          <w:tab w:val="left" w:pos="902"/>
          <w:tab w:val="left" w:pos="993"/>
        </w:tabs>
        <w:spacing w:before="0" w:line="276" w:lineRule="auto"/>
        <w:ind w:left="709"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332C3C" w:rsidRPr="009C3E5B" w:rsidRDefault="00F6330C" w:rsidP="00332C3C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C3E5B">
        <w:rPr>
          <w:rFonts w:eastAsiaTheme="minorHAnsi"/>
          <w:color w:val="auto"/>
          <w:sz w:val="26"/>
          <w:szCs w:val="26"/>
          <w:lang w:eastAsia="en-US"/>
        </w:rPr>
        <w:t xml:space="preserve">1. </w:t>
      </w:r>
      <w:r w:rsidR="00332C3C" w:rsidRPr="009C3E5B">
        <w:rPr>
          <w:rFonts w:eastAsiaTheme="minorHAnsi"/>
          <w:color w:val="auto"/>
          <w:sz w:val="26"/>
          <w:szCs w:val="26"/>
          <w:lang w:eastAsia="en-US"/>
        </w:rPr>
        <w:t>Согласно доводу жалобы Заявителя, Заказчиком в техническом задании документации об Аукционе установлены избыточные требования к товарам.</w:t>
      </w:r>
    </w:p>
    <w:p w:rsidR="00332C3C" w:rsidRPr="009C3E5B" w:rsidRDefault="00332C3C" w:rsidP="00332C3C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C3E5B">
        <w:rPr>
          <w:rFonts w:eastAsiaTheme="minorHAnsi"/>
          <w:color w:val="auto"/>
          <w:sz w:val="26"/>
          <w:szCs w:val="26"/>
          <w:lang w:eastAsia="en-US"/>
        </w:rPr>
        <w:t>В соответствии с пунктом 1 части 1 статьи 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 33 Закона о контрактной системе, в том числе обоснование начальной (максимальной) цены контракта.</w:t>
      </w:r>
    </w:p>
    <w:p w:rsidR="00332C3C" w:rsidRPr="009C3E5B" w:rsidRDefault="00332C3C" w:rsidP="00332C3C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C3E5B">
        <w:rPr>
          <w:rFonts w:eastAsiaTheme="minorHAnsi"/>
          <w:color w:val="auto"/>
          <w:sz w:val="26"/>
          <w:szCs w:val="26"/>
          <w:lang w:eastAsia="en-US"/>
        </w:rPr>
        <w:tab/>
        <w:t xml:space="preserve">Согласно пункту 2 части 1 статьи 64 Закона о контрактной системе документация об электронном аукционе должна содержать требования к </w:t>
      </w:r>
      <w:r w:rsidRPr="009C3E5B">
        <w:rPr>
          <w:rFonts w:eastAsiaTheme="minorHAnsi"/>
          <w:color w:val="auto"/>
          <w:sz w:val="26"/>
          <w:szCs w:val="26"/>
          <w:lang w:eastAsia="en-US"/>
        </w:rPr>
        <w:lastRenderedPageBreak/>
        <w:t xml:space="preserve">содержанию, составу заявки на участие в таком аукционе в соответствии с частями 3 - 6 статьи 66 Закона о контрактной системе и инструкцию по ее заполнению. </w:t>
      </w:r>
    </w:p>
    <w:p w:rsidR="00332C3C" w:rsidRPr="009C3E5B" w:rsidRDefault="00332C3C" w:rsidP="00332C3C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C3E5B">
        <w:rPr>
          <w:rFonts w:eastAsiaTheme="minorHAnsi"/>
          <w:color w:val="auto"/>
          <w:sz w:val="26"/>
          <w:szCs w:val="26"/>
          <w:lang w:eastAsia="en-US"/>
        </w:rPr>
        <w:t>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332C3C" w:rsidRPr="009C3E5B" w:rsidRDefault="00332C3C" w:rsidP="00332C3C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C3E5B">
        <w:rPr>
          <w:rFonts w:eastAsiaTheme="minorHAnsi"/>
          <w:color w:val="auto"/>
          <w:sz w:val="26"/>
          <w:szCs w:val="26"/>
          <w:lang w:eastAsia="en-US"/>
        </w:rPr>
        <w:tab/>
        <w:t>Согласно пункту 1 части 1 статьи 33 Закона о контрактной системе 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 точное и четкое описание характеристик объекта закупки. Документация о закупке может содержать указание на товарные знаки в случае, если при выполнении работ, оказании услуг предполагается использовать товары, поставки которых не являются предметом контракта. При этом обязательным условием является включение в описание объекта закупки слов «или эквивалент», за исключением случаев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а также случаев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332C3C" w:rsidRPr="009C3E5B" w:rsidRDefault="00332C3C" w:rsidP="00332C3C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C3E5B">
        <w:rPr>
          <w:rFonts w:eastAsiaTheme="minorHAnsi"/>
          <w:color w:val="auto"/>
          <w:sz w:val="26"/>
          <w:szCs w:val="26"/>
          <w:lang w:eastAsia="en-US"/>
        </w:rPr>
        <w:tab/>
        <w:t>Частью 6 статьи 66 Закона о контрактной системе установлено, что требовать от участника электронного аукциона предоставления иных документов и информации, за исключением предусмотренных частями 3 и 5 статьи 66 Закона о контрактной системе документов и информации, не допускается.</w:t>
      </w:r>
    </w:p>
    <w:p w:rsidR="00332C3C" w:rsidRPr="009C3E5B" w:rsidRDefault="00332C3C" w:rsidP="00F6330C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i/>
          <w:color w:val="auto"/>
          <w:sz w:val="26"/>
          <w:szCs w:val="26"/>
          <w:lang w:eastAsia="en-US"/>
        </w:rPr>
      </w:pPr>
      <w:r w:rsidRPr="009C3E5B">
        <w:rPr>
          <w:rFonts w:eastAsiaTheme="minorHAnsi"/>
          <w:color w:val="auto"/>
          <w:sz w:val="26"/>
          <w:szCs w:val="26"/>
          <w:lang w:eastAsia="en-US"/>
        </w:rPr>
        <w:tab/>
      </w:r>
      <w:r w:rsidRPr="009C3E5B">
        <w:rPr>
          <w:rFonts w:eastAsiaTheme="minorHAnsi"/>
          <w:color w:val="auto"/>
          <w:sz w:val="26"/>
          <w:szCs w:val="26"/>
          <w:lang w:eastAsia="en-US"/>
        </w:rPr>
        <w:tab/>
        <w:t xml:space="preserve">Заказчиком в техническом задании документации об Аукционе установлены требования к техническим характеристикам товаров, например, такие показатели как: </w:t>
      </w:r>
      <w:r w:rsidRPr="009C3E5B">
        <w:rPr>
          <w:rFonts w:eastAsiaTheme="minorHAnsi"/>
          <w:i/>
          <w:color w:val="auto"/>
          <w:sz w:val="26"/>
          <w:szCs w:val="26"/>
          <w:lang w:eastAsia="en-US"/>
        </w:rPr>
        <w:t>«</w:t>
      </w:r>
      <w:r w:rsidR="00F6330C" w:rsidRPr="009C3E5B">
        <w:rPr>
          <w:rFonts w:eastAsiaTheme="minorHAnsi"/>
          <w:i/>
          <w:color w:val="auto"/>
          <w:sz w:val="26"/>
          <w:szCs w:val="26"/>
          <w:lang w:eastAsia="en-US"/>
        </w:rPr>
        <w:t>влагостойкость не менее 70% и не более 95%;</w:t>
      </w:r>
      <w:r w:rsidRPr="009C3E5B">
        <w:rPr>
          <w:rFonts w:eastAsiaTheme="minorHAnsi"/>
          <w:i/>
          <w:color w:val="auto"/>
          <w:sz w:val="26"/>
          <w:szCs w:val="26"/>
          <w:lang w:eastAsia="en-US"/>
        </w:rPr>
        <w:t>»; «</w:t>
      </w:r>
      <w:r w:rsidR="00F6330C" w:rsidRPr="009C3E5B">
        <w:rPr>
          <w:rFonts w:eastAsiaTheme="minorHAnsi"/>
          <w:i/>
          <w:iCs/>
          <w:color w:val="auto"/>
          <w:sz w:val="26"/>
          <w:szCs w:val="26"/>
          <w:lang w:eastAsia="en-US"/>
        </w:rPr>
        <w:t>Плотность полотна более 50 г/м²</w:t>
      </w:r>
      <w:r w:rsidRPr="009C3E5B">
        <w:rPr>
          <w:rFonts w:eastAsiaTheme="minorHAnsi"/>
          <w:i/>
          <w:color w:val="auto"/>
          <w:sz w:val="26"/>
          <w:szCs w:val="26"/>
          <w:lang w:eastAsia="en-US"/>
        </w:rPr>
        <w:t>»; «</w:t>
      </w:r>
      <w:r w:rsidR="00F6330C" w:rsidRPr="009C3E5B">
        <w:rPr>
          <w:rFonts w:eastAsiaTheme="minorHAnsi"/>
          <w:i/>
          <w:iCs/>
          <w:color w:val="auto"/>
          <w:sz w:val="26"/>
          <w:szCs w:val="26"/>
          <w:lang w:eastAsia="en-US"/>
        </w:rPr>
        <w:t xml:space="preserve">На полотне </w:t>
      </w:r>
      <w:proofErr w:type="spellStart"/>
      <w:r w:rsidR="00F6330C" w:rsidRPr="009C3E5B">
        <w:rPr>
          <w:rFonts w:eastAsiaTheme="minorHAnsi"/>
          <w:i/>
          <w:iCs/>
          <w:color w:val="auto"/>
          <w:sz w:val="26"/>
          <w:szCs w:val="26"/>
          <w:lang w:eastAsia="en-US"/>
        </w:rPr>
        <w:t>стеклообоев</w:t>
      </w:r>
      <w:proofErr w:type="spellEnd"/>
      <w:r w:rsidR="00F6330C" w:rsidRPr="009C3E5B">
        <w:rPr>
          <w:rFonts w:eastAsiaTheme="minorHAnsi"/>
          <w:i/>
          <w:iCs/>
          <w:color w:val="auto"/>
          <w:sz w:val="26"/>
          <w:szCs w:val="26"/>
          <w:lang w:eastAsia="en-US"/>
        </w:rPr>
        <w:t xml:space="preserve"> не допускаются непропитанные участки длиной более 3 см</w:t>
      </w:r>
      <w:r w:rsidRPr="009C3E5B">
        <w:rPr>
          <w:rFonts w:eastAsiaTheme="minorHAnsi"/>
          <w:i/>
          <w:color w:val="auto"/>
          <w:sz w:val="26"/>
          <w:szCs w:val="26"/>
          <w:lang w:eastAsia="en-US"/>
        </w:rPr>
        <w:t>»; «</w:t>
      </w:r>
      <w:r w:rsidR="00F6330C" w:rsidRPr="009C3E5B">
        <w:rPr>
          <w:rFonts w:eastAsiaTheme="minorHAnsi"/>
          <w:i/>
          <w:color w:val="auto"/>
          <w:sz w:val="26"/>
          <w:szCs w:val="26"/>
          <w:lang w:eastAsia="en-US"/>
        </w:rPr>
        <w:t>Время высыхания до степени 3, при t (20±</w:t>
      </w:r>
      <w:proofErr w:type="gramStart"/>
      <w:r w:rsidR="00F6330C" w:rsidRPr="009C3E5B">
        <w:rPr>
          <w:rFonts w:eastAsiaTheme="minorHAnsi"/>
          <w:i/>
          <w:color w:val="auto"/>
          <w:sz w:val="26"/>
          <w:szCs w:val="26"/>
          <w:lang w:eastAsia="en-US"/>
        </w:rPr>
        <w:t>2)°</w:t>
      </w:r>
      <w:proofErr w:type="gramEnd"/>
      <w:r w:rsidR="00F6330C" w:rsidRPr="009C3E5B">
        <w:rPr>
          <w:rFonts w:eastAsiaTheme="minorHAnsi"/>
          <w:i/>
          <w:color w:val="auto"/>
          <w:sz w:val="26"/>
          <w:szCs w:val="26"/>
          <w:lang w:eastAsia="en-US"/>
        </w:rPr>
        <w:t xml:space="preserve"> С, не более 1 ч</w:t>
      </w:r>
      <w:r w:rsidRPr="009C3E5B">
        <w:rPr>
          <w:rFonts w:eastAsiaTheme="minorHAnsi"/>
          <w:i/>
          <w:color w:val="auto"/>
          <w:sz w:val="26"/>
          <w:szCs w:val="26"/>
          <w:lang w:eastAsia="en-US"/>
        </w:rPr>
        <w:t>»; «</w:t>
      </w:r>
      <w:r w:rsidR="00F6330C" w:rsidRPr="009C3E5B">
        <w:rPr>
          <w:rFonts w:eastAsiaTheme="minorHAnsi"/>
          <w:i/>
          <w:color w:val="auto"/>
          <w:sz w:val="26"/>
          <w:szCs w:val="26"/>
          <w:lang w:eastAsia="en-US"/>
        </w:rPr>
        <w:t>Сцепление с бетоном более 1 МПа</w:t>
      </w:r>
      <w:r w:rsidRPr="009C3E5B">
        <w:rPr>
          <w:rFonts w:eastAsiaTheme="minorHAnsi"/>
          <w:i/>
          <w:color w:val="auto"/>
          <w:sz w:val="26"/>
          <w:szCs w:val="26"/>
          <w:lang w:eastAsia="en-US"/>
        </w:rPr>
        <w:t>»; «</w:t>
      </w:r>
      <w:r w:rsidR="00F6330C" w:rsidRPr="009C3E5B">
        <w:rPr>
          <w:rFonts w:eastAsiaTheme="minorHAnsi"/>
          <w:i/>
          <w:color w:val="auto"/>
          <w:sz w:val="26"/>
          <w:szCs w:val="26"/>
          <w:lang w:eastAsia="en-US"/>
        </w:rPr>
        <w:t>Прочность на сжатие более 20 МПа</w:t>
      </w:r>
      <w:r w:rsidRPr="009C3E5B">
        <w:rPr>
          <w:rFonts w:eastAsiaTheme="minorHAnsi"/>
          <w:i/>
          <w:color w:val="auto"/>
          <w:sz w:val="26"/>
          <w:szCs w:val="26"/>
          <w:lang w:eastAsia="en-US"/>
        </w:rPr>
        <w:t>»; «</w:t>
      </w:r>
      <w:r w:rsidR="00F6330C" w:rsidRPr="009C3E5B">
        <w:rPr>
          <w:rFonts w:eastAsiaTheme="minorHAnsi"/>
          <w:i/>
          <w:color w:val="auto"/>
          <w:sz w:val="26"/>
          <w:szCs w:val="26"/>
          <w:lang w:eastAsia="en-US"/>
        </w:rPr>
        <w:t>Прочность на изгиб должна быть более 5 МПа</w:t>
      </w:r>
      <w:r w:rsidRPr="009C3E5B">
        <w:rPr>
          <w:rFonts w:eastAsiaTheme="minorHAnsi"/>
          <w:i/>
          <w:color w:val="auto"/>
          <w:sz w:val="26"/>
          <w:szCs w:val="26"/>
          <w:lang w:eastAsia="en-US"/>
        </w:rPr>
        <w:t>».</w:t>
      </w:r>
    </w:p>
    <w:p w:rsidR="00332C3C" w:rsidRPr="009C3E5B" w:rsidRDefault="00332C3C" w:rsidP="00332C3C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C3E5B">
        <w:rPr>
          <w:rFonts w:eastAsiaTheme="minorHAnsi"/>
          <w:color w:val="auto"/>
          <w:sz w:val="26"/>
          <w:szCs w:val="26"/>
          <w:lang w:eastAsia="en-US"/>
        </w:rPr>
        <w:tab/>
        <w:t xml:space="preserve">При этом, участникам закупки не представляется возможным указать достоверные значения требуемых Заказчиком в документации об Аукционе показателей, так как участник закупки не обязан иметь в наличии товар, предлагаемый для использования при выполнении работ, на момент подачи заявки на участие в Аукционе, следовательно, требование к их указанию в составе заявки </w:t>
      </w:r>
      <w:r w:rsidRPr="009C3E5B">
        <w:rPr>
          <w:rFonts w:eastAsiaTheme="minorHAnsi"/>
          <w:color w:val="auto"/>
          <w:sz w:val="26"/>
          <w:szCs w:val="26"/>
          <w:lang w:eastAsia="en-US"/>
        </w:rPr>
        <w:lastRenderedPageBreak/>
        <w:t>является избыточным требованием, что нарушает правило объективного характера описания объекта закупки.</w:t>
      </w:r>
    </w:p>
    <w:p w:rsidR="00332C3C" w:rsidRPr="009C3E5B" w:rsidRDefault="00332C3C" w:rsidP="00332C3C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C3E5B">
        <w:rPr>
          <w:rFonts w:eastAsiaTheme="minorHAnsi"/>
          <w:color w:val="auto"/>
          <w:sz w:val="26"/>
          <w:szCs w:val="26"/>
          <w:lang w:eastAsia="en-US"/>
        </w:rPr>
        <w:tab/>
        <w:t>Аналогичным образом нарушения допущены в ряде других товаров в части установления избыточных требований к показателям товаров.</w:t>
      </w:r>
    </w:p>
    <w:p w:rsidR="00332C3C" w:rsidRPr="009C3E5B" w:rsidRDefault="00332C3C" w:rsidP="00332C3C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C3E5B">
        <w:rPr>
          <w:rFonts w:eastAsiaTheme="minorHAnsi"/>
          <w:color w:val="auto"/>
          <w:sz w:val="26"/>
          <w:szCs w:val="26"/>
          <w:lang w:eastAsia="en-US"/>
        </w:rPr>
        <w:tab/>
        <w:t>Комиссия приходит к выводу, что требования к содержанию заявки, инструкция, содержащаяся в документации об Аукционе, устанавливают требования к описанию участниками закупки в составе своих заявок на участие в Аукционе помимо конкретных показателей товаров, используемых при выполнении работ, не предусмотренные частью 6 статьи 66 Закона о контрактной системе конкретные показатели компонентного состава, сведения о химическом составе таких товаров, а также необходимо предоставить сведения о результатах испытаний таких товаров.  Указанные требования приводят к ограничению количества участников закупки, поскольку Закон о контрактной системе не обязывает участника закупки при заполнении заявки иметь в наличии товар, предлагаемый к использованию при выполнении работ для представления подробных сведений о компонентном составе, результате испытаний, а также результатов использования таких товаров.</w:t>
      </w:r>
    </w:p>
    <w:p w:rsidR="00332C3C" w:rsidRPr="009C3E5B" w:rsidRDefault="00332C3C" w:rsidP="00332C3C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C3E5B">
        <w:rPr>
          <w:rFonts w:eastAsiaTheme="minorHAnsi"/>
          <w:color w:val="auto"/>
          <w:sz w:val="26"/>
          <w:szCs w:val="26"/>
          <w:lang w:eastAsia="en-US"/>
        </w:rPr>
        <w:tab/>
        <w:t>Следовательно, довод жалобы Заявителя является обоснованным.</w:t>
      </w:r>
    </w:p>
    <w:p w:rsidR="00332C3C" w:rsidRPr="009C3E5B" w:rsidRDefault="00332C3C" w:rsidP="00332C3C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C3E5B">
        <w:rPr>
          <w:rFonts w:eastAsiaTheme="minorHAnsi"/>
          <w:color w:val="auto"/>
          <w:sz w:val="26"/>
          <w:szCs w:val="26"/>
          <w:lang w:eastAsia="en-US"/>
        </w:rPr>
        <w:tab/>
        <w:t>Таким образом, действия Заказчика, Уполномоченного учреждения нарушают пункт 2 части 1 статьи 64 Закона о контрактной системе в части ненадлежащего описания объекта закупки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332C3C" w:rsidRPr="009C3E5B" w:rsidRDefault="00F6330C" w:rsidP="00332C3C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C3E5B">
        <w:rPr>
          <w:rFonts w:eastAsiaTheme="minorHAnsi"/>
          <w:color w:val="auto"/>
          <w:sz w:val="26"/>
          <w:szCs w:val="26"/>
          <w:lang w:eastAsia="en-US"/>
        </w:rPr>
        <w:t>2. Согласно доводу жалобы Заявителя, Заказчиком в документации об Аукционе установлены неоднозначные требования к товарам.</w:t>
      </w:r>
    </w:p>
    <w:p w:rsidR="006015EF" w:rsidRPr="009C3E5B" w:rsidRDefault="00F6330C" w:rsidP="006015EF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i/>
          <w:color w:val="auto"/>
          <w:sz w:val="26"/>
          <w:szCs w:val="26"/>
          <w:lang w:eastAsia="en-US"/>
        </w:rPr>
      </w:pPr>
      <w:r w:rsidRPr="009C3E5B">
        <w:rPr>
          <w:rFonts w:eastAsiaTheme="minorHAnsi"/>
          <w:color w:val="auto"/>
          <w:sz w:val="26"/>
          <w:szCs w:val="26"/>
          <w:lang w:eastAsia="en-US"/>
        </w:rPr>
        <w:t xml:space="preserve">В техническом задании документации об Аукционе </w:t>
      </w:r>
      <w:r w:rsidR="006015EF" w:rsidRPr="009C3E5B">
        <w:rPr>
          <w:rFonts w:eastAsiaTheme="minorHAnsi"/>
          <w:color w:val="auto"/>
          <w:sz w:val="26"/>
          <w:szCs w:val="26"/>
          <w:lang w:eastAsia="en-US"/>
        </w:rPr>
        <w:t>по товару «</w:t>
      </w:r>
      <w:r w:rsidR="006015EF" w:rsidRPr="009C3E5B">
        <w:rPr>
          <w:rFonts w:eastAsiaTheme="minorHAnsi"/>
          <w:i/>
          <w:color w:val="auto"/>
          <w:sz w:val="26"/>
          <w:szCs w:val="26"/>
          <w:lang w:eastAsia="en-US"/>
        </w:rPr>
        <w:t xml:space="preserve">Плиты </w:t>
      </w:r>
      <w:proofErr w:type="spellStart"/>
      <w:r w:rsidR="006015EF" w:rsidRPr="009C3E5B">
        <w:rPr>
          <w:rFonts w:eastAsiaTheme="minorHAnsi"/>
          <w:i/>
          <w:color w:val="auto"/>
          <w:sz w:val="26"/>
          <w:szCs w:val="26"/>
          <w:lang w:eastAsia="en-US"/>
        </w:rPr>
        <w:t>керамогранитные</w:t>
      </w:r>
      <w:proofErr w:type="spellEnd"/>
      <w:r w:rsidR="006015EF" w:rsidRPr="009C3E5B">
        <w:rPr>
          <w:rFonts w:eastAsiaTheme="minorHAnsi"/>
          <w:i/>
          <w:color w:val="auto"/>
          <w:sz w:val="26"/>
          <w:szCs w:val="26"/>
          <w:lang w:eastAsia="en-US"/>
        </w:rPr>
        <w:t xml:space="preserve">» </w:t>
      </w:r>
      <w:r w:rsidR="006015EF" w:rsidRPr="009C3E5B">
        <w:rPr>
          <w:rFonts w:eastAsiaTheme="minorHAnsi"/>
          <w:color w:val="auto"/>
          <w:sz w:val="26"/>
          <w:szCs w:val="26"/>
          <w:lang w:eastAsia="en-US"/>
        </w:rPr>
        <w:t>установлена характеристика</w:t>
      </w:r>
      <w:r w:rsidR="006015EF" w:rsidRPr="009C3E5B">
        <w:rPr>
          <w:rFonts w:eastAsiaTheme="minorHAnsi"/>
          <w:i/>
          <w:color w:val="auto"/>
          <w:sz w:val="26"/>
          <w:szCs w:val="26"/>
          <w:lang w:eastAsia="en-US"/>
        </w:rPr>
        <w:t xml:space="preserve"> «Цвет по согласованию с Заказчиком».</w:t>
      </w:r>
    </w:p>
    <w:p w:rsidR="00F6330C" w:rsidRPr="009C3E5B" w:rsidRDefault="006015EF" w:rsidP="006015EF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C3E5B">
        <w:rPr>
          <w:rFonts w:eastAsiaTheme="minorHAnsi"/>
          <w:color w:val="auto"/>
          <w:sz w:val="26"/>
          <w:szCs w:val="26"/>
          <w:lang w:eastAsia="en-US"/>
        </w:rPr>
        <w:t>При этом, установленное Заказчиком требование не позволяет однозначно понять потребность Заказчика и сформировать свое предложение, так как от цвета зависит стоимость товара.</w:t>
      </w:r>
    </w:p>
    <w:p w:rsidR="006015EF" w:rsidRPr="009C3E5B" w:rsidRDefault="006015EF" w:rsidP="006015EF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C3E5B">
        <w:rPr>
          <w:rFonts w:eastAsiaTheme="minorHAnsi"/>
          <w:color w:val="auto"/>
          <w:sz w:val="26"/>
          <w:szCs w:val="26"/>
          <w:lang w:eastAsia="en-US"/>
        </w:rPr>
        <w:t>Следовательно, довод жалобы Заявителя является обоснованным.</w:t>
      </w:r>
    </w:p>
    <w:p w:rsidR="00F6330C" w:rsidRPr="009C3E5B" w:rsidRDefault="006015EF" w:rsidP="00332C3C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C3E5B">
        <w:rPr>
          <w:rFonts w:eastAsiaTheme="minorHAnsi"/>
          <w:color w:val="auto"/>
          <w:sz w:val="26"/>
          <w:szCs w:val="26"/>
          <w:lang w:eastAsia="en-US"/>
        </w:rPr>
        <w:t>Таким образом, действия Заказчика, Уполномоченного учреждения нарушают пункт 2 части 1 статьи 64 Закона о контрактной системе в части ненадлежащего описания объекта закупки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332C3C" w:rsidRPr="009C3E5B" w:rsidRDefault="006015EF" w:rsidP="00332C3C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C3E5B">
        <w:rPr>
          <w:rFonts w:eastAsiaTheme="minorHAnsi"/>
          <w:color w:val="auto"/>
          <w:sz w:val="26"/>
          <w:szCs w:val="26"/>
          <w:lang w:eastAsia="en-US"/>
        </w:rPr>
        <w:t xml:space="preserve">3. Согласно доводу жалобы Заявителя, </w:t>
      </w:r>
      <w:r w:rsidR="00304E2A" w:rsidRPr="009C3E5B">
        <w:rPr>
          <w:rFonts w:eastAsiaTheme="minorHAnsi"/>
          <w:color w:val="auto"/>
          <w:sz w:val="26"/>
          <w:szCs w:val="26"/>
          <w:lang w:eastAsia="en-US"/>
        </w:rPr>
        <w:t>Заказчиком в техническом задании документации об Аукционе указаны требования к товарам, которые противоречат сметной документации.</w:t>
      </w:r>
    </w:p>
    <w:p w:rsidR="00304E2A" w:rsidRPr="009C3E5B" w:rsidRDefault="00304E2A" w:rsidP="00304E2A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i/>
          <w:color w:val="auto"/>
          <w:sz w:val="26"/>
          <w:szCs w:val="26"/>
          <w:lang w:eastAsia="en-US"/>
        </w:rPr>
      </w:pPr>
      <w:r w:rsidRPr="009C3E5B">
        <w:rPr>
          <w:rFonts w:eastAsiaTheme="minorHAnsi"/>
          <w:color w:val="auto"/>
          <w:sz w:val="26"/>
          <w:szCs w:val="26"/>
          <w:lang w:eastAsia="en-US"/>
        </w:rPr>
        <w:t>В техническом задании документации об Аукционе по товару «</w:t>
      </w:r>
      <w:r w:rsidRPr="009C3E5B">
        <w:rPr>
          <w:rFonts w:eastAsiaTheme="minorHAnsi"/>
          <w:i/>
          <w:color w:val="auto"/>
          <w:sz w:val="26"/>
          <w:szCs w:val="26"/>
          <w:lang w:eastAsia="en-US"/>
        </w:rPr>
        <w:t>Радиаторы биметаллические, марка «</w:t>
      </w:r>
      <w:proofErr w:type="spellStart"/>
      <w:r w:rsidRPr="009C3E5B">
        <w:rPr>
          <w:rFonts w:eastAsiaTheme="minorHAnsi"/>
          <w:i/>
          <w:color w:val="auto"/>
          <w:sz w:val="26"/>
          <w:szCs w:val="26"/>
          <w:lang w:eastAsia="en-US"/>
        </w:rPr>
        <w:t>Rifar</w:t>
      </w:r>
      <w:proofErr w:type="spellEnd"/>
      <w:r w:rsidRPr="009C3E5B">
        <w:rPr>
          <w:rFonts w:eastAsiaTheme="minorHAnsi"/>
          <w:i/>
          <w:color w:val="auto"/>
          <w:sz w:val="26"/>
          <w:szCs w:val="26"/>
          <w:lang w:eastAsia="en-US"/>
        </w:rPr>
        <w:t xml:space="preserve">-A 500» или эквивалент» </w:t>
      </w:r>
      <w:r w:rsidRPr="009C3E5B">
        <w:rPr>
          <w:rFonts w:eastAsiaTheme="minorHAnsi"/>
          <w:color w:val="auto"/>
          <w:sz w:val="26"/>
          <w:szCs w:val="26"/>
          <w:lang w:eastAsia="en-US"/>
        </w:rPr>
        <w:t>установлено требование</w:t>
      </w:r>
      <w:r w:rsidRPr="009C3E5B">
        <w:rPr>
          <w:rFonts w:eastAsiaTheme="minorHAnsi"/>
          <w:i/>
          <w:color w:val="auto"/>
          <w:sz w:val="26"/>
          <w:szCs w:val="26"/>
          <w:lang w:eastAsia="en-US"/>
        </w:rPr>
        <w:t xml:space="preserve"> «мощность не менее 158 Вт».</w:t>
      </w:r>
    </w:p>
    <w:p w:rsidR="00332C3C" w:rsidRPr="009C3E5B" w:rsidRDefault="00304E2A" w:rsidP="00332C3C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i/>
          <w:color w:val="auto"/>
          <w:sz w:val="26"/>
          <w:szCs w:val="26"/>
          <w:lang w:eastAsia="en-US"/>
        </w:rPr>
      </w:pPr>
      <w:r w:rsidRPr="009C3E5B">
        <w:rPr>
          <w:rFonts w:eastAsiaTheme="minorHAnsi"/>
          <w:color w:val="auto"/>
          <w:sz w:val="26"/>
          <w:szCs w:val="26"/>
          <w:lang w:eastAsia="en-US"/>
        </w:rPr>
        <w:lastRenderedPageBreak/>
        <w:t>В сметной документации по товару «</w:t>
      </w:r>
      <w:r w:rsidRPr="009C3E5B">
        <w:rPr>
          <w:rFonts w:eastAsiaTheme="minorHAnsi"/>
          <w:i/>
          <w:color w:val="auto"/>
          <w:sz w:val="26"/>
          <w:szCs w:val="26"/>
          <w:lang w:eastAsia="en-US"/>
        </w:rPr>
        <w:t>Радиаторы биметаллические, марка «</w:t>
      </w:r>
      <w:proofErr w:type="spellStart"/>
      <w:r w:rsidRPr="009C3E5B">
        <w:rPr>
          <w:rFonts w:eastAsiaTheme="minorHAnsi"/>
          <w:i/>
          <w:color w:val="auto"/>
          <w:sz w:val="26"/>
          <w:szCs w:val="26"/>
          <w:lang w:eastAsia="en-US"/>
        </w:rPr>
        <w:t>Rifar</w:t>
      </w:r>
      <w:proofErr w:type="spellEnd"/>
      <w:r w:rsidRPr="009C3E5B">
        <w:rPr>
          <w:rFonts w:eastAsiaTheme="minorHAnsi"/>
          <w:i/>
          <w:color w:val="auto"/>
          <w:sz w:val="26"/>
          <w:szCs w:val="26"/>
          <w:lang w:eastAsia="en-US"/>
        </w:rPr>
        <w:t xml:space="preserve">-A 500» или эквивалент» </w:t>
      </w:r>
      <w:r w:rsidRPr="009C3E5B">
        <w:rPr>
          <w:rFonts w:eastAsiaTheme="minorHAnsi"/>
          <w:color w:val="auto"/>
          <w:sz w:val="26"/>
          <w:szCs w:val="26"/>
          <w:lang w:eastAsia="en-US"/>
        </w:rPr>
        <w:t xml:space="preserve">установлено требование </w:t>
      </w:r>
      <w:r w:rsidRPr="009C3E5B">
        <w:rPr>
          <w:rFonts w:eastAsiaTheme="minorHAnsi"/>
          <w:i/>
          <w:color w:val="auto"/>
          <w:sz w:val="26"/>
          <w:szCs w:val="26"/>
          <w:lang w:eastAsia="en-US"/>
        </w:rPr>
        <w:t>«количество секций 1, мощность 165 Вт».</w:t>
      </w:r>
    </w:p>
    <w:p w:rsidR="00C167BF" w:rsidRPr="009C3E5B" w:rsidRDefault="00C167BF" w:rsidP="00332C3C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C3E5B">
        <w:rPr>
          <w:rFonts w:eastAsiaTheme="minorHAnsi"/>
          <w:color w:val="auto"/>
          <w:sz w:val="26"/>
          <w:szCs w:val="26"/>
          <w:lang w:eastAsia="en-US"/>
        </w:rPr>
        <w:t>Представитель Заказчика на заседании Комиссии пояснил, что участнику закупки необходимо представить значения показателей в соответствии с требованиями технического задания документации об Аукционе, что не противоречит Закону о контрактной системе.</w:t>
      </w:r>
    </w:p>
    <w:p w:rsidR="00C167BF" w:rsidRPr="009C3E5B" w:rsidRDefault="00C167BF" w:rsidP="00332C3C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C3E5B">
        <w:rPr>
          <w:rFonts w:eastAsiaTheme="minorHAnsi"/>
          <w:color w:val="auto"/>
          <w:sz w:val="26"/>
          <w:szCs w:val="26"/>
          <w:lang w:eastAsia="en-US"/>
        </w:rPr>
        <w:t>Представитель Заявителя на заседании Комиссии не представил доказательств обоснованности довода жалобы.</w:t>
      </w:r>
    </w:p>
    <w:p w:rsidR="00C167BF" w:rsidRPr="009C3E5B" w:rsidRDefault="00C167BF" w:rsidP="00C167BF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C3E5B">
        <w:rPr>
          <w:rFonts w:eastAsiaTheme="minorHAnsi"/>
          <w:color w:val="auto"/>
          <w:sz w:val="26"/>
          <w:szCs w:val="26"/>
          <w:lang w:eastAsia="en-US"/>
        </w:rPr>
        <w:t>Следовательно, довод жалобы Заявителя является необоснованным.</w:t>
      </w:r>
    </w:p>
    <w:p w:rsidR="00332C3C" w:rsidRPr="009C3E5B" w:rsidRDefault="00C167BF" w:rsidP="00332C3C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C3E5B">
        <w:rPr>
          <w:rFonts w:eastAsiaTheme="minorHAnsi"/>
          <w:color w:val="auto"/>
          <w:sz w:val="26"/>
          <w:szCs w:val="26"/>
          <w:lang w:eastAsia="en-US"/>
        </w:rPr>
        <w:t>4. Согласно доводу жалобы Заявителя, Заказчиком в документации об Аукционе не установлено обязательное условие об уменьшении суммы, подлежащей уплате физическому лицу на размер налоговых платежей.</w:t>
      </w:r>
    </w:p>
    <w:p w:rsidR="00C167BF" w:rsidRPr="009C3E5B" w:rsidRDefault="00C167BF" w:rsidP="00C167BF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C3E5B">
        <w:rPr>
          <w:rFonts w:eastAsiaTheme="minorHAnsi"/>
          <w:color w:val="auto"/>
          <w:sz w:val="26"/>
          <w:szCs w:val="26"/>
          <w:lang w:eastAsia="en-US"/>
        </w:rPr>
        <w:t>В соответствии с частью 13 статьи 34 Закона о контрактной системе в контракт включается обязательное условие о порядке и сроках оплаты товара, работы или услуги, о порядке и сроках осуществления заказчиком приемки поставленного товара, выполненной работы (ее результатов) или оказанной услуги в части соответствия их количества, комплектности, объема требованиям, установленным контрактом, а также о порядке и сроках оформления результатов такой приемки. В случае, если контракт заключается с физическим лицом, за исключением индивидуального предпринимателя или иного занимающегося частной практикой лица, в контракт включается обязательное условие об уменьшении суммы, подлежащей уплате физическому лицу, на размер налоговых платежей, связанных с оплатой контракта.</w:t>
      </w:r>
    </w:p>
    <w:p w:rsidR="00332C3C" w:rsidRPr="009C3E5B" w:rsidRDefault="00C167BF" w:rsidP="00C167BF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C3E5B">
        <w:rPr>
          <w:rFonts w:eastAsiaTheme="minorHAnsi"/>
          <w:color w:val="auto"/>
          <w:sz w:val="26"/>
          <w:szCs w:val="26"/>
          <w:lang w:eastAsia="en-US"/>
        </w:rPr>
        <w:t>На заседании Комиссии установлено, что Заказчиком в проекте государственного контракта документации об Аукционе не включено обязательное условие об уменьшении суммы, подлежащей уплате физическому лицу, на размер налоговых платежей, связанных с оплатой контракта.</w:t>
      </w:r>
    </w:p>
    <w:p w:rsidR="00332C3C" w:rsidRPr="009C3E5B" w:rsidRDefault="00C167BF" w:rsidP="00332C3C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C3E5B">
        <w:rPr>
          <w:rFonts w:eastAsiaTheme="minorHAnsi"/>
          <w:color w:val="auto"/>
          <w:sz w:val="26"/>
          <w:szCs w:val="26"/>
          <w:lang w:eastAsia="en-US"/>
        </w:rPr>
        <w:t>Таким образом, указанные действия Заказчика нарушают часть 13 статьи 34 Закона о контрактной системе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893B14" w:rsidRPr="009C3E5B" w:rsidRDefault="00C167BF" w:rsidP="00C167BF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C3E5B">
        <w:rPr>
          <w:rFonts w:eastAsiaTheme="minorHAnsi"/>
          <w:color w:val="auto"/>
          <w:sz w:val="26"/>
          <w:szCs w:val="26"/>
          <w:lang w:eastAsia="en-US"/>
        </w:rPr>
        <w:t xml:space="preserve">5. </w:t>
      </w:r>
      <w:r w:rsidR="00893B14" w:rsidRPr="009C3E5B">
        <w:rPr>
          <w:sz w:val="26"/>
          <w:szCs w:val="26"/>
        </w:rPr>
        <w:t>В соответствии с частью 3 статьи 67 Закона о контрактной системе по результатам рассмотрения первых частей заявок на участие в электронном аукционе, содержащих информацию, предусмотренную частью 3 статьи 66 Закона о контрактной системе, аукционная комиссия принимает решение о допуске участника закупки, подавшего заявку на участие в таком аукционе,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основаниям, которые предусмотрены частью 4 статьи 67 Закона о контрактной системе.</w:t>
      </w:r>
    </w:p>
    <w:p w:rsidR="00893B14" w:rsidRPr="009C3E5B" w:rsidRDefault="00893B14" w:rsidP="00893B14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9C3E5B">
        <w:rPr>
          <w:sz w:val="26"/>
          <w:szCs w:val="26"/>
        </w:rPr>
        <w:t>В соответствии с частью 4 статьи 67 Закона о контрактной системе участник электронного аукциона не допускается к участию в нем в случае:</w:t>
      </w:r>
    </w:p>
    <w:p w:rsidR="00893B14" w:rsidRPr="009C3E5B" w:rsidRDefault="00893B14" w:rsidP="00893B14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9C3E5B">
        <w:rPr>
          <w:sz w:val="26"/>
          <w:szCs w:val="26"/>
        </w:rPr>
        <w:lastRenderedPageBreak/>
        <w:t>1) непредставления информации, предусмотренной частью 3 статьи 66 Закона о контрактной системе, или предоставления недостоверной информации;</w:t>
      </w:r>
    </w:p>
    <w:p w:rsidR="00893B14" w:rsidRPr="009C3E5B" w:rsidRDefault="00893B14" w:rsidP="00893B14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9C3E5B">
        <w:rPr>
          <w:sz w:val="26"/>
          <w:szCs w:val="26"/>
        </w:rPr>
        <w:t>2) несоответствия информации, предусмотренной частью 3 статьи 66 Закона о контрактной системе, требованиям документации о таком аукционе.</w:t>
      </w:r>
    </w:p>
    <w:p w:rsidR="00893B14" w:rsidRPr="009C3E5B" w:rsidRDefault="00893B14" w:rsidP="00893B14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9C3E5B">
        <w:rPr>
          <w:sz w:val="26"/>
          <w:szCs w:val="26"/>
        </w:rPr>
        <w:t>Согласно части 5 статьи 67 Закона о контрактной системе отказ в допуске к участию в электронном аукционе по основаниям, не предусмотренным частью 4 статьи 67 Закона о контрактной системе, не допускается.</w:t>
      </w:r>
    </w:p>
    <w:p w:rsidR="00893B14" w:rsidRPr="009C3E5B" w:rsidRDefault="003A6360" w:rsidP="00893B14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9C3E5B">
        <w:rPr>
          <w:sz w:val="26"/>
          <w:szCs w:val="26"/>
        </w:rPr>
        <w:t>1</w:t>
      </w:r>
      <w:r w:rsidR="00DC5FCD" w:rsidRPr="009C3E5B">
        <w:rPr>
          <w:sz w:val="26"/>
          <w:szCs w:val="26"/>
        </w:rPr>
        <w:t>)</w:t>
      </w:r>
      <w:r w:rsidRPr="009C3E5B">
        <w:rPr>
          <w:sz w:val="26"/>
          <w:szCs w:val="26"/>
        </w:rPr>
        <w:t xml:space="preserve"> </w:t>
      </w:r>
      <w:proofErr w:type="gramStart"/>
      <w:r w:rsidR="00893B14" w:rsidRPr="009C3E5B">
        <w:rPr>
          <w:sz w:val="26"/>
          <w:szCs w:val="26"/>
        </w:rPr>
        <w:t>В</w:t>
      </w:r>
      <w:proofErr w:type="gramEnd"/>
      <w:r w:rsidR="00893B14" w:rsidRPr="009C3E5B">
        <w:rPr>
          <w:sz w:val="26"/>
          <w:szCs w:val="26"/>
        </w:rPr>
        <w:t xml:space="preserve"> соответствии с протоколом рассмотрения заявок на участие в Аукционе </w:t>
      </w:r>
      <w:r w:rsidR="00C167BF" w:rsidRPr="009C3E5B">
        <w:rPr>
          <w:sz w:val="26"/>
          <w:szCs w:val="26"/>
        </w:rPr>
        <w:t>от 09.11.2017 №0348100085017000118-1</w:t>
      </w:r>
      <w:r w:rsidR="00FE240D" w:rsidRPr="009C3E5B">
        <w:rPr>
          <w:sz w:val="26"/>
          <w:szCs w:val="26"/>
        </w:rPr>
        <w:t xml:space="preserve"> </w:t>
      </w:r>
      <w:r w:rsidR="00893B14" w:rsidRPr="009C3E5B">
        <w:rPr>
          <w:sz w:val="26"/>
          <w:szCs w:val="26"/>
        </w:rPr>
        <w:t xml:space="preserve">(далее – Протокол) </w:t>
      </w:r>
      <w:r w:rsidR="00DC5FCD" w:rsidRPr="009C3E5B">
        <w:rPr>
          <w:sz w:val="26"/>
          <w:szCs w:val="26"/>
        </w:rPr>
        <w:t>участнику закупки</w:t>
      </w:r>
      <w:r w:rsidR="00C167BF" w:rsidRPr="009C3E5B">
        <w:rPr>
          <w:sz w:val="26"/>
          <w:szCs w:val="26"/>
        </w:rPr>
        <w:t xml:space="preserve"> (порядковый номер 2</w:t>
      </w:r>
      <w:r w:rsidR="00893B14" w:rsidRPr="009C3E5B">
        <w:rPr>
          <w:sz w:val="26"/>
          <w:szCs w:val="26"/>
        </w:rPr>
        <w:t>), отказано в допуске к участию в Аукционе по следующему основанию:</w:t>
      </w:r>
    </w:p>
    <w:p w:rsidR="00FE240D" w:rsidRPr="009C3E5B" w:rsidRDefault="00225B7B" w:rsidP="00FE240D">
      <w:pPr>
        <w:widowControl/>
        <w:tabs>
          <w:tab w:val="left" w:pos="993"/>
        </w:tabs>
        <w:spacing w:before="0"/>
        <w:ind w:firstLine="709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«</w:t>
      </w:r>
      <w:r w:rsidR="00C167BF" w:rsidRPr="009C3E5B">
        <w:rPr>
          <w:i/>
          <w:sz w:val="26"/>
          <w:szCs w:val="26"/>
        </w:rPr>
        <w:t>Первая часть заявки на участие в аукционе не соответствует требованию ч. 3 ст. 66 44-ФЗ: в техническом задании Заказчика в позиции №17 «Выключатель для скрытой проводки</w:t>
      </w:r>
      <w:r w:rsidR="00DC5FCD" w:rsidRPr="009C3E5B">
        <w:rPr>
          <w:i/>
          <w:sz w:val="26"/>
          <w:szCs w:val="26"/>
        </w:rPr>
        <w:t xml:space="preserve">» указано: </w:t>
      </w:r>
      <w:r w:rsidR="00C167BF" w:rsidRPr="009C3E5B">
        <w:rPr>
          <w:i/>
          <w:sz w:val="26"/>
          <w:szCs w:val="26"/>
        </w:rPr>
        <w:t xml:space="preserve">диапазон сечений присоединяемых медных проводников </w:t>
      </w:r>
      <w:r w:rsidR="00C167BF" w:rsidRPr="009C3E5B">
        <w:rPr>
          <w:i/>
          <w:sz w:val="26"/>
          <w:szCs w:val="26"/>
          <w:u w:val="single"/>
        </w:rPr>
        <w:t>от 0.75 мм² до 4.00 мм²</w:t>
      </w:r>
      <w:r w:rsidR="00C167BF" w:rsidRPr="009C3E5B">
        <w:rPr>
          <w:i/>
          <w:sz w:val="26"/>
          <w:szCs w:val="26"/>
        </w:rPr>
        <w:t>, в заявке участника диапазон сечений присоединяемых медных проводников: нижний предел          0.75 мм</w:t>
      </w:r>
      <w:proofErr w:type="gramStart"/>
      <w:r w:rsidR="00C167BF" w:rsidRPr="009C3E5B">
        <w:rPr>
          <w:i/>
          <w:sz w:val="26"/>
          <w:szCs w:val="26"/>
        </w:rPr>
        <w:t>²  верхних</w:t>
      </w:r>
      <w:proofErr w:type="gramEnd"/>
      <w:r w:rsidR="00C167BF" w:rsidRPr="009C3E5B">
        <w:rPr>
          <w:i/>
          <w:sz w:val="26"/>
          <w:szCs w:val="26"/>
        </w:rPr>
        <w:t xml:space="preserve"> предел 1.50 мм²</w:t>
      </w:r>
      <w:r w:rsidR="00FE240D" w:rsidRPr="009C3E5B">
        <w:rPr>
          <w:i/>
          <w:sz w:val="26"/>
          <w:szCs w:val="26"/>
        </w:rPr>
        <w:t>».</w:t>
      </w:r>
    </w:p>
    <w:p w:rsidR="00DC5FCD" w:rsidRDefault="00DC5FCD" w:rsidP="00FE240D">
      <w:pPr>
        <w:widowControl/>
        <w:tabs>
          <w:tab w:val="left" w:pos="993"/>
        </w:tabs>
        <w:spacing w:before="0"/>
        <w:ind w:firstLine="709"/>
        <w:jc w:val="both"/>
        <w:rPr>
          <w:i/>
          <w:iCs/>
          <w:sz w:val="26"/>
          <w:szCs w:val="26"/>
        </w:rPr>
      </w:pPr>
      <w:r w:rsidRPr="009C3E5B">
        <w:rPr>
          <w:sz w:val="26"/>
          <w:szCs w:val="26"/>
        </w:rPr>
        <w:t xml:space="preserve">В техническом задании документации об Аукционе по товару </w:t>
      </w:r>
      <w:r w:rsidRPr="009C3E5B">
        <w:rPr>
          <w:i/>
          <w:sz w:val="26"/>
          <w:szCs w:val="26"/>
        </w:rPr>
        <w:t xml:space="preserve">«Выключатель для скрытой проводки» </w:t>
      </w:r>
      <w:r w:rsidRPr="009C3E5B">
        <w:rPr>
          <w:sz w:val="26"/>
          <w:szCs w:val="26"/>
        </w:rPr>
        <w:t>установлено требование «</w:t>
      </w:r>
      <w:r w:rsidRPr="009C3E5B">
        <w:rPr>
          <w:i/>
          <w:iCs/>
          <w:sz w:val="26"/>
          <w:szCs w:val="26"/>
        </w:rPr>
        <w:t>Диапазон сечений присоединяемых медных проводников от 0.75 мм² до 4.00 мм²».</w:t>
      </w:r>
    </w:p>
    <w:p w:rsidR="00DD6422" w:rsidRPr="00DD6422" w:rsidRDefault="00DD6422" w:rsidP="00FE240D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>
        <w:rPr>
          <w:iCs/>
          <w:sz w:val="26"/>
          <w:szCs w:val="26"/>
        </w:rPr>
        <w:t xml:space="preserve">В инструкции по заполнению заявок на участие в Аукционе установлено: </w:t>
      </w:r>
      <w:r w:rsidRPr="00DD6422">
        <w:rPr>
          <w:iCs/>
          <w:sz w:val="26"/>
          <w:szCs w:val="26"/>
        </w:rPr>
        <w:t>«</w:t>
      </w:r>
      <w:r>
        <w:rPr>
          <w:i/>
          <w:iCs/>
          <w:sz w:val="26"/>
          <w:szCs w:val="26"/>
        </w:rPr>
        <w:t>Е</w:t>
      </w:r>
      <w:r w:rsidRPr="00DD6422">
        <w:rPr>
          <w:i/>
          <w:iCs/>
          <w:sz w:val="26"/>
          <w:szCs w:val="26"/>
        </w:rPr>
        <w:t>сли в Техническом задании устанавливается диапазонный показатель, наименование которого сопровождается словами</w:t>
      </w:r>
      <w:r w:rsidRPr="00DD6422">
        <w:rPr>
          <w:iCs/>
          <w:sz w:val="26"/>
          <w:szCs w:val="26"/>
        </w:rPr>
        <w:t xml:space="preserve"> </w:t>
      </w:r>
      <w:r w:rsidRPr="00DD6422">
        <w:rPr>
          <w:i/>
          <w:iCs/>
          <w:sz w:val="26"/>
          <w:szCs w:val="26"/>
        </w:rPr>
        <w:t>«диапазон должен быть не менее от…- до», диапазон должен быть не более от…- до…», участником закупки должен быть предложен товар с конкретными значениями верхнего и нижнего предела показателя, соответствующим заявленным требованиям, но без сопровождения словами «диапазон должен быть не менее», «диапазон должен быть не более</w:t>
      </w:r>
      <w:r w:rsidRPr="00DD6422">
        <w:rPr>
          <w:iCs/>
          <w:sz w:val="26"/>
          <w:szCs w:val="26"/>
        </w:rPr>
        <w:t>».</w:t>
      </w:r>
    </w:p>
    <w:p w:rsidR="008D5AE1" w:rsidRPr="007167E8" w:rsidRDefault="00DC5FCD" w:rsidP="008D5AE1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9C3E5B">
        <w:rPr>
          <w:sz w:val="26"/>
          <w:szCs w:val="26"/>
        </w:rPr>
        <w:t xml:space="preserve">Участник закупки в заявке на участие в Аукционе по товару </w:t>
      </w:r>
      <w:r w:rsidRPr="009C3E5B">
        <w:rPr>
          <w:i/>
          <w:sz w:val="26"/>
          <w:szCs w:val="26"/>
        </w:rPr>
        <w:t xml:space="preserve">«Выключатель для скрытой проводки» </w:t>
      </w:r>
      <w:r w:rsidRPr="009C3E5B">
        <w:rPr>
          <w:sz w:val="26"/>
          <w:szCs w:val="26"/>
        </w:rPr>
        <w:t>указал значение «</w:t>
      </w:r>
      <w:r w:rsidRPr="009C3E5B">
        <w:rPr>
          <w:i/>
          <w:sz w:val="26"/>
          <w:szCs w:val="26"/>
        </w:rPr>
        <w:t>диапазон сечений присоединяемых медных проводников: нижний предел   0.75 мм</w:t>
      </w:r>
      <w:proofErr w:type="gramStart"/>
      <w:r w:rsidRPr="009C3E5B">
        <w:rPr>
          <w:i/>
          <w:sz w:val="26"/>
          <w:szCs w:val="26"/>
        </w:rPr>
        <w:t>²  верхних</w:t>
      </w:r>
      <w:proofErr w:type="gramEnd"/>
      <w:r w:rsidRPr="009C3E5B">
        <w:rPr>
          <w:i/>
          <w:sz w:val="26"/>
          <w:szCs w:val="26"/>
        </w:rPr>
        <w:t xml:space="preserve"> предел 1.50 мм²», </w:t>
      </w:r>
      <w:r w:rsidR="00225B7B" w:rsidRPr="007167E8">
        <w:rPr>
          <w:sz w:val="26"/>
          <w:szCs w:val="26"/>
        </w:rPr>
        <w:t xml:space="preserve">что </w:t>
      </w:r>
      <w:r w:rsidR="00225B7B">
        <w:rPr>
          <w:sz w:val="26"/>
          <w:szCs w:val="26"/>
        </w:rPr>
        <w:t>соответствует</w:t>
      </w:r>
      <w:r w:rsidR="00225B7B" w:rsidRPr="007167E8">
        <w:rPr>
          <w:sz w:val="26"/>
          <w:szCs w:val="26"/>
        </w:rPr>
        <w:t xml:space="preserve"> требованиям документации </w:t>
      </w:r>
      <w:r w:rsidR="00225B7B">
        <w:rPr>
          <w:sz w:val="26"/>
          <w:szCs w:val="26"/>
        </w:rPr>
        <w:t>и инструкции по заполнению заявок на участие в Аукционе.</w:t>
      </w:r>
    </w:p>
    <w:p w:rsidR="00DC5FCD" w:rsidRDefault="00DC5FCD" w:rsidP="00FE240D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9C3E5B">
        <w:rPr>
          <w:sz w:val="26"/>
          <w:szCs w:val="26"/>
        </w:rPr>
        <w:t>По аналогичн</w:t>
      </w:r>
      <w:r w:rsidR="008D5AE1">
        <w:rPr>
          <w:sz w:val="26"/>
          <w:szCs w:val="26"/>
        </w:rPr>
        <w:t>ому</w:t>
      </w:r>
      <w:r w:rsidRPr="009C3E5B">
        <w:rPr>
          <w:sz w:val="26"/>
          <w:szCs w:val="26"/>
        </w:rPr>
        <w:t xml:space="preserve"> основани</w:t>
      </w:r>
      <w:r w:rsidR="008D5AE1">
        <w:rPr>
          <w:sz w:val="26"/>
          <w:szCs w:val="26"/>
        </w:rPr>
        <w:t>ю</w:t>
      </w:r>
      <w:r w:rsidRPr="009C3E5B">
        <w:rPr>
          <w:sz w:val="26"/>
          <w:szCs w:val="26"/>
        </w:rPr>
        <w:t xml:space="preserve"> Аукционной Комиссией неправомерно отклонен</w:t>
      </w:r>
      <w:r w:rsidR="007167E8">
        <w:rPr>
          <w:sz w:val="26"/>
          <w:szCs w:val="26"/>
        </w:rPr>
        <w:t>а</w:t>
      </w:r>
      <w:r w:rsidRPr="009C3E5B">
        <w:rPr>
          <w:sz w:val="26"/>
          <w:szCs w:val="26"/>
        </w:rPr>
        <w:t xml:space="preserve"> заявк</w:t>
      </w:r>
      <w:r w:rsidR="007167E8">
        <w:rPr>
          <w:sz w:val="26"/>
          <w:szCs w:val="26"/>
        </w:rPr>
        <w:t>а</w:t>
      </w:r>
      <w:r w:rsidR="00E92DB6">
        <w:rPr>
          <w:sz w:val="26"/>
          <w:szCs w:val="26"/>
        </w:rPr>
        <w:t xml:space="preserve"> участник</w:t>
      </w:r>
      <w:r w:rsidR="007167E8">
        <w:rPr>
          <w:sz w:val="26"/>
          <w:szCs w:val="26"/>
        </w:rPr>
        <w:t>а</w:t>
      </w:r>
      <w:r w:rsidRPr="009C3E5B">
        <w:rPr>
          <w:sz w:val="26"/>
          <w:szCs w:val="26"/>
        </w:rPr>
        <w:t xml:space="preserve"> под порядковым</w:t>
      </w:r>
      <w:r w:rsidR="00E92DB6">
        <w:rPr>
          <w:sz w:val="26"/>
          <w:szCs w:val="26"/>
        </w:rPr>
        <w:t xml:space="preserve"> номер</w:t>
      </w:r>
      <w:r w:rsidR="007167E8">
        <w:rPr>
          <w:sz w:val="26"/>
          <w:szCs w:val="26"/>
        </w:rPr>
        <w:t>о</w:t>
      </w:r>
      <w:r w:rsidRPr="009C3E5B">
        <w:rPr>
          <w:sz w:val="26"/>
          <w:szCs w:val="26"/>
        </w:rPr>
        <w:t>м</w:t>
      </w:r>
      <w:r w:rsidR="007167E8">
        <w:rPr>
          <w:sz w:val="26"/>
          <w:szCs w:val="26"/>
        </w:rPr>
        <w:t xml:space="preserve"> </w:t>
      </w:r>
      <w:r w:rsidR="00E92DB6">
        <w:rPr>
          <w:sz w:val="26"/>
          <w:szCs w:val="26"/>
        </w:rPr>
        <w:t>12</w:t>
      </w:r>
      <w:r w:rsidRPr="009C3E5B">
        <w:rPr>
          <w:sz w:val="26"/>
          <w:szCs w:val="26"/>
        </w:rPr>
        <w:t>.</w:t>
      </w:r>
    </w:p>
    <w:p w:rsidR="008D5AE1" w:rsidRPr="009C3E5B" w:rsidRDefault="008D5AE1" w:rsidP="008D5AE1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9C3E5B">
        <w:rPr>
          <w:sz w:val="26"/>
          <w:szCs w:val="26"/>
        </w:rPr>
        <w:t>Представитель Заказчика на заседании Комиссии не представил доказательств несоответствия заяв</w:t>
      </w:r>
      <w:r>
        <w:rPr>
          <w:sz w:val="26"/>
          <w:szCs w:val="26"/>
        </w:rPr>
        <w:t>ок</w:t>
      </w:r>
      <w:r w:rsidRPr="009C3E5B">
        <w:rPr>
          <w:sz w:val="26"/>
          <w:szCs w:val="26"/>
        </w:rPr>
        <w:t xml:space="preserve"> участник</w:t>
      </w:r>
      <w:r>
        <w:rPr>
          <w:sz w:val="26"/>
          <w:szCs w:val="26"/>
        </w:rPr>
        <w:t>ов</w:t>
      </w:r>
      <w:r w:rsidRPr="009C3E5B">
        <w:rPr>
          <w:sz w:val="26"/>
          <w:szCs w:val="26"/>
        </w:rPr>
        <w:t xml:space="preserve"> с порядковым</w:t>
      </w:r>
      <w:r>
        <w:rPr>
          <w:sz w:val="26"/>
          <w:szCs w:val="26"/>
        </w:rPr>
        <w:t>и номера</w:t>
      </w:r>
      <w:r w:rsidRPr="009C3E5B">
        <w:rPr>
          <w:sz w:val="26"/>
          <w:szCs w:val="26"/>
        </w:rPr>
        <w:t>м</w:t>
      </w:r>
      <w:r>
        <w:rPr>
          <w:sz w:val="26"/>
          <w:szCs w:val="26"/>
        </w:rPr>
        <w:t>и 2, 12</w:t>
      </w:r>
      <w:r w:rsidRPr="009C3E5B">
        <w:rPr>
          <w:sz w:val="26"/>
          <w:szCs w:val="26"/>
        </w:rPr>
        <w:t xml:space="preserve"> требованиям технического задания документации об Аукционе по основаниям отклонения заявки, указанным в Протоколе.</w:t>
      </w:r>
    </w:p>
    <w:p w:rsidR="008D5AE1" w:rsidRDefault="008D5AE1" w:rsidP="008D5AE1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225B7B">
        <w:rPr>
          <w:sz w:val="26"/>
          <w:szCs w:val="26"/>
        </w:rPr>
        <w:t>Таким образом, Комиссия пришла к выводу о нарушении Заказчиком пункта 2 части 1 статьи 64 Закона о контрактной системе в части утверждения документации об Аукционе, содержащей ненадлежащее описание объекта закупки, что содержит признаки состава административного правонарушения, предусмотренного частью 4.2 статьи 7.30 Кодекса Российской Федерации об ад</w:t>
      </w:r>
      <w:r>
        <w:rPr>
          <w:sz w:val="26"/>
          <w:szCs w:val="26"/>
        </w:rPr>
        <w:t>министративных правонарушениях.</w:t>
      </w:r>
    </w:p>
    <w:p w:rsidR="007167E8" w:rsidRPr="007167E8" w:rsidRDefault="007167E8" w:rsidP="007167E8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2) </w:t>
      </w:r>
      <w:proofErr w:type="gramStart"/>
      <w:r w:rsidRPr="007167E8">
        <w:rPr>
          <w:sz w:val="26"/>
          <w:szCs w:val="26"/>
        </w:rPr>
        <w:t>В</w:t>
      </w:r>
      <w:proofErr w:type="gramEnd"/>
      <w:r w:rsidRPr="007167E8">
        <w:rPr>
          <w:sz w:val="26"/>
          <w:szCs w:val="26"/>
        </w:rPr>
        <w:t xml:space="preserve"> соответствии с протоколом рассмотрения заявок на участие в Аукционе от 09.11.2017 №0348100085017000118-1 (далее – Протокол) участнику закупки (порядковый номер </w:t>
      </w:r>
      <w:r>
        <w:rPr>
          <w:sz w:val="26"/>
          <w:szCs w:val="26"/>
        </w:rPr>
        <w:t>3</w:t>
      </w:r>
      <w:r w:rsidRPr="007167E8">
        <w:rPr>
          <w:sz w:val="26"/>
          <w:szCs w:val="26"/>
        </w:rPr>
        <w:t>), отказано в допуске к участию в Аукционе по следующему основанию:</w:t>
      </w:r>
    </w:p>
    <w:p w:rsidR="007167E8" w:rsidRPr="007167E8" w:rsidRDefault="00225B7B" w:rsidP="007167E8">
      <w:pPr>
        <w:widowControl/>
        <w:tabs>
          <w:tab w:val="left" w:pos="993"/>
        </w:tabs>
        <w:spacing w:before="0"/>
        <w:ind w:firstLine="709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«</w:t>
      </w:r>
      <w:r w:rsidRPr="00225B7B">
        <w:rPr>
          <w:i/>
          <w:sz w:val="26"/>
          <w:szCs w:val="26"/>
        </w:rPr>
        <w:t>Первая часть заявки на участие в аукционе не соответствует требованию ч. 3 ст. 66 44-ФЗ: в техническом задании Заказчика в позиции №2 «</w:t>
      </w:r>
      <w:proofErr w:type="spellStart"/>
      <w:r w:rsidRPr="00225B7B">
        <w:rPr>
          <w:i/>
          <w:sz w:val="26"/>
          <w:szCs w:val="26"/>
        </w:rPr>
        <w:t>Стеклообои</w:t>
      </w:r>
      <w:proofErr w:type="spellEnd"/>
      <w:r w:rsidRPr="00225B7B">
        <w:rPr>
          <w:i/>
          <w:sz w:val="26"/>
          <w:szCs w:val="26"/>
        </w:rPr>
        <w:t xml:space="preserve"> TASSOGLASS или эквивалент» </w:t>
      </w:r>
      <w:proofErr w:type="gramStart"/>
      <w:r w:rsidRPr="00225B7B">
        <w:rPr>
          <w:i/>
          <w:sz w:val="26"/>
          <w:szCs w:val="26"/>
        </w:rPr>
        <w:t>указано:  на</w:t>
      </w:r>
      <w:proofErr w:type="gramEnd"/>
      <w:r w:rsidRPr="00225B7B">
        <w:rPr>
          <w:i/>
          <w:sz w:val="26"/>
          <w:szCs w:val="26"/>
        </w:rPr>
        <w:t xml:space="preserve"> полотне </w:t>
      </w:r>
      <w:proofErr w:type="spellStart"/>
      <w:r w:rsidRPr="00225B7B">
        <w:rPr>
          <w:i/>
          <w:sz w:val="26"/>
          <w:szCs w:val="26"/>
        </w:rPr>
        <w:t>стеклообоев</w:t>
      </w:r>
      <w:proofErr w:type="spellEnd"/>
      <w:r w:rsidRPr="00225B7B">
        <w:rPr>
          <w:i/>
          <w:sz w:val="26"/>
          <w:szCs w:val="26"/>
        </w:rPr>
        <w:t xml:space="preserve"> не допускаются непропитанные участки длиной более 3 см, в заявке участника на полотне </w:t>
      </w:r>
      <w:proofErr w:type="spellStart"/>
      <w:r w:rsidRPr="00225B7B">
        <w:rPr>
          <w:i/>
          <w:sz w:val="26"/>
          <w:szCs w:val="26"/>
        </w:rPr>
        <w:t>стеклообоев</w:t>
      </w:r>
      <w:proofErr w:type="spellEnd"/>
      <w:r w:rsidRPr="00225B7B">
        <w:rPr>
          <w:i/>
          <w:sz w:val="26"/>
          <w:szCs w:val="26"/>
        </w:rPr>
        <w:t xml:space="preserve"> отсутствуют непропитанные участки длиной 4 см.</w:t>
      </w:r>
      <w:r w:rsidR="007167E8" w:rsidRPr="007167E8">
        <w:rPr>
          <w:i/>
          <w:sz w:val="26"/>
          <w:szCs w:val="26"/>
        </w:rPr>
        <w:t>».</w:t>
      </w:r>
    </w:p>
    <w:p w:rsidR="007167E8" w:rsidRDefault="007167E8" w:rsidP="007167E8">
      <w:pPr>
        <w:widowControl/>
        <w:tabs>
          <w:tab w:val="left" w:pos="993"/>
        </w:tabs>
        <w:spacing w:before="0"/>
        <w:ind w:firstLine="709"/>
        <w:jc w:val="both"/>
        <w:rPr>
          <w:i/>
          <w:iCs/>
          <w:sz w:val="26"/>
          <w:szCs w:val="26"/>
        </w:rPr>
      </w:pPr>
      <w:r w:rsidRPr="007167E8">
        <w:rPr>
          <w:sz w:val="26"/>
          <w:szCs w:val="26"/>
        </w:rPr>
        <w:t xml:space="preserve">В техническом задании документации об Аукционе по товару </w:t>
      </w:r>
      <w:r w:rsidRPr="007167E8">
        <w:rPr>
          <w:i/>
          <w:sz w:val="26"/>
          <w:szCs w:val="26"/>
        </w:rPr>
        <w:t>«</w:t>
      </w:r>
      <w:proofErr w:type="spellStart"/>
      <w:r w:rsidR="00225B7B" w:rsidRPr="00225B7B">
        <w:rPr>
          <w:i/>
          <w:sz w:val="26"/>
          <w:szCs w:val="26"/>
        </w:rPr>
        <w:t>Стеклообои</w:t>
      </w:r>
      <w:proofErr w:type="spellEnd"/>
      <w:r w:rsidR="00225B7B" w:rsidRPr="00225B7B">
        <w:rPr>
          <w:i/>
          <w:sz w:val="26"/>
          <w:szCs w:val="26"/>
        </w:rPr>
        <w:t xml:space="preserve"> TASSOGLASS или эквивалент</w:t>
      </w:r>
      <w:r w:rsidRPr="007167E8">
        <w:rPr>
          <w:i/>
          <w:sz w:val="26"/>
          <w:szCs w:val="26"/>
        </w:rPr>
        <w:t xml:space="preserve">» </w:t>
      </w:r>
      <w:r w:rsidRPr="007167E8">
        <w:rPr>
          <w:sz w:val="26"/>
          <w:szCs w:val="26"/>
        </w:rPr>
        <w:t>установлено требование «</w:t>
      </w:r>
      <w:r w:rsidR="00225B7B" w:rsidRPr="00225B7B">
        <w:rPr>
          <w:i/>
          <w:iCs/>
          <w:sz w:val="26"/>
          <w:szCs w:val="26"/>
        </w:rPr>
        <w:t xml:space="preserve">На полотне </w:t>
      </w:r>
      <w:proofErr w:type="spellStart"/>
      <w:r w:rsidR="00225B7B" w:rsidRPr="00225B7B">
        <w:rPr>
          <w:i/>
          <w:iCs/>
          <w:sz w:val="26"/>
          <w:szCs w:val="26"/>
        </w:rPr>
        <w:t>стеклообоев</w:t>
      </w:r>
      <w:proofErr w:type="spellEnd"/>
      <w:r w:rsidR="00225B7B" w:rsidRPr="00225B7B">
        <w:rPr>
          <w:i/>
          <w:iCs/>
          <w:sz w:val="26"/>
          <w:szCs w:val="26"/>
        </w:rPr>
        <w:t xml:space="preserve"> не допускаются непропитанные уча</w:t>
      </w:r>
      <w:r w:rsidR="00225B7B">
        <w:rPr>
          <w:i/>
          <w:iCs/>
          <w:sz w:val="26"/>
          <w:szCs w:val="26"/>
        </w:rPr>
        <w:t>стки длиной более 3 см</w:t>
      </w:r>
      <w:r w:rsidRPr="007167E8">
        <w:rPr>
          <w:i/>
          <w:iCs/>
          <w:sz w:val="26"/>
          <w:szCs w:val="26"/>
        </w:rPr>
        <w:t>».</w:t>
      </w:r>
    </w:p>
    <w:p w:rsidR="00225B7B" w:rsidRDefault="00225B7B" w:rsidP="007167E8">
      <w:pPr>
        <w:widowControl/>
        <w:tabs>
          <w:tab w:val="left" w:pos="993"/>
        </w:tabs>
        <w:spacing w:before="0"/>
        <w:ind w:firstLine="709"/>
        <w:jc w:val="both"/>
        <w:rPr>
          <w:iCs/>
          <w:sz w:val="26"/>
          <w:szCs w:val="26"/>
        </w:rPr>
      </w:pPr>
      <w:r w:rsidRPr="00225B7B">
        <w:rPr>
          <w:iCs/>
          <w:sz w:val="26"/>
          <w:szCs w:val="26"/>
        </w:rPr>
        <w:t>При этом, участникам закупки не представляется возможным указать достоверные значения требуемых Заказчиком в документации об Аукционе показателей, так как участник закупки не обязан иметь в наличии товар, предлагаемый для использования при выполнении работ, на момент подачи заявки на участие в Аукционе, следовательно, требование к их указанию в составе заявки является избыточным требованием, что нарушает правило объективного характера описания объекта закупки.</w:t>
      </w:r>
    </w:p>
    <w:p w:rsidR="008D5AE1" w:rsidRPr="00225B7B" w:rsidRDefault="008D5AE1" w:rsidP="008D5AE1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225B7B">
        <w:rPr>
          <w:sz w:val="26"/>
          <w:szCs w:val="26"/>
        </w:rPr>
        <w:t>Таким образом, Комиссия пришла к выводу о нарушении Заказчиком пункта 2 части 1 статьи 64 Закона о контрактной системе в части утверждения документации об Аукционе, содержащей ненадлежащее описание объекта закупки, что содержит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8D5AE1" w:rsidRPr="008D5AE1" w:rsidRDefault="008D5AE1" w:rsidP="008D5AE1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225B7B">
        <w:rPr>
          <w:sz w:val="26"/>
          <w:szCs w:val="26"/>
        </w:rPr>
        <w:t>Следовательно, с учетом допущенных Заказчиком нарушений при утверждении документации об Аукционе, отклонение заявок за предоставление информации, установленной документацией об Аукционе с нарушениями, неправомерно.</w:t>
      </w:r>
    </w:p>
    <w:p w:rsidR="007167E8" w:rsidRDefault="007167E8" w:rsidP="007167E8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7167E8">
        <w:rPr>
          <w:sz w:val="26"/>
          <w:szCs w:val="26"/>
        </w:rPr>
        <w:t xml:space="preserve">Участник закупки в заявке на участие в Аукционе по товару </w:t>
      </w:r>
      <w:r w:rsidRPr="007167E8">
        <w:rPr>
          <w:i/>
          <w:sz w:val="26"/>
          <w:szCs w:val="26"/>
        </w:rPr>
        <w:t>«</w:t>
      </w:r>
      <w:proofErr w:type="spellStart"/>
      <w:r w:rsidR="008D5AE1" w:rsidRPr="00225B7B">
        <w:rPr>
          <w:i/>
          <w:sz w:val="26"/>
          <w:szCs w:val="26"/>
        </w:rPr>
        <w:t>Стеклообои</w:t>
      </w:r>
      <w:proofErr w:type="spellEnd"/>
      <w:r w:rsidR="008D5AE1" w:rsidRPr="00225B7B">
        <w:rPr>
          <w:i/>
          <w:sz w:val="26"/>
          <w:szCs w:val="26"/>
        </w:rPr>
        <w:t xml:space="preserve"> TASSOGLASS или эквивалент</w:t>
      </w:r>
      <w:r w:rsidRPr="007167E8">
        <w:rPr>
          <w:i/>
          <w:sz w:val="26"/>
          <w:szCs w:val="26"/>
        </w:rPr>
        <w:t xml:space="preserve">» </w:t>
      </w:r>
      <w:r w:rsidRPr="007167E8">
        <w:rPr>
          <w:sz w:val="26"/>
          <w:szCs w:val="26"/>
        </w:rPr>
        <w:t>указал значение «</w:t>
      </w:r>
      <w:r w:rsidR="008D5AE1">
        <w:rPr>
          <w:i/>
          <w:sz w:val="26"/>
          <w:szCs w:val="26"/>
        </w:rPr>
        <w:t xml:space="preserve">На полотне </w:t>
      </w:r>
      <w:proofErr w:type="spellStart"/>
      <w:r w:rsidR="008D5AE1">
        <w:rPr>
          <w:i/>
          <w:sz w:val="26"/>
          <w:szCs w:val="26"/>
        </w:rPr>
        <w:t>стеклообоев</w:t>
      </w:r>
      <w:proofErr w:type="spellEnd"/>
      <w:r w:rsidR="008D5AE1">
        <w:rPr>
          <w:i/>
          <w:sz w:val="26"/>
          <w:szCs w:val="26"/>
        </w:rPr>
        <w:t xml:space="preserve"> отсутствует непропитанные участки длиной 4 см</w:t>
      </w:r>
      <w:r w:rsidRPr="007167E8">
        <w:rPr>
          <w:i/>
          <w:sz w:val="26"/>
          <w:szCs w:val="26"/>
        </w:rPr>
        <w:t xml:space="preserve">», </w:t>
      </w:r>
      <w:r w:rsidRPr="007167E8">
        <w:rPr>
          <w:sz w:val="26"/>
          <w:szCs w:val="26"/>
        </w:rPr>
        <w:t xml:space="preserve">что </w:t>
      </w:r>
      <w:r w:rsidR="008D5AE1">
        <w:rPr>
          <w:sz w:val="26"/>
          <w:szCs w:val="26"/>
        </w:rPr>
        <w:t>не противоречит требованиям документации об Аукционе.</w:t>
      </w:r>
    </w:p>
    <w:p w:rsidR="00DC5FCD" w:rsidRPr="009C3E5B" w:rsidRDefault="00DC5FCD" w:rsidP="00FE240D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9C3E5B">
        <w:rPr>
          <w:sz w:val="26"/>
          <w:szCs w:val="26"/>
        </w:rPr>
        <w:t>Представитель Заказчика на заседании Комиссии не представил доказательств несоответствия заяв</w:t>
      </w:r>
      <w:r w:rsidR="009C3E5B" w:rsidRPr="009C3E5B">
        <w:rPr>
          <w:sz w:val="26"/>
          <w:szCs w:val="26"/>
        </w:rPr>
        <w:t>к</w:t>
      </w:r>
      <w:r w:rsidR="008D5AE1">
        <w:rPr>
          <w:sz w:val="26"/>
          <w:szCs w:val="26"/>
        </w:rPr>
        <w:t>и</w:t>
      </w:r>
      <w:r w:rsidRPr="009C3E5B">
        <w:rPr>
          <w:sz w:val="26"/>
          <w:szCs w:val="26"/>
        </w:rPr>
        <w:t xml:space="preserve"> </w:t>
      </w:r>
      <w:r w:rsidR="009C3E5B" w:rsidRPr="009C3E5B">
        <w:rPr>
          <w:sz w:val="26"/>
          <w:szCs w:val="26"/>
        </w:rPr>
        <w:t>участник</w:t>
      </w:r>
      <w:r w:rsidR="008D5AE1">
        <w:rPr>
          <w:sz w:val="26"/>
          <w:szCs w:val="26"/>
        </w:rPr>
        <w:t>а</w:t>
      </w:r>
      <w:r w:rsidRPr="009C3E5B">
        <w:rPr>
          <w:sz w:val="26"/>
          <w:szCs w:val="26"/>
        </w:rPr>
        <w:t xml:space="preserve"> с порядковым</w:t>
      </w:r>
      <w:r w:rsidR="00225B7B">
        <w:rPr>
          <w:sz w:val="26"/>
          <w:szCs w:val="26"/>
        </w:rPr>
        <w:t xml:space="preserve"> номеро</w:t>
      </w:r>
      <w:r w:rsidRPr="009C3E5B">
        <w:rPr>
          <w:sz w:val="26"/>
          <w:szCs w:val="26"/>
        </w:rPr>
        <w:t>м</w:t>
      </w:r>
      <w:r w:rsidR="00225B7B">
        <w:rPr>
          <w:sz w:val="26"/>
          <w:szCs w:val="26"/>
        </w:rPr>
        <w:t xml:space="preserve"> 3</w:t>
      </w:r>
      <w:r w:rsidRPr="009C3E5B">
        <w:rPr>
          <w:sz w:val="26"/>
          <w:szCs w:val="26"/>
        </w:rPr>
        <w:t xml:space="preserve"> требованиям технического задания документации об Аукционе по основаниям отклонения заявки, указанным в Протоколе.</w:t>
      </w:r>
    </w:p>
    <w:p w:rsidR="00DD6422" w:rsidRPr="009C3E5B" w:rsidRDefault="00DC5FCD" w:rsidP="008D5AE1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9C3E5B">
        <w:rPr>
          <w:sz w:val="26"/>
          <w:szCs w:val="26"/>
        </w:rPr>
        <w:t>Таким образом, Комиссия пришла к выводу о нарушении Аукционной комиссией части 5 статьи 67 Закона о контрактной системе в части неправомерного отклонения заявки от участия в Аукционе, что содержит признаки состава административного правонарушения, предусмотренного частью 2 статьи 7.30 Кодекса Российской Федерации об административных правонарушениях.</w:t>
      </w:r>
    </w:p>
    <w:p w:rsidR="000E051F" w:rsidRPr="009C3E5B" w:rsidRDefault="00AF56BF" w:rsidP="00FE12BF">
      <w:pPr>
        <w:spacing w:before="0" w:line="276" w:lineRule="auto"/>
        <w:ind w:firstLine="709"/>
        <w:jc w:val="both"/>
        <w:rPr>
          <w:sz w:val="26"/>
          <w:szCs w:val="26"/>
        </w:rPr>
      </w:pPr>
      <w:r w:rsidRPr="009C3E5B">
        <w:rPr>
          <w:sz w:val="26"/>
          <w:szCs w:val="26"/>
        </w:rPr>
        <w:t>На основании изложенного и руководствуясь частью 1 статьи 2, пунктом 1 части 15, пунктом 2 части 22 статьи 99, частью 8 статьи 106, частью 1 статьи 112 Закона о контрактной системе, Комиссия</w:t>
      </w:r>
    </w:p>
    <w:p w:rsidR="009E3B3D" w:rsidRPr="009C3E5B" w:rsidRDefault="009E3B3D" w:rsidP="00C24037">
      <w:pPr>
        <w:spacing w:before="0" w:line="276" w:lineRule="auto"/>
        <w:ind w:firstLine="0"/>
        <w:jc w:val="center"/>
        <w:rPr>
          <w:rFonts w:ascii="Times New Roman CYR" w:hAnsi="Times New Roman CYR" w:cs="Times New Roman CYR"/>
          <w:b/>
          <w:sz w:val="26"/>
          <w:szCs w:val="26"/>
        </w:rPr>
      </w:pPr>
    </w:p>
    <w:p w:rsidR="0096131A" w:rsidRPr="009C3E5B" w:rsidRDefault="0096131A" w:rsidP="00C24037">
      <w:pPr>
        <w:spacing w:before="0" w:line="276" w:lineRule="auto"/>
        <w:ind w:firstLine="0"/>
        <w:jc w:val="center"/>
        <w:rPr>
          <w:rFonts w:ascii="Times New Roman CYR" w:hAnsi="Times New Roman CYR" w:cs="Times New Roman CYR"/>
          <w:b/>
          <w:sz w:val="26"/>
          <w:szCs w:val="26"/>
        </w:rPr>
      </w:pPr>
      <w:r w:rsidRPr="009C3E5B">
        <w:rPr>
          <w:rFonts w:ascii="Times New Roman CYR" w:hAnsi="Times New Roman CYR" w:cs="Times New Roman CYR"/>
          <w:b/>
          <w:sz w:val="26"/>
          <w:szCs w:val="26"/>
        </w:rPr>
        <w:t>РЕШИЛА:</w:t>
      </w:r>
    </w:p>
    <w:p w:rsidR="00485142" w:rsidRPr="009C3E5B" w:rsidRDefault="00485142" w:rsidP="00C24037">
      <w:pPr>
        <w:spacing w:before="0" w:line="276" w:lineRule="auto"/>
        <w:ind w:firstLine="0"/>
        <w:jc w:val="center"/>
        <w:rPr>
          <w:rFonts w:ascii="Times New Roman CYR" w:hAnsi="Times New Roman CYR" w:cs="Times New Roman CYR"/>
          <w:b/>
          <w:sz w:val="26"/>
          <w:szCs w:val="26"/>
        </w:rPr>
      </w:pPr>
    </w:p>
    <w:p w:rsidR="008971B9" w:rsidRPr="009C3E5B" w:rsidRDefault="008971B9" w:rsidP="009C3E5B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spacing w:line="276" w:lineRule="auto"/>
        <w:ind w:left="0" w:firstLine="709"/>
        <w:jc w:val="both"/>
        <w:rPr>
          <w:bCs/>
          <w:sz w:val="26"/>
          <w:szCs w:val="26"/>
        </w:rPr>
      </w:pPr>
      <w:r w:rsidRPr="009C3E5B">
        <w:rPr>
          <w:bCs/>
          <w:sz w:val="26"/>
          <w:szCs w:val="26"/>
        </w:rPr>
        <w:t xml:space="preserve">Признать жалобу </w:t>
      </w:r>
      <w:r w:rsidR="009C3E5B" w:rsidRPr="009C3E5B">
        <w:rPr>
          <w:bCs/>
          <w:sz w:val="26"/>
          <w:szCs w:val="26"/>
        </w:rPr>
        <w:t>ООО «</w:t>
      </w:r>
      <w:proofErr w:type="spellStart"/>
      <w:r w:rsidR="009C3E5B" w:rsidRPr="009C3E5B">
        <w:rPr>
          <w:bCs/>
          <w:sz w:val="26"/>
          <w:szCs w:val="26"/>
        </w:rPr>
        <w:t>ИнвестПроект</w:t>
      </w:r>
      <w:proofErr w:type="spellEnd"/>
      <w:r w:rsidR="009C3E5B" w:rsidRPr="009C3E5B">
        <w:rPr>
          <w:bCs/>
          <w:sz w:val="26"/>
          <w:szCs w:val="26"/>
        </w:rPr>
        <w:t>» частично</w:t>
      </w:r>
      <w:r w:rsidR="009E3B3D" w:rsidRPr="009C3E5B">
        <w:rPr>
          <w:bCs/>
          <w:sz w:val="26"/>
          <w:szCs w:val="26"/>
        </w:rPr>
        <w:t xml:space="preserve"> </w:t>
      </w:r>
      <w:r w:rsidR="0021414D" w:rsidRPr="009C3E5B">
        <w:rPr>
          <w:bCs/>
          <w:sz w:val="26"/>
          <w:szCs w:val="26"/>
        </w:rPr>
        <w:t>обоснованной</w:t>
      </w:r>
      <w:r w:rsidRPr="009C3E5B">
        <w:rPr>
          <w:bCs/>
          <w:sz w:val="26"/>
          <w:szCs w:val="26"/>
        </w:rPr>
        <w:t>.</w:t>
      </w:r>
    </w:p>
    <w:p w:rsidR="004D19A6" w:rsidRPr="009C3E5B" w:rsidRDefault="001E1D86" w:rsidP="004D19A6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9C3E5B">
        <w:rPr>
          <w:bCs/>
          <w:sz w:val="26"/>
          <w:szCs w:val="26"/>
        </w:rPr>
        <w:t xml:space="preserve">Признать </w:t>
      </w:r>
      <w:r w:rsidR="004D19A6" w:rsidRPr="009C3E5B">
        <w:rPr>
          <w:bCs/>
          <w:sz w:val="26"/>
          <w:szCs w:val="26"/>
        </w:rPr>
        <w:t>в действиях Заказчика</w:t>
      </w:r>
      <w:r w:rsidR="009C3E5B" w:rsidRPr="009C3E5B">
        <w:rPr>
          <w:bCs/>
          <w:sz w:val="26"/>
          <w:szCs w:val="26"/>
        </w:rPr>
        <w:t xml:space="preserve"> </w:t>
      </w:r>
      <w:r w:rsidR="004D19A6" w:rsidRPr="009C3E5B">
        <w:rPr>
          <w:bCs/>
          <w:sz w:val="26"/>
          <w:szCs w:val="26"/>
        </w:rPr>
        <w:t>нарушения пункта 2 части 1 статьи 64 Закона о контрактной системе.</w:t>
      </w:r>
    </w:p>
    <w:p w:rsidR="00BF45F2" w:rsidRPr="009C3E5B" w:rsidRDefault="00BF45F2" w:rsidP="00C24037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9C3E5B">
        <w:rPr>
          <w:bCs/>
          <w:sz w:val="26"/>
          <w:szCs w:val="26"/>
        </w:rPr>
        <w:t>Признать в действиях</w:t>
      </w:r>
      <w:r w:rsidR="00CB03C8" w:rsidRPr="009C3E5B">
        <w:rPr>
          <w:bCs/>
          <w:sz w:val="26"/>
          <w:szCs w:val="26"/>
        </w:rPr>
        <w:t xml:space="preserve"> Аукционной комиссии</w:t>
      </w:r>
      <w:r w:rsidRPr="009C3E5B">
        <w:rPr>
          <w:bCs/>
          <w:sz w:val="26"/>
          <w:szCs w:val="26"/>
        </w:rPr>
        <w:t xml:space="preserve"> нарушение</w:t>
      </w:r>
      <w:r w:rsidR="002D1ADB" w:rsidRPr="009C3E5B">
        <w:rPr>
          <w:bCs/>
          <w:sz w:val="26"/>
          <w:szCs w:val="26"/>
        </w:rPr>
        <w:t xml:space="preserve"> </w:t>
      </w:r>
      <w:r w:rsidRPr="009C3E5B">
        <w:rPr>
          <w:bCs/>
          <w:sz w:val="26"/>
          <w:szCs w:val="26"/>
        </w:rPr>
        <w:t xml:space="preserve">части </w:t>
      </w:r>
      <w:r w:rsidR="002D1ADB" w:rsidRPr="009C3E5B">
        <w:rPr>
          <w:bCs/>
          <w:sz w:val="26"/>
          <w:szCs w:val="26"/>
        </w:rPr>
        <w:t>5</w:t>
      </w:r>
      <w:r w:rsidRPr="009C3E5B">
        <w:rPr>
          <w:bCs/>
          <w:sz w:val="26"/>
          <w:szCs w:val="26"/>
        </w:rPr>
        <w:t xml:space="preserve"> статьи 6</w:t>
      </w:r>
      <w:r w:rsidR="002D1ADB" w:rsidRPr="009C3E5B">
        <w:rPr>
          <w:bCs/>
          <w:sz w:val="26"/>
          <w:szCs w:val="26"/>
        </w:rPr>
        <w:t>7</w:t>
      </w:r>
      <w:r w:rsidRPr="009C3E5B">
        <w:rPr>
          <w:bCs/>
          <w:sz w:val="26"/>
          <w:szCs w:val="26"/>
        </w:rPr>
        <w:t xml:space="preserve"> Закона о контрактной системе. </w:t>
      </w:r>
    </w:p>
    <w:p w:rsidR="00E65D8A" w:rsidRPr="009C3E5B" w:rsidRDefault="009C3E5B" w:rsidP="00C24037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9C3E5B">
        <w:rPr>
          <w:bCs/>
          <w:sz w:val="26"/>
          <w:szCs w:val="26"/>
        </w:rPr>
        <w:t>В</w:t>
      </w:r>
      <w:r w:rsidR="00CB03C8" w:rsidRPr="009C3E5B">
        <w:rPr>
          <w:bCs/>
          <w:sz w:val="26"/>
          <w:szCs w:val="26"/>
        </w:rPr>
        <w:t xml:space="preserve">ыдать </w:t>
      </w:r>
      <w:r w:rsidR="002A5C5A" w:rsidRPr="009C3E5B">
        <w:rPr>
          <w:bCs/>
          <w:sz w:val="26"/>
          <w:szCs w:val="26"/>
        </w:rPr>
        <w:t>Заказчику</w:t>
      </w:r>
      <w:r w:rsidRPr="009C3E5B">
        <w:rPr>
          <w:bCs/>
          <w:sz w:val="26"/>
          <w:szCs w:val="26"/>
        </w:rPr>
        <w:t xml:space="preserve">, </w:t>
      </w:r>
      <w:r w:rsidR="00AB6613" w:rsidRPr="009C3E5B">
        <w:rPr>
          <w:bCs/>
          <w:sz w:val="26"/>
          <w:szCs w:val="26"/>
        </w:rPr>
        <w:t>Аукционной комиссии, Оператору электронной площадки о</w:t>
      </w:r>
      <w:r w:rsidR="008C16BF" w:rsidRPr="009C3E5B">
        <w:rPr>
          <w:bCs/>
          <w:sz w:val="26"/>
          <w:szCs w:val="26"/>
        </w:rPr>
        <w:t>бязательное для исполнения предписание об устранении нарушений Закона о контрактной системе</w:t>
      </w:r>
      <w:r w:rsidR="009E3B3D" w:rsidRPr="009C3E5B">
        <w:rPr>
          <w:bCs/>
          <w:sz w:val="26"/>
          <w:szCs w:val="26"/>
        </w:rPr>
        <w:t>.</w:t>
      </w:r>
    </w:p>
    <w:p w:rsidR="003814C7" w:rsidRPr="009C3E5B" w:rsidRDefault="000E3D64" w:rsidP="00C24037">
      <w:pPr>
        <w:widowControl/>
        <w:numPr>
          <w:ilvl w:val="0"/>
          <w:numId w:val="2"/>
        </w:numPr>
        <w:tabs>
          <w:tab w:val="left" w:pos="993"/>
        </w:tabs>
        <w:autoSpaceDE/>
        <w:autoSpaceDN/>
        <w:adjustRightInd/>
        <w:spacing w:before="0" w:line="276" w:lineRule="auto"/>
        <w:ind w:left="0" w:firstLine="709"/>
        <w:contextualSpacing/>
        <w:jc w:val="both"/>
        <w:rPr>
          <w:bCs/>
          <w:color w:val="auto"/>
          <w:sz w:val="26"/>
          <w:szCs w:val="26"/>
        </w:rPr>
      </w:pPr>
      <w:r w:rsidRPr="009C3E5B">
        <w:rPr>
          <w:sz w:val="26"/>
          <w:szCs w:val="26"/>
        </w:rPr>
        <w:t xml:space="preserve">Передать материалы дела от </w:t>
      </w:r>
      <w:r w:rsidR="009C3E5B" w:rsidRPr="009C3E5B">
        <w:rPr>
          <w:sz w:val="26"/>
          <w:szCs w:val="26"/>
        </w:rPr>
        <w:t>10.11</w:t>
      </w:r>
      <w:r w:rsidRPr="009C3E5B">
        <w:rPr>
          <w:bCs/>
          <w:sz w:val="26"/>
          <w:szCs w:val="26"/>
        </w:rPr>
        <w:t>.2017</w:t>
      </w:r>
      <w:r w:rsidRPr="009C3E5B">
        <w:rPr>
          <w:sz w:val="26"/>
          <w:szCs w:val="26"/>
        </w:rPr>
        <w:t xml:space="preserve"> </w:t>
      </w:r>
      <w:r w:rsidR="00F3586F" w:rsidRPr="009C3E5B">
        <w:rPr>
          <w:sz w:val="26"/>
          <w:szCs w:val="26"/>
        </w:rPr>
        <w:t>№ 07-24-</w:t>
      </w:r>
      <w:r w:rsidR="009C3E5B" w:rsidRPr="009C3E5B">
        <w:rPr>
          <w:sz w:val="26"/>
          <w:szCs w:val="26"/>
        </w:rPr>
        <w:t>19862</w:t>
      </w:r>
      <w:r w:rsidRPr="009C3E5B">
        <w:rPr>
          <w:sz w:val="26"/>
          <w:szCs w:val="26"/>
        </w:rPr>
        <w:t>/17 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правонарушениях.</w:t>
      </w:r>
    </w:p>
    <w:p w:rsidR="00E23BB5" w:rsidRPr="009C3E5B" w:rsidRDefault="001C2F47" w:rsidP="009C3E5B">
      <w:pPr>
        <w:widowControl/>
        <w:spacing w:before="0"/>
        <w:ind w:firstLine="567"/>
        <w:jc w:val="both"/>
        <w:rPr>
          <w:rFonts w:ascii="Times New Roman CYR" w:eastAsiaTheme="minorHAnsi" w:hAnsi="Times New Roman CYR" w:cs="Times New Roman CYR"/>
          <w:color w:val="auto"/>
          <w:sz w:val="26"/>
          <w:szCs w:val="26"/>
          <w:lang w:eastAsia="en-US"/>
        </w:rPr>
      </w:pPr>
      <w:r w:rsidRPr="009C3E5B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  <w:r w:rsidR="002037F3" w:rsidRPr="009C3E5B">
        <w:rPr>
          <w:rFonts w:ascii="Times New Roman CYR" w:eastAsiaTheme="minorHAnsi" w:hAnsi="Times New Roman CYR" w:cs="Times New Roman CYR"/>
          <w:color w:val="auto"/>
          <w:sz w:val="26"/>
          <w:szCs w:val="26"/>
          <w:lang w:eastAsia="en-US"/>
        </w:rPr>
        <w:t xml:space="preserve"> </w:t>
      </w:r>
    </w:p>
    <w:p w:rsidR="006C07D5" w:rsidRPr="009E3B3D" w:rsidRDefault="006C07D5" w:rsidP="001E1D86">
      <w:pPr>
        <w:ind w:right="424" w:firstLine="0"/>
        <w:rPr>
          <w:sz w:val="16"/>
          <w:szCs w:val="16"/>
        </w:rPr>
      </w:pPr>
      <w:bookmarkStart w:id="0" w:name="_GoBack"/>
      <w:bookmarkEnd w:id="0"/>
    </w:p>
    <w:sectPr w:rsidR="006C07D5" w:rsidRPr="009E3B3D" w:rsidSect="00C41C93">
      <w:headerReference w:type="even" r:id="rId8"/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7F82" w:rsidRDefault="00F77F82" w:rsidP="00F963A7">
      <w:pPr>
        <w:spacing w:before="0"/>
      </w:pPr>
      <w:r>
        <w:separator/>
      </w:r>
    </w:p>
  </w:endnote>
  <w:endnote w:type="continuationSeparator" w:id="0">
    <w:p w:rsidR="00F77F82" w:rsidRDefault="00F77F82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7F82" w:rsidRDefault="00F77F82" w:rsidP="00F963A7">
      <w:pPr>
        <w:spacing w:before="0"/>
      </w:pPr>
      <w:r>
        <w:separator/>
      </w:r>
    </w:p>
  </w:footnote>
  <w:footnote w:type="continuationSeparator" w:id="0">
    <w:p w:rsidR="00F77F82" w:rsidRDefault="00F77F82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54305508"/>
      <w:docPartObj>
        <w:docPartGallery w:val="Page Numbers (Top of Page)"/>
        <w:docPartUnique/>
      </w:docPartObj>
    </w:sdtPr>
    <w:sdtEndPr/>
    <w:sdtContent>
      <w:p w:rsidR="00E0306E" w:rsidRDefault="00165BFF" w:rsidP="00BE305D">
        <w:pPr>
          <w:pStyle w:val="a5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57121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E0306E" w:rsidRDefault="00E0306E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06389134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E0306E" w:rsidRPr="00405411" w:rsidRDefault="00E0306E" w:rsidP="00C24037">
        <w:pPr>
          <w:pStyle w:val="a5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A57121">
          <w:rPr>
            <w:noProof/>
            <w:sz w:val="26"/>
            <w:szCs w:val="26"/>
          </w:rPr>
          <w:t>7</w:t>
        </w:r>
        <w:r w:rsidRPr="0043688B">
          <w:rPr>
            <w:sz w:val="26"/>
            <w:szCs w:val="26"/>
          </w:rPr>
          <w:fldChar w:fldCharType="end"/>
        </w:r>
      </w:p>
    </w:sdtContent>
  </w:sdt>
  <w:p w:rsidR="00E0306E" w:rsidRDefault="00E0306E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1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3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5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7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8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4"/>
  </w:num>
  <w:num w:numId="4">
    <w:abstractNumId w:val="2"/>
  </w:num>
  <w:num w:numId="5">
    <w:abstractNumId w:val="11"/>
  </w:num>
  <w:num w:numId="6">
    <w:abstractNumId w:val="13"/>
  </w:num>
  <w:num w:numId="7">
    <w:abstractNumId w:val="12"/>
  </w:num>
  <w:num w:numId="8">
    <w:abstractNumId w:val="0"/>
  </w:num>
  <w:num w:numId="9">
    <w:abstractNumId w:val="9"/>
  </w:num>
  <w:num w:numId="10">
    <w:abstractNumId w:val="10"/>
  </w:num>
  <w:num w:numId="11">
    <w:abstractNumId w:val="1"/>
  </w:num>
  <w:num w:numId="12">
    <w:abstractNumId w:val="8"/>
  </w:num>
  <w:num w:numId="13">
    <w:abstractNumId w:val="6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245A"/>
    <w:rsid w:val="00006E69"/>
    <w:rsid w:val="0001243E"/>
    <w:rsid w:val="000278D2"/>
    <w:rsid w:val="00030D07"/>
    <w:rsid w:val="00036731"/>
    <w:rsid w:val="00052EE2"/>
    <w:rsid w:val="00054214"/>
    <w:rsid w:val="00062E5E"/>
    <w:rsid w:val="00066914"/>
    <w:rsid w:val="00071804"/>
    <w:rsid w:val="00071A95"/>
    <w:rsid w:val="000731DC"/>
    <w:rsid w:val="00075B18"/>
    <w:rsid w:val="00090552"/>
    <w:rsid w:val="00092FA2"/>
    <w:rsid w:val="000930D5"/>
    <w:rsid w:val="00093E04"/>
    <w:rsid w:val="000A183B"/>
    <w:rsid w:val="000B1F25"/>
    <w:rsid w:val="000C19D2"/>
    <w:rsid w:val="000C5FB1"/>
    <w:rsid w:val="000C6B6C"/>
    <w:rsid w:val="000D2788"/>
    <w:rsid w:val="000D5C39"/>
    <w:rsid w:val="000E051F"/>
    <w:rsid w:val="000E3D64"/>
    <w:rsid w:val="000F34F1"/>
    <w:rsid w:val="000F786D"/>
    <w:rsid w:val="00101069"/>
    <w:rsid w:val="0010183C"/>
    <w:rsid w:val="00101B5C"/>
    <w:rsid w:val="0010244B"/>
    <w:rsid w:val="001030D6"/>
    <w:rsid w:val="00112224"/>
    <w:rsid w:val="0011357B"/>
    <w:rsid w:val="001155F5"/>
    <w:rsid w:val="001219F5"/>
    <w:rsid w:val="001223DB"/>
    <w:rsid w:val="001232A8"/>
    <w:rsid w:val="00125A42"/>
    <w:rsid w:val="00141666"/>
    <w:rsid w:val="0015114A"/>
    <w:rsid w:val="00151383"/>
    <w:rsid w:val="00161559"/>
    <w:rsid w:val="001620AC"/>
    <w:rsid w:val="001624AD"/>
    <w:rsid w:val="00162F73"/>
    <w:rsid w:val="00165BFF"/>
    <w:rsid w:val="0016635C"/>
    <w:rsid w:val="00167F8D"/>
    <w:rsid w:val="00172C63"/>
    <w:rsid w:val="001730FB"/>
    <w:rsid w:val="001801B2"/>
    <w:rsid w:val="001834CE"/>
    <w:rsid w:val="001B03C3"/>
    <w:rsid w:val="001B2B3A"/>
    <w:rsid w:val="001B4214"/>
    <w:rsid w:val="001C2F47"/>
    <w:rsid w:val="001C650C"/>
    <w:rsid w:val="001D5D25"/>
    <w:rsid w:val="001E17FE"/>
    <w:rsid w:val="001E1D86"/>
    <w:rsid w:val="001F693F"/>
    <w:rsid w:val="002037F3"/>
    <w:rsid w:val="002049FA"/>
    <w:rsid w:val="0021414D"/>
    <w:rsid w:val="00225B7B"/>
    <w:rsid w:val="00227768"/>
    <w:rsid w:val="00227F80"/>
    <w:rsid w:val="0023502B"/>
    <w:rsid w:val="00246A4D"/>
    <w:rsid w:val="00250B23"/>
    <w:rsid w:val="00253DB5"/>
    <w:rsid w:val="002549B4"/>
    <w:rsid w:val="002655C0"/>
    <w:rsid w:val="00265709"/>
    <w:rsid w:val="002661F1"/>
    <w:rsid w:val="00267972"/>
    <w:rsid w:val="002738F2"/>
    <w:rsid w:val="0027697F"/>
    <w:rsid w:val="00286ED1"/>
    <w:rsid w:val="0029381E"/>
    <w:rsid w:val="00295DBC"/>
    <w:rsid w:val="00296C2D"/>
    <w:rsid w:val="00297B67"/>
    <w:rsid w:val="002A409E"/>
    <w:rsid w:val="002A5C5A"/>
    <w:rsid w:val="002B5445"/>
    <w:rsid w:val="002C0054"/>
    <w:rsid w:val="002C3F15"/>
    <w:rsid w:val="002C6331"/>
    <w:rsid w:val="002D1ADB"/>
    <w:rsid w:val="002D6E90"/>
    <w:rsid w:val="002F1611"/>
    <w:rsid w:val="002F1953"/>
    <w:rsid w:val="002F5495"/>
    <w:rsid w:val="00300148"/>
    <w:rsid w:val="00304E2A"/>
    <w:rsid w:val="00307536"/>
    <w:rsid w:val="003076DE"/>
    <w:rsid w:val="003236E0"/>
    <w:rsid w:val="00325A6F"/>
    <w:rsid w:val="00330F7A"/>
    <w:rsid w:val="00331F15"/>
    <w:rsid w:val="003327DE"/>
    <w:rsid w:val="00332C3C"/>
    <w:rsid w:val="00340B72"/>
    <w:rsid w:val="00356066"/>
    <w:rsid w:val="00362A71"/>
    <w:rsid w:val="00365D71"/>
    <w:rsid w:val="00367234"/>
    <w:rsid w:val="00372928"/>
    <w:rsid w:val="00374202"/>
    <w:rsid w:val="003814C7"/>
    <w:rsid w:val="00383CCC"/>
    <w:rsid w:val="0038586C"/>
    <w:rsid w:val="00390D97"/>
    <w:rsid w:val="00393602"/>
    <w:rsid w:val="003942AB"/>
    <w:rsid w:val="00396160"/>
    <w:rsid w:val="003A6360"/>
    <w:rsid w:val="003A6F3E"/>
    <w:rsid w:val="003B07D1"/>
    <w:rsid w:val="003B0CAB"/>
    <w:rsid w:val="003B533D"/>
    <w:rsid w:val="003B598F"/>
    <w:rsid w:val="003C0006"/>
    <w:rsid w:val="003C0F83"/>
    <w:rsid w:val="003C2EE6"/>
    <w:rsid w:val="003C3156"/>
    <w:rsid w:val="003C688E"/>
    <w:rsid w:val="003D3651"/>
    <w:rsid w:val="003E36BA"/>
    <w:rsid w:val="003F39A4"/>
    <w:rsid w:val="00401B5D"/>
    <w:rsid w:val="0040510A"/>
    <w:rsid w:val="00405411"/>
    <w:rsid w:val="00411AF4"/>
    <w:rsid w:val="0041541B"/>
    <w:rsid w:val="00426642"/>
    <w:rsid w:val="0043688B"/>
    <w:rsid w:val="0044037F"/>
    <w:rsid w:val="00445EEF"/>
    <w:rsid w:val="00446681"/>
    <w:rsid w:val="00456AA9"/>
    <w:rsid w:val="004632E4"/>
    <w:rsid w:val="0046404A"/>
    <w:rsid w:val="00464A41"/>
    <w:rsid w:val="00465F66"/>
    <w:rsid w:val="004743A3"/>
    <w:rsid w:val="004746FB"/>
    <w:rsid w:val="00474848"/>
    <w:rsid w:val="00480EC4"/>
    <w:rsid w:val="00481C22"/>
    <w:rsid w:val="00485142"/>
    <w:rsid w:val="0049129C"/>
    <w:rsid w:val="00493C85"/>
    <w:rsid w:val="004961F7"/>
    <w:rsid w:val="004A2CFD"/>
    <w:rsid w:val="004A31F0"/>
    <w:rsid w:val="004A4CA3"/>
    <w:rsid w:val="004B0471"/>
    <w:rsid w:val="004B208B"/>
    <w:rsid w:val="004B38CC"/>
    <w:rsid w:val="004D056B"/>
    <w:rsid w:val="004D19A6"/>
    <w:rsid w:val="004D2E8F"/>
    <w:rsid w:val="004D5D4C"/>
    <w:rsid w:val="004E0E2C"/>
    <w:rsid w:val="004F1CEC"/>
    <w:rsid w:val="00500948"/>
    <w:rsid w:val="00500F24"/>
    <w:rsid w:val="00504288"/>
    <w:rsid w:val="00507E98"/>
    <w:rsid w:val="0051403D"/>
    <w:rsid w:val="00515262"/>
    <w:rsid w:val="00522BCF"/>
    <w:rsid w:val="0052355C"/>
    <w:rsid w:val="0052499A"/>
    <w:rsid w:val="00526218"/>
    <w:rsid w:val="00530004"/>
    <w:rsid w:val="0053459E"/>
    <w:rsid w:val="005403EB"/>
    <w:rsid w:val="00555A8C"/>
    <w:rsid w:val="00556881"/>
    <w:rsid w:val="00565913"/>
    <w:rsid w:val="00566E6A"/>
    <w:rsid w:val="00572F70"/>
    <w:rsid w:val="00573D97"/>
    <w:rsid w:val="00576E58"/>
    <w:rsid w:val="0059764C"/>
    <w:rsid w:val="005B319B"/>
    <w:rsid w:val="005D7D45"/>
    <w:rsid w:val="005E4359"/>
    <w:rsid w:val="005F7752"/>
    <w:rsid w:val="006015EF"/>
    <w:rsid w:val="00621540"/>
    <w:rsid w:val="006236BF"/>
    <w:rsid w:val="006239BF"/>
    <w:rsid w:val="00625311"/>
    <w:rsid w:val="00631B07"/>
    <w:rsid w:val="00631C55"/>
    <w:rsid w:val="00632788"/>
    <w:rsid w:val="00633A90"/>
    <w:rsid w:val="0063511B"/>
    <w:rsid w:val="00637D6D"/>
    <w:rsid w:val="00641531"/>
    <w:rsid w:val="00644270"/>
    <w:rsid w:val="00651541"/>
    <w:rsid w:val="00655750"/>
    <w:rsid w:val="00655943"/>
    <w:rsid w:val="00656131"/>
    <w:rsid w:val="00656EA5"/>
    <w:rsid w:val="006644E5"/>
    <w:rsid w:val="00665357"/>
    <w:rsid w:val="0066553F"/>
    <w:rsid w:val="006667FB"/>
    <w:rsid w:val="00667959"/>
    <w:rsid w:val="00672743"/>
    <w:rsid w:val="00672D7D"/>
    <w:rsid w:val="0067493D"/>
    <w:rsid w:val="00677B29"/>
    <w:rsid w:val="00682E89"/>
    <w:rsid w:val="00694486"/>
    <w:rsid w:val="006A0D34"/>
    <w:rsid w:val="006A0E5B"/>
    <w:rsid w:val="006A4B58"/>
    <w:rsid w:val="006A69BF"/>
    <w:rsid w:val="006A6BE3"/>
    <w:rsid w:val="006B273C"/>
    <w:rsid w:val="006B6970"/>
    <w:rsid w:val="006C07D5"/>
    <w:rsid w:val="006E2C95"/>
    <w:rsid w:val="006E77EB"/>
    <w:rsid w:val="006F086B"/>
    <w:rsid w:val="006F26D2"/>
    <w:rsid w:val="006F5B96"/>
    <w:rsid w:val="00700BEB"/>
    <w:rsid w:val="00713FAC"/>
    <w:rsid w:val="007167E8"/>
    <w:rsid w:val="007178D1"/>
    <w:rsid w:val="007255A5"/>
    <w:rsid w:val="007272B1"/>
    <w:rsid w:val="007368AB"/>
    <w:rsid w:val="00741010"/>
    <w:rsid w:val="00744E22"/>
    <w:rsid w:val="00752059"/>
    <w:rsid w:val="007568EE"/>
    <w:rsid w:val="0077102C"/>
    <w:rsid w:val="0077409D"/>
    <w:rsid w:val="00777205"/>
    <w:rsid w:val="00783183"/>
    <w:rsid w:val="00783388"/>
    <w:rsid w:val="00783813"/>
    <w:rsid w:val="007911E3"/>
    <w:rsid w:val="007940FC"/>
    <w:rsid w:val="00795CCB"/>
    <w:rsid w:val="00797F15"/>
    <w:rsid w:val="007B70B8"/>
    <w:rsid w:val="007B717E"/>
    <w:rsid w:val="007C0D71"/>
    <w:rsid w:val="007C18E9"/>
    <w:rsid w:val="007C25FF"/>
    <w:rsid w:val="007D0351"/>
    <w:rsid w:val="007D3CAC"/>
    <w:rsid w:val="007D579B"/>
    <w:rsid w:val="007D77AE"/>
    <w:rsid w:val="007D7FFA"/>
    <w:rsid w:val="007E29A4"/>
    <w:rsid w:val="007E769F"/>
    <w:rsid w:val="007F7E2F"/>
    <w:rsid w:val="00817F1A"/>
    <w:rsid w:val="00820ABD"/>
    <w:rsid w:val="008257CD"/>
    <w:rsid w:val="008277FE"/>
    <w:rsid w:val="00831D9A"/>
    <w:rsid w:val="00834242"/>
    <w:rsid w:val="00842D21"/>
    <w:rsid w:val="00870783"/>
    <w:rsid w:val="008777A4"/>
    <w:rsid w:val="008868FE"/>
    <w:rsid w:val="00893B14"/>
    <w:rsid w:val="008952BC"/>
    <w:rsid w:val="008963DA"/>
    <w:rsid w:val="008971B9"/>
    <w:rsid w:val="008A5695"/>
    <w:rsid w:val="008B36C1"/>
    <w:rsid w:val="008B4946"/>
    <w:rsid w:val="008B728A"/>
    <w:rsid w:val="008C16BF"/>
    <w:rsid w:val="008C2B36"/>
    <w:rsid w:val="008C31C7"/>
    <w:rsid w:val="008C5012"/>
    <w:rsid w:val="008D15CD"/>
    <w:rsid w:val="008D1885"/>
    <w:rsid w:val="008D5AE1"/>
    <w:rsid w:val="008D7D17"/>
    <w:rsid w:val="008F46E4"/>
    <w:rsid w:val="008F7B86"/>
    <w:rsid w:val="009028E2"/>
    <w:rsid w:val="009121A4"/>
    <w:rsid w:val="00912615"/>
    <w:rsid w:val="009203DD"/>
    <w:rsid w:val="009266C2"/>
    <w:rsid w:val="00927A1F"/>
    <w:rsid w:val="00932BD9"/>
    <w:rsid w:val="009333FA"/>
    <w:rsid w:val="00941C1B"/>
    <w:rsid w:val="00946DA4"/>
    <w:rsid w:val="00950B97"/>
    <w:rsid w:val="00951E41"/>
    <w:rsid w:val="0096131A"/>
    <w:rsid w:val="0096502A"/>
    <w:rsid w:val="0096585B"/>
    <w:rsid w:val="0096636C"/>
    <w:rsid w:val="0097076C"/>
    <w:rsid w:val="00971CEA"/>
    <w:rsid w:val="0097352A"/>
    <w:rsid w:val="00983A94"/>
    <w:rsid w:val="00991E4B"/>
    <w:rsid w:val="009947C9"/>
    <w:rsid w:val="009A1DFC"/>
    <w:rsid w:val="009A33C4"/>
    <w:rsid w:val="009A56EF"/>
    <w:rsid w:val="009B13AD"/>
    <w:rsid w:val="009B6876"/>
    <w:rsid w:val="009C3E5B"/>
    <w:rsid w:val="009C7CD4"/>
    <w:rsid w:val="009D638E"/>
    <w:rsid w:val="009E0A50"/>
    <w:rsid w:val="009E3B3D"/>
    <w:rsid w:val="009E7FBB"/>
    <w:rsid w:val="009F1C6B"/>
    <w:rsid w:val="009F3421"/>
    <w:rsid w:val="009F3A3B"/>
    <w:rsid w:val="009F4005"/>
    <w:rsid w:val="00A10A5E"/>
    <w:rsid w:val="00A158A5"/>
    <w:rsid w:val="00A25CE3"/>
    <w:rsid w:val="00A35B7E"/>
    <w:rsid w:val="00A503F1"/>
    <w:rsid w:val="00A544D5"/>
    <w:rsid w:val="00A57121"/>
    <w:rsid w:val="00A71347"/>
    <w:rsid w:val="00A82FC9"/>
    <w:rsid w:val="00A84DDF"/>
    <w:rsid w:val="00A85D2B"/>
    <w:rsid w:val="00A92EC2"/>
    <w:rsid w:val="00AA244E"/>
    <w:rsid w:val="00AA3B8A"/>
    <w:rsid w:val="00AA7ABA"/>
    <w:rsid w:val="00AB6613"/>
    <w:rsid w:val="00AB6F09"/>
    <w:rsid w:val="00AC3832"/>
    <w:rsid w:val="00AE23FD"/>
    <w:rsid w:val="00AE73AD"/>
    <w:rsid w:val="00AF56BF"/>
    <w:rsid w:val="00B0111A"/>
    <w:rsid w:val="00B16090"/>
    <w:rsid w:val="00B22896"/>
    <w:rsid w:val="00B22C09"/>
    <w:rsid w:val="00B328C4"/>
    <w:rsid w:val="00B33EAF"/>
    <w:rsid w:val="00B36AA6"/>
    <w:rsid w:val="00B417C1"/>
    <w:rsid w:val="00B439B6"/>
    <w:rsid w:val="00B43B5D"/>
    <w:rsid w:val="00B43DB7"/>
    <w:rsid w:val="00B43FD8"/>
    <w:rsid w:val="00B44B09"/>
    <w:rsid w:val="00B50C1F"/>
    <w:rsid w:val="00B5112C"/>
    <w:rsid w:val="00B60185"/>
    <w:rsid w:val="00B63D6D"/>
    <w:rsid w:val="00B64014"/>
    <w:rsid w:val="00B7174A"/>
    <w:rsid w:val="00B7621F"/>
    <w:rsid w:val="00B83A44"/>
    <w:rsid w:val="00B84B35"/>
    <w:rsid w:val="00B87359"/>
    <w:rsid w:val="00BA3793"/>
    <w:rsid w:val="00BA66A9"/>
    <w:rsid w:val="00BB0C96"/>
    <w:rsid w:val="00BB38D7"/>
    <w:rsid w:val="00BC3516"/>
    <w:rsid w:val="00BC4C20"/>
    <w:rsid w:val="00BD1209"/>
    <w:rsid w:val="00BD2A79"/>
    <w:rsid w:val="00BD2F7C"/>
    <w:rsid w:val="00BE3042"/>
    <w:rsid w:val="00BE305D"/>
    <w:rsid w:val="00BF45F2"/>
    <w:rsid w:val="00BF4BA8"/>
    <w:rsid w:val="00C167BF"/>
    <w:rsid w:val="00C24037"/>
    <w:rsid w:val="00C31586"/>
    <w:rsid w:val="00C36B70"/>
    <w:rsid w:val="00C41C93"/>
    <w:rsid w:val="00C56195"/>
    <w:rsid w:val="00C67FCC"/>
    <w:rsid w:val="00C80B85"/>
    <w:rsid w:val="00C820A5"/>
    <w:rsid w:val="00C859E6"/>
    <w:rsid w:val="00C86D59"/>
    <w:rsid w:val="00C95A9D"/>
    <w:rsid w:val="00CA2338"/>
    <w:rsid w:val="00CA5DED"/>
    <w:rsid w:val="00CB03C8"/>
    <w:rsid w:val="00CB0C96"/>
    <w:rsid w:val="00CC182A"/>
    <w:rsid w:val="00CC5730"/>
    <w:rsid w:val="00CC77D7"/>
    <w:rsid w:val="00CD1729"/>
    <w:rsid w:val="00CD3F7F"/>
    <w:rsid w:val="00CD4096"/>
    <w:rsid w:val="00CD455C"/>
    <w:rsid w:val="00CD6AF3"/>
    <w:rsid w:val="00CD6E74"/>
    <w:rsid w:val="00CF59EC"/>
    <w:rsid w:val="00D00D93"/>
    <w:rsid w:val="00D03432"/>
    <w:rsid w:val="00D06470"/>
    <w:rsid w:val="00D16932"/>
    <w:rsid w:val="00D2052F"/>
    <w:rsid w:val="00D23C4A"/>
    <w:rsid w:val="00D24B82"/>
    <w:rsid w:val="00D30830"/>
    <w:rsid w:val="00D30CF0"/>
    <w:rsid w:val="00D31E45"/>
    <w:rsid w:val="00D41E43"/>
    <w:rsid w:val="00D474D2"/>
    <w:rsid w:val="00D529C8"/>
    <w:rsid w:val="00D57790"/>
    <w:rsid w:val="00D640FB"/>
    <w:rsid w:val="00D66A4B"/>
    <w:rsid w:val="00D7434B"/>
    <w:rsid w:val="00D760E9"/>
    <w:rsid w:val="00D8610E"/>
    <w:rsid w:val="00DA554A"/>
    <w:rsid w:val="00DA6B5F"/>
    <w:rsid w:val="00DC2000"/>
    <w:rsid w:val="00DC38CF"/>
    <w:rsid w:val="00DC5FCD"/>
    <w:rsid w:val="00DD501B"/>
    <w:rsid w:val="00DD6422"/>
    <w:rsid w:val="00DD6FC7"/>
    <w:rsid w:val="00DE45E9"/>
    <w:rsid w:val="00DF04C5"/>
    <w:rsid w:val="00DF1E39"/>
    <w:rsid w:val="00DF2BD5"/>
    <w:rsid w:val="00E01AA2"/>
    <w:rsid w:val="00E0306E"/>
    <w:rsid w:val="00E0648B"/>
    <w:rsid w:val="00E23BB5"/>
    <w:rsid w:val="00E35B1F"/>
    <w:rsid w:val="00E364BA"/>
    <w:rsid w:val="00E5280A"/>
    <w:rsid w:val="00E53649"/>
    <w:rsid w:val="00E55A98"/>
    <w:rsid w:val="00E6119D"/>
    <w:rsid w:val="00E62CA8"/>
    <w:rsid w:val="00E65D8A"/>
    <w:rsid w:val="00E705BD"/>
    <w:rsid w:val="00E7092A"/>
    <w:rsid w:val="00E731AD"/>
    <w:rsid w:val="00E73F79"/>
    <w:rsid w:val="00E87867"/>
    <w:rsid w:val="00E9031E"/>
    <w:rsid w:val="00E90912"/>
    <w:rsid w:val="00E9233E"/>
    <w:rsid w:val="00E92DB6"/>
    <w:rsid w:val="00E945DE"/>
    <w:rsid w:val="00EA03D7"/>
    <w:rsid w:val="00EA5C38"/>
    <w:rsid w:val="00EC0C44"/>
    <w:rsid w:val="00EC28BD"/>
    <w:rsid w:val="00EC32FF"/>
    <w:rsid w:val="00EC48B3"/>
    <w:rsid w:val="00ED1DE1"/>
    <w:rsid w:val="00ED21A0"/>
    <w:rsid w:val="00ED35BE"/>
    <w:rsid w:val="00ED7881"/>
    <w:rsid w:val="00EE294C"/>
    <w:rsid w:val="00EE55A6"/>
    <w:rsid w:val="00EF4DF2"/>
    <w:rsid w:val="00EF5A8C"/>
    <w:rsid w:val="00F0481A"/>
    <w:rsid w:val="00F14053"/>
    <w:rsid w:val="00F1676C"/>
    <w:rsid w:val="00F173D0"/>
    <w:rsid w:val="00F22BCA"/>
    <w:rsid w:val="00F354E0"/>
    <w:rsid w:val="00F3586F"/>
    <w:rsid w:val="00F36DFB"/>
    <w:rsid w:val="00F40077"/>
    <w:rsid w:val="00F407FF"/>
    <w:rsid w:val="00F41FC5"/>
    <w:rsid w:val="00F4496D"/>
    <w:rsid w:val="00F503C8"/>
    <w:rsid w:val="00F6330C"/>
    <w:rsid w:val="00F67232"/>
    <w:rsid w:val="00F675E3"/>
    <w:rsid w:val="00F72FBA"/>
    <w:rsid w:val="00F74B83"/>
    <w:rsid w:val="00F77F82"/>
    <w:rsid w:val="00F80291"/>
    <w:rsid w:val="00F87026"/>
    <w:rsid w:val="00F963A7"/>
    <w:rsid w:val="00FA1ED2"/>
    <w:rsid w:val="00FA3E25"/>
    <w:rsid w:val="00FA6D92"/>
    <w:rsid w:val="00FA7A33"/>
    <w:rsid w:val="00FB1455"/>
    <w:rsid w:val="00FB2C40"/>
    <w:rsid w:val="00FC056E"/>
    <w:rsid w:val="00FC5A81"/>
    <w:rsid w:val="00FC6328"/>
    <w:rsid w:val="00FC6FD0"/>
    <w:rsid w:val="00FD1E6A"/>
    <w:rsid w:val="00FD7A93"/>
    <w:rsid w:val="00FE12BF"/>
    <w:rsid w:val="00FE240D"/>
    <w:rsid w:val="00FE343B"/>
    <w:rsid w:val="00FF143A"/>
    <w:rsid w:val="00FF27C0"/>
    <w:rsid w:val="00FF3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6AA64CA-A6B4-48AF-885C-A1BB01F87B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67E8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B620D1-517E-4B59-B48C-0ED1534B43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2741</Words>
  <Characters>15629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18334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Грачева Анна Сергеевна</cp:lastModifiedBy>
  <cp:revision>2</cp:revision>
  <cp:lastPrinted>2017-11-15T10:17:00Z</cp:lastPrinted>
  <dcterms:created xsi:type="dcterms:W3CDTF">2017-11-16T06:25:00Z</dcterms:created>
  <dcterms:modified xsi:type="dcterms:W3CDTF">2017-11-16T06:25:00Z</dcterms:modified>
</cp:coreProperties>
</file>