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8E442D">
        <w:trPr>
          <w:trHeight w:val="4195"/>
          <w:jc w:val="right"/>
        </w:trPr>
        <w:tc>
          <w:tcPr>
            <w:tcW w:w="4961" w:type="dxa"/>
          </w:tcPr>
          <w:p w:rsidR="008E442D" w:rsidRDefault="00EE7E45">
            <w:pPr>
              <w:pStyle w:val="ab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Агентство государственных закупок Ульяновской области</w:t>
            </w:r>
            <w:r>
              <w:br/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 xml:space="preserve">Муниципальное бюджетное учреждение «Управление архитектуры и строительства» муниципального </w:t>
            </w:r>
            <w:r>
              <w:t>образования «</w:t>
            </w:r>
            <w:proofErr w:type="spellStart"/>
            <w:r>
              <w:t>Барышский</w:t>
            </w:r>
            <w:proofErr w:type="spellEnd"/>
            <w:r>
              <w:t xml:space="preserve"> район» Ульяновской области</w:t>
            </w:r>
            <w:r>
              <w:br/>
              <w:t xml:space="preserve">433750, Ульяновская область, г. Барыш, ул. Пионерская, д. 6 </w:t>
            </w:r>
            <w:r>
              <w:br/>
              <w:t>arhitect-barish@mail.ru</w:t>
            </w:r>
            <w:r>
              <w:br/>
            </w:r>
            <w:r>
              <w:br/>
              <w:t>Общество с ограниченной ответственностью "САМАРА СТРОЙ ДИЗАЙН"</w:t>
            </w:r>
            <w:r>
              <w:br/>
              <w:t>443001, г. Самара, ул. Ленинская, д. 224, оф. 3</w:t>
            </w:r>
            <w:r>
              <w:br/>
              <w:t>ssd63.75@</w:t>
            </w:r>
            <w:r>
              <w:t>mail.ru</w:t>
            </w:r>
            <w:r>
              <w:fldChar w:fldCharType="end"/>
            </w:r>
          </w:p>
        </w:tc>
      </w:tr>
    </w:tbl>
    <w:p w:rsidR="008E442D" w:rsidRDefault="00EE7E45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222885</wp:posOffset>
            </wp:positionH>
            <wp:positionV relativeFrom="page">
              <wp:posOffset>629920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442D" w:rsidRDefault="008E442D"/>
    <w:p w:rsidR="008E442D" w:rsidRDefault="00EE7E45">
      <w:pPr>
        <w:keepNext/>
        <w:jc w:val="center"/>
        <w:rPr>
          <w:b/>
        </w:rPr>
      </w:pPr>
      <w:r>
        <w:rPr>
          <w:b/>
        </w:rPr>
        <w:t>РЕШЕНИЕ</w:t>
      </w:r>
    </w:p>
    <w:p w:rsidR="008E442D" w:rsidRDefault="008E442D">
      <w:pPr>
        <w:keepNext/>
        <w:jc w:val="center"/>
      </w:pPr>
    </w:p>
    <w:p w:rsidR="008E442D" w:rsidRDefault="00EE7E45">
      <w:pPr>
        <w:keepNext/>
      </w:pPr>
      <w:r>
        <w:t>15.01.2024                                                                                                      Дело № 073/06/106-5/2024</w:t>
      </w:r>
    </w:p>
    <w:p w:rsidR="008E442D" w:rsidRDefault="00EE7E45">
      <w:pPr>
        <w:keepNext/>
        <w:jc w:val="center"/>
      </w:pPr>
      <w:r>
        <w:t>г. Ульяновск</w:t>
      </w:r>
    </w:p>
    <w:p w:rsidR="008E442D" w:rsidRDefault="008E442D">
      <w:pPr>
        <w:keepNext/>
        <w:jc w:val="center"/>
      </w:pPr>
    </w:p>
    <w:p w:rsidR="008E442D" w:rsidRDefault="00EE7E45">
      <w:pPr>
        <w:keepNext/>
        <w:ind w:firstLine="709"/>
        <w:jc w:val="both"/>
      </w:pPr>
      <w:r>
        <w:t>Комиссия</w:t>
      </w:r>
      <w:r>
        <w:t xml:space="preserve"> Управления Федеральной антимонопольной службы по Ульяновской области по контролю закупок в составе:</w:t>
      </w:r>
    </w:p>
    <w:tbl>
      <w:tblPr>
        <w:tblW w:w="1020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3231"/>
        <w:gridCol w:w="705"/>
        <w:gridCol w:w="6264"/>
      </w:tblGrid>
      <w:tr w:rsidR="008E442D">
        <w:trPr>
          <w:trHeight w:val="165"/>
        </w:trPr>
        <w:tc>
          <w:tcPr>
            <w:tcW w:w="3231" w:type="dxa"/>
          </w:tcPr>
          <w:p w:rsidR="008E442D" w:rsidRDefault="00EE7E45">
            <w:pPr>
              <w:spacing w:line="276" w:lineRule="auto"/>
              <w:ind w:right="-59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председателя комиссии</w:t>
            </w:r>
          </w:p>
        </w:tc>
        <w:tc>
          <w:tcPr>
            <w:tcW w:w="6969" w:type="dxa"/>
            <w:gridSpan w:val="2"/>
          </w:tcPr>
          <w:p w:rsidR="008E442D" w:rsidRDefault="00EE7E45" w:rsidP="00EE7E45">
            <w:pPr>
              <w:tabs>
                <w:tab w:val="left" w:pos="6980"/>
              </w:tabs>
              <w:spacing w:line="276" w:lineRule="auto"/>
              <w:ind w:left="743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заместителя руководителя управления – начальника отдела </w:t>
            </w:r>
            <w:r w:rsidRPr="00EE7E45">
              <w:rPr>
                <w:lang w:eastAsia="en-US"/>
              </w:rPr>
              <w:t>&lt;…&gt;</w:t>
            </w:r>
            <w:r>
              <w:rPr>
                <w:lang w:eastAsia="en-US"/>
              </w:rPr>
              <w:t>;</w:t>
            </w:r>
          </w:p>
        </w:tc>
      </w:tr>
      <w:tr w:rsidR="008E442D">
        <w:trPr>
          <w:trHeight w:val="1212"/>
        </w:trPr>
        <w:tc>
          <w:tcPr>
            <w:tcW w:w="3936" w:type="dxa"/>
            <w:gridSpan w:val="2"/>
          </w:tcPr>
          <w:p w:rsidR="008E442D" w:rsidRDefault="008E442D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8E442D" w:rsidRDefault="00EE7E4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членов комиссии:</w:t>
            </w:r>
          </w:p>
          <w:p w:rsidR="008E442D" w:rsidRDefault="008E442D">
            <w:pPr>
              <w:spacing w:line="276" w:lineRule="auto"/>
              <w:ind w:firstLine="709"/>
              <w:rPr>
                <w:lang w:eastAsia="en-US"/>
              </w:rPr>
            </w:pPr>
          </w:p>
          <w:p w:rsidR="008E442D" w:rsidRDefault="008E442D">
            <w:pPr>
              <w:spacing w:line="276" w:lineRule="auto"/>
              <w:ind w:firstLine="709"/>
              <w:rPr>
                <w:lang w:eastAsia="en-US"/>
              </w:rPr>
            </w:pPr>
          </w:p>
          <w:p w:rsidR="008E442D" w:rsidRDefault="00EE7E45">
            <w:pPr>
              <w:ind w:right="-391"/>
            </w:pPr>
            <w:r>
              <w:t xml:space="preserve">в присутствии </w:t>
            </w:r>
          </w:p>
          <w:p w:rsidR="008E442D" w:rsidRDefault="00EE7E45">
            <w:pPr>
              <w:ind w:right="-391"/>
            </w:pPr>
            <w:r>
              <w:t xml:space="preserve">(с использованием </w:t>
            </w:r>
          </w:p>
          <w:p w:rsidR="008E442D" w:rsidRDefault="00EE7E45">
            <w:pPr>
              <w:ind w:right="-391"/>
            </w:pPr>
            <w:r>
              <w:t>системы видео конференц-</w:t>
            </w:r>
          </w:p>
          <w:p w:rsidR="008E442D" w:rsidRDefault="00EE7E45">
            <w:pPr>
              <w:ind w:right="-391"/>
            </w:pPr>
            <w:r>
              <w:t>связи),</w:t>
            </w:r>
          </w:p>
        </w:tc>
        <w:tc>
          <w:tcPr>
            <w:tcW w:w="6264" w:type="dxa"/>
          </w:tcPr>
          <w:p w:rsidR="008E442D" w:rsidRDefault="008E442D">
            <w:pPr>
              <w:spacing w:line="276" w:lineRule="auto"/>
              <w:ind w:right="181" w:firstLine="709"/>
              <w:contextualSpacing/>
              <w:jc w:val="both"/>
              <w:rPr>
                <w:lang w:eastAsia="en-US"/>
              </w:rPr>
            </w:pPr>
          </w:p>
          <w:p w:rsidR="008E442D" w:rsidRDefault="00EE7E45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заместителя начальника отдела </w:t>
            </w:r>
            <w:r w:rsidRPr="00EE7E45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8E442D" w:rsidRDefault="00EE7E45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специалиста-эксперта </w:t>
            </w:r>
            <w:r w:rsidRPr="00EE7E45">
              <w:rPr>
                <w:lang w:eastAsia="en-US"/>
              </w:rPr>
              <w:t>&lt;…</w:t>
            </w:r>
            <w:proofErr w:type="gramStart"/>
            <w:r w:rsidRPr="00EE7E45">
              <w:rPr>
                <w:lang w:eastAsia="en-US"/>
              </w:rPr>
              <w:t>&gt;</w:t>
            </w:r>
            <w:r>
              <w:rPr>
                <w:lang w:eastAsia="en-US"/>
              </w:rPr>
              <w:t>.,</w:t>
            </w:r>
            <w:proofErr w:type="gramEnd"/>
          </w:p>
          <w:p w:rsidR="008E442D" w:rsidRDefault="008E442D">
            <w:pPr>
              <w:ind w:left="33" w:right="181"/>
              <w:contextualSpacing/>
              <w:jc w:val="both"/>
              <w:rPr>
                <w:i/>
              </w:rPr>
            </w:pPr>
          </w:p>
          <w:p w:rsidR="008E442D" w:rsidRDefault="00EE7E45">
            <w:pPr>
              <w:ind w:left="33"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>- от МБУ «Управление архитектуры и строительства» МО «</w:t>
            </w:r>
            <w:proofErr w:type="spellStart"/>
            <w:r>
              <w:rPr>
                <w:i/>
              </w:rPr>
              <w:t>Барышский</w:t>
            </w:r>
            <w:proofErr w:type="spellEnd"/>
            <w:r>
              <w:rPr>
                <w:i/>
              </w:rPr>
              <w:t xml:space="preserve"> район» Ульяновской области:</w:t>
            </w:r>
          </w:p>
          <w:p w:rsidR="008E442D" w:rsidRDefault="00EE7E45">
            <w:pPr>
              <w:ind w:left="33" w:right="181"/>
              <w:contextualSpacing/>
              <w:jc w:val="both"/>
            </w:pPr>
            <w:r>
              <w:t xml:space="preserve">- </w:t>
            </w:r>
            <w:r w:rsidRPr="00EE7E45">
              <w:rPr>
                <w:lang w:eastAsia="en-US"/>
              </w:rPr>
              <w:t>&lt;…&gt;</w:t>
            </w:r>
            <w:r>
              <w:t xml:space="preserve"> </w:t>
            </w:r>
            <w:r>
              <w:t xml:space="preserve">(приказ № 33-л/с от </w:t>
            </w:r>
            <w:r>
              <w:t>12.12.2023, паспорт),</w:t>
            </w:r>
          </w:p>
          <w:p w:rsidR="008E442D" w:rsidRDefault="00EE7E45">
            <w:pPr>
              <w:ind w:left="33"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- от Агентства </w:t>
            </w:r>
            <w:proofErr w:type="spellStart"/>
            <w:r>
              <w:rPr>
                <w:i/>
              </w:rPr>
              <w:t>госзакупок</w:t>
            </w:r>
            <w:proofErr w:type="spellEnd"/>
            <w:r>
              <w:rPr>
                <w:i/>
              </w:rPr>
              <w:t xml:space="preserve"> Ульяновской области:</w:t>
            </w:r>
          </w:p>
          <w:p w:rsidR="008E442D" w:rsidRDefault="00EE7E45">
            <w:pPr>
              <w:ind w:right="181"/>
              <w:contextualSpacing/>
              <w:jc w:val="both"/>
            </w:pPr>
            <w:r>
              <w:t xml:space="preserve">- </w:t>
            </w:r>
            <w:r w:rsidRPr="00EE7E45">
              <w:rPr>
                <w:lang w:eastAsia="en-US"/>
              </w:rPr>
              <w:t>&lt;…&gt;</w:t>
            </w:r>
            <w:r>
              <w:t xml:space="preserve"> </w:t>
            </w:r>
            <w:r>
              <w:t xml:space="preserve">(доверенность № 49 от 09.01.2024), </w:t>
            </w:r>
          </w:p>
          <w:p w:rsidR="008E442D" w:rsidRDefault="00EE7E45">
            <w:pPr>
              <w:ind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>- от ООО «Самара Строй Дизайн»</w:t>
            </w:r>
          </w:p>
          <w:p w:rsidR="008E442D" w:rsidRDefault="00EE7E45">
            <w:pPr>
              <w:ind w:right="181"/>
              <w:contextualSpacing/>
              <w:jc w:val="both"/>
            </w:pPr>
            <w:r>
              <w:t xml:space="preserve">- </w:t>
            </w:r>
            <w:r w:rsidRPr="00EE7E45">
              <w:rPr>
                <w:lang w:eastAsia="en-US"/>
              </w:rPr>
              <w:t>&lt;…&gt;</w:t>
            </w:r>
            <w:r>
              <w:t xml:space="preserve"> </w:t>
            </w:r>
            <w:r>
              <w:t>(доверенность б/н от 11.01.2024),</w:t>
            </w:r>
          </w:p>
          <w:p w:rsidR="008E442D" w:rsidRDefault="008E442D">
            <w:pPr>
              <w:ind w:right="181"/>
              <w:contextualSpacing/>
              <w:jc w:val="both"/>
            </w:pPr>
          </w:p>
        </w:tc>
      </w:tr>
    </w:tbl>
    <w:p w:rsidR="008E442D" w:rsidRDefault="00EE7E45">
      <w:pPr>
        <w:ind w:firstLine="720"/>
        <w:jc w:val="both"/>
      </w:pPr>
      <w:r>
        <w:t>рассмотрев дело № 073/06/106-5/2024 по жалобе ООО «Самара Строй Дизайн» (далее - заявитель) на действия комиссии по осуще</w:t>
      </w:r>
      <w:r>
        <w:t>ствлению закупки при проведении электронного аукциона № 0168500000623005511 (наименование объекта закупки – «Капитальный ремонт здания МОУ СОШ №4 МО «</w:t>
      </w:r>
      <w:proofErr w:type="spellStart"/>
      <w:r>
        <w:t>Барышский</w:t>
      </w:r>
      <w:proofErr w:type="spellEnd"/>
      <w:r>
        <w:t xml:space="preserve"> район» по адресу: Ульяновская область, </w:t>
      </w:r>
      <w:proofErr w:type="spellStart"/>
      <w:r>
        <w:t>Барышский</w:t>
      </w:r>
      <w:proofErr w:type="spellEnd"/>
      <w:r>
        <w:t xml:space="preserve"> район, г. Барыш, ул. Фабричная, д. 57А»; заказч</w:t>
      </w:r>
      <w:r>
        <w:t xml:space="preserve">ик – Муниципальное бюджетное учреждение </w:t>
      </w:r>
      <w:r>
        <w:lastRenderedPageBreak/>
        <w:t>«Управление архитектуры и строительства» муниципального образования «</w:t>
      </w:r>
      <w:proofErr w:type="spellStart"/>
      <w:r>
        <w:t>Барышский</w:t>
      </w:r>
      <w:proofErr w:type="spellEnd"/>
      <w:r>
        <w:t xml:space="preserve"> район» Ульяновской области (далее – заказчик), уполномоченный орган – Агентство государственных </w:t>
      </w:r>
      <w:r>
        <w:t>закупок Ульяновской области (далее – упо</w:t>
      </w:r>
      <w:r>
        <w:t>лномоченный орган); начальная (максимальная) цена контракта – 130 355 730,00 руб., дата подведения итогов – 28.12.2023) по признакам нарушения Федерального закона от 05.04.2013 № 44-ФЗ «О контрактной системе в сфере закупок товаров, работ, услуг для обеспе</w:t>
      </w:r>
      <w:r>
        <w:t xml:space="preserve">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главой 6 Закона о контрактной системе,</w:t>
      </w:r>
    </w:p>
    <w:p w:rsidR="008E442D" w:rsidRDefault="008E442D">
      <w:pPr>
        <w:jc w:val="center"/>
      </w:pPr>
    </w:p>
    <w:p w:rsidR="008E442D" w:rsidRDefault="00EE7E45">
      <w:pPr>
        <w:jc w:val="center"/>
        <w:rPr>
          <w:b/>
        </w:rPr>
      </w:pPr>
      <w:r>
        <w:rPr>
          <w:b/>
        </w:rPr>
        <w:t>УСТАНОВИЛА:</w:t>
      </w:r>
    </w:p>
    <w:p w:rsidR="008E442D" w:rsidRDefault="008E442D">
      <w:pPr>
        <w:jc w:val="center"/>
      </w:pPr>
    </w:p>
    <w:p w:rsidR="008E442D" w:rsidRDefault="00EE7E45">
      <w:pPr>
        <w:ind w:firstLine="720"/>
        <w:jc w:val="both"/>
      </w:pPr>
      <w:proofErr w:type="spellStart"/>
      <w:r>
        <w:t>Вх</w:t>
      </w:r>
      <w:proofErr w:type="spellEnd"/>
      <w:r>
        <w:t>. № 1-ЭП/24 от 09.01.2024 (дата размещения в ЕИС – 29.12.2023) в Ульяновское УФАС России пос</w:t>
      </w:r>
      <w:r>
        <w:t>тупила жалоба ООО «Самара Строй Дизайн» на действия комиссии по осуществлению закупки при проведении электронного аукциона № 0168500000623005511.</w:t>
      </w:r>
    </w:p>
    <w:p w:rsidR="008E442D" w:rsidRDefault="00EE7E45">
      <w:pPr>
        <w:ind w:firstLine="720"/>
        <w:jc w:val="both"/>
      </w:pPr>
      <w:r>
        <w:t>Содержание жалобы составило указание на то, что в нарушение требований законодательства о контрактной системе,</w:t>
      </w:r>
      <w:r>
        <w:t xml:space="preserve"> число членов комиссии по осуществлению закупок не соответствует требованию, установленному в части 3 статьи 39 Закона о контрактной системе, а также в протоколе подведения итогов определения поставщика отсутствуют критерии оценки заявок участников касател</w:t>
      </w:r>
      <w:r>
        <w:t xml:space="preserve">ьно представленного опыта, что нарушает нормы законодательства о контрактной системе. </w:t>
      </w:r>
    </w:p>
    <w:p w:rsidR="008E442D" w:rsidRDefault="008E442D">
      <w:pPr>
        <w:ind w:firstLine="720"/>
        <w:jc w:val="both"/>
      </w:pPr>
    </w:p>
    <w:p w:rsidR="008E442D" w:rsidRDefault="00EE7E45">
      <w:pPr>
        <w:tabs>
          <w:tab w:val="left" w:pos="-709"/>
        </w:tabs>
        <w:ind w:firstLine="720"/>
        <w:jc w:val="both"/>
      </w:pPr>
      <w:proofErr w:type="spellStart"/>
      <w:r>
        <w:t>Вх</w:t>
      </w:r>
      <w:proofErr w:type="spellEnd"/>
      <w:r>
        <w:t xml:space="preserve">. № 102-ЭП/24 от 10.01.2024, № 133-ЭП/24 от 11.01.2024 в Ульяновское УФАС России от уполномоченного органа и заказчика, соответственно, поступили возражения на жалобу, содержащие указание, в том числе на следующее. </w:t>
      </w:r>
    </w:p>
    <w:p w:rsidR="008E442D" w:rsidRDefault="00EE7E45">
      <w:pPr>
        <w:tabs>
          <w:tab w:val="left" w:pos="-709"/>
        </w:tabs>
        <w:ind w:firstLine="720"/>
        <w:jc w:val="both"/>
      </w:pPr>
      <w:r>
        <w:t>Согласно персональному составу комисси</w:t>
      </w:r>
      <w:r>
        <w:t>и по осуществлению закупок рассматриваемой закупки от 11.12.2023 в состав комиссии входят три человека. В соответствии с частью 8 статьи 39 Закона о контрактной системе, комиссия правомочна осуществлять свои функции, если в заедании комиссии участвует не м</w:t>
      </w:r>
      <w:r>
        <w:t xml:space="preserve">енее чем пятьдесят процентов от общего числа ее членов, в рассматриваемом случае - 2 человека, таким образом, кворум для проведения заседания комиссии имелся. </w:t>
      </w:r>
    </w:p>
    <w:p w:rsidR="008E442D" w:rsidRDefault="00EE7E45">
      <w:pPr>
        <w:tabs>
          <w:tab w:val="left" w:pos="-709"/>
        </w:tabs>
        <w:ind w:firstLine="720"/>
        <w:jc w:val="both"/>
      </w:pPr>
      <w:r>
        <w:t>Довод об отсутствии в итоговом протоколе от 28.12.2023 № ИЭА1 информации о критериях оценки заяв</w:t>
      </w:r>
      <w:r>
        <w:t>ок участников касательно представленного опыта не состоятелен, поскольку протокол подведения итогов определения поставщика от 28.12.2023 № ИЭА1 соответствует требованиям пункта 2 части 5 статьи 49 Закона о контрактной системе.</w:t>
      </w:r>
    </w:p>
    <w:p w:rsidR="008E442D" w:rsidRDefault="008E442D">
      <w:pPr>
        <w:tabs>
          <w:tab w:val="left" w:pos="-709"/>
        </w:tabs>
        <w:ind w:firstLine="720"/>
        <w:jc w:val="both"/>
      </w:pPr>
    </w:p>
    <w:p w:rsidR="008E442D" w:rsidRDefault="00EE7E45">
      <w:pPr>
        <w:ind w:firstLine="720"/>
        <w:jc w:val="both"/>
      </w:pPr>
      <w:r>
        <w:t>На заседании Комиссии 12.01.</w:t>
      </w:r>
      <w:r>
        <w:t>2024, проводимом в дистанционном режиме,</w:t>
      </w:r>
      <w:r>
        <w:t xml:space="preserve"> </w:t>
      </w:r>
      <w:r>
        <w:t>представитель заявителя поддержала доводы жалобы, представители уполномоченного органа, заказчика с доводами жалобы не согласились, поддержали представленные письменные возражения, в рассмотрении жалобы объявлялся п</w:t>
      </w:r>
      <w:r>
        <w:t>ерерыв до 15 час. 20 мин. 15.01.2024 для документального анализа материалов дела.</w:t>
      </w:r>
    </w:p>
    <w:p w:rsidR="008E442D" w:rsidRDefault="008E442D">
      <w:pPr>
        <w:ind w:firstLine="720"/>
        <w:jc w:val="both"/>
      </w:pPr>
    </w:p>
    <w:p w:rsidR="008E442D" w:rsidRDefault="00EE7E45">
      <w:pPr>
        <w:ind w:firstLine="720"/>
        <w:jc w:val="both"/>
      </w:pPr>
      <w:proofErr w:type="spellStart"/>
      <w:r>
        <w:t>Вх</w:t>
      </w:r>
      <w:proofErr w:type="spellEnd"/>
      <w:r>
        <w:t xml:space="preserve">. № 209-ЭП/24, № 241-ЭП/24 от 15.01.2024 в Ульяновское УФАС России от ООО «Самара Строй Дизайн» поступили отзыв на возражения уполномоченного органа, а также дополнения к </w:t>
      </w:r>
      <w:r>
        <w:t xml:space="preserve">жалобе, содержащие указание на следующее. В настоящее время в отношении победителя возбуждено три исполнительных производства, также у победителя имеется задолженность перед иными кредиторами. Код ОКВЭД по основной деятельности победителя - 46.90 Торговля </w:t>
      </w:r>
      <w:r>
        <w:t xml:space="preserve">оптовая неспециализированная, что также является сомнительным фактом. ООО «Группа </w:t>
      </w:r>
      <w:proofErr w:type="spellStart"/>
      <w:r>
        <w:t>Астар</w:t>
      </w:r>
      <w:proofErr w:type="spellEnd"/>
      <w:r>
        <w:t>» выступала в качестве участника с фиктивно подтверждённым опытом прямого исполненных контрактов, так как фактическое заключение контрактов происходило с ООО «</w:t>
      </w:r>
      <w:proofErr w:type="spellStart"/>
      <w:r>
        <w:t>КомпанияЧе</w:t>
      </w:r>
      <w:r>
        <w:t>ченХолод</w:t>
      </w:r>
      <w:proofErr w:type="spellEnd"/>
      <w:r>
        <w:t xml:space="preserve">», не являющимся непосредственным участником торгов. </w:t>
      </w:r>
    </w:p>
    <w:p w:rsidR="008E442D" w:rsidRDefault="008E442D">
      <w:pPr>
        <w:ind w:firstLine="720"/>
        <w:jc w:val="both"/>
      </w:pPr>
    </w:p>
    <w:p w:rsidR="008E442D" w:rsidRDefault="00EE7E45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установлено следующее.</w:t>
      </w:r>
    </w:p>
    <w:p w:rsidR="008E442D" w:rsidRDefault="00EE7E45">
      <w:pPr>
        <w:ind w:firstLine="720"/>
        <w:jc w:val="both"/>
      </w:pPr>
      <w:r>
        <w:t>В единой информационной системе в сфере закупок (</w:t>
      </w:r>
      <w:hyperlink r:id="rId7">
        <w:r>
          <w:rPr>
            <w:lang w:eastAsia="ru-RU" w:bidi="ar-SA"/>
          </w:rPr>
          <w:t>www.zakupki.gov.ru</w:t>
        </w:r>
      </w:hyperlink>
      <w:r>
        <w:t>) 13.12.2023 было опуб</w:t>
      </w:r>
      <w:r>
        <w:t xml:space="preserve">ликовано извещение о проведении электронного аукциона </w:t>
      </w:r>
      <w:r>
        <w:rPr>
          <w:shd w:val="clear" w:color="auto" w:fill="FFFFFF"/>
        </w:rPr>
        <w:t>№ 0168500000623005511, наименование объекта закупки – «Капитальный ремонт здания МОУ СОШ № 4 МО «</w:t>
      </w:r>
      <w:proofErr w:type="spellStart"/>
      <w:r>
        <w:rPr>
          <w:shd w:val="clear" w:color="auto" w:fill="FFFFFF"/>
        </w:rPr>
        <w:t>Барышский</w:t>
      </w:r>
      <w:proofErr w:type="spellEnd"/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lastRenderedPageBreak/>
        <w:t xml:space="preserve">район» по адресу: Ульяновская область, </w:t>
      </w:r>
      <w:proofErr w:type="spellStart"/>
      <w:r>
        <w:rPr>
          <w:shd w:val="clear" w:color="auto" w:fill="FFFFFF"/>
        </w:rPr>
        <w:t>Барышский</w:t>
      </w:r>
      <w:proofErr w:type="spellEnd"/>
      <w:r>
        <w:rPr>
          <w:shd w:val="clear" w:color="auto" w:fill="FFFFFF"/>
        </w:rPr>
        <w:t xml:space="preserve"> район, г. Барыш, ул. Фабричная, д. 57А» (начал</w:t>
      </w:r>
      <w:r>
        <w:rPr>
          <w:shd w:val="clear" w:color="auto" w:fill="FFFFFF"/>
        </w:rPr>
        <w:t>ьная (максимальная) цена контракта – 130 355 730,00 руб.)</w:t>
      </w:r>
      <w:r>
        <w:t>.</w:t>
      </w:r>
    </w:p>
    <w:p w:rsidR="008E442D" w:rsidRDefault="00EE7E45">
      <w:pPr>
        <w:ind w:firstLine="720"/>
        <w:jc w:val="both"/>
      </w:pPr>
      <w:r>
        <w:t>15.12.2023, 18.12.2023 в извещение были внесены изменения.</w:t>
      </w:r>
    </w:p>
    <w:p w:rsidR="008E442D" w:rsidRDefault="00EE7E45">
      <w:pPr>
        <w:ind w:firstLine="720"/>
        <w:jc w:val="both"/>
      </w:pPr>
      <w:r>
        <w:t>15.12.2023 были опубликованы разъяснения положений извещения</w:t>
      </w:r>
    </w:p>
    <w:p w:rsidR="008E442D" w:rsidRDefault="00EE7E45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Согласно протоколу подачи ценовых предложений от 26.12.2023 на участие в указ</w:t>
      </w:r>
      <w:r>
        <w:rPr>
          <w:iCs/>
        </w:rPr>
        <w:t>анной закупке поступило 6 заявок, ценовые предложения поступали от 4 участников, цена контракта была снижена на 16,24 %.</w:t>
      </w:r>
    </w:p>
    <w:p w:rsidR="008E442D" w:rsidRDefault="00EE7E45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протоколом подведения итогов определения поставщика (подрядчика, исполнителя) от 28.12.2023 заявки всех участников зак</w:t>
      </w:r>
      <w:r>
        <w:rPr>
          <w:iCs/>
        </w:rPr>
        <w:t>упки были признаны соответствующими требованиям извещения и законодательства, определен победитель.</w:t>
      </w:r>
    </w:p>
    <w:p w:rsidR="008E442D" w:rsidRDefault="008E442D">
      <w:pPr>
        <w:tabs>
          <w:tab w:val="left" w:pos="993"/>
        </w:tabs>
        <w:ind w:firstLine="720"/>
        <w:jc w:val="both"/>
        <w:rPr>
          <w:iCs/>
        </w:rPr>
      </w:pPr>
    </w:p>
    <w:p w:rsidR="008E442D" w:rsidRDefault="00EE7E45">
      <w:pPr>
        <w:tabs>
          <w:tab w:val="left" w:pos="993"/>
        </w:tabs>
        <w:ind w:firstLine="720"/>
        <w:jc w:val="both"/>
      </w:pPr>
      <w:r>
        <w:rPr>
          <w:iCs/>
        </w:rPr>
        <w:t xml:space="preserve">Рассмотрев представленные материалы Комиссия Ульяновского УФАС России приняла решение признать жалобу </w:t>
      </w:r>
      <w:r>
        <w:t>ООО «Самара Строй Дизайн» не</w:t>
      </w:r>
      <w:r>
        <w:rPr>
          <w:iCs/>
        </w:rPr>
        <w:t>обоснованной. При этом Ко</w:t>
      </w:r>
      <w:r>
        <w:rPr>
          <w:iCs/>
        </w:rPr>
        <w:t>миссия исходила из следующего.</w:t>
      </w:r>
    </w:p>
    <w:p w:rsidR="008E442D" w:rsidRDefault="008E442D">
      <w:pPr>
        <w:tabs>
          <w:tab w:val="left" w:pos="993"/>
        </w:tabs>
        <w:ind w:firstLine="720"/>
        <w:jc w:val="both"/>
        <w:rPr>
          <w:iCs/>
        </w:rPr>
      </w:pPr>
    </w:p>
    <w:p w:rsidR="008E442D" w:rsidRDefault="00EE7E45">
      <w:pPr>
        <w:pStyle w:val="10"/>
        <w:ind w:firstLine="720"/>
        <w:contextualSpacing/>
        <w:jc w:val="both"/>
      </w:pPr>
      <w:r>
        <w:rPr>
          <w:rFonts w:ascii="Times New Roman" w:hAnsi="Times New Roman"/>
          <w:iCs/>
          <w:szCs w:val="24"/>
        </w:rPr>
        <w:t>1.</w:t>
      </w:r>
      <w:r>
        <w:rPr>
          <w:rFonts w:ascii="Times New Roman" w:hAnsi="Times New Roman"/>
          <w:szCs w:val="24"/>
        </w:rPr>
        <w:t xml:space="preserve"> Согласно части 1 статьи 39 Закона о контрактной системе для определения поставщиков (подрядчиков, исполнителей), за исключением осуществления закупки у единственного поставщика (подрядчика, исполнителя), заказчик создает </w:t>
      </w:r>
      <w:r>
        <w:rPr>
          <w:rFonts w:ascii="Times New Roman" w:hAnsi="Times New Roman"/>
          <w:szCs w:val="24"/>
        </w:rPr>
        <w:t>комиссию по осуществлению закупок.</w:t>
      </w:r>
    </w:p>
    <w:p w:rsidR="008E442D" w:rsidRDefault="00EE7E45">
      <w:pPr>
        <w:pStyle w:val="1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 силу части 2 статьи 39 Закона о контрактной системе, решение о создании комиссии принимается заказчиком до начала проведения закупки. При этом определяются состав комиссии и порядок ее работы, назначается председатель </w:t>
      </w:r>
      <w:r>
        <w:rPr>
          <w:rFonts w:ascii="Times New Roman" w:hAnsi="Times New Roman"/>
          <w:szCs w:val="24"/>
        </w:rPr>
        <w:t>комиссии.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>В соответствии с частью 3 статьи 39 Закона о контрактной системе число членов комиссии должно быть не менее чем три человека.</w:t>
      </w:r>
    </w:p>
    <w:p w:rsidR="008E442D" w:rsidRDefault="00EE7E45">
      <w:pPr>
        <w:pStyle w:val="1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соответствии пункта 2.2 Порядка взаимодействия заказчиков с уполномоченным органом, утвержденного постановлением Прави</w:t>
      </w:r>
      <w:r>
        <w:rPr>
          <w:rFonts w:ascii="Times New Roman" w:hAnsi="Times New Roman"/>
          <w:szCs w:val="24"/>
        </w:rPr>
        <w:t>тельства Ульяновской области от 26.03.2020 № 6/139-П (далее - Порядок), уполномоченный орган принимает решение о создании комиссий по осуществлению закупок, определяет их состав и порядок работы. Персональный состав указанных комиссий формируется на основа</w:t>
      </w:r>
      <w:r>
        <w:rPr>
          <w:rFonts w:ascii="Times New Roman" w:hAnsi="Times New Roman"/>
          <w:szCs w:val="24"/>
        </w:rPr>
        <w:t xml:space="preserve">нии предложений заказчиков о кандидатурах для включения в составы этих комиссий в соответствии с подпунктом 3.2 пункта 3 Порядка.  </w:t>
      </w:r>
    </w:p>
    <w:p w:rsidR="008E442D" w:rsidRDefault="00EE7E45">
      <w:pPr>
        <w:ind w:firstLine="720"/>
        <w:jc w:val="both"/>
      </w:pPr>
      <w:r>
        <w:t>Согласно персональному составу комиссии по осуществлению закупок для проведения электронного аукциона № 0168500000623005511,</w:t>
      </w:r>
      <w:r>
        <w:t xml:space="preserve"> представленному уполномоченным органом, комиссия состоит из трех человек.</w:t>
      </w:r>
    </w:p>
    <w:p w:rsidR="008E442D" w:rsidRDefault="00EE7E45">
      <w:pPr>
        <w:ind w:firstLine="720"/>
        <w:jc w:val="both"/>
      </w:pPr>
      <w:r>
        <w:t xml:space="preserve">В силу части 8 статьи 39 Закона о контрактной системе </w:t>
      </w:r>
      <w:r>
        <w:rPr>
          <w:u w:val="single"/>
        </w:rPr>
        <w:t xml:space="preserve">комиссия правомочна осуществлять свои функции, если в заседании комиссии участвует не менее чем пятьдесят процентов общего </w:t>
      </w:r>
      <w:r>
        <w:rPr>
          <w:u w:val="single"/>
        </w:rPr>
        <w:t>числа ее членов</w:t>
      </w:r>
      <w:r>
        <w:t>. Члены комиссии могут участвовать в таком заседании с использованием систем видео-конференц-связи с соблюдением требований законодательства Российской Федерации о защите государственной тайны. Члены комиссии должны быть своевременно уведомл</w:t>
      </w:r>
      <w:r>
        <w:t>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8E442D" w:rsidRDefault="00EE7E45">
      <w:pPr>
        <w:ind w:firstLine="720"/>
        <w:jc w:val="both"/>
      </w:pPr>
      <w:r>
        <w:t xml:space="preserve">Установлено, что рассмотрение заявок, подведение итогов закупки осуществлялось </w:t>
      </w:r>
      <w:r>
        <w:t xml:space="preserve">комиссией по осуществлению закупок заказчика в составе двух человек, о чем прямо следует из протокола подведения </w:t>
      </w:r>
      <w:r>
        <w:rPr>
          <w:iCs/>
        </w:rPr>
        <w:t>итогов определения поставщика (подрядчика, исполнителя) от 28.12.2023</w:t>
      </w:r>
      <w:r>
        <w:t>, опубликованного в ЕИС.</w:t>
      </w:r>
    </w:p>
    <w:p w:rsidR="008E442D" w:rsidRDefault="00EE7E45">
      <w:pPr>
        <w:ind w:firstLine="720"/>
        <w:jc w:val="both"/>
      </w:pPr>
      <w:r>
        <w:t>Следовательно, процент осуществляющих рассмотрени</w:t>
      </w:r>
      <w:r>
        <w:t>е заявок, подведение итогов закупки членов комиссии по осуществлению закупок превышает 50% от общего числа членов комиссии по осуществлению закупок заказчика.</w:t>
      </w:r>
    </w:p>
    <w:p w:rsidR="008E442D" w:rsidRDefault="00EE7E45">
      <w:pPr>
        <w:ind w:firstLine="720"/>
        <w:jc w:val="both"/>
      </w:pPr>
      <w:r>
        <w:t>Комиссия Ульяновского УФАС России, проанализировав протокол подведения электронного аукциона, уст</w:t>
      </w:r>
      <w:r>
        <w:t>ановила, что указанный протокол содержит подписи двух членов комиссии по осуществлению закупок заказчика, присутствовавших и участвовавших в рассмотрении заявок участников, поданных на участие в электронном аукционе.</w:t>
      </w:r>
    </w:p>
    <w:p w:rsidR="008E442D" w:rsidRDefault="00EE7E45">
      <w:pPr>
        <w:ind w:firstLine="720"/>
        <w:jc w:val="both"/>
      </w:pPr>
      <w:r>
        <w:t>При таких обстоятельствах, комиссией по</w:t>
      </w:r>
      <w:r>
        <w:t xml:space="preserve"> осуществлению закупок заказчика не допущено </w:t>
      </w:r>
      <w:r>
        <w:lastRenderedPageBreak/>
        <w:t>нарушений при формировании протокола о подведении итогов электронного аукциона.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>Учитывая изложенное, доводы ООО «Самара Строй Дизайн» о том, что число членов комиссии по осуществлению закупок не соответствует ус</w:t>
      </w:r>
      <w:r>
        <w:t>тановленному в части 3 статьи 39 требованию Закона о контрактной системе не находят своего фактического подтверждения, и жалоба ООО «Самара Строй Дизайн» является необоснованной в указанной части.</w:t>
      </w:r>
    </w:p>
    <w:p w:rsidR="008E442D" w:rsidRDefault="008E442D">
      <w:pPr>
        <w:tabs>
          <w:tab w:val="left" w:pos="993"/>
        </w:tabs>
        <w:ind w:firstLine="720"/>
        <w:jc w:val="both"/>
      </w:pPr>
    </w:p>
    <w:p w:rsidR="008E442D" w:rsidRDefault="00EE7E45">
      <w:pPr>
        <w:tabs>
          <w:tab w:val="left" w:pos="993"/>
        </w:tabs>
        <w:ind w:firstLine="720"/>
        <w:jc w:val="both"/>
      </w:pPr>
      <w:r>
        <w:t>2.</w:t>
      </w:r>
      <w:r>
        <w:rPr>
          <w:iCs/>
        </w:rPr>
        <w:t xml:space="preserve"> Согласно части 4 статьи 24 Закона о контрактной системе</w:t>
      </w:r>
      <w:r>
        <w:rPr>
          <w:iCs/>
        </w:rPr>
        <w:t xml:space="preserve"> победителем конкурса признается участник закупки, который предложил </w:t>
      </w:r>
      <w:proofErr w:type="gramStart"/>
      <w:r>
        <w:rPr>
          <w:iCs/>
        </w:rPr>
        <w:t>лучшие условия исполнения контракта</w:t>
      </w:r>
      <w:proofErr w:type="gramEnd"/>
      <w:r>
        <w:rPr>
          <w:iCs/>
        </w:rPr>
        <w:t xml:space="preserve"> и заявка на участие в закупке которого соответствует требованиям, установленным в извещении об осуществлении закупки, документации о закупке (в случае,</w:t>
      </w:r>
      <w:r>
        <w:rPr>
          <w:iCs/>
        </w:rPr>
        <w:t xml:space="preserve"> если настоящим Закона о контрактной системе предусмотрена документация о закупке).</w:t>
      </w:r>
    </w:p>
    <w:p w:rsidR="008E442D" w:rsidRDefault="00EE7E45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частью 5 статьи 24 Закона о контрактной системе победителем аукциона признается участник закупки, заявка на участие в закупке которого соответствует требов</w:t>
      </w:r>
      <w:r>
        <w:rPr>
          <w:iCs/>
        </w:rPr>
        <w:t>аниям, установленным в извещении об осуществлении закупки, документации о закупке (в случае, если настоящим Законом о контрактной системе предусмотрена документация о закупке), и который предложил по результатам проведения процедуры подачи предложений о це</w:t>
      </w:r>
      <w:r>
        <w:rPr>
          <w:iCs/>
        </w:rPr>
        <w:t>не контракта или о сумме цен единиц товара, работы, услуги (в случае, предусмотренном частью 24 статьи 22 Закона о контрактной системе) наиболее низкую цену контракта, наименьшую сумму цен таких единиц либо в случае, предусмотренном пунктом 9 части 3 стать</w:t>
      </w:r>
      <w:r>
        <w:rPr>
          <w:iCs/>
        </w:rPr>
        <w:t>и 49 Закона о контрактной системе, - наиболее высокий размер платы, подлежащей внесению участником закупки за заключение контракта.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rPr>
          <w:iCs/>
          <w:u w:val="single"/>
        </w:rPr>
        <w:t xml:space="preserve">Согласно извещению </w:t>
      </w:r>
      <w:r>
        <w:rPr>
          <w:u w:val="single"/>
        </w:rPr>
        <w:t>№ 016850000062300551 заказчиком при осуществлении спорной закупки выбран такой конкурентный способ опреде</w:t>
      </w:r>
      <w:r>
        <w:rPr>
          <w:u w:val="single"/>
        </w:rPr>
        <w:t xml:space="preserve">ления поставщиков (подрядчиков, исполнителей) как электронный аукцион, критерии оценки заявок не установлены. </w:t>
      </w:r>
    </w:p>
    <w:p w:rsidR="008E442D" w:rsidRDefault="00EE7E45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частью 8 статьи 32 Закона о контрактной системе принято постановление Правительства РФ от 31.12.2021 № 2604 «Об оценке заявок на</w:t>
      </w:r>
      <w:r>
        <w:rPr>
          <w:iCs/>
        </w:rPr>
        <w:t xml:space="preserve">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№ 2369 и признании утратившими силу некоторых актов и отдельных полож</w:t>
      </w:r>
      <w:r>
        <w:rPr>
          <w:iCs/>
        </w:rPr>
        <w:t>ений некоторых актов Правительства Российской Федерации» (далее – Постановление № 2604).</w:t>
      </w:r>
    </w:p>
    <w:p w:rsidR="008E442D" w:rsidRDefault="00EE7E45">
      <w:pPr>
        <w:ind w:firstLine="992"/>
        <w:jc w:val="both"/>
      </w:pPr>
      <w:r>
        <w:rPr>
          <w:iCs/>
        </w:rPr>
        <w:t xml:space="preserve">Пунктом 4 Постановления № 2604 установлено, что </w:t>
      </w:r>
      <w:r>
        <w:rPr>
          <w:iCs/>
          <w:u w:val="single"/>
        </w:rPr>
        <w:t>при проведении аукционов применяется только критерий, предусмотренный подпунктом «а» пункта 3 Положения, а именно, цена</w:t>
      </w:r>
      <w:r>
        <w:rPr>
          <w:iCs/>
          <w:u w:val="single"/>
        </w:rPr>
        <w:t xml:space="preserve"> контракта, сумма цен единиц товара, работы, услуги</w:t>
      </w:r>
      <w:r>
        <w:rPr>
          <w:iCs/>
        </w:rPr>
        <w:t xml:space="preserve">. </w:t>
      </w:r>
      <w:r>
        <w:t xml:space="preserve">Оценка по такому критерию осуществляется путем присвоения порядкового номера в соответствии с </w:t>
      </w:r>
      <w:hyperlink r:id="rId8">
        <w:r>
          <w:t>подпунктом «б» пункта 1 части 5 статьи 49</w:t>
        </w:r>
      </w:hyperlink>
      <w:r>
        <w:t xml:space="preserve">, </w:t>
      </w:r>
      <w:hyperlink r:id="rId9">
        <w:r>
          <w:t>пункта 1 части 5 статьи 74</w:t>
        </w:r>
      </w:hyperlink>
      <w:r>
        <w:t xml:space="preserve"> и </w:t>
      </w:r>
      <w:hyperlink r:id="rId10">
        <w:r>
          <w:t>подпунктом «б» пункта 1 части 5 статьи 76</w:t>
        </w:r>
      </w:hyperlink>
      <w:r>
        <w:t xml:space="preserve"> Закона о контрактной </w:t>
      </w:r>
      <w:r>
        <w:t xml:space="preserve">системе. При этом положения </w:t>
      </w:r>
      <w:hyperlink r:id="rId11">
        <w:r>
          <w:t>раздела II</w:t>
        </w:r>
      </w:hyperlink>
      <w:r>
        <w:t xml:space="preserve"> Положения не применяются.</w:t>
      </w:r>
    </w:p>
    <w:p w:rsidR="008E442D" w:rsidRDefault="00EE7E45">
      <w:pPr>
        <w:tabs>
          <w:tab w:val="left" w:pos="993"/>
        </w:tabs>
        <w:ind w:firstLine="992"/>
        <w:jc w:val="both"/>
        <w:rPr>
          <w:iCs/>
        </w:rPr>
      </w:pPr>
      <w:r>
        <w:rPr>
          <w:iCs/>
        </w:rPr>
        <w:t>Порядок проведения электр</w:t>
      </w:r>
      <w:r>
        <w:rPr>
          <w:iCs/>
        </w:rPr>
        <w:t xml:space="preserve">онного аукциона, в том числе, требования к протоколу подведения итогов определения поставщика (подрядчика, исполнителя) установлены в статье 49 Закона о контрактной системе. </w:t>
      </w:r>
    </w:p>
    <w:p w:rsidR="008E442D" w:rsidRDefault="00EE7E45">
      <w:pPr>
        <w:tabs>
          <w:tab w:val="left" w:pos="993"/>
        </w:tabs>
        <w:ind w:firstLine="992"/>
        <w:jc w:val="both"/>
      </w:pPr>
      <w:r>
        <w:rPr>
          <w:iCs/>
        </w:rPr>
        <w:t>В соответствии с подпунктом «а» пункта 1 части 5 статьи 49 Закона о контрактной с</w:t>
      </w:r>
      <w:r>
        <w:rPr>
          <w:iCs/>
        </w:rPr>
        <w:t xml:space="preserve">истеме </w:t>
      </w:r>
      <w:r>
        <w:t xml:space="preserve"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</w:t>
      </w:r>
      <w:r>
        <w:rPr>
          <w:u w:val="single"/>
        </w:rPr>
        <w:t>чл</w:t>
      </w:r>
      <w:r>
        <w:rPr>
          <w:u w:val="single"/>
        </w:rPr>
        <w:t>ены комиссии по осуществлению закупок рассматривают заявки</w:t>
      </w:r>
      <w:r>
        <w:t xml:space="preserve"> на участие в закупке, информацию и документы, направленные оператором электронной площадки в соответствии с </w:t>
      </w:r>
      <w:hyperlink r:id="rId12">
        <w:r>
          <w:t>пунктом 4 части 4</w:t>
        </w:r>
      </w:hyperlink>
      <w:r>
        <w:t xml:space="preserve"> статьи</w:t>
      </w:r>
      <w:r>
        <w:rPr>
          <w:iCs/>
        </w:rPr>
        <w:t xml:space="preserve"> 49 Закона о контрактной системе</w:t>
      </w:r>
      <w:r>
        <w:t xml:space="preserve">, </w:t>
      </w:r>
      <w:r>
        <w:rPr>
          <w:u w:val="single"/>
        </w:rPr>
        <w:t>и принимают решение о признании заявки на участие в закупке соответствующей извещению об осуществлении закупки или об отклоне</w:t>
      </w:r>
      <w:r>
        <w:rPr>
          <w:u w:val="single"/>
        </w:rPr>
        <w:t>нии заявки на участие в закупке</w:t>
      </w:r>
      <w:r>
        <w:t xml:space="preserve"> по основаниям, предусмотренным </w:t>
      </w:r>
      <w:hyperlink r:id="rId13">
        <w:r>
          <w:t>пунктами 1</w:t>
        </w:r>
      </w:hyperlink>
      <w:r>
        <w:t xml:space="preserve"> - </w:t>
      </w:r>
      <w:hyperlink r:id="rId14">
        <w:r>
          <w:t>8 части 12 статьи 48</w:t>
        </w:r>
      </w:hyperlink>
      <w:r>
        <w:t xml:space="preserve"> Закона о контрактной системе.</w:t>
      </w:r>
      <w:bookmarkStart w:id="0" w:name="Par2"/>
    </w:p>
    <w:p w:rsidR="008E442D" w:rsidRDefault="00EE7E45">
      <w:pPr>
        <w:ind w:firstLine="992"/>
        <w:jc w:val="both"/>
      </w:pPr>
      <w:r>
        <w:t xml:space="preserve">В соответствии с </w:t>
      </w:r>
      <w:hyperlink r:id="rId15">
        <w:r>
          <w:t>подпунктом «б» пункта 1 части 5 статьи 49</w:t>
        </w:r>
      </w:hyperlink>
      <w:r>
        <w:t xml:space="preserve"> Закона о контрактной системе члены комиссии по осущест</w:t>
      </w:r>
      <w:r>
        <w:t xml:space="preserve">влению закупок 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lastRenderedPageBreak/>
        <w:t xml:space="preserve">подпунктом «а» пункта 1 части 5 статьи 49 Закона о контрактной системе, </w:t>
      </w:r>
      <w:r>
        <w:rPr>
          <w:u w:val="single"/>
        </w:rPr>
        <w:t>присваивают каждой заявке на участие в з</w:t>
      </w:r>
      <w:r>
        <w:rPr>
          <w:u w:val="single"/>
        </w:rPr>
        <w:t>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</w:t>
      </w:r>
      <w:r>
        <w:t xml:space="preserve"> (за исключением случая, предусмотренного пунктом 9 части 3 статьи 49 З</w:t>
      </w:r>
      <w:r>
        <w:t xml:space="preserve">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</w:t>
      </w:r>
      <w:r>
        <w:t xml:space="preserve">порядке убывания размера ценового предложения участника закупки), </w:t>
      </w:r>
      <w:r>
        <w:rPr>
          <w:u w:val="single"/>
        </w:rPr>
        <w:t>и с учетом положений нормативных правовых актов, принятых в соответствии со статьей 14 Закона о контрактной системе</w:t>
      </w:r>
      <w:r>
        <w:t>. Заявке на участие в закупке победителя определения поставщика (подрядчика</w:t>
      </w:r>
      <w:r>
        <w:t xml:space="preserve">, исполнителя) присваивается первый номер. </w:t>
      </w:r>
    </w:p>
    <w:p w:rsidR="008E442D" w:rsidRDefault="00EE7E45">
      <w:pPr>
        <w:ind w:firstLine="992"/>
        <w:jc w:val="both"/>
      </w:pPr>
      <w:r>
        <w:rPr>
          <w:iCs/>
        </w:rPr>
        <w:t xml:space="preserve">Согласно пункту 2 части 5 статьи 49 Закона о контрактной системе </w:t>
      </w:r>
      <w:r>
        <w:rPr>
          <w:iCs/>
          <w:u w:val="single"/>
        </w:rPr>
        <w:t>заказчик формирует с использованием электронной площадки протокол подведения итогов</w:t>
      </w:r>
      <w:r>
        <w:rPr>
          <w:iCs/>
        </w:rPr>
        <w:t xml:space="preserve"> определения поставщика (подрядчика, исполнителя), </w:t>
      </w:r>
      <w:r>
        <w:rPr>
          <w:iCs/>
          <w:u w:val="single"/>
        </w:rPr>
        <w:t>который долже</w:t>
      </w:r>
      <w:r>
        <w:rPr>
          <w:iCs/>
          <w:u w:val="single"/>
        </w:rPr>
        <w:t>н содержать</w:t>
      </w:r>
      <w:r>
        <w:rPr>
          <w:iCs/>
        </w:rPr>
        <w:t xml:space="preserve">, в том числе </w:t>
      </w:r>
      <w:r>
        <w:rPr>
          <w:iCs/>
          <w:u w:val="single"/>
        </w:rPr>
        <w:t>обоснование принятого аукционной комиссией решения о признании заявки на участие в закупке соответствующей извещению об осуществлении закупки либо об ее отклонении</w:t>
      </w:r>
      <w:r>
        <w:rPr>
          <w:iCs/>
        </w:rPr>
        <w:t>.</w:t>
      </w:r>
    </w:p>
    <w:p w:rsidR="008E442D" w:rsidRDefault="00EE7E45">
      <w:pPr>
        <w:tabs>
          <w:tab w:val="left" w:pos="993"/>
        </w:tabs>
        <w:ind w:firstLine="992"/>
        <w:jc w:val="both"/>
        <w:rPr>
          <w:iCs/>
        </w:rPr>
      </w:pPr>
      <w:r>
        <w:rPr>
          <w:iCs/>
        </w:rPr>
        <w:t>Согласно протоколу подачи ценовых предложений от 26.12.2023 на уча</w:t>
      </w:r>
      <w:r>
        <w:rPr>
          <w:iCs/>
        </w:rPr>
        <w:t>стие в указанной закупке поступило 6 заявок, ценовые предложения поступали от 4 участников, цена контракта была снижена на 16,24 %.</w:t>
      </w:r>
    </w:p>
    <w:p w:rsidR="008E442D" w:rsidRDefault="00EE7E45">
      <w:pPr>
        <w:tabs>
          <w:tab w:val="left" w:pos="993"/>
        </w:tabs>
        <w:ind w:firstLine="992"/>
        <w:jc w:val="both"/>
      </w:pPr>
      <w:r>
        <w:rPr>
          <w:iCs/>
        </w:rPr>
        <w:t>В соответствии с протоколом подведения итогов определения поставщика (подрядчика, исполнителя)</w:t>
      </w:r>
      <w:r>
        <w:t xml:space="preserve"> </w:t>
      </w:r>
      <w:r>
        <w:rPr>
          <w:iCs/>
        </w:rPr>
        <w:t>от 28.12.2023 № ИЭА1 заявки 6</w:t>
      </w:r>
      <w:r>
        <w:rPr>
          <w:iCs/>
        </w:rPr>
        <w:t xml:space="preserve"> участников закупки были признаны соответствующими требованиям извещения и законодательства, определен победитель.</w:t>
      </w:r>
    </w:p>
    <w:p w:rsidR="008E442D" w:rsidRDefault="00EE7E45">
      <w:pPr>
        <w:tabs>
          <w:tab w:val="left" w:pos="993"/>
        </w:tabs>
        <w:ind w:firstLine="992"/>
        <w:jc w:val="both"/>
      </w:pPr>
      <w:r>
        <w:rPr>
          <w:iCs/>
        </w:rPr>
        <w:t xml:space="preserve">Таким образом, Комиссия Ульяновского УФАС России, проанализировав протокол подведения электронного аукциона, </w:t>
      </w:r>
      <w:r>
        <w:rPr>
          <w:shd w:val="clear" w:color="auto" w:fill="FFFFFF"/>
        </w:rPr>
        <w:t>не усматривает в действиях заказ</w:t>
      </w:r>
      <w:r>
        <w:rPr>
          <w:shd w:val="clear" w:color="auto" w:fill="FFFFFF"/>
        </w:rPr>
        <w:t>чика нарушений законодательства о контрактной системе</w:t>
      </w:r>
      <w:r>
        <w:rPr>
          <w:iCs/>
        </w:rPr>
        <w:t>, поскольку протокол подведения итогов</w:t>
      </w:r>
      <w:r>
        <w:rPr>
          <w:iCs/>
          <w:color w:val="000000"/>
        </w:rPr>
        <w:t xml:space="preserve">  </w:t>
      </w:r>
      <w:hyperlink r:id="rId16" w:tgtFrame="_blank">
        <w:r>
          <w:rPr>
            <w:color w:val="000000"/>
            <w:shd w:val="clear" w:color="auto" w:fill="FFFFFF"/>
            <w:lang w:eastAsia="ru-RU" w:bidi="ar-SA"/>
          </w:rPr>
          <w:t>от 28.12.2023 № ИЭА1</w:t>
        </w:r>
      </w:hyperlink>
      <w:r>
        <w:rPr>
          <w:iCs/>
          <w:color w:val="000000"/>
        </w:rPr>
        <w:t xml:space="preserve"> соответствует требованию пункта 2 ча</w:t>
      </w:r>
      <w:r>
        <w:rPr>
          <w:iCs/>
        </w:rPr>
        <w:t xml:space="preserve">сти 5 статьи 49 Закона о контрактной системе, </w:t>
      </w:r>
      <w:r>
        <w:rPr>
          <w:shd w:val="clear" w:color="auto" w:fill="FFFFFF"/>
        </w:rPr>
        <w:t>жалоба ООО «Самара Строй Дизайн» является необоснованной в указанной части.</w:t>
      </w:r>
    </w:p>
    <w:p w:rsidR="008E442D" w:rsidRDefault="008E442D">
      <w:pPr>
        <w:tabs>
          <w:tab w:val="left" w:pos="993"/>
        </w:tabs>
        <w:jc w:val="both"/>
      </w:pPr>
    </w:p>
    <w:p w:rsidR="008E442D" w:rsidRDefault="00EE7E45">
      <w:pPr>
        <w:ind w:firstLine="720"/>
        <w:jc w:val="both"/>
      </w:pPr>
      <w:r>
        <w:t>3. В силу подпункта «о» пункта 1 части 1 статьи 43 Закона о контрактной сис</w:t>
      </w:r>
      <w:r>
        <w:t>теме для участия в конкурентном способе заявка на участие в закупке, если иное не предусмотрено Законом о контрактной системе, должна содержать декларацию о соответствии участника закупки требованиям, установленным пунктом 3 - 5, 7 - 11 части 1 статьи 31 З</w:t>
      </w:r>
      <w:r>
        <w:t>акона о контрактной системе.</w:t>
      </w:r>
    </w:p>
    <w:p w:rsidR="008E442D" w:rsidRDefault="00EE7E45">
      <w:pPr>
        <w:ind w:firstLine="720"/>
        <w:jc w:val="both"/>
      </w:pPr>
      <w:r>
        <w:t xml:space="preserve">Частью 8 статьи 31 Закона о контрактной системе установлено, что комиссия по осуществлению закупок вправе проверять соответствие участников закупок требованиям, указанным в пунктах 3 - 5, 7, 8, 9, 11 части 1 статьи 31 Закона о </w:t>
      </w:r>
      <w:r>
        <w:t>контрактной системе, а также при проведении электронных процедур требованию, указанному в пункте 10 части 1 статьи 31 Закона о контрактной системе. Комиссия по осуществлению закупок не вправе возлагать на участников закупок обязанность подтверждать соответ</w:t>
      </w:r>
      <w:r>
        <w:t>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2.1 статьи 31 Закона о контрактной системе.</w:t>
      </w:r>
    </w:p>
    <w:p w:rsidR="008E442D" w:rsidRDefault="00EE7E45">
      <w:pPr>
        <w:ind w:firstLine="720"/>
        <w:jc w:val="both"/>
      </w:pPr>
      <w:r>
        <w:t>В соответствии с частью 9 статьи 31 Закона о контрактной</w:t>
      </w:r>
      <w:r>
        <w:t xml:space="preserve"> системе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</w:t>
      </w:r>
      <w:r>
        <w:t>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статьи 31 Закона о контрактной системе, или предоставил недостоверную инф</w:t>
      </w:r>
      <w:r>
        <w:t>ормацию в отношении своего соответствия указанным требованиям.</w:t>
      </w:r>
    </w:p>
    <w:p w:rsidR="008E442D" w:rsidRDefault="00EE7E45">
      <w:pPr>
        <w:ind w:firstLine="720"/>
        <w:jc w:val="both"/>
      </w:pPr>
      <w:r>
        <w:t>В соответствии с пунктом 3 части 1 статьи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</w:t>
      </w:r>
      <w:r>
        <w:t xml:space="preserve"> </w:t>
      </w:r>
      <w:r>
        <w:lastRenderedPageBreak/>
        <w:t xml:space="preserve">части 1 статьи 93 Закона о контрактной системе, заказчик устанавливает требования к участникам закупки, в том числе, о </w:t>
      </w:r>
      <w:proofErr w:type="spellStart"/>
      <w:r>
        <w:t>непроведении</w:t>
      </w:r>
      <w:proofErr w:type="spellEnd"/>
      <w:r>
        <w:t xml:space="preserve"> ликвидации участника закупки - юридического лица и </w:t>
      </w:r>
      <w:r>
        <w:rPr>
          <w:b/>
          <w:u w:val="single"/>
        </w:rPr>
        <w:t>отсутствие решения арбитражного суда</w:t>
      </w:r>
      <w:r>
        <w:rPr>
          <w:u w:val="single"/>
        </w:rPr>
        <w:t xml:space="preserve"> о признании участника закупки - юри</w:t>
      </w:r>
      <w:r>
        <w:rPr>
          <w:u w:val="single"/>
        </w:rPr>
        <w:t>дического лица или индивидуального предпринимателя несостоятельным (банкротом) и об открытии конкурсного производства.</w:t>
      </w:r>
    </w:p>
    <w:p w:rsidR="008E442D" w:rsidRDefault="00EE7E45">
      <w:pPr>
        <w:ind w:firstLine="720"/>
        <w:jc w:val="both"/>
      </w:pPr>
      <w:r>
        <w:t xml:space="preserve">На заседании Комиссии Ульяновского УФАС России установлено, что заявка № 185 (ООО «Группа </w:t>
      </w:r>
      <w:proofErr w:type="spellStart"/>
      <w:r>
        <w:t>Астар</w:t>
      </w:r>
      <w:proofErr w:type="spellEnd"/>
      <w:r>
        <w:t>») содержит декларацию о соответствии треб</w:t>
      </w:r>
      <w:r>
        <w:t xml:space="preserve">ованиям, установленным пунктами 3 - 5, 7 - 11 части 1 статьи 31 Закона о контрактной системе, в том числе о </w:t>
      </w:r>
      <w:proofErr w:type="spellStart"/>
      <w:r>
        <w:t>непроведении</w:t>
      </w:r>
      <w:proofErr w:type="spellEnd"/>
      <w:r>
        <w:t xml:space="preserve"> ликвидации победителя и отсутствии решения арбитражного суда о признании победителя несостоятельным (банкротом) и об открытии конкурсно</w:t>
      </w:r>
      <w:r>
        <w:t xml:space="preserve">го производства. </w:t>
      </w:r>
    </w:p>
    <w:p w:rsidR="008E442D" w:rsidRDefault="00EE7E45">
      <w:pPr>
        <w:ind w:firstLine="720"/>
        <w:jc w:val="both"/>
      </w:pPr>
      <w:r>
        <w:t xml:space="preserve">При этом Комиссией Ульяновского УФАС России установлено, что в Едином федеральном реестре сведений о банкротстве информация о признании победителя (ООО «Группа </w:t>
      </w:r>
      <w:proofErr w:type="spellStart"/>
      <w:r>
        <w:t>Астар</w:t>
      </w:r>
      <w:proofErr w:type="spellEnd"/>
      <w:r>
        <w:t>») несостоятельным (банкротом) и открытии в отношении него конкурсного пр</w:t>
      </w:r>
      <w:r>
        <w:t>оизводства или ликвидации победителя отсутствует.</w:t>
      </w:r>
    </w:p>
    <w:p w:rsidR="008E442D" w:rsidRDefault="00EE7E45">
      <w:pPr>
        <w:ind w:firstLine="720"/>
        <w:jc w:val="both"/>
      </w:pPr>
      <w:r>
        <w:t>Согласно пункту 5 части 1 статьи 31 Закона о контрактной системе, при применении конкурентных способов, при осуществлении закупки у единственного поставщика (подрядчика, исполнителя) в случаях, предусмотрен</w:t>
      </w:r>
      <w:r>
        <w:t>ных пунктами 4, 5, 18, 30, 42, 49, 54 и 59 части 1 статьи 93 Закона о контрактной системе, заказчик устанавливает следующие единые требования к участникам закупки: отсутствие у участника закупки недоимки по налогам, сборам, задолженности по иным обязательн</w:t>
      </w:r>
      <w:r>
        <w:t>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</w:t>
      </w:r>
      <w:r>
        <w:t>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</w:t>
      </w:r>
      <w:r>
        <w:t xml:space="preserve">нодательством Российской Федерации о налогах и сборах) за прошедший календарный год, </w:t>
      </w:r>
      <w:r>
        <w:rPr>
          <w:i/>
        </w:rPr>
        <w:t>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</w:t>
      </w:r>
      <w:r>
        <w:t xml:space="preserve">. </w:t>
      </w:r>
      <w:r>
        <w:rPr>
          <w:u w:val="single"/>
        </w:rPr>
        <w:t xml:space="preserve">Участник </w:t>
      </w:r>
      <w:r>
        <w:rPr>
          <w:u w:val="single"/>
        </w:rPr>
        <w:t>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</w:t>
      </w:r>
      <w:r>
        <w:rPr>
          <w:u w:val="single"/>
        </w:rPr>
        <w:t>вщика (подрядчика, исполнителя) не принято</w:t>
      </w:r>
      <w:r>
        <w:t>.</w:t>
      </w:r>
    </w:p>
    <w:p w:rsidR="008E442D" w:rsidRDefault="00EE7E45">
      <w:pPr>
        <w:ind w:firstLine="720"/>
        <w:jc w:val="both"/>
      </w:pPr>
      <w:r>
        <w:t xml:space="preserve">Согласно позиции ФАС России, отраженной в письме от 04.10.2016 № РП/68457-ПР/16 отсутствие у участника закупки недоимки по налогам, сборам, задолженности по иным обязательным платежам в бюджеты бюджетной системы </w:t>
      </w:r>
      <w:r>
        <w:t>Российской Федерации может подтвердить Федеральная налоговая служба и ее территориальные органы, в случае обращения заказчика в соответствующий орган о предоставлении информации.</w:t>
      </w:r>
    </w:p>
    <w:p w:rsidR="008E442D" w:rsidRDefault="00EE7E45">
      <w:pPr>
        <w:ind w:firstLine="720"/>
        <w:jc w:val="both"/>
      </w:pPr>
      <w:r>
        <w:t>В Арбитражном суде Чеченской Республике рассматривается дело № А77-2795/2023,</w:t>
      </w:r>
      <w:r>
        <w:t xml:space="preserve"> где истцом выступает ООО «Группа </w:t>
      </w:r>
      <w:proofErr w:type="spellStart"/>
      <w:r>
        <w:t>Астар</w:t>
      </w:r>
      <w:proofErr w:type="spellEnd"/>
      <w:r>
        <w:t xml:space="preserve">», а ответчиком - Управление Федеральной налоговой службы по Чеченской Республике, ООО «Группа </w:t>
      </w:r>
      <w:proofErr w:type="spellStart"/>
      <w:r>
        <w:t>Астар</w:t>
      </w:r>
      <w:proofErr w:type="spellEnd"/>
      <w:r>
        <w:t>» оспаривается требование УФНС по Чеченской Республике об уплате задолженности от 27.06.2023 № 6089 и последующее вын</w:t>
      </w:r>
      <w:r>
        <w:t>есенное решение № 2414 от 14.08.2023 о взыскании задолженности за счет денежных средств на счетах налогоплательщика, постановления № 905 от 31.10.2023 о взыскании задолженности за счет имущества налогоплательщика, из которых с достаточной степенью определе</w:t>
      </w:r>
      <w:r>
        <w:t>нности не следует информация о периодах и основаниях возникновения задолженности. В настоящее время судебный акт по делу А77-2795/2023 не вынесен.</w:t>
      </w:r>
    </w:p>
    <w:p w:rsidR="008E442D" w:rsidRDefault="00EE7E45">
      <w:pPr>
        <w:ind w:firstLine="720"/>
        <w:jc w:val="both"/>
      </w:pPr>
      <w:r>
        <w:t>Таким образом, в настоящее время в соответствии с требованиями пункта 3 части 1 статьи 31 Закона о контрактно</w:t>
      </w:r>
      <w:r>
        <w:t xml:space="preserve">й в отношении победителя отсутствует решение арбитражного суда о признании участника закупки несостоятельным (банкротом) или об открытии конкурсного производства. </w:t>
      </w:r>
    </w:p>
    <w:p w:rsidR="008E442D" w:rsidRDefault="00EE7E45">
      <w:pPr>
        <w:ind w:firstLine="720"/>
        <w:jc w:val="both"/>
      </w:pPr>
      <w:r>
        <w:t xml:space="preserve">Задолженность перед иными кредиторами, которые имеются у юридического лица не относятся к </w:t>
      </w:r>
      <w:r>
        <w:t xml:space="preserve">задолженности, предусмотренной пунктом 5 части 1 статьи 31 Закона о контрактной </w:t>
      </w:r>
      <w:r>
        <w:lastRenderedPageBreak/>
        <w:t>системе.</w:t>
      </w:r>
    </w:p>
    <w:p w:rsidR="008E442D" w:rsidRDefault="00EE7E45">
      <w:pPr>
        <w:ind w:firstLine="720"/>
        <w:jc w:val="both"/>
      </w:pPr>
      <w:r>
        <w:t>Учитывая изложенное, доводы ООО «Самара Строй Дизайн» о несоответствии победителя требованиям пункта 3 части 1 статьи 31 Закона о контрактной системе не находят своего</w:t>
      </w:r>
      <w:r>
        <w:t xml:space="preserve"> фактического подтверждения, и жалоба ООО «Самара Строй Дизайн» является необоснованной в указанной части. </w:t>
      </w:r>
    </w:p>
    <w:p w:rsidR="008E442D" w:rsidRDefault="008E442D">
      <w:pPr>
        <w:tabs>
          <w:tab w:val="left" w:pos="993"/>
        </w:tabs>
        <w:jc w:val="both"/>
      </w:pPr>
    </w:p>
    <w:p w:rsidR="008E442D" w:rsidRDefault="00EE7E45">
      <w:pPr>
        <w:tabs>
          <w:tab w:val="left" w:pos="993"/>
        </w:tabs>
        <w:ind w:firstLine="720"/>
        <w:jc w:val="both"/>
      </w:pPr>
      <w:r>
        <w:t>4. Согласно пункту 4 части 1 статьи 3 Закона о контрактной системе участник закупки - любое юридическое лицо независимо от его организационно-право</w:t>
      </w:r>
      <w:r>
        <w:t xml:space="preserve">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пунктом 15 статьи 241 Бюджетного </w:t>
      </w:r>
      <w:r>
        <w:t>кодекса Российской Федерации перечень государств и территорий, используемых для промежуточного (офшорного) владения активами в Российской Федерации, либо юридического лица, являющегося иностранным агентом в соответствии с Федеральным законом от 14 июля 202</w:t>
      </w:r>
      <w:r>
        <w:t xml:space="preserve">2 года № 255-ФЗ «О контроле за деятельностью лиц, находящихся под иностранным влиянием», или любое физическое лицо, в том числе зарегистрированное в качестве индивидуального предпринимателя, за исключением физического лица, являющегося иностранным агентом </w:t>
      </w:r>
      <w:r>
        <w:t xml:space="preserve">в соответствии с Федеральным законом от 14 июля 2022 года № 255-ФЗ «О контроле за деятельностью лиц, находящихся под иностранным влиянием». 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 xml:space="preserve">В силу части 1 статьи 49 Федерального закона от 30.11.1994 № 51-ФЗ «Гражданский кодекс Российской Федерации (часть </w:t>
      </w:r>
      <w:r>
        <w:t>первая)» (далее – ГК РФ) юридическое лицо может иметь гражданские права, соответствующие целям деятельности, предусмотренным в его учредительном документе (статья 52 ГК РФ), и нести связанные с этой деятельностью обязанности. Коммерческие организации, за и</w:t>
      </w:r>
      <w:r>
        <w:t>сключением унитарных предприятий и иных видов организаций, предусмотренных законом, могут иметь гражданские права и нести гражданские обязанности, необходимые для осуществления любых видов деятельности, не запрещенных законом. В случаях, предусмотренных за</w:t>
      </w:r>
      <w:r>
        <w:t>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</w:t>
      </w:r>
      <w:r>
        <w:t xml:space="preserve"> работ.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>В соответствии с частью 2 статьи 49 ГК РФ юридическое лицо может быть ограничено в правах лишь в случаях и в порядке, предусмотренных законом. Решение об ограничении прав может быть оспорено юридическим лицом в суде.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>Извещением о проведении электро</w:t>
      </w:r>
      <w:r>
        <w:t>нного аукциона № 0168500000623005511 и Законом о контрактной системе не установлена обязанность комиссии по осуществлению закупок проверять коды ОКВЭД, отраженные в выписке ЕГРЮЛ участников, также, как и Законом о контрактной системе не предусмотрена возмо</w:t>
      </w:r>
      <w:r>
        <w:t>жность признания заявки, не соответствующей требованиям извещениям по причине наличия или отсутствия в выписке ЕГРЮЛ указания на конкретный вид экономической деятельности.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>На основании изложенного, Комиссия Ульяновского УФАС России не усматривает в действи</w:t>
      </w:r>
      <w:r>
        <w:t xml:space="preserve">ях комиссии нарушений законодательства о контрактной системе, и довод жалобы ООО «Самара Строй Дизайн» является необоснованной в указанной части. </w:t>
      </w:r>
    </w:p>
    <w:p w:rsidR="008E442D" w:rsidRDefault="008E442D">
      <w:pPr>
        <w:tabs>
          <w:tab w:val="left" w:pos="993"/>
        </w:tabs>
        <w:jc w:val="both"/>
      </w:pPr>
    </w:p>
    <w:p w:rsidR="008E442D" w:rsidRDefault="00EE7E45">
      <w:pPr>
        <w:tabs>
          <w:tab w:val="left" w:pos="993"/>
        </w:tabs>
        <w:ind w:firstLine="720"/>
        <w:jc w:val="both"/>
      </w:pPr>
      <w:r>
        <w:t>5. Согласно извещению об осуществлении закупки № 0168500000623005511 заказчиком в соответствии с требованиям</w:t>
      </w:r>
      <w:r>
        <w:t xml:space="preserve">и части 2 статьи 31 Закона о контрактной системе и позицией 10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</w:t>
      </w:r>
      <w:r>
        <w:t>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</w:t>
      </w:r>
      <w:r>
        <w:t xml:space="preserve"> - Постановление № 2571) установлено дополнительное требование к участникам о наличии опыта: опыт исполнения договора, предусматривающего </w:t>
      </w:r>
      <w:r>
        <w:lastRenderedPageBreak/>
        <w:t>выполнение работ по капитальному ремонту объекта капитального строительства (за исключением линейного объекта) или опы</w:t>
      </w:r>
      <w:r>
        <w:t>т исполнения договора строительного подряда, предусматривающего выполнение работ по строительству, реконструкции объекта капитального строительства(за исключением линейного объекта) или  опыт выполнения участником закупки, являющимся застройщиком, работ по</w:t>
      </w:r>
      <w:r>
        <w:t xml:space="preserve"> строительству, реконструкции объекта капитального строительства (за исключением линейного объекта).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>В составе заявки победителя в качестве подтверждения соответствия требованиям извещения о проведении электронного аукциона № 0168500000623005511 и пункта 1</w:t>
      </w:r>
      <w:r>
        <w:t xml:space="preserve">0 Постановления № 2571 был представлен контракт № 53 от 21.03.2022 на выполнении работ по капитальному ремонту МБОУ «СОШ № 10 г. Шали», Шалинского муниципального района, Чеченской Республике, заключенный между ООО «Компания </w:t>
      </w:r>
      <w:proofErr w:type="spellStart"/>
      <w:r>
        <w:t>ЧеченХолод</w:t>
      </w:r>
      <w:proofErr w:type="spellEnd"/>
      <w:r>
        <w:t>» и Министерством обра</w:t>
      </w:r>
      <w:r>
        <w:t xml:space="preserve">зования и науки Чеченской Республики. 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 xml:space="preserve">Также в составе заявки имеется выписка ЕГРЮЛ и уведомление о смене наименования организации с ООО «Компания </w:t>
      </w:r>
      <w:proofErr w:type="spellStart"/>
      <w:r>
        <w:t>ЧеченХолод</w:t>
      </w:r>
      <w:proofErr w:type="spellEnd"/>
      <w:r>
        <w:t xml:space="preserve">» на ООО «Группа </w:t>
      </w:r>
      <w:proofErr w:type="spellStart"/>
      <w:r>
        <w:t>Астар</w:t>
      </w:r>
      <w:proofErr w:type="spellEnd"/>
      <w:r>
        <w:t>». При этом смена наименования юридического лица не может свидетельствовать о</w:t>
      </w:r>
      <w:r>
        <w:t xml:space="preserve"> факте предоставления фиктивных контрактов. 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 xml:space="preserve">Иных документов и сведений, подтверждающих довод ООО «Самара Строй Дизайн» о фиктивном опыте победителя в деле, не имеется. </w:t>
      </w:r>
    </w:p>
    <w:p w:rsidR="008E442D" w:rsidRDefault="00EE7E45">
      <w:pPr>
        <w:tabs>
          <w:tab w:val="left" w:pos="993"/>
        </w:tabs>
        <w:ind w:firstLine="720"/>
        <w:jc w:val="both"/>
      </w:pPr>
      <w:r>
        <w:t>Учитывая изложенное, жалоба ООО «Самара Строй Дизайн» является необоснованной в указан</w:t>
      </w:r>
      <w:r>
        <w:t xml:space="preserve">ной части.  </w:t>
      </w:r>
    </w:p>
    <w:p w:rsidR="008E442D" w:rsidRDefault="008E442D">
      <w:pPr>
        <w:tabs>
          <w:tab w:val="left" w:pos="993"/>
        </w:tabs>
        <w:ind w:firstLine="720"/>
        <w:jc w:val="both"/>
      </w:pPr>
    </w:p>
    <w:p w:rsidR="008E442D" w:rsidRDefault="00EE7E45">
      <w:pPr>
        <w:ind w:firstLine="720"/>
        <w:jc w:val="both"/>
      </w:pPr>
      <w:r>
        <w:t xml:space="preserve">Комиссия, руководствуясь частью 1 статьи 2, пунктом 1 части 15, пункта 2 части 22 статьи 99, частью 8 статьи 106 Закона о контрактной системе, </w:t>
      </w:r>
    </w:p>
    <w:p w:rsidR="008E442D" w:rsidRDefault="008E442D">
      <w:pPr>
        <w:jc w:val="center"/>
      </w:pPr>
    </w:p>
    <w:p w:rsidR="008E442D" w:rsidRDefault="00EE7E45">
      <w:pPr>
        <w:jc w:val="center"/>
      </w:pPr>
      <w:r>
        <w:rPr>
          <w:b/>
        </w:rPr>
        <w:t>РЕШИЛА</w:t>
      </w:r>
      <w:r>
        <w:t>:</w:t>
      </w:r>
    </w:p>
    <w:p w:rsidR="008E442D" w:rsidRDefault="008E442D">
      <w:pPr>
        <w:tabs>
          <w:tab w:val="left" w:pos="0"/>
          <w:tab w:val="left" w:pos="993"/>
        </w:tabs>
        <w:ind w:firstLine="709"/>
        <w:jc w:val="both"/>
      </w:pPr>
    </w:p>
    <w:p w:rsidR="008E442D" w:rsidRDefault="00EE7E45">
      <w:pPr>
        <w:tabs>
          <w:tab w:val="left" w:pos="0"/>
          <w:tab w:val="left" w:pos="993"/>
        </w:tabs>
        <w:ind w:firstLine="709"/>
        <w:jc w:val="both"/>
      </w:pPr>
      <w:r>
        <w:t>Признать жалобу ООО «Самара Строй Дизайн» необоснованной.</w:t>
      </w:r>
    </w:p>
    <w:p w:rsidR="008E442D" w:rsidRDefault="008E442D">
      <w:pPr>
        <w:tabs>
          <w:tab w:val="left" w:pos="0"/>
          <w:tab w:val="left" w:pos="993"/>
        </w:tabs>
        <w:jc w:val="both"/>
      </w:pPr>
    </w:p>
    <w:p w:rsidR="008E442D" w:rsidRDefault="008E442D">
      <w:pPr>
        <w:tabs>
          <w:tab w:val="left" w:pos="0"/>
          <w:tab w:val="left" w:pos="993"/>
        </w:tabs>
        <w:jc w:val="both"/>
      </w:pPr>
    </w:p>
    <w:tbl>
      <w:tblPr>
        <w:tblW w:w="10138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6912"/>
        <w:gridCol w:w="3226"/>
      </w:tblGrid>
      <w:tr w:rsidR="008E442D">
        <w:tc>
          <w:tcPr>
            <w:tcW w:w="6912" w:type="dxa"/>
          </w:tcPr>
          <w:p w:rsidR="008E442D" w:rsidRDefault="00EE7E45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Председатель комиссии:</w:t>
            </w:r>
          </w:p>
        </w:tc>
        <w:tc>
          <w:tcPr>
            <w:tcW w:w="3226" w:type="dxa"/>
          </w:tcPr>
          <w:p w:rsidR="008E442D" w:rsidRDefault="00EE7E45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EE7E45">
              <w:rPr>
                <w:lang w:eastAsia="en-US"/>
              </w:rPr>
              <w:t>&lt;…&gt;</w:t>
            </w:r>
          </w:p>
        </w:tc>
      </w:tr>
      <w:tr w:rsidR="008E442D">
        <w:trPr>
          <w:trHeight w:val="1285"/>
        </w:trPr>
        <w:tc>
          <w:tcPr>
            <w:tcW w:w="6912" w:type="dxa"/>
          </w:tcPr>
          <w:p w:rsidR="008E442D" w:rsidRDefault="008E442D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8E442D" w:rsidRDefault="00EE7E45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Члены комиссии:</w:t>
            </w:r>
            <w:bookmarkStart w:id="1" w:name="_GoBack"/>
            <w:bookmarkEnd w:id="1"/>
          </w:p>
        </w:tc>
        <w:tc>
          <w:tcPr>
            <w:tcW w:w="3226" w:type="dxa"/>
          </w:tcPr>
          <w:p w:rsidR="008E442D" w:rsidRDefault="008E442D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8E442D" w:rsidRDefault="00EE7E45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EE7E45">
              <w:rPr>
                <w:lang w:eastAsia="en-US"/>
              </w:rPr>
              <w:t>&lt;…&gt;</w:t>
            </w:r>
          </w:p>
          <w:p w:rsidR="008E442D" w:rsidRDefault="00EE7E45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EE7E45">
              <w:rPr>
                <w:lang w:eastAsia="en-US"/>
              </w:rPr>
              <w:t>&lt;…&gt;</w:t>
            </w:r>
          </w:p>
          <w:p w:rsidR="008E442D" w:rsidRDefault="008E442D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</w:tc>
      </w:tr>
    </w:tbl>
    <w:p w:rsidR="008E442D" w:rsidRDefault="00EE7E45">
      <w:pPr>
        <w:tabs>
          <w:tab w:val="left" w:pos="142"/>
          <w:tab w:val="left" w:pos="9781"/>
        </w:tabs>
        <w:ind w:firstLine="720"/>
        <w:jc w:val="both"/>
      </w:pPr>
      <w:r>
        <w:t>Решение может быть обжаловано в судебном порядке в течение трех месяцев со дня его принятия.</w:t>
      </w:r>
    </w:p>
    <w:p w:rsidR="008E442D" w:rsidRDefault="008E442D"/>
    <w:bookmarkEnd w:id="0"/>
    <w:p w:rsidR="008E442D" w:rsidRDefault="008E442D">
      <w:pPr>
        <w:jc w:val="center"/>
      </w:pPr>
    </w:p>
    <w:sectPr w:rsidR="008E442D">
      <w:footerReference w:type="default" r:id="rId17"/>
      <w:pgSz w:w="11906" w:h="16838"/>
      <w:pgMar w:top="1134" w:right="850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E7E45">
      <w:r>
        <w:separator/>
      </w:r>
    </w:p>
  </w:endnote>
  <w:endnote w:type="continuationSeparator" w:id="0">
    <w:p w:rsidR="00000000" w:rsidRDefault="00EE7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_Timer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42D" w:rsidRDefault="00EE7E45">
    <w:pPr>
      <w:pStyle w:val="a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2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8E442D" w:rsidRDefault="00EE7E45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2024-243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0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2024-243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E7E45">
      <w:r>
        <w:separator/>
      </w:r>
    </w:p>
  </w:footnote>
  <w:footnote w:type="continuationSeparator" w:id="0">
    <w:p w:rsidR="00000000" w:rsidRDefault="00EE7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5/2024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Агентство государственных закупок Ульяновской области_x000a_432027, г. Ульяновск, ул. Северный Венец, д. 28    _x000a_agz@goszakupki73.ru_x000a__x000a_Муниципальное бюджетное учреждение «Управление архитектуры и строительства» муниципального образования «Барышский район» Ульяновской области_x000a_433750, Ульяновская область, г. Барыш, ул. Пионерская, д. 6 _x000a_arhitect-barish@mail.ru_x000a__x000a_Общество с ограниченной ответственностью &quot;САМАРА СТРОЙ ДИЗАЙН&quot;_x000a_443001, г. Самара, ул. Ленинская, д. 224, оф. 3_x000a_ssd63.75@mail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4-243"/>
  </w:docVars>
  <w:rsids>
    <w:rsidRoot w:val="008E442D"/>
    <w:rsid w:val="008E442D"/>
    <w:rsid w:val="00EE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C15B32-6841-4491-BFE2-69B2CF7A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a_Timer" w:cs="Times New Roman"/>
      <w:sz w:val="20"/>
      <w:szCs w:val="20"/>
      <w:lang w:eastAsia="ru-RU" w:bidi="ar-SA"/>
    </w:rPr>
  </w:style>
  <w:style w:type="paragraph" w:customStyle="1" w:styleId="10">
    <w:name w:val="Обычный1"/>
    <w:qFormat/>
    <w:rPr>
      <w:rFonts w:ascii="a_Timer" w:eastAsia="a_Timer" w:hAnsi="a_Timer" w:cs="Times New Roman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571D03340EE773BD272130CB2A2819E8D7AB3EDEA86D6C46C149246797D052F34157C34A048FFACC11826FCB7EADD62144A2C6C95C7FK1H" TargetMode="External"/><Relationship Id="rId13" Type="http://schemas.openxmlformats.org/officeDocument/2006/relationships/hyperlink" Target="consultantplus://offline/ref=F4A00FC9F4ED3B201D52E108540F85BFD46B12A0A53980FE51EA8A35C84341851A4774FF4317EF1DD4F6642051B12BFCB64A41226D94J9A4N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consultantplus://offline/ref=F4A00FC9F4ED3B201D52E108540F85BFD46B12A0A53980FE51EA8A35C84341851A4774FF431DE61DD4F6642051B12BFCB64A41226D94J9A4N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zakupki.gov.ru/epz/order/notice/ea20/view/protocol/protocol-main-info.html?regNumber=0168500000623005511&amp;protocolId=43698665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97571D03340EE773BD272130CB2A2819E8D7AD30D8AF6D6C46C149246797D052F34157C04F0D8CF4984B926B822AA7C9265BBCC5D75CF57E7FK3H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C2DFE5DE8505B1D92E2F24F50E24F8B2CDC694AC3384C0B7906F0F6A93F5658A0620697149E4ABBE8D43874A1FB82A6C9DA7A3B9D0E3E4UDH" TargetMode="External"/><Relationship Id="rId10" Type="http://schemas.openxmlformats.org/officeDocument/2006/relationships/hyperlink" Target="consultantplus://offline/ref=97571D03340EE773BD272130CB2A2819E8D7AB3EDEA86D6C46C149246797D052F34157C3470588FACC11826FCB7EADD62144A2C6C95C7FK1H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97571D03340EE773BD272130CB2A2819E8D7AB3EDEA86D6C46C149246797D052F34157C348048AFACC11826FCB7EADD62144A2C6C95C7FK1H" TargetMode="External"/><Relationship Id="rId14" Type="http://schemas.openxmlformats.org/officeDocument/2006/relationships/hyperlink" Target="consultantplus://offline/ref=F4A00FC9F4ED3B201D52E108540F85BFD46B12A0A53980FE51EA8A35C84341851A4774FF4317E81DD4F6642051B12BFCB64A41226D94J9A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4301</Words>
  <Characters>24516</Characters>
  <Application>Microsoft Office Word</Application>
  <DocSecurity>0</DocSecurity>
  <Lines>204</Lines>
  <Paragraphs>57</Paragraphs>
  <ScaleCrop>false</ScaleCrop>
  <Company/>
  <LinksUpToDate>false</LinksUpToDate>
  <CharactersWithSpaces>28760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28</cp:revision>
  <cp:lastPrinted>2019-12-05T19:08:00Z</cp:lastPrinted>
  <dcterms:created xsi:type="dcterms:W3CDTF">2019-12-05T18:13:00Z</dcterms:created>
  <dcterms:modified xsi:type="dcterms:W3CDTF">2024-01-18T12:01:00Z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jL+RdZd/OJpu8RJ27f8+Vg==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