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4C60" w:rsidRPr="00484C60" w:rsidRDefault="00484C60" w:rsidP="00484C60">
      <w:pPr>
        <w:shd w:val="clear" w:color="auto" w:fill="FFFFFF" w:themeFill="background1"/>
        <w:spacing w:before="0"/>
        <w:ind w:left="4536" w:firstLine="0"/>
        <w:rPr>
          <w:sz w:val="26"/>
          <w:szCs w:val="26"/>
          <w:shd w:val="clear" w:color="auto" w:fill="FFFFFF"/>
        </w:rPr>
      </w:pPr>
      <w:r w:rsidRPr="00484C60">
        <w:rPr>
          <w:sz w:val="26"/>
          <w:szCs w:val="26"/>
          <w:shd w:val="clear" w:color="auto" w:fill="FFFFFF"/>
        </w:rPr>
        <w:t>Заказчик:</w:t>
      </w:r>
      <w:r w:rsidRPr="00484C60">
        <w:rPr>
          <w:sz w:val="26"/>
          <w:szCs w:val="26"/>
          <w:shd w:val="clear" w:color="auto" w:fill="FFFFFF"/>
        </w:rPr>
        <w:tab/>
      </w:r>
    </w:p>
    <w:p w:rsidR="00484C60" w:rsidRPr="00484C60" w:rsidRDefault="00484C60" w:rsidP="00484C60">
      <w:pPr>
        <w:shd w:val="clear" w:color="auto" w:fill="FFFFFF" w:themeFill="background1"/>
        <w:spacing w:before="0"/>
        <w:ind w:left="4536" w:firstLine="0"/>
        <w:rPr>
          <w:sz w:val="26"/>
          <w:szCs w:val="26"/>
          <w:shd w:val="clear" w:color="auto" w:fill="FFFFFF"/>
        </w:rPr>
      </w:pPr>
      <w:r w:rsidRPr="00484C60">
        <w:rPr>
          <w:sz w:val="26"/>
          <w:szCs w:val="26"/>
          <w:shd w:val="clear" w:color="auto" w:fill="FFFFFF"/>
        </w:rPr>
        <w:t>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w:t>
      </w:r>
      <w:proofErr w:type="spellStart"/>
      <w:r w:rsidRPr="00484C60">
        <w:rPr>
          <w:sz w:val="26"/>
          <w:szCs w:val="26"/>
          <w:shd w:val="clear" w:color="auto" w:fill="FFFFFF"/>
        </w:rPr>
        <w:t>Автобытдор</w:t>
      </w:r>
      <w:proofErr w:type="spellEnd"/>
      <w:r w:rsidRPr="00484C60">
        <w:rPr>
          <w:sz w:val="26"/>
          <w:szCs w:val="26"/>
          <w:shd w:val="clear" w:color="auto" w:fill="FFFFFF"/>
        </w:rPr>
        <w:t>»</w:t>
      </w:r>
    </w:p>
    <w:p w:rsidR="00484C60" w:rsidRPr="00484C60" w:rsidRDefault="00484C60" w:rsidP="00484C60">
      <w:pPr>
        <w:shd w:val="clear" w:color="auto" w:fill="FFFFFF" w:themeFill="background1"/>
        <w:spacing w:before="0"/>
        <w:ind w:left="4536" w:firstLine="0"/>
        <w:rPr>
          <w:sz w:val="26"/>
          <w:szCs w:val="26"/>
          <w:shd w:val="clear" w:color="auto" w:fill="FFFFFF"/>
        </w:rPr>
      </w:pPr>
      <w:r w:rsidRPr="00484C60">
        <w:rPr>
          <w:sz w:val="26"/>
          <w:szCs w:val="26"/>
          <w:shd w:val="clear" w:color="auto" w:fill="FFFFFF"/>
        </w:rPr>
        <w:t>Ленина ул., д. 2а, г. Королев, Московская обл., 141070</w:t>
      </w:r>
    </w:p>
    <w:p w:rsidR="00484C60" w:rsidRPr="00484C60" w:rsidRDefault="00484C60" w:rsidP="00484C60">
      <w:pPr>
        <w:shd w:val="clear" w:color="auto" w:fill="FFFFFF" w:themeFill="background1"/>
        <w:spacing w:before="0"/>
        <w:ind w:left="4536" w:firstLine="0"/>
        <w:rPr>
          <w:sz w:val="26"/>
          <w:szCs w:val="26"/>
          <w:shd w:val="clear" w:color="auto" w:fill="FFFFFF"/>
        </w:rPr>
      </w:pPr>
      <w:r w:rsidRPr="00484C60">
        <w:rPr>
          <w:sz w:val="26"/>
          <w:szCs w:val="26"/>
          <w:shd w:val="clear" w:color="auto" w:fill="FFFFFF"/>
        </w:rPr>
        <w:t>mbu.avtobytdor@mail.ru</w:t>
      </w:r>
    </w:p>
    <w:p w:rsidR="00484C60" w:rsidRPr="00484C60" w:rsidRDefault="00484C60" w:rsidP="00484C60">
      <w:pPr>
        <w:shd w:val="clear" w:color="auto" w:fill="FFFFFF" w:themeFill="background1"/>
        <w:spacing w:before="0"/>
        <w:ind w:left="4536" w:firstLine="0"/>
        <w:rPr>
          <w:sz w:val="26"/>
          <w:szCs w:val="26"/>
          <w:shd w:val="clear" w:color="auto" w:fill="FFFFFF"/>
        </w:rPr>
      </w:pPr>
    </w:p>
    <w:p w:rsidR="00484C60" w:rsidRPr="00484C60" w:rsidRDefault="00484C60" w:rsidP="00484C60">
      <w:pPr>
        <w:shd w:val="clear" w:color="auto" w:fill="FFFFFF" w:themeFill="background1"/>
        <w:spacing w:before="0"/>
        <w:ind w:left="4536" w:firstLine="0"/>
        <w:rPr>
          <w:sz w:val="26"/>
          <w:szCs w:val="26"/>
          <w:shd w:val="clear" w:color="auto" w:fill="FFFFFF"/>
        </w:rPr>
      </w:pPr>
      <w:r w:rsidRPr="00484C60">
        <w:rPr>
          <w:sz w:val="26"/>
          <w:szCs w:val="26"/>
          <w:shd w:val="clear" w:color="auto" w:fill="FFFFFF"/>
        </w:rPr>
        <w:t>Оператор электронной площадки:</w:t>
      </w:r>
    </w:p>
    <w:p w:rsidR="00484C60" w:rsidRPr="00484C60" w:rsidRDefault="00484C60" w:rsidP="00484C60">
      <w:pPr>
        <w:shd w:val="clear" w:color="auto" w:fill="FFFFFF" w:themeFill="background1"/>
        <w:spacing w:before="0"/>
        <w:ind w:left="4536" w:firstLine="0"/>
        <w:rPr>
          <w:sz w:val="26"/>
          <w:szCs w:val="26"/>
          <w:shd w:val="clear" w:color="auto" w:fill="FFFFFF"/>
        </w:rPr>
      </w:pPr>
      <w:r w:rsidRPr="00484C60">
        <w:rPr>
          <w:sz w:val="26"/>
          <w:szCs w:val="26"/>
          <w:shd w:val="clear" w:color="auto" w:fill="FFFFFF"/>
        </w:rPr>
        <w:t>ООО «РТС-тендер»</w:t>
      </w:r>
    </w:p>
    <w:p w:rsidR="00484C60" w:rsidRPr="00484C60" w:rsidRDefault="00484C60" w:rsidP="00484C60">
      <w:pPr>
        <w:shd w:val="clear" w:color="auto" w:fill="FFFFFF" w:themeFill="background1"/>
        <w:spacing w:before="0"/>
        <w:ind w:left="4536" w:firstLine="0"/>
        <w:rPr>
          <w:sz w:val="26"/>
          <w:szCs w:val="26"/>
          <w:shd w:val="clear" w:color="auto" w:fill="FFFFFF"/>
        </w:rPr>
      </w:pPr>
      <w:proofErr w:type="spellStart"/>
      <w:r w:rsidRPr="00484C60">
        <w:rPr>
          <w:sz w:val="26"/>
          <w:szCs w:val="26"/>
          <w:shd w:val="clear" w:color="auto" w:fill="FFFFFF"/>
        </w:rPr>
        <w:t>Долгоруковская</w:t>
      </w:r>
      <w:proofErr w:type="spellEnd"/>
      <w:r w:rsidRPr="00484C60">
        <w:rPr>
          <w:sz w:val="26"/>
          <w:szCs w:val="26"/>
          <w:shd w:val="clear" w:color="auto" w:fill="FFFFFF"/>
        </w:rPr>
        <w:t xml:space="preserve"> ул., д. 38, стр. 1, </w:t>
      </w:r>
    </w:p>
    <w:p w:rsidR="00484C60" w:rsidRPr="00484C60" w:rsidRDefault="00484C60" w:rsidP="00484C60">
      <w:pPr>
        <w:shd w:val="clear" w:color="auto" w:fill="FFFFFF" w:themeFill="background1"/>
        <w:spacing w:before="0"/>
        <w:ind w:left="4536" w:firstLine="0"/>
        <w:rPr>
          <w:sz w:val="26"/>
          <w:szCs w:val="26"/>
          <w:shd w:val="clear" w:color="auto" w:fill="FFFFFF"/>
        </w:rPr>
      </w:pPr>
      <w:r w:rsidRPr="00484C60">
        <w:rPr>
          <w:sz w:val="26"/>
          <w:szCs w:val="26"/>
          <w:shd w:val="clear" w:color="auto" w:fill="FFFFFF"/>
        </w:rPr>
        <w:t>Москва, 127006</w:t>
      </w:r>
    </w:p>
    <w:p w:rsidR="00484C60" w:rsidRPr="00484C60" w:rsidRDefault="00484C60" w:rsidP="00484C60">
      <w:pPr>
        <w:shd w:val="clear" w:color="auto" w:fill="FFFFFF" w:themeFill="background1"/>
        <w:spacing w:before="0"/>
        <w:ind w:left="4536" w:firstLine="0"/>
        <w:rPr>
          <w:sz w:val="26"/>
          <w:szCs w:val="26"/>
          <w:shd w:val="clear" w:color="auto" w:fill="FFFFFF"/>
        </w:rPr>
      </w:pPr>
      <w:r w:rsidRPr="00484C60">
        <w:rPr>
          <w:sz w:val="26"/>
          <w:szCs w:val="26"/>
          <w:shd w:val="clear" w:color="auto" w:fill="FFFFFF"/>
        </w:rPr>
        <w:t>ko@rts-tender.ru</w:t>
      </w:r>
    </w:p>
    <w:p w:rsidR="00484C60" w:rsidRPr="00484C60" w:rsidRDefault="00484C60" w:rsidP="00484C60">
      <w:pPr>
        <w:shd w:val="clear" w:color="auto" w:fill="FFFFFF" w:themeFill="background1"/>
        <w:spacing w:before="0"/>
        <w:ind w:left="4536" w:firstLine="0"/>
        <w:rPr>
          <w:sz w:val="26"/>
          <w:szCs w:val="26"/>
          <w:shd w:val="clear" w:color="auto" w:fill="FFFFFF"/>
        </w:rPr>
      </w:pPr>
    </w:p>
    <w:p w:rsidR="00484C60" w:rsidRPr="00484C60" w:rsidRDefault="00484C60" w:rsidP="00484C60">
      <w:pPr>
        <w:shd w:val="clear" w:color="auto" w:fill="FFFFFF" w:themeFill="background1"/>
        <w:spacing w:before="0"/>
        <w:ind w:left="4536" w:firstLine="0"/>
        <w:rPr>
          <w:sz w:val="26"/>
          <w:szCs w:val="26"/>
          <w:shd w:val="clear" w:color="auto" w:fill="FFFFFF"/>
        </w:rPr>
      </w:pPr>
      <w:r w:rsidRPr="00484C60">
        <w:rPr>
          <w:sz w:val="26"/>
          <w:szCs w:val="26"/>
          <w:shd w:val="clear" w:color="auto" w:fill="FFFFFF"/>
        </w:rPr>
        <w:t>Заявитель:</w:t>
      </w:r>
    </w:p>
    <w:p w:rsidR="00484C60" w:rsidRPr="00484C60" w:rsidRDefault="00484C60" w:rsidP="00484C60">
      <w:pPr>
        <w:shd w:val="clear" w:color="auto" w:fill="FFFFFF" w:themeFill="background1"/>
        <w:spacing w:before="0"/>
        <w:ind w:left="4536" w:firstLine="0"/>
        <w:rPr>
          <w:sz w:val="26"/>
          <w:szCs w:val="26"/>
          <w:shd w:val="clear" w:color="auto" w:fill="FFFFFF"/>
        </w:rPr>
      </w:pPr>
      <w:r w:rsidRPr="00484C60">
        <w:rPr>
          <w:sz w:val="26"/>
          <w:szCs w:val="26"/>
          <w:shd w:val="clear" w:color="auto" w:fill="FFFFFF"/>
        </w:rPr>
        <w:t>ИП Титков Сергей Юрьевич</w:t>
      </w:r>
    </w:p>
    <w:p w:rsidR="00484C60" w:rsidRDefault="00484C60" w:rsidP="00484C60">
      <w:pPr>
        <w:shd w:val="clear" w:color="auto" w:fill="FFFFFF" w:themeFill="background1"/>
        <w:spacing w:before="0"/>
        <w:ind w:left="4536" w:firstLine="0"/>
        <w:rPr>
          <w:b/>
          <w:sz w:val="26"/>
          <w:szCs w:val="26"/>
        </w:rPr>
      </w:pPr>
      <w:r w:rsidRPr="00484C60">
        <w:rPr>
          <w:sz w:val="26"/>
          <w:szCs w:val="26"/>
          <w:shd w:val="clear" w:color="auto" w:fill="FFFFFF"/>
        </w:rPr>
        <w:t>titkov-el@mail.ru</w:t>
      </w:r>
    </w:p>
    <w:p w:rsidR="00484C60" w:rsidRDefault="00484C60" w:rsidP="00484C60">
      <w:pPr>
        <w:shd w:val="clear" w:color="auto" w:fill="FFFFFF" w:themeFill="background1"/>
        <w:spacing w:before="0" w:line="276" w:lineRule="auto"/>
        <w:ind w:firstLine="709"/>
        <w:jc w:val="center"/>
        <w:rPr>
          <w:b/>
          <w:sz w:val="26"/>
          <w:szCs w:val="26"/>
        </w:rPr>
      </w:pPr>
    </w:p>
    <w:p w:rsidR="00541BDB" w:rsidRDefault="00541BDB" w:rsidP="00484C60">
      <w:pPr>
        <w:shd w:val="clear" w:color="auto" w:fill="FFFFFF" w:themeFill="background1"/>
        <w:spacing w:before="0" w:line="276" w:lineRule="auto"/>
        <w:ind w:firstLine="709"/>
        <w:jc w:val="center"/>
        <w:rPr>
          <w:b/>
          <w:sz w:val="26"/>
          <w:szCs w:val="26"/>
        </w:rPr>
      </w:pPr>
    </w:p>
    <w:p w:rsidR="00484C60" w:rsidRPr="003D7EEE" w:rsidRDefault="00484C60" w:rsidP="00484C60">
      <w:pPr>
        <w:shd w:val="clear" w:color="auto" w:fill="FFFFFF" w:themeFill="background1"/>
        <w:spacing w:before="0" w:line="276" w:lineRule="auto"/>
        <w:ind w:firstLine="709"/>
        <w:jc w:val="center"/>
        <w:rPr>
          <w:b/>
          <w:color w:val="auto"/>
          <w:sz w:val="26"/>
          <w:szCs w:val="26"/>
        </w:rPr>
      </w:pPr>
      <w:r w:rsidRPr="003D7EEE">
        <w:rPr>
          <w:b/>
          <w:sz w:val="26"/>
          <w:szCs w:val="26"/>
        </w:rPr>
        <w:t>РЕШЕНИЕ</w:t>
      </w:r>
    </w:p>
    <w:p w:rsidR="00484C60" w:rsidRDefault="00484C60" w:rsidP="00484C60">
      <w:pPr>
        <w:shd w:val="clear" w:color="auto" w:fill="FFFFFF" w:themeFill="background1"/>
        <w:spacing w:before="0" w:line="276" w:lineRule="auto"/>
        <w:ind w:firstLine="709"/>
        <w:jc w:val="center"/>
        <w:rPr>
          <w:sz w:val="26"/>
          <w:szCs w:val="26"/>
        </w:rPr>
      </w:pPr>
      <w:r w:rsidRPr="003D7EEE">
        <w:rPr>
          <w:sz w:val="26"/>
          <w:szCs w:val="26"/>
        </w:rPr>
        <w:t xml:space="preserve">по делу </w:t>
      </w:r>
      <w:r>
        <w:rPr>
          <w:sz w:val="26"/>
          <w:szCs w:val="26"/>
        </w:rPr>
        <w:t>№ 050/06/105-50502</w:t>
      </w:r>
      <w:r w:rsidRPr="00D50603">
        <w:rPr>
          <w:sz w:val="26"/>
          <w:szCs w:val="26"/>
        </w:rPr>
        <w:t>/2023</w:t>
      </w:r>
      <w:r>
        <w:rPr>
          <w:sz w:val="26"/>
          <w:szCs w:val="26"/>
        </w:rPr>
        <w:t xml:space="preserve"> </w:t>
      </w:r>
      <w:r w:rsidRPr="00DE518C">
        <w:rPr>
          <w:sz w:val="26"/>
          <w:szCs w:val="26"/>
        </w:rPr>
        <w:t>о</w:t>
      </w:r>
      <w:r w:rsidRPr="008A338C">
        <w:rPr>
          <w:sz w:val="26"/>
          <w:szCs w:val="26"/>
        </w:rPr>
        <w:t xml:space="preserve"> нарушении </w:t>
      </w:r>
    </w:p>
    <w:p w:rsidR="00484C60" w:rsidRDefault="00484C60" w:rsidP="00484C60">
      <w:pPr>
        <w:spacing w:before="0" w:line="276" w:lineRule="auto"/>
        <w:ind w:firstLine="709"/>
        <w:jc w:val="center"/>
        <w:rPr>
          <w:sz w:val="26"/>
          <w:szCs w:val="26"/>
        </w:rPr>
      </w:pPr>
      <w:r w:rsidRPr="008A338C">
        <w:rPr>
          <w:sz w:val="26"/>
          <w:szCs w:val="26"/>
        </w:rPr>
        <w:t xml:space="preserve">законодательства Российской Федерации </w:t>
      </w:r>
    </w:p>
    <w:p w:rsidR="00484C60" w:rsidRDefault="00484C60" w:rsidP="00484C60">
      <w:pPr>
        <w:spacing w:before="0" w:line="276" w:lineRule="auto"/>
        <w:ind w:firstLine="709"/>
        <w:jc w:val="center"/>
        <w:rPr>
          <w:sz w:val="26"/>
          <w:szCs w:val="26"/>
        </w:rPr>
      </w:pPr>
      <w:r w:rsidRPr="008A338C">
        <w:rPr>
          <w:sz w:val="26"/>
          <w:szCs w:val="26"/>
        </w:rPr>
        <w:t>о контрактной системе в сфере закупок</w:t>
      </w:r>
    </w:p>
    <w:tbl>
      <w:tblPr>
        <w:tblW w:w="9781" w:type="dxa"/>
        <w:tblInd w:w="108" w:type="dxa"/>
        <w:tblLayout w:type="fixed"/>
        <w:tblLook w:val="04A0" w:firstRow="1" w:lastRow="0" w:firstColumn="1" w:lastColumn="0" w:noHBand="0" w:noVBand="1"/>
      </w:tblPr>
      <w:tblGrid>
        <w:gridCol w:w="4842"/>
        <w:gridCol w:w="4939"/>
      </w:tblGrid>
      <w:tr w:rsidR="00484C60" w:rsidRPr="008A338C" w:rsidTr="005C3486">
        <w:tc>
          <w:tcPr>
            <w:tcW w:w="4842" w:type="dxa"/>
            <w:shd w:val="clear" w:color="auto" w:fill="FFFFFF" w:themeFill="background1"/>
            <w:hideMark/>
          </w:tcPr>
          <w:p w:rsidR="00484C60" w:rsidRPr="008A338C" w:rsidRDefault="00484C60" w:rsidP="00484C60">
            <w:pPr>
              <w:spacing w:before="0" w:line="276" w:lineRule="auto"/>
              <w:ind w:left="-108" w:firstLine="0"/>
              <w:rPr>
                <w:color w:val="auto"/>
                <w:sz w:val="26"/>
                <w:szCs w:val="26"/>
              </w:rPr>
            </w:pPr>
            <w:r>
              <w:rPr>
                <w:sz w:val="26"/>
                <w:szCs w:val="26"/>
              </w:rPr>
              <w:t>10</w:t>
            </w:r>
            <w:r w:rsidRPr="003D7EEE">
              <w:rPr>
                <w:sz w:val="26"/>
                <w:szCs w:val="26"/>
              </w:rPr>
              <w:t>.</w:t>
            </w:r>
            <w:r>
              <w:rPr>
                <w:sz w:val="26"/>
                <w:szCs w:val="26"/>
              </w:rPr>
              <w:t>01</w:t>
            </w:r>
            <w:r w:rsidRPr="003D7EEE">
              <w:rPr>
                <w:sz w:val="26"/>
                <w:szCs w:val="26"/>
              </w:rPr>
              <w:t>.</w:t>
            </w:r>
            <w:r>
              <w:rPr>
                <w:sz w:val="26"/>
                <w:szCs w:val="26"/>
              </w:rPr>
              <w:t>2024</w:t>
            </w:r>
          </w:p>
        </w:tc>
        <w:tc>
          <w:tcPr>
            <w:tcW w:w="4939" w:type="dxa"/>
            <w:hideMark/>
          </w:tcPr>
          <w:p w:rsidR="00484C60" w:rsidRPr="008A338C" w:rsidRDefault="00741E4A" w:rsidP="00741E4A">
            <w:pPr>
              <w:spacing w:before="0" w:line="276" w:lineRule="auto"/>
              <w:ind w:firstLine="709"/>
              <w:jc w:val="center"/>
              <w:rPr>
                <w:color w:val="auto"/>
                <w:sz w:val="26"/>
                <w:szCs w:val="26"/>
              </w:rPr>
            </w:pPr>
            <w:r>
              <w:rPr>
                <w:sz w:val="26"/>
                <w:szCs w:val="26"/>
              </w:rPr>
              <w:t xml:space="preserve">                                    </w:t>
            </w:r>
            <w:r w:rsidR="00484C60" w:rsidRPr="008A338C">
              <w:rPr>
                <w:sz w:val="26"/>
                <w:szCs w:val="26"/>
              </w:rPr>
              <w:t>Москва</w:t>
            </w:r>
          </w:p>
        </w:tc>
      </w:tr>
    </w:tbl>
    <w:p w:rsidR="00484C60" w:rsidRPr="0012300F" w:rsidRDefault="00484C60" w:rsidP="00360BF3">
      <w:pPr>
        <w:spacing w:before="0" w:line="276" w:lineRule="auto"/>
        <w:ind w:firstLine="696"/>
        <w:contextualSpacing/>
        <w:jc w:val="both"/>
        <w:rPr>
          <w:rFonts w:eastAsia="Calibri"/>
          <w:sz w:val="26"/>
          <w:szCs w:val="26"/>
        </w:rPr>
      </w:pPr>
      <w:r w:rsidRPr="001F7028">
        <w:rPr>
          <w:rFonts w:eastAsia="Calibri"/>
          <w:sz w:val="26"/>
          <w:szCs w:val="26"/>
        </w:rPr>
        <w:t xml:space="preserve">Комиссия Московского областного УФАС России по контролю в сфере закупок товаров, работ, услуг для обеспечения государственных и муниципальных нужд </w:t>
      </w:r>
      <w:r w:rsidRPr="001C1761">
        <w:rPr>
          <w:sz w:val="26"/>
          <w:szCs w:val="26"/>
        </w:rPr>
        <w:t>Управления Федеральной антимонопольной службы по Московской области</w:t>
      </w:r>
      <w:r w:rsidRPr="001F7028">
        <w:rPr>
          <w:rFonts w:eastAsia="Calibri"/>
          <w:sz w:val="26"/>
          <w:szCs w:val="26"/>
        </w:rPr>
        <w:t xml:space="preserve"> (далее – Управление, Комиссия),</w:t>
      </w:r>
      <w:r w:rsidRPr="001F7028">
        <w:rPr>
          <w:sz w:val="26"/>
          <w:szCs w:val="26"/>
        </w:rPr>
        <w:t xml:space="preserve"> </w:t>
      </w:r>
    </w:p>
    <w:p w:rsidR="00484C60" w:rsidRPr="00D50603" w:rsidRDefault="00484C60" w:rsidP="00484C60">
      <w:pPr>
        <w:spacing w:before="0" w:line="276" w:lineRule="auto"/>
        <w:ind w:firstLine="709"/>
        <w:jc w:val="both"/>
        <w:rPr>
          <w:sz w:val="26"/>
          <w:szCs w:val="26"/>
        </w:rPr>
      </w:pPr>
      <w:r>
        <w:rPr>
          <w:sz w:val="26"/>
          <w:szCs w:val="26"/>
        </w:rPr>
        <w:t xml:space="preserve">рассмотрев жалобу </w:t>
      </w:r>
      <w:r w:rsidRPr="00484C60">
        <w:rPr>
          <w:color w:val="000000" w:themeColor="text1"/>
          <w:sz w:val="26"/>
          <w:szCs w:val="26"/>
          <w:shd w:val="clear" w:color="auto" w:fill="FFFFFF"/>
        </w:rPr>
        <w:t>ИП Титкова Сергея Юрьевича (далее – Заявитель) на действия (бездействие) Муниципального бюджетного учреждения городского округа Королёв Московской области по комплексному содержанию объектов дорожного хозяйства и благоустройству «</w:t>
      </w:r>
      <w:proofErr w:type="spellStart"/>
      <w:r w:rsidRPr="00484C60">
        <w:rPr>
          <w:color w:val="000000" w:themeColor="text1"/>
          <w:sz w:val="26"/>
          <w:szCs w:val="26"/>
          <w:shd w:val="clear" w:color="auto" w:fill="FFFFFF"/>
        </w:rPr>
        <w:t>Автобытдор</w:t>
      </w:r>
      <w:proofErr w:type="spellEnd"/>
      <w:r w:rsidRPr="00484C60">
        <w:rPr>
          <w:color w:val="000000" w:themeColor="text1"/>
          <w:sz w:val="26"/>
          <w:szCs w:val="26"/>
          <w:shd w:val="clear" w:color="auto" w:fill="FFFFFF"/>
        </w:rPr>
        <w:t>»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светильников и материалов для текущего ремонта улично-фонарного освещения (извещение № 0348600004323000059</w:t>
      </w:r>
      <w:r>
        <w:rPr>
          <w:color w:val="000000" w:themeColor="text1"/>
          <w:sz w:val="26"/>
          <w:szCs w:val="26"/>
          <w:shd w:val="clear" w:color="auto" w:fill="FFFFFF"/>
        </w:rPr>
        <w:t xml:space="preserve"> </w:t>
      </w:r>
      <w:r w:rsidRPr="00860202">
        <w:rPr>
          <w:bCs/>
          <w:sz w:val="26"/>
          <w:szCs w:val="26"/>
          <w:lang w:bidi="ru-RU"/>
        </w:rPr>
        <w:t>на официальном сайте Единой информационной системы в сфере закупок – www.zakupki.gov.ru</w:t>
      </w:r>
      <w:r w:rsidRPr="001F7028">
        <w:rPr>
          <w:bCs/>
          <w:sz w:val="26"/>
          <w:szCs w:val="26"/>
          <w:lang w:bidi="ru-RU"/>
        </w:rPr>
        <w:t>)</w:t>
      </w:r>
      <w:r w:rsidRPr="00A13D29">
        <w:t xml:space="preserve"> </w:t>
      </w:r>
      <w:r w:rsidRPr="00A13D29">
        <w:rPr>
          <w:bCs/>
          <w:sz w:val="26"/>
          <w:szCs w:val="26"/>
          <w:lang w:bidi="ru-RU"/>
        </w:rPr>
        <w:t xml:space="preserve">(далее – </w:t>
      </w:r>
      <w:r w:rsidRPr="00A13D29">
        <w:rPr>
          <w:bCs/>
          <w:sz w:val="26"/>
          <w:szCs w:val="26"/>
          <w:lang w:bidi="ru-RU"/>
        </w:rPr>
        <w:lastRenderedPageBreak/>
        <w:t>Официальный сайт))</w:t>
      </w:r>
      <w:r>
        <w:rPr>
          <w:bCs/>
          <w:sz w:val="26"/>
          <w:szCs w:val="26"/>
          <w:lang w:bidi="ru-RU"/>
        </w:rPr>
        <w:t>, (далее – Аукцион)</w:t>
      </w:r>
      <w:r w:rsidRPr="00A13D29">
        <w:rPr>
          <w:bCs/>
          <w:sz w:val="26"/>
          <w:szCs w:val="26"/>
          <w:lang w:bidi="ru-RU"/>
        </w:rPr>
        <w:t xml:space="preserve"> </w:t>
      </w:r>
      <w:r w:rsidRPr="001F7028">
        <w:rPr>
          <w:sz w:val="26"/>
          <w:szCs w:val="26"/>
        </w:rPr>
        <w:t>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Pr>
          <w:sz w:val="26"/>
          <w:szCs w:val="26"/>
        </w:rPr>
        <w:t xml:space="preserve"> – Закон о контрактной системе), Комиссия</w:t>
      </w:r>
    </w:p>
    <w:p w:rsidR="00484C60" w:rsidRDefault="00484C60" w:rsidP="00484C60">
      <w:pPr>
        <w:spacing w:before="0" w:line="276" w:lineRule="auto"/>
        <w:ind w:firstLine="709"/>
        <w:jc w:val="center"/>
        <w:rPr>
          <w:b/>
          <w:sz w:val="26"/>
          <w:szCs w:val="26"/>
        </w:rPr>
      </w:pPr>
    </w:p>
    <w:p w:rsidR="00484C60" w:rsidRDefault="00484C60" w:rsidP="00484C60">
      <w:pPr>
        <w:spacing w:before="0" w:line="276" w:lineRule="auto"/>
        <w:ind w:firstLine="709"/>
        <w:jc w:val="center"/>
        <w:rPr>
          <w:b/>
          <w:sz w:val="26"/>
          <w:szCs w:val="26"/>
        </w:rPr>
      </w:pPr>
    </w:p>
    <w:p w:rsidR="00360BF3" w:rsidRDefault="00360BF3" w:rsidP="0012300F">
      <w:pPr>
        <w:spacing w:before="0" w:line="276" w:lineRule="auto"/>
        <w:ind w:firstLine="709"/>
        <w:jc w:val="center"/>
        <w:rPr>
          <w:b/>
          <w:sz w:val="26"/>
          <w:szCs w:val="26"/>
        </w:rPr>
      </w:pPr>
    </w:p>
    <w:p w:rsidR="00484C60" w:rsidRPr="001F7028" w:rsidRDefault="00484C60" w:rsidP="0012300F">
      <w:pPr>
        <w:spacing w:before="0" w:line="276" w:lineRule="auto"/>
        <w:ind w:firstLine="709"/>
        <w:jc w:val="center"/>
        <w:rPr>
          <w:sz w:val="26"/>
          <w:szCs w:val="26"/>
        </w:rPr>
      </w:pPr>
      <w:bookmarkStart w:id="0" w:name="_GoBack"/>
      <w:bookmarkEnd w:id="0"/>
      <w:r w:rsidRPr="001F7028">
        <w:rPr>
          <w:b/>
          <w:sz w:val="26"/>
          <w:szCs w:val="26"/>
        </w:rPr>
        <w:t>УСТАНОВИЛА</w:t>
      </w:r>
      <w:r w:rsidRPr="001F7028">
        <w:rPr>
          <w:sz w:val="26"/>
          <w:szCs w:val="26"/>
        </w:rPr>
        <w:t>:</w:t>
      </w:r>
    </w:p>
    <w:p w:rsidR="00484C60" w:rsidRPr="00F016D2" w:rsidRDefault="00484C60" w:rsidP="00484C60">
      <w:pPr>
        <w:widowControl/>
        <w:tabs>
          <w:tab w:val="left" w:pos="993"/>
        </w:tabs>
        <w:spacing w:before="0" w:line="276" w:lineRule="auto"/>
        <w:ind w:firstLine="696"/>
        <w:jc w:val="both"/>
        <w:rPr>
          <w:sz w:val="26"/>
          <w:szCs w:val="26"/>
        </w:rPr>
      </w:pPr>
      <w:r w:rsidRPr="00F016D2">
        <w:rPr>
          <w:sz w:val="26"/>
          <w:szCs w:val="26"/>
        </w:rPr>
        <w:t>В Управление поступил</w:t>
      </w:r>
      <w:r>
        <w:rPr>
          <w:sz w:val="26"/>
          <w:szCs w:val="26"/>
        </w:rPr>
        <w:t>а</w:t>
      </w:r>
      <w:r w:rsidRPr="00F016D2">
        <w:rPr>
          <w:sz w:val="26"/>
          <w:szCs w:val="26"/>
        </w:rPr>
        <w:t xml:space="preserve"> жалоб</w:t>
      </w:r>
      <w:r>
        <w:rPr>
          <w:sz w:val="26"/>
          <w:szCs w:val="26"/>
        </w:rPr>
        <w:t>а</w:t>
      </w:r>
      <w:r w:rsidRPr="00F016D2">
        <w:rPr>
          <w:sz w:val="26"/>
          <w:szCs w:val="26"/>
        </w:rPr>
        <w:t xml:space="preserve"> Заявителя на действия Заказ</w:t>
      </w:r>
      <w:r>
        <w:rPr>
          <w:sz w:val="26"/>
          <w:szCs w:val="26"/>
        </w:rPr>
        <w:t xml:space="preserve">чика </w:t>
      </w:r>
      <w:r>
        <w:rPr>
          <w:sz w:val="26"/>
          <w:szCs w:val="26"/>
        </w:rPr>
        <w:br/>
        <w:t xml:space="preserve">при проведении Заказчиком, </w:t>
      </w:r>
      <w:r w:rsidRPr="00F016D2">
        <w:rPr>
          <w:sz w:val="26"/>
          <w:szCs w:val="26"/>
        </w:rPr>
        <w:t xml:space="preserve">Оператором электронной площадки </w:t>
      </w:r>
      <w:r>
        <w:rPr>
          <w:sz w:val="26"/>
          <w:szCs w:val="26"/>
        </w:rPr>
        <w:t>Аукциона</w:t>
      </w:r>
      <w:r w:rsidRPr="00F016D2">
        <w:rPr>
          <w:sz w:val="26"/>
          <w:szCs w:val="26"/>
        </w:rPr>
        <w:t>.</w:t>
      </w:r>
    </w:p>
    <w:p w:rsidR="00484C60" w:rsidRDefault="00484C60" w:rsidP="00484C60">
      <w:pPr>
        <w:widowControl/>
        <w:tabs>
          <w:tab w:val="left" w:pos="993"/>
        </w:tabs>
        <w:spacing w:before="0" w:line="276" w:lineRule="auto"/>
        <w:ind w:firstLine="709"/>
        <w:jc w:val="both"/>
        <w:rPr>
          <w:sz w:val="26"/>
          <w:szCs w:val="26"/>
        </w:rPr>
      </w:pPr>
      <w:r w:rsidRPr="00F016D2">
        <w:rPr>
          <w:rFonts w:eastAsiaTheme="minorHAnsi"/>
          <w:color w:val="auto"/>
          <w:sz w:val="26"/>
          <w:szCs w:val="26"/>
          <w:lang w:eastAsia="en-US"/>
        </w:rPr>
        <w:t xml:space="preserve">По мнению Заявителя его права и законные интересы нарушены действиями Заказчика, ненадлежащим образом установившего положения извещения о проведении </w:t>
      </w:r>
      <w:r>
        <w:rPr>
          <w:sz w:val="26"/>
          <w:szCs w:val="26"/>
        </w:rPr>
        <w:t>Аукциона</w:t>
      </w:r>
      <w:r w:rsidRPr="00F016D2">
        <w:rPr>
          <w:rFonts w:eastAsiaTheme="minorHAnsi"/>
          <w:color w:val="auto"/>
          <w:sz w:val="26"/>
          <w:szCs w:val="26"/>
          <w:lang w:eastAsia="en-US"/>
        </w:rPr>
        <w:t>.</w:t>
      </w:r>
      <w:r w:rsidRPr="00BD2625">
        <w:rPr>
          <w:sz w:val="26"/>
          <w:szCs w:val="26"/>
        </w:rPr>
        <w:t xml:space="preserve"> </w:t>
      </w:r>
    </w:p>
    <w:p w:rsidR="00484C60" w:rsidRPr="00DE518C" w:rsidRDefault="00484C60" w:rsidP="00484C60">
      <w:pPr>
        <w:widowControl/>
        <w:tabs>
          <w:tab w:val="left" w:pos="993"/>
        </w:tabs>
        <w:spacing w:before="0" w:line="276" w:lineRule="auto"/>
        <w:ind w:firstLine="709"/>
        <w:jc w:val="both"/>
        <w:rPr>
          <w:sz w:val="26"/>
          <w:szCs w:val="26"/>
        </w:rPr>
      </w:pPr>
      <w:r w:rsidRPr="001F7028">
        <w:rPr>
          <w:sz w:val="26"/>
          <w:szCs w:val="26"/>
        </w:rPr>
        <w:t xml:space="preserve">В соответствии с </w:t>
      </w:r>
      <w:r>
        <w:rPr>
          <w:sz w:val="26"/>
          <w:szCs w:val="26"/>
        </w:rPr>
        <w:t>и</w:t>
      </w:r>
      <w:r w:rsidRPr="004C508B">
        <w:rPr>
          <w:sz w:val="26"/>
          <w:szCs w:val="26"/>
        </w:rPr>
        <w:t>звещение</w:t>
      </w:r>
      <w:r>
        <w:rPr>
          <w:sz w:val="26"/>
          <w:szCs w:val="26"/>
        </w:rPr>
        <w:t>м</w:t>
      </w:r>
      <w:r w:rsidRPr="004C508B">
        <w:rPr>
          <w:sz w:val="26"/>
          <w:szCs w:val="26"/>
        </w:rPr>
        <w:t xml:space="preserve"> о проведении </w:t>
      </w:r>
      <w:r>
        <w:rPr>
          <w:sz w:val="26"/>
          <w:szCs w:val="26"/>
        </w:rPr>
        <w:t>Аукциона</w:t>
      </w:r>
      <w:r w:rsidRPr="001F7028">
        <w:rPr>
          <w:sz w:val="26"/>
          <w:szCs w:val="26"/>
        </w:rPr>
        <w:t xml:space="preserve">, протоколами, составленными при определении поставщика </w:t>
      </w:r>
      <w:r w:rsidRPr="00DE518C">
        <w:rPr>
          <w:sz w:val="26"/>
          <w:szCs w:val="26"/>
        </w:rPr>
        <w:t>(подрядчика, исполнителя):</w:t>
      </w:r>
    </w:p>
    <w:p w:rsidR="00484C60" w:rsidRPr="003D7EEE" w:rsidRDefault="00484C60" w:rsidP="00484C60">
      <w:pPr>
        <w:tabs>
          <w:tab w:val="left" w:pos="993"/>
        </w:tabs>
        <w:spacing w:before="0" w:line="276" w:lineRule="auto"/>
        <w:ind w:firstLine="709"/>
        <w:jc w:val="both"/>
        <w:rPr>
          <w:sz w:val="26"/>
          <w:szCs w:val="26"/>
        </w:rPr>
      </w:pPr>
      <w:r w:rsidRPr="003D7EEE">
        <w:rPr>
          <w:sz w:val="26"/>
          <w:szCs w:val="26"/>
        </w:rPr>
        <w:t>1)</w:t>
      </w:r>
      <w:r w:rsidRPr="003D7EEE">
        <w:rPr>
          <w:sz w:val="26"/>
          <w:szCs w:val="26"/>
        </w:rPr>
        <w:tab/>
        <w:t xml:space="preserve">извещение размещено на Официальном сайте </w:t>
      </w:r>
      <w:r>
        <w:rPr>
          <w:sz w:val="26"/>
          <w:szCs w:val="26"/>
        </w:rPr>
        <w:t>–</w:t>
      </w:r>
      <w:r w:rsidRPr="003D7EEE">
        <w:rPr>
          <w:sz w:val="26"/>
          <w:szCs w:val="26"/>
        </w:rPr>
        <w:t xml:space="preserve"> </w:t>
      </w:r>
      <w:r>
        <w:rPr>
          <w:sz w:val="26"/>
          <w:szCs w:val="26"/>
        </w:rPr>
        <w:t>20.12.2023;</w:t>
      </w:r>
    </w:p>
    <w:p w:rsidR="00484C60" w:rsidRPr="003D7EEE" w:rsidRDefault="00484C60" w:rsidP="00484C60">
      <w:pPr>
        <w:tabs>
          <w:tab w:val="left" w:pos="993"/>
        </w:tabs>
        <w:spacing w:before="0" w:line="276" w:lineRule="auto"/>
        <w:ind w:firstLine="709"/>
        <w:jc w:val="both"/>
        <w:rPr>
          <w:sz w:val="26"/>
          <w:szCs w:val="26"/>
        </w:rPr>
      </w:pPr>
      <w:r w:rsidRPr="003D7EEE">
        <w:rPr>
          <w:sz w:val="26"/>
          <w:szCs w:val="26"/>
        </w:rPr>
        <w:t xml:space="preserve">2) начальная (максимальная) цена контракта – </w:t>
      </w:r>
      <w:r w:rsidRPr="00484C60">
        <w:rPr>
          <w:sz w:val="26"/>
          <w:szCs w:val="26"/>
        </w:rPr>
        <w:t>4 500 000,00</w:t>
      </w:r>
      <w:r>
        <w:rPr>
          <w:sz w:val="26"/>
          <w:szCs w:val="26"/>
        </w:rPr>
        <w:t xml:space="preserve"> </w:t>
      </w:r>
      <w:r w:rsidRPr="003D7EEE">
        <w:rPr>
          <w:sz w:val="26"/>
          <w:szCs w:val="26"/>
        </w:rPr>
        <w:t>руб.;</w:t>
      </w:r>
    </w:p>
    <w:p w:rsidR="00484C60" w:rsidRPr="003D7EEE" w:rsidRDefault="00484C60" w:rsidP="00484C60">
      <w:pPr>
        <w:tabs>
          <w:tab w:val="left" w:pos="993"/>
        </w:tabs>
        <w:spacing w:before="0" w:line="276" w:lineRule="auto"/>
        <w:ind w:firstLine="709"/>
        <w:jc w:val="both"/>
        <w:rPr>
          <w:sz w:val="26"/>
          <w:szCs w:val="26"/>
        </w:rPr>
      </w:pPr>
      <w:r w:rsidRPr="003D7EEE">
        <w:rPr>
          <w:sz w:val="26"/>
          <w:szCs w:val="26"/>
        </w:rPr>
        <w:t>3)</w:t>
      </w:r>
      <w:r w:rsidRPr="003D7EEE">
        <w:rPr>
          <w:sz w:val="26"/>
          <w:szCs w:val="26"/>
        </w:rPr>
        <w:tab/>
        <w:t xml:space="preserve">дата окончания подачи заявок – </w:t>
      </w:r>
      <w:r w:rsidRPr="00484C60">
        <w:rPr>
          <w:sz w:val="26"/>
          <w:szCs w:val="26"/>
        </w:rPr>
        <w:t>09.01.2024</w:t>
      </w:r>
      <w:r w:rsidRPr="003D7EEE">
        <w:rPr>
          <w:sz w:val="26"/>
          <w:szCs w:val="26"/>
        </w:rPr>
        <w:t>;</w:t>
      </w:r>
    </w:p>
    <w:p w:rsidR="00484C60" w:rsidRPr="00AB2467" w:rsidRDefault="00484C60" w:rsidP="00AB2467">
      <w:pPr>
        <w:widowControl/>
        <w:spacing w:before="0" w:line="276" w:lineRule="auto"/>
        <w:ind w:firstLine="709"/>
        <w:jc w:val="both"/>
        <w:rPr>
          <w:rFonts w:eastAsiaTheme="minorHAnsi"/>
          <w:color w:val="auto"/>
          <w:sz w:val="26"/>
          <w:szCs w:val="26"/>
          <w:lang w:eastAsia="en-US"/>
        </w:rPr>
      </w:pPr>
      <w:r>
        <w:rPr>
          <w:sz w:val="26"/>
          <w:szCs w:val="26"/>
        </w:rPr>
        <w:t xml:space="preserve">1. </w:t>
      </w:r>
      <w:r w:rsidR="00AB2467">
        <w:rPr>
          <w:sz w:val="26"/>
          <w:szCs w:val="26"/>
        </w:rPr>
        <w:t>С</w:t>
      </w:r>
      <w:r w:rsidR="00AB2467">
        <w:rPr>
          <w:rFonts w:eastAsiaTheme="minorHAnsi"/>
          <w:color w:val="auto"/>
          <w:sz w:val="26"/>
          <w:szCs w:val="26"/>
          <w:lang w:eastAsia="en-US"/>
        </w:rPr>
        <w:t xml:space="preserve">огласно доводу </w:t>
      </w:r>
      <w:r w:rsidR="00AB2467">
        <w:rPr>
          <w:rFonts w:eastAsiaTheme="minorHAnsi"/>
          <w:color w:val="auto"/>
          <w:sz w:val="26"/>
          <w:szCs w:val="26"/>
          <w:lang w:eastAsia="en-US"/>
        </w:rPr>
        <w:t xml:space="preserve">жалобы </w:t>
      </w:r>
      <w:r w:rsidR="00AB2467">
        <w:rPr>
          <w:rFonts w:eastAsiaTheme="minorHAnsi"/>
          <w:color w:val="auto"/>
          <w:sz w:val="26"/>
          <w:szCs w:val="26"/>
          <w:lang w:eastAsia="en-US"/>
        </w:rPr>
        <w:t>Заявителя</w:t>
      </w:r>
      <w:r w:rsidR="00AB2467">
        <w:rPr>
          <w:rFonts w:eastAsiaTheme="minorHAnsi"/>
          <w:color w:val="auto"/>
          <w:sz w:val="26"/>
          <w:szCs w:val="26"/>
          <w:lang w:eastAsia="en-US"/>
        </w:rPr>
        <w:t>,</w:t>
      </w:r>
      <w:r w:rsidR="00AB2467">
        <w:rPr>
          <w:rFonts w:eastAsiaTheme="minorHAnsi"/>
          <w:color w:val="auto"/>
          <w:sz w:val="26"/>
          <w:szCs w:val="26"/>
          <w:lang w:eastAsia="en-US"/>
        </w:rPr>
        <w:t xml:space="preserve"> Заказчиком неправомерно объединены в один лот товары, включенные </w:t>
      </w:r>
      <w:r w:rsidR="00AB2467">
        <w:rPr>
          <w:rFonts w:eastAsiaTheme="minorHAnsi"/>
          <w:color w:val="auto"/>
          <w:sz w:val="26"/>
          <w:szCs w:val="26"/>
          <w:lang w:eastAsia="en-US"/>
        </w:rPr>
        <w:t xml:space="preserve">и не включенные </w:t>
      </w:r>
      <w:r w:rsidR="00AB2467">
        <w:rPr>
          <w:rFonts w:eastAsiaTheme="minorHAnsi"/>
          <w:color w:val="auto"/>
          <w:sz w:val="26"/>
          <w:szCs w:val="26"/>
          <w:lang w:eastAsia="en-US"/>
        </w:rPr>
        <w:t xml:space="preserve">в </w:t>
      </w:r>
      <w:r w:rsidR="00AB2467" w:rsidRPr="00AB2467">
        <w:rPr>
          <w:rFonts w:eastAsiaTheme="minorHAnsi"/>
          <w:color w:val="auto"/>
          <w:sz w:val="26"/>
          <w:szCs w:val="26"/>
          <w:lang w:eastAsia="en-US"/>
        </w:rPr>
        <w:t>Перечень</w:t>
      </w:r>
      <w:r w:rsidR="00AB2467">
        <w:rPr>
          <w:rFonts w:eastAsiaTheme="minorHAnsi"/>
          <w:color w:val="auto"/>
          <w:sz w:val="26"/>
          <w:szCs w:val="26"/>
          <w:lang w:eastAsia="en-US"/>
        </w:rPr>
        <w:t xml:space="preserve"> </w:t>
      </w:r>
      <w:r w:rsidR="00AB2467">
        <w:rPr>
          <w:rFonts w:eastAsiaTheme="minorHAnsi"/>
          <w:color w:val="auto"/>
          <w:sz w:val="26"/>
          <w:szCs w:val="26"/>
          <w:lang w:eastAsia="en-US"/>
        </w:rPr>
        <w:t>Постановления</w:t>
      </w:r>
      <w:r w:rsidR="00AB2467" w:rsidRPr="00AB2467">
        <w:rPr>
          <w:rFonts w:eastAsiaTheme="minorHAnsi"/>
          <w:color w:val="auto"/>
          <w:sz w:val="26"/>
          <w:szCs w:val="26"/>
          <w:lang w:eastAsia="en-US"/>
        </w:rPr>
        <w:t xml:space="preserve"> </w:t>
      </w:r>
      <w:r w:rsidR="00AB2467">
        <w:rPr>
          <w:rFonts w:eastAsiaTheme="minorHAnsi"/>
          <w:color w:val="auto"/>
          <w:sz w:val="26"/>
          <w:szCs w:val="26"/>
          <w:lang w:eastAsia="en-US"/>
        </w:rPr>
        <w:t>Правительства РФ от 30.04.2020 №</w:t>
      </w:r>
      <w:r w:rsidR="00AB2467" w:rsidRPr="00AB2467">
        <w:rPr>
          <w:rFonts w:eastAsiaTheme="minorHAnsi"/>
          <w:color w:val="auto"/>
          <w:sz w:val="26"/>
          <w:szCs w:val="26"/>
          <w:lang w:eastAsia="en-US"/>
        </w:rPr>
        <w:t xml:space="preserve"> 616</w:t>
      </w:r>
      <w:r w:rsidR="00AB2467">
        <w:rPr>
          <w:rFonts w:eastAsiaTheme="minorHAnsi"/>
          <w:color w:val="auto"/>
          <w:sz w:val="26"/>
          <w:szCs w:val="26"/>
          <w:lang w:eastAsia="en-US"/>
        </w:rPr>
        <w:t xml:space="preserve"> «</w:t>
      </w:r>
      <w:r w:rsidR="00AB2467" w:rsidRPr="00AB2467">
        <w:rPr>
          <w:rFonts w:eastAsiaTheme="minorHAnsi"/>
          <w:color w:val="auto"/>
          <w:sz w:val="26"/>
          <w:szCs w:val="26"/>
          <w:lang w:eastAsia="en-US"/>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w:t>
      </w:r>
      <w:r w:rsidR="00AB2467">
        <w:rPr>
          <w:rFonts w:eastAsiaTheme="minorHAnsi"/>
          <w:color w:val="auto"/>
          <w:sz w:val="26"/>
          <w:szCs w:val="26"/>
          <w:lang w:eastAsia="en-US"/>
        </w:rPr>
        <w:t>арства» (</w:t>
      </w:r>
      <w:r>
        <w:rPr>
          <w:sz w:val="26"/>
          <w:szCs w:val="26"/>
        </w:rPr>
        <w:t xml:space="preserve">далее – Постановление № </w:t>
      </w:r>
      <w:r w:rsidR="007D1470">
        <w:rPr>
          <w:sz w:val="26"/>
          <w:szCs w:val="26"/>
        </w:rPr>
        <w:t>616</w:t>
      </w:r>
      <w:r>
        <w:rPr>
          <w:sz w:val="26"/>
          <w:szCs w:val="26"/>
        </w:rPr>
        <w:t>).</w:t>
      </w:r>
    </w:p>
    <w:p w:rsidR="00484C60" w:rsidRDefault="00484C60" w:rsidP="00484C60">
      <w:pPr>
        <w:widowControl/>
        <w:tabs>
          <w:tab w:val="left" w:pos="993"/>
        </w:tabs>
        <w:spacing w:before="0" w:line="276" w:lineRule="auto"/>
        <w:ind w:firstLine="709"/>
        <w:jc w:val="both"/>
        <w:rPr>
          <w:sz w:val="26"/>
          <w:szCs w:val="26"/>
        </w:rPr>
      </w:pPr>
      <w:r>
        <w:rPr>
          <w:sz w:val="26"/>
          <w:szCs w:val="26"/>
        </w:rPr>
        <w:t>В соответствии</w:t>
      </w:r>
      <w:r w:rsidRPr="00C23DC6">
        <w:rPr>
          <w:sz w:val="26"/>
          <w:szCs w:val="26"/>
        </w:rPr>
        <w:t xml:space="preserve"> </w:t>
      </w:r>
      <w:r>
        <w:rPr>
          <w:sz w:val="26"/>
          <w:szCs w:val="26"/>
        </w:rPr>
        <w:t xml:space="preserve">с </w:t>
      </w:r>
      <w:r w:rsidRPr="00C23DC6">
        <w:rPr>
          <w:sz w:val="26"/>
          <w:szCs w:val="26"/>
        </w:rPr>
        <w:t>част</w:t>
      </w:r>
      <w:r>
        <w:rPr>
          <w:sz w:val="26"/>
          <w:szCs w:val="26"/>
        </w:rPr>
        <w:t>ью</w:t>
      </w:r>
      <w:r w:rsidRPr="00C23DC6">
        <w:rPr>
          <w:sz w:val="26"/>
          <w:szCs w:val="26"/>
        </w:rPr>
        <w:t xml:space="preserve"> </w:t>
      </w:r>
      <w:r>
        <w:rPr>
          <w:sz w:val="26"/>
          <w:szCs w:val="26"/>
        </w:rPr>
        <w:t>3</w:t>
      </w:r>
      <w:r w:rsidRPr="00C23DC6">
        <w:rPr>
          <w:sz w:val="26"/>
          <w:szCs w:val="26"/>
        </w:rPr>
        <w:t xml:space="preserve"> статьи 14 Закона о контрактной системе</w:t>
      </w:r>
      <w:r>
        <w:rPr>
          <w:sz w:val="26"/>
          <w:szCs w:val="26"/>
        </w:rPr>
        <w:t xml:space="preserve"> в </w:t>
      </w:r>
      <w:r w:rsidRPr="000B2D86">
        <w:rPr>
          <w:sz w:val="26"/>
          <w:szCs w:val="26"/>
        </w:rPr>
        <w:t xml:space="preserve">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w:t>
      </w:r>
      <w:r w:rsidRPr="000B2D86">
        <w:rPr>
          <w:sz w:val="26"/>
          <w:szCs w:val="26"/>
        </w:rPr>
        <w:lastRenderedPageBreak/>
        <w:t xml:space="preserve">размещают в единой информационной системе обоснование невозможности </w:t>
      </w:r>
      <w:proofErr w:type="gramStart"/>
      <w:r w:rsidRPr="000B2D86">
        <w:rPr>
          <w:sz w:val="26"/>
          <w:szCs w:val="26"/>
        </w:rPr>
        <w:t>соблюдения</w:t>
      </w:r>
      <w:proofErr w:type="gramEnd"/>
      <w:r w:rsidRPr="000B2D86">
        <w:rPr>
          <w:sz w:val="26"/>
          <w:szCs w:val="26"/>
        </w:rP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rsidRPr="000B2D86">
        <w:rPr>
          <w:sz w:val="26"/>
          <w:szCs w:val="26"/>
        </w:rPr>
        <w:t>соблюдения</w:t>
      </w:r>
      <w:proofErr w:type="gramEnd"/>
      <w:r w:rsidRPr="000B2D86">
        <w:rPr>
          <w:sz w:val="26"/>
          <w:szCs w:val="26"/>
        </w:rP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484C60" w:rsidRDefault="00484C60" w:rsidP="00484C60">
      <w:pPr>
        <w:widowControl/>
        <w:tabs>
          <w:tab w:val="left" w:pos="993"/>
        </w:tabs>
        <w:spacing w:before="0" w:line="276" w:lineRule="auto"/>
        <w:ind w:firstLine="709"/>
        <w:jc w:val="both"/>
        <w:rPr>
          <w:sz w:val="26"/>
          <w:szCs w:val="26"/>
        </w:rPr>
      </w:pPr>
      <w:r w:rsidRPr="00C23DC6">
        <w:rPr>
          <w:sz w:val="26"/>
          <w:szCs w:val="26"/>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Закона о контрактной системе.</w:t>
      </w:r>
    </w:p>
    <w:p w:rsidR="000C141E" w:rsidRDefault="000C141E" w:rsidP="000C141E">
      <w:pPr>
        <w:widowControl/>
        <w:tabs>
          <w:tab w:val="left" w:pos="993"/>
        </w:tabs>
        <w:spacing w:before="0" w:line="276" w:lineRule="auto"/>
        <w:ind w:firstLine="709"/>
        <w:jc w:val="both"/>
        <w:rPr>
          <w:sz w:val="26"/>
          <w:szCs w:val="26"/>
        </w:rPr>
      </w:pPr>
      <w:r>
        <w:rPr>
          <w:sz w:val="26"/>
          <w:szCs w:val="26"/>
        </w:rPr>
        <w:t>Согласно пункту</w:t>
      </w:r>
      <w:r w:rsidRPr="008537CC">
        <w:rPr>
          <w:sz w:val="26"/>
          <w:szCs w:val="26"/>
        </w:rPr>
        <w:t xml:space="preserve"> 1 Постановлени</w:t>
      </w:r>
      <w:r>
        <w:rPr>
          <w:sz w:val="26"/>
          <w:szCs w:val="26"/>
        </w:rPr>
        <w:t>я</w:t>
      </w:r>
      <w:r w:rsidRPr="008537CC">
        <w:rPr>
          <w:sz w:val="26"/>
          <w:szCs w:val="26"/>
        </w:rPr>
        <w:t xml:space="preserve"> </w:t>
      </w:r>
      <w:r>
        <w:rPr>
          <w:sz w:val="26"/>
          <w:szCs w:val="26"/>
        </w:rPr>
        <w:t xml:space="preserve">№ 616 </w:t>
      </w:r>
      <w:r w:rsidRPr="008537CC">
        <w:rPr>
          <w:sz w:val="26"/>
          <w:szCs w:val="26"/>
        </w:rPr>
        <w:t>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w:t>
      </w:r>
      <w:r>
        <w:rPr>
          <w:sz w:val="26"/>
          <w:szCs w:val="26"/>
        </w:rPr>
        <w:t>ию</w:t>
      </w:r>
      <w:r w:rsidRPr="008537CC">
        <w:rPr>
          <w:sz w:val="26"/>
          <w:szCs w:val="26"/>
        </w:rPr>
        <w:t>.</w:t>
      </w:r>
    </w:p>
    <w:p w:rsidR="00AB2467" w:rsidRDefault="00AB2467" w:rsidP="000C141E">
      <w:pPr>
        <w:spacing w:before="0" w:line="276" w:lineRule="auto"/>
        <w:ind w:firstLine="709"/>
        <w:jc w:val="both"/>
        <w:rPr>
          <w:sz w:val="26"/>
          <w:szCs w:val="26"/>
        </w:rPr>
      </w:pPr>
      <w:r>
        <w:rPr>
          <w:sz w:val="26"/>
          <w:szCs w:val="26"/>
        </w:rPr>
        <w:t xml:space="preserve">Согласно пункту 12 Постановления № 616 </w:t>
      </w:r>
      <w:r w:rsidRPr="00AB2467">
        <w:rPr>
          <w:sz w:val="26"/>
          <w:szCs w:val="26"/>
        </w:rPr>
        <w:t>для целей соблюдения запретов, установленных пунктами 1 и 2 настоящего постановления, не могут быть предметом одного контракта (одного лота) промышленные товары, включенные в перечень и не включенные в него (за исключением закупок промышленных товаров по государственному оборонному заказу). При этом медицинские маски не могут быть предметом одного контракта (одного лота) с другими отдельными видами промышленных товаров, включенных в перечень.</w:t>
      </w:r>
    </w:p>
    <w:p w:rsidR="000C141E" w:rsidRDefault="000C141E" w:rsidP="000C141E">
      <w:pPr>
        <w:spacing w:before="0" w:line="276" w:lineRule="auto"/>
        <w:ind w:firstLine="709"/>
        <w:jc w:val="both"/>
        <w:rPr>
          <w:sz w:val="26"/>
          <w:szCs w:val="26"/>
        </w:rPr>
      </w:pPr>
      <w:r w:rsidRPr="00B112D4">
        <w:rPr>
          <w:sz w:val="26"/>
          <w:szCs w:val="26"/>
        </w:rPr>
        <w:t>Приложением к Постановлению № 616 установлен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w:t>
      </w:r>
      <w:r w:rsidR="007918F9">
        <w:rPr>
          <w:sz w:val="26"/>
          <w:szCs w:val="26"/>
        </w:rPr>
        <w:t>арственных и муниципальных нужд (далее-Перечень).</w:t>
      </w:r>
    </w:p>
    <w:p w:rsidR="00B112D4" w:rsidRDefault="00541BDB" w:rsidP="00541BDB">
      <w:pPr>
        <w:tabs>
          <w:tab w:val="left" w:pos="993"/>
        </w:tabs>
        <w:spacing w:before="0" w:line="276" w:lineRule="auto"/>
        <w:ind w:firstLine="709"/>
        <w:jc w:val="both"/>
        <w:rPr>
          <w:rFonts w:eastAsia="Calibri"/>
          <w:sz w:val="26"/>
          <w:szCs w:val="26"/>
        </w:rPr>
      </w:pPr>
      <w:r>
        <w:rPr>
          <w:rFonts w:eastAsia="Calibri"/>
          <w:sz w:val="26"/>
          <w:szCs w:val="26"/>
        </w:rPr>
        <w:t>На заседании Комиссии установлено, что Заказчиком в извещении о проведении Аукциона установлен запрет на допуск товаров в соответствии с Постановлением № 616.</w:t>
      </w:r>
    </w:p>
    <w:p w:rsidR="00541BDB" w:rsidRDefault="00541BDB" w:rsidP="00541BDB">
      <w:pPr>
        <w:tabs>
          <w:tab w:val="left" w:pos="993"/>
        </w:tabs>
        <w:spacing w:before="0" w:line="276" w:lineRule="auto"/>
        <w:ind w:firstLine="709"/>
        <w:jc w:val="both"/>
        <w:rPr>
          <w:rFonts w:eastAsia="Calibri"/>
          <w:sz w:val="26"/>
          <w:szCs w:val="26"/>
        </w:rPr>
      </w:pPr>
      <w:r>
        <w:rPr>
          <w:rFonts w:eastAsia="Calibri"/>
          <w:sz w:val="26"/>
          <w:szCs w:val="26"/>
        </w:rPr>
        <w:t>Согласно извещению о проведении Аукциона объектом закупки является п</w:t>
      </w:r>
      <w:r w:rsidRPr="00541BDB">
        <w:rPr>
          <w:rFonts w:eastAsia="Calibri"/>
          <w:sz w:val="26"/>
          <w:szCs w:val="26"/>
        </w:rPr>
        <w:t xml:space="preserve">оставка светильников и материалов для текущего ремонта улично-фонарного </w:t>
      </w:r>
      <w:r w:rsidRPr="00541BDB">
        <w:rPr>
          <w:rFonts w:eastAsia="Calibri"/>
          <w:sz w:val="26"/>
          <w:szCs w:val="26"/>
        </w:rPr>
        <w:lastRenderedPageBreak/>
        <w:t>освещения</w:t>
      </w:r>
      <w:r>
        <w:rPr>
          <w:rFonts w:eastAsia="Calibri"/>
          <w:sz w:val="26"/>
          <w:szCs w:val="26"/>
        </w:rPr>
        <w:t>.</w:t>
      </w:r>
    </w:p>
    <w:p w:rsidR="00541BDB" w:rsidRDefault="00541BDB" w:rsidP="00541BDB">
      <w:pPr>
        <w:tabs>
          <w:tab w:val="left" w:pos="993"/>
        </w:tabs>
        <w:spacing w:before="0" w:line="276" w:lineRule="auto"/>
        <w:ind w:firstLine="709"/>
        <w:jc w:val="both"/>
        <w:rPr>
          <w:rFonts w:eastAsia="Calibri"/>
          <w:sz w:val="26"/>
          <w:szCs w:val="26"/>
        </w:rPr>
      </w:pPr>
      <w:r>
        <w:rPr>
          <w:rFonts w:eastAsia="Calibri"/>
          <w:sz w:val="26"/>
          <w:szCs w:val="26"/>
        </w:rPr>
        <w:t xml:space="preserve">На заседании Комиссии установлено, что в извещении о проведении Аукциона Заказчиком установлен код ОКПД2 </w:t>
      </w:r>
      <w:r w:rsidRPr="00541BDB">
        <w:rPr>
          <w:rFonts w:eastAsia="Calibri"/>
          <w:sz w:val="26"/>
          <w:szCs w:val="26"/>
        </w:rPr>
        <w:t>27.40.39.119</w:t>
      </w:r>
      <w:r>
        <w:rPr>
          <w:rFonts w:eastAsia="Calibri"/>
          <w:sz w:val="26"/>
          <w:szCs w:val="26"/>
        </w:rPr>
        <w:t xml:space="preserve"> «</w:t>
      </w:r>
      <w:r w:rsidRPr="00541BDB">
        <w:rPr>
          <w:rFonts w:eastAsia="Calibri"/>
          <w:sz w:val="26"/>
          <w:szCs w:val="26"/>
        </w:rPr>
        <w:t>Светильники и устройства осветительные прочие, не включенные в другие группировки</w:t>
      </w:r>
      <w:r>
        <w:rPr>
          <w:rFonts w:eastAsia="Calibri"/>
          <w:sz w:val="26"/>
          <w:szCs w:val="26"/>
        </w:rPr>
        <w:t>».</w:t>
      </w:r>
    </w:p>
    <w:p w:rsidR="00541BDB" w:rsidRDefault="000C13CF" w:rsidP="00541BDB">
      <w:pPr>
        <w:tabs>
          <w:tab w:val="left" w:pos="993"/>
        </w:tabs>
        <w:spacing w:before="0" w:line="276" w:lineRule="auto"/>
        <w:ind w:firstLine="709"/>
        <w:jc w:val="both"/>
        <w:rPr>
          <w:rFonts w:eastAsia="Calibri"/>
          <w:sz w:val="26"/>
          <w:szCs w:val="26"/>
        </w:rPr>
      </w:pPr>
      <w:r>
        <w:rPr>
          <w:rFonts w:eastAsia="Calibri"/>
          <w:sz w:val="26"/>
          <w:szCs w:val="26"/>
        </w:rPr>
        <w:t>Вместе с тем, в Приложении к Техническому заданию Заказчиком установлены требования, в том числе для следующих товаров:</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23"/>
        <w:gridCol w:w="7933"/>
      </w:tblGrid>
      <w:tr w:rsidR="000C13CF" w:rsidRPr="00A37764" w:rsidTr="000C13CF">
        <w:trPr>
          <w:trHeight w:val="57"/>
        </w:trPr>
        <w:tc>
          <w:tcPr>
            <w:tcW w:w="1423" w:type="dxa"/>
            <w:tcBorders>
              <w:top w:val="single" w:sz="4" w:space="0" w:color="auto"/>
              <w:left w:val="single" w:sz="4" w:space="0" w:color="auto"/>
              <w:bottom w:val="single" w:sz="4" w:space="0" w:color="auto"/>
              <w:right w:val="single" w:sz="4" w:space="0" w:color="auto"/>
            </w:tcBorders>
          </w:tcPr>
          <w:p w:rsidR="000C13CF" w:rsidRPr="000C13CF" w:rsidRDefault="000C13CF" w:rsidP="000C13CF">
            <w:pPr>
              <w:spacing w:before="0"/>
              <w:ind w:firstLine="0"/>
              <w:rPr>
                <w:sz w:val="20"/>
                <w:szCs w:val="20"/>
              </w:rPr>
            </w:pPr>
            <w:r w:rsidRPr="00A37764">
              <w:rPr>
                <w:sz w:val="20"/>
                <w:szCs w:val="20"/>
              </w:rPr>
              <w:t>Изолента ПВХ</w:t>
            </w:r>
          </w:p>
        </w:tc>
        <w:tc>
          <w:tcPr>
            <w:tcW w:w="7933" w:type="dxa"/>
            <w:tcBorders>
              <w:top w:val="single" w:sz="4" w:space="0" w:color="auto"/>
              <w:left w:val="single" w:sz="4" w:space="0" w:color="auto"/>
              <w:bottom w:val="single" w:sz="4" w:space="0" w:color="auto"/>
              <w:right w:val="single" w:sz="4" w:space="0" w:color="auto"/>
            </w:tcBorders>
          </w:tcPr>
          <w:p w:rsidR="000C13CF" w:rsidRPr="00B47B51" w:rsidRDefault="000C13CF" w:rsidP="000C13CF">
            <w:pPr>
              <w:spacing w:before="0"/>
              <w:ind w:firstLine="0"/>
              <w:rPr>
                <w:rFonts w:eastAsia="Calibri"/>
                <w:bCs/>
                <w:sz w:val="20"/>
                <w:szCs w:val="20"/>
                <w:lang w:eastAsia="en-US"/>
              </w:rPr>
            </w:pPr>
            <w:proofErr w:type="gramStart"/>
            <w:r>
              <w:rPr>
                <w:rFonts w:eastAsia="Calibri"/>
                <w:bCs/>
                <w:sz w:val="20"/>
                <w:szCs w:val="20"/>
                <w:lang w:eastAsia="en-US"/>
              </w:rPr>
              <w:t xml:space="preserve">Ширина  </w:t>
            </w:r>
            <w:r w:rsidRPr="00B47B51">
              <w:rPr>
                <w:rFonts w:eastAsia="Calibri"/>
                <w:bCs/>
                <w:sz w:val="20"/>
                <w:szCs w:val="20"/>
                <w:lang w:eastAsia="en-US"/>
              </w:rPr>
              <w:t>19</w:t>
            </w:r>
            <w:proofErr w:type="gramEnd"/>
            <w:r w:rsidRPr="00B47B51">
              <w:rPr>
                <w:rFonts w:eastAsia="Calibri"/>
                <w:bCs/>
                <w:sz w:val="20"/>
                <w:szCs w:val="20"/>
                <w:lang w:eastAsia="en-US"/>
              </w:rPr>
              <w:t xml:space="preserve"> мм</w:t>
            </w:r>
          </w:p>
          <w:p w:rsidR="000C13CF" w:rsidRPr="00B47B51" w:rsidRDefault="000C13CF" w:rsidP="000C13CF">
            <w:pPr>
              <w:spacing w:before="0"/>
              <w:ind w:firstLine="0"/>
              <w:rPr>
                <w:rFonts w:eastAsia="Calibri"/>
                <w:bCs/>
                <w:sz w:val="20"/>
                <w:szCs w:val="20"/>
                <w:lang w:eastAsia="en-US"/>
              </w:rPr>
            </w:pPr>
            <w:r>
              <w:rPr>
                <w:rFonts w:eastAsia="Calibri"/>
                <w:bCs/>
                <w:sz w:val="20"/>
                <w:szCs w:val="20"/>
                <w:lang w:eastAsia="en-US"/>
              </w:rPr>
              <w:t xml:space="preserve">Длина </w:t>
            </w:r>
            <w:r w:rsidRPr="00B47B51">
              <w:rPr>
                <w:rFonts w:eastAsia="Calibri"/>
                <w:bCs/>
                <w:sz w:val="20"/>
                <w:szCs w:val="20"/>
                <w:lang w:eastAsia="en-US"/>
              </w:rPr>
              <w:t>20 м</w:t>
            </w:r>
          </w:p>
          <w:p w:rsidR="000C13CF" w:rsidRPr="00B47B51" w:rsidRDefault="000C13CF" w:rsidP="000C13CF">
            <w:pPr>
              <w:spacing w:before="0"/>
              <w:ind w:firstLine="0"/>
              <w:rPr>
                <w:rFonts w:eastAsia="Calibri"/>
                <w:bCs/>
                <w:sz w:val="20"/>
                <w:szCs w:val="20"/>
                <w:lang w:eastAsia="en-US"/>
              </w:rPr>
            </w:pPr>
            <w:r>
              <w:rPr>
                <w:rFonts w:eastAsia="Calibri"/>
                <w:bCs/>
                <w:sz w:val="20"/>
                <w:szCs w:val="20"/>
                <w:lang w:eastAsia="en-US"/>
              </w:rPr>
              <w:t xml:space="preserve">Толщина </w:t>
            </w:r>
            <w:r w:rsidRPr="00B47B51">
              <w:rPr>
                <w:rFonts w:eastAsia="Calibri"/>
                <w:bCs/>
                <w:sz w:val="20"/>
                <w:szCs w:val="20"/>
                <w:lang w:eastAsia="en-US"/>
              </w:rPr>
              <w:t>0.15 мм</w:t>
            </w:r>
          </w:p>
          <w:p w:rsidR="000C13CF" w:rsidRPr="00B47B51" w:rsidRDefault="000C13CF" w:rsidP="000C13CF">
            <w:pPr>
              <w:spacing w:before="0"/>
              <w:ind w:firstLine="0"/>
              <w:rPr>
                <w:rFonts w:eastAsia="Calibri"/>
                <w:bCs/>
                <w:sz w:val="20"/>
                <w:szCs w:val="20"/>
                <w:lang w:eastAsia="en-US"/>
              </w:rPr>
            </w:pPr>
            <w:r>
              <w:rPr>
                <w:rFonts w:eastAsia="Calibri"/>
                <w:bCs/>
                <w:sz w:val="20"/>
                <w:szCs w:val="20"/>
                <w:lang w:eastAsia="en-US"/>
              </w:rPr>
              <w:t xml:space="preserve">Цвет </w:t>
            </w:r>
            <w:r w:rsidRPr="00B47B51">
              <w:rPr>
                <w:rFonts w:eastAsia="Calibri"/>
                <w:bCs/>
                <w:sz w:val="20"/>
                <w:szCs w:val="20"/>
                <w:lang w:eastAsia="en-US"/>
              </w:rPr>
              <w:t>черный</w:t>
            </w:r>
          </w:p>
          <w:p w:rsidR="000C13CF" w:rsidRPr="00B47B51" w:rsidRDefault="000C13CF" w:rsidP="000C13CF">
            <w:pPr>
              <w:spacing w:before="0"/>
              <w:ind w:firstLine="0"/>
              <w:rPr>
                <w:rFonts w:eastAsia="Calibri"/>
                <w:bCs/>
                <w:sz w:val="20"/>
                <w:szCs w:val="20"/>
                <w:lang w:eastAsia="en-US"/>
              </w:rPr>
            </w:pPr>
            <w:r>
              <w:rPr>
                <w:rFonts w:eastAsia="Calibri"/>
                <w:bCs/>
                <w:sz w:val="20"/>
                <w:szCs w:val="20"/>
                <w:lang w:eastAsia="en-US"/>
              </w:rPr>
              <w:t xml:space="preserve">Материал </w:t>
            </w:r>
            <w:r w:rsidRPr="00B47B51">
              <w:rPr>
                <w:rFonts w:eastAsia="Calibri"/>
                <w:bCs/>
                <w:sz w:val="20"/>
                <w:szCs w:val="20"/>
                <w:lang w:eastAsia="en-US"/>
              </w:rPr>
              <w:t>ПВХ</w:t>
            </w:r>
          </w:p>
          <w:p w:rsidR="000C13CF" w:rsidRPr="00B47B51" w:rsidRDefault="000C13CF" w:rsidP="000C13CF">
            <w:pPr>
              <w:spacing w:before="0"/>
              <w:ind w:firstLine="0"/>
              <w:rPr>
                <w:rFonts w:eastAsia="Calibri"/>
                <w:bCs/>
                <w:sz w:val="20"/>
                <w:szCs w:val="20"/>
                <w:lang w:eastAsia="en-US"/>
              </w:rPr>
            </w:pPr>
            <w:r w:rsidRPr="00B47B51">
              <w:rPr>
                <w:rFonts w:eastAsia="Calibri"/>
                <w:bCs/>
                <w:sz w:val="20"/>
                <w:szCs w:val="20"/>
                <w:lang w:eastAsia="en-US"/>
              </w:rPr>
              <w:t>Морозостойкая</w:t>
            </w:r>
          </w:p>
          <w:p w:rsidR="000C13CF" w:rsidRPr="00B47B51" w:rsidRDefault="000C13CF" w:rsidP="000C13CF">
            <w:pPr>
              <w:spacing w:before="0"/>
              <w:ind w:firstLine="0"/>
              <w:rPr>
                <w:rFonts w:eastAsia="Calibri"/>
                <w:bCs/>
                <w:sz w:val="20"/>
                <w:szCs w:val="20"/>
                <w:lang w:eastAsia="en-US"/>
              </w:rPr>
            </w:pPr>
            <w:r w:rsidRPr="00B47B51">
              <w:rPr>
                <w:rFonts w:eastAsia="Calibri"/>
                <w:bCs/>
                <w:sz w:val="20"/>
                <w:szCs w:val="20"/>
                <w:lang w:eastAsia="en-US"/>
              </w:rPr>
              <w:t>Огнестойкая</w:t>
            </w:r>
          </w:p>
          <w:p w:rsidR="000C13CF" w:rsidRPr="00B47B51" w:rsidRDefault="000C13CF" w:rsidP="000C13CF">
            <w:pPr>
              <w:spacing w:before="0"/>
              <w:ind w:firstLine="0"/>
              <w:rPr>
                <w:rFonts w:eastAsia="Calibri"/>
                <w:bCs/>
                <w:sz w:val="20"/>
                <w:szCs w:val="20"/>
                <w:lang w:eastAsia="en-US"/>
              </w:rPr>
            </w:pPr>
            <w:r w:rsidRPr="00B47B51">
              <w:rPr>
                <w:rFonts w:eastAsia="Calibri"/>
                <w:bCs/>
                <w:sz w:val="20"/>
                <w:szCs w:val="20"/>
                <w:lang w:eastAsia="en-US"/>
              </w:rPr>
              <w:t>Темпе</w:t>
            </w:r>
            <w:r>
              <w:rPr>
                <w:rFonts w:eastAsia="Calibri"/>
                <w:bCs/>
                <w:sz w:val="20"/>
                <w:szCs w:val="20"/>
                <w:lang w:eastAsia="en-US"/>
              </w:rPr>
              <w:t xml:space="preserve">ратурный диапазон использования </w:t>
            </w:r>
            <w:r w:rsidRPr="00B47B51">
              <w:rPr>
                <w:rFonts w:eastAsia="Calibri"/>
                <w:bCs/>
                <w:sz w:val="20"/>
                <w:szCs w:val="20"/>
                <w:lang w:eastAsia="en-US"/>
              </w:rPr>
              <w:t>от -30 до +80 °С</w:t>
            </w:r>
          </w:p>
          <w:p w:rsidR="000C13CF" w:rsidRPr="00A37764" w:rsidRDefault="000C13CF" w:rsidP="000C13CF">
            <w:pPr>
              <w:spacing w:before="0"/>
              <w:ind w:firstLine="0"/>
              <w:rPr>
                <w:rFonts w:eastAsia="Calibri"/>
                <w:bCs/>
                <w:sz w:val="20"/>
                <w:szCs w:val="20"/>
                <w:lang w:eastAsia="en-US"/>
              </w:rPr>
            </w:pPr>
            <w:proofErr w:type="spellStart"/>
            <w:r>
              <w:rPr>
                <w:rFonts w:eastAsia="Calibri"/>
                <w:bCs/>
                <w:sz w:val="20"/>
                <w:szCs w:val="20"/>
                <w:lang w:eastAsia="en-US"/>
              </w:rPr>
              <w:t>Max</w:t>
            </w:r>
            <w:proofErr w:type="spellEnd"/>
            <w:r>
              <w:rPr>
                <w:rFonts w:eastAsia="Calibri"/>
                <w:bCs/>
                <w:sz w:val="20"/>
                <w:szCs w:val="20"/>
                <w:lang w:eastAsia="en-US"/>
              </w:rPr>
              <w:t xml:space="preserve"> напряжение </w:t>
            </w:r>
            <w:r w:rsidRPr="00B47B51">
              <w:rPr>
                <w:rFonts w:eastAsia="Calibri"/>
                <w:bCs/>
                <w:sz w:val="20"/>
                <w:szCs w:val="20"/>
                <w:lang w:eastAsia="en-US"/>
              </w:rPr>
              <w:t>7000 В</w:t>
            </w:r>
          </w:p>
        </w:tc>
      </w:tr>
      <w:tr w:rsidR="00321581" w:rsidRPr="00A37764" w:rsidTr="000C13CF">
        <w:trPr>
          <w:trHeight w:val="57"/>
        </w:trPr>
        <w:tc>
          <w:tcPr>
            <w:tcW w:w="1423" w:type="dxa"/>
            <w:tcBorders>
              <w:top w:val="single" w:sz="4" w:space="0" w:color="auto"/>
              <w:left w:val="single" w:sz="4" w:space="0" w:color="auto"/>
              <w:bottom w:val="single" w:sz="4" w:space="0" w:color="auto"/>
              <w:right w:val="single" w:sz="4" w:space="0" w:color="auto"/>
            </w:tcBorders>
          </w:tcPr>
          <w:p w:rsidR="00321581" w:rsidRPr="00A37764" w:rsidRDefault="00321581" w:rsidP="007918F9">
            <w:pPr>
              <w:spacing w:before="0" w:line="276" w:lineRule="auto"/>
              <w:ind w:firstLine="0"/>
              <w:rPr>
                <w:sz w:val="20"/>
                <w:szCs w:val="20"/>
              </w:rPr>
            </w:pPr>
            <w:r w:rsidRPr="00A37764">
              <w:rPr>
                <w:sz w:val="20"/>
                <w:szCs w:val="20"/>
              </w:rPr>
              <w:t xml:space="preserve">Сетка </w:t>
            </w:r>
            <w:proofErr w:type="spellStart"/>
            <w:r w:rsidRPr="00A37764">
              <w:rPr>
                <w:sz w:val="20"/>
                <w:szCs w:val="20"/>
              </w:rPr>
              <w:t>рабица</w:t>
            </w:r>
            <w:proofErr w:type="spellEnd"/>
            <w:r w:rsidRPr="00A37764">
              <w:rPr>
                <w:sz w:val="20"/>
                <w:szCs w:val="20"/>
              </w:rPr>
              <w:t xml:space="preserve"> с ПВХ покрытием, ячейка 50 х 50 2,0*10м.</w:t>
            </w:r>
          </w:p>
        </w:tc>
        <w:tc>
          <w:tcPr>
            <w:tcW w:w="7933" w:type="dxa"/>
            <w:tcBorders>
              <w:top w:val="single" w:sz="4" w:space="0" w:color="auto"/>
              <w:left w:val="single" w:sz="4" w:space="0" w:color="auto"/>
              <w:bottom w:val="single" w:sz="4" w:space="0" w:color="auto"/>
              <w:right w:val="single" w:sz="4" w:space="0" w:color="auto"/>
            </w:tcBorders>
          </w:tcPr>
          <w:p w:rsidR="00321581" w:rsidRPr="00144B01" w:rsidRDefault="00321581" w:rsidP="007918F9">
            <w:pPr>
              <w:spacing w:before="0"/>
              <w:ind w:firstLine="0"/>
              <w:rPr>
                <w:rFonts w:eastAsia="Calibri"/>
                <w:bCs/>
                <w:sz w:val="20"/>
                <w:szCs w:val="20"/>
                <w:lang w:eastAsia="en-US"/>
              </w:rPr>
            </w:pPr>
            <w:r w:rsidRPr="00144B01">
              <w:rPr>
                <w:rFonts w:eastAsia="Calibri"/>
                <w:bCs/>
                <w:sz w:val="20"/>
                <w:szCs w:val="20"/>
                <w:lang w:eastAsia="en-US"/>
              </w:rPr>
              <w:t>Тип:</w:t>
            </w:r>
            <w:r>
              <w:rPr>
                <w:rFonts w:eastAsia="Calibri"/>
                <w:bCs/>
                <w:sz w:val="20"/>
                <w:szCs w:val="20"/>
                <w:lang w:eastAsia="en-US"/>
              </w:rPr>
              <w:t xml:space="preserve"> </w:t>
            </w:r>
            <w:proofErr w:type="spellStart"/>
            <w:r w:rsidRPr="00144B01">
              <w:rPr>
                <w:rFonts w:eastAsia="Calibri"/>
                <w:bCs/>
                <w:sz w:val="20"/>
                <w:szCs w:val="20"/>
                <w:lang w:eastAsia="en-US"/>
              </w:rPr>
              <w:t>рабица</w:t>
            </w:r>
            <w:proofErr w:type="spellEnd"/>
          </w:p>
          <w:p w:rsidR="00321581" w:rsidRDefault="00321581" w:rsidP="007918F9">
            <w:pPr>
              <w:spacing w:before="0"/>
              <w:ind w:firstLine="0"/>
              <w:rPr>
                <w:rFonts w:eastAsia="Calibri"/>
                <w:bCs/>
                <w:sz w:val="20"/>
                <w:szCs w:val="20"/>
                <w:lang w:eastAsia="en-US"/>
              </w:rPr>
            </w:pPr>
            <w:r w:rsidRPr="00144B01">
              <w:rPr>
                <w:rFonts w:eastAsia="Calibri"/>
                <w:bCs/>
                <w:sz w:val="20"/>
                <w:szCs w:val="20"/>
                <w:lang w:eastAsia="en-US"/>
              </w:rPr>
              <w:t>Материал:</w:t>
            </w:r>
            <w:r>
              <w:rPr>
                <w:rFonts w:eastAsia="Calibri"/>
                <w:bCs/>
                <w:sz w:val="20"/>
                <w:szCs w:val="20"/>
                <w:lang w:eastAsia="en-US"/>
              </w:rPr>
              <w:t xml:space="preserve"> </w:t>
            </w:r>
            <w:r w:rsidRPr="00144B01">
              <w:rPr>
                <w:rFonts w:eastAsia="Calibri"/>
                <w:bCs/>
                <w:sz w:val="20"/>
                <w:szCs w:val="20"/>
                <w:lang w:eastAsia="en-US"/>
              </w:rPr>
              <w:t>оцинкованная сталь</w:t>
            </w:r>
          </w:p>
          <w:p w:rsidR="00321581" w:rsidRDefault="00321581" w:rsidP="007918F9">
            <w:pPr>
              <w:spacing w:before="0"/>
              <w:ind w:firstLine="0"/>
              <w:rPr>
                <w:rFonts w:eastAsia="Calibri"/>
                <w:bCs/>
                <w:sz w:val="20"/>
                <w:szCs w:val="20"/>
                <w:lang w:eastAsia="en-US"/>
              </w:rPr>
            </w:pPr>
            <w:r w:rsidRPr="00144B01">
              <w:rPr>
                <w:rFonts w:eastAsia="Calibri"/>
                <w:bCs/>
                <w:sz w:val="20"/>
                <w:szCs w:val="20"/>
                <w:lang w:eastAsia="en-US"/>
              </w:rPr>
              <w:t>Цвет RAL:6005</w:t>
            </w:r>
          </w:p>
          <w:p w:rsidR="00321581" w:rsidRPr="00144B01" w:rsidRDefault="00321581" w:rsidP="007918F9">
            <w:pPr>
              <w:spacing w:before="0"/>
              <w:ind w:firstLine="0"/>
              <w:rPr>
                <w:rFonts w:eastAsia="Calibri"/>
                <w:bCs/>
                <w:sz w:val="20"/>
                <w:szCs w:val="20"/>
                <w:lang w:eastAsia="en-US"/>
              </w:rPr>
            </w:pPr>
            <w:proofErr w:type="spellStart"/>
            <w:proofErr w:type="gramStart"/>
            <w:r w:rsidRPr="00144B01">
              <w:rPr>
                <w:rFonts w:eastAsia="Calibri"/>
                <w:bCs/>
                <w:sz w:val="20"/>
                <w:szCs w:val="20"/>
                <w:lang w:eastAsia="en-US"/>
              </w:rPr>
              <w:t>Цвет:зеленый</w:t>
            </w:r>
            <w:proofErr w:type="spellEnd"/>
            <w:proofErr w:type="gramEnd"/>
          </w:p>
          <w:p w:rsidR="00321581" w:rsidRPr="00144B01" w:rsidRDefault="00321581" w:rsidP="007918F9">
            <w:pPr>
              <w:spacing w:before="0"/>
              <w:ind w:firstLine="0"/>
              <w:rPr>
                <w:rFonts w:eastAsia="Calibri"/>
                <w:bCs/>
                <w:sz w:val="20"/>
                <w:szCs w:val="20"/>
                <w:lang w:eastAsia="en-US"/>
              </w:rPr>
            </w:pPr>
            <w:r w:rsidRPr="00144B01">
              <w:rPr>
                <w:rFonts w:eastAsia="Calibri"/>
                <w:bCs/>
                <w:sz w:val="20"/>
                <w:szCs w:val="20"/>
                <w:lang w:eastAsia="en-US"/>
              </w:rPr>
              <w:t>Высота:1500 мм</w:t>
            </w:r>
          </w:p>
          <w:p w:rsidR="00321581" w:rsidRPr="00144B01" w:rsidRDefault="00321581" w:rsidP="007918F9">
            <w:pPr>
              <w:spacing w:before="0"/>
              <w:ind w:firstLine="0"/>
              <w:rPr>
                <w:rFonts w:eastAsia="Calibri"/>
                <w:bCs/>
                <w:sz w:val="20"/>
                <w:szCs w:val="20"/>
                <w:lang w:eastAsia="en-US"/>
              </w:rPr>
            </w:pPr>
            <w:r w:rsidRPr="00144B01">
              <w:rPr>
                <w:rFonts w:eastAsia="Calibri"/>
                <w:bCs/>
                <w:sz w:val="20"/>
                <w:szCs w:val="20"/>
                <w:lang w:eastAsia="en-US"/>
              </w:rPr>
              <w:t>Длина:10000 мм</w:t>
            </w:r>
          </w:p>
          <w:p w:rsidR="00321581" w:rsidRPr="00A37764" w:rsidRDefault="00321581" w:rsidP="007918F9">
            <w:pPr>
              <w:spacing w:before="0"/>
              <w:ind w:firstLine="0"/>
              <w:rPr>
                <w:rFonts w:eastAsia="Calibri"/>
                <w:bCs/>
                <w:sz w:val="20"/>
                <w:szCs w:val="20"/>
                <w:lang w:eastAsia="en-US"/>
              </w:rPr>
            </w:pPr>
            <w:r w:rsidRPr="00144B01">
              <w:rPr>
                <w:rFonts w:eastAsia="Calibri"/>
                <w:bCs/>
                <w:sz w:val="20"/>
                <w:szCs w:val="20"/>
                <w:lang w:eastAsia="en-US"/>
              </w:rPr>
              <w:t xml:space="preserve">Толщина </w:t>
            </w:r>
            <w:proofErr w:type="gramStart"/>
            <w:r w:rsidRPr="00144B01">
              <w:rPr>
                <w:rFonts w:eastAsia="Calibri"/>
                <w:bCs/>
                <w:sz w:val="20"/>
                <w:szCs w:val="20"/>
                <w:lang w:eastAsia="en-US"/>
              </w:rPr>
              <w:t>прутка:2.2</w:t>
            </w:r>
            <w:proofErr w:type="gramEnd"/>
            <w:r w:rsidRPr="00144B01">
              <w:rPr>
                <w:rFonts w:eastAsia="Calibri"/>
                <w:bCs/>
                <w:sz w:val="20"/>
                <w:szCs w:val="20"/>
                <w:lang w:eastAsia="en-US"/>
              </w:rPr>
              <w:t xml:space="preserve"> мм</w:t>
            </w:r>
          </w:p>
        </w:tc>
      </w:tr>
    </w:tbl>
    <w:p w:rsidR="007918F9" w:rsidRDefault="007918F9" w:rsidP="00125107">
      <w:pPr>
        <w:spacing w:before="0" w:line="276" w:lineRule="auto"/>
        <w:ind w:firstLine="709"/>
        <w:jc w:val="both"/>
        <w:rPr>
          <w:rFonts w:eastAsia="Calibri"/>
          <w:sz w:val="26"/>
          <w:szCs w:val="26"/>
        </w:rPr>
      </w:pPr>
      <w:r>
        <w:rPr>
          <w:rFonts w:eastAsia="Calibri"/>
          <w:sz w:val="26"/>
          <w:szCs w:val="26"/>
        </w:rPr>
        <w:t>На заседании Комиссии установлено, что данные товары не включены в Перечень.</w:t>
      </w:r>
    </w:p>
    <w:p w:rsidR="00125107" w:rsidRDefault="00125107" w:rsidP="00125107">
      <w:pPr>
        <w:spacing w:before="0" w:line="276" w:lineRule="auto"/>
        <w:ind w:firstLine="709"/>
        <w:jc w:val="both"/>
        <w:rPr>
          <w:rFonts w:eastAsiaTheme="minorHAnsi"/>
          <w:color w:val="auto"/>
          <w:sz w:val="26"/>
          <w:szCs w:val="26"/>
          <w:lang w:eastAsia="en-US"/>
        </w:rPr>
      </w:pPr>
      <w:r>
        <w:rPr>
          <w:rFonts w:eastAsia="Calibri"/>
          <w:sz w:val="26"/>
          <w:szCs w:val="26"/>
        </w:rPr>
        <w:t xml:space="preserve">Изучив документы и сведения, Комиссия приходит к выводу, </w:t>
      </w:r>
      <w:r>
        <w:rPr>
          <w:color w:val="000000" w:themeColor="text1"/>
          <w:sz w:val="26"/>
          <w:szCs w:val="26"/>
        </w:rPr>
        <w:t xml:space="preserve">что действия Заказчика в части </w:t>
      </w:r>
      <w:r w:rsidR="007918F9">
        <w:rPr>
          <w:rFonts w:eastAsiaTheme="minorHAnsi"/>
          <w:color w:val="auto"/>
          <w:sz w:val="26"/>
          <w:szCs w:val="26"/>
          <w:lang w:eastAsia="en-US"/>
        </w:rPr>
        <w:t>объединения в один лот товаров, включенных</w:t>
      </w:r>
      <w:r w:rsidR="007918F9">
        <w:rPr>
          <w:rFonts w:eastAsiaTheme="minorHAnsi"/>
          <w:color w:val="auto"/>
          <w:sz w:val="26"/>
          <w:szCs w:val="26"/>
          <w:lang w:eastAsia="en-US"/>
        </w:rPr>
        <w:t xml:space="preserve"> и не </w:t>
      </w:r>
      <w:r w:rsidR="007918F9">
        <w:rPr>
          <w:rFonts w:eastAsiaTheme="minorHAnsi"/>
          <w:color w:val="auto"/>
          <w:sz w:val="26"/>
          <w:szCs w:val="26"/>
          <w:lang w:eastAsia="en-US"/>
        </w:rPr>
        <w:t>включенных</w:t>
      </w:r>
      <w:r w:rsidR="007918F9">
        <w:rPr>
          <w:rFonts w:eastAsiaTheme="minorHAnsi"/>
          <w:color w:val="auto"/>
          <w:sz w:val="26"/>
          <w:szCs w:val="26"/>
          <w:lang w:eastAsia="en-US"/>
        </w:rPr>
        <w:t xml:space="preserve"> в </w:t>
      </w:r>
      <w:r w:rsidR="007918F9" w:rsidRPr="00AB2467">
        <w:rPr>
          <w:rFonts w:eastAsiaTheme="minorHAnsi"/>
          <w:color w:val="auto"/>
          <w:sz w:val="26"/>
          <w:szCs w:val="26"/>
          <w:lang w:eastAsia="en-US"/>
        </w:rPr>
        <w:t>Перечень</w:t>
      </w:r>
      <w:r w:rsidR="007918F9">
        <w:rPr>
          <w:rFonts w:eastAsiaTheme="minorHAnsi"/>
          <w:color w:val="auto"/>
          <w:sz w:val="26"/>
          <w:szCs w:val="26"/>
          <w:lang w:eastAsia="en-US"/>
        </w:rPr>
        <w:t xml:space="preserve"> Постановления</w:t>
      </w:r>
      <w:r w:rsidR="007918F9" w:rsidRPr="00AB2467">
        <w:rPr>
          <w:rFonts w:eastAsiaTheme="minorHAnsi"/>
          <w:color w:val="auto"/>
          <w:sz w:val="26"/>
          <w:szCs w:val="26"/>
          <w:lang w:eastAsia="en-US"/>
        </w:rPr>
        <w:t xml:space="preserve"> </w:t>
      </w:r>
      <w:r w:rsidR="007918F9">
        <w:rPr>
          <w:rFonts w:eastAsiaTheme="minorHAnsi"/>
          <w:color w:val="auto"/>
          <w:sz w:val="26"/>
          <w:szCs w:val="26"/>
          <w:lang w:eastAsia="en-US"/>
        </w:rPr>
        <w:t>№</w:t>
      </w:r>
      <w:r w:rsidR="007918F9" w:rsidRPr="00AB2467">
        <w:rPr>
          <w:rFonts w:eastAsiaTheme="minorHAnsi"/>
          <w:color w:val="auto"/>
          <w:sz w:val="26"/>
          <w:szCs w:val="26"/>
          <w:lang w:eastAsia="en-US"/>
        </w:rPr>
        <w:t xml:space="preserve"> 616</w:t>
      </w:r>
      <w:r w:rsidR="007918F9">
        <w:rPr>
          <w:rFonts w:eastAsiaTheme="minorHAnsi"/>
          <w:color w:val="auto"/>
          <w:sz w:val="26"/>
          <w:szCs w:val="26"/>
          <w:lang w:eastAsia="en-US"/>
        </w:rPr>
        <w:t xml:space="preserve"> вводят участников в заблуждение и противоречат требованиям Закона о контрактной системе.</w:t>
      </w:r>
    </w:p>
    <w:p w:rsidR="007D00AC" w:rsidRDefault="007D00AC" w:rsidP="007D00AC">
      <w:pPr>
        <w:widowControl/>
        <w:tabs>
          <w:tab w:val="left" w:pos="993"/>
        </w:tabs>
        <w:spacing w:before="0" w:line="269" w:lineRule="auto"/>
        <w:ind w:firstLine="709"/>
        <w:jc w:val="both"/>
        <w:rPr>
          <w:rFonts w:eastAsiaTheme="minorHAnsi"/>
          <w:color w:val="auto"/>
          <w:sz w:val="26"/>
          <w:szCs w:val="26"/>
          <w:lang w:eastAsia="en-US"/>
        </w:rPr>
      </w:pPr>
      <w:r w:rsidRPr="00540D0E">
        <w:rPr>
          <w:rFonts w:eastAsiaTheme="minorHAnsi"/>
          <w:color w:val="auto"/>
          <w:sz w:val="26"/>
          <w:szCs w:val="26"/>
          <w:lang w:eastAsia="en-US"/>
        </w:rPr>
        <w:t>На основании изложенного Комиссия приходит к выводу, что действия Заказчика нарушают части 3 статьи 14 Закона о контрактной системе, что 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7D00AC" w:rsidRDefault="007D00AC" w:rsidP="007D00AC">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Вместе с тем, представитель</w:t>
      </w:r>
      <w:r w:rsidRPr="005B4628">
        <w:rPr>
          <w:rFonts w:eastAsiaTheme="minorHAnsi"/>
          <w:color w:val="auto"/>
          <w:sz w:val="26"/>
          <w:szCs w:val="26"/>
          <w:lang w:eastAsia="en-US"/>
        </w:rPr>
        <w:t xml:space="preserve"> Заказчика </w:t>
      </w:r>
      <w:r>
        <w:rPr>
          <w:rFonts w:eastAsiaTheme="minorHAnsi"/>
          <w:color w:val="auto"/>
          <w:sz w:val="26"/>
          <w:szCs w:val="26"/>
          <w:lang w:eastAsia="en-US"/>
        </w:rPr>
        <w:t xml:space="preserve">на заседание Комиссии не явился, </w:t>
      </w:r>
      <w:r w:rsidRPr="005B4628">
        <w:rPr>
          <w:rFonts w:eastAsiaTheme="minorHAnsi"/>
          <w:color w:val="auto"/>
          <w:sz w:val="26"/>
          <w:szCs w:val="26"/>
          <w:lang w:eastAsia="en-US"/>
        </w:rPr>
        <w:t>документов и сведений</w:t>
      </w:r>
      <w:r>
        <w:rPr>
          <w:rFonts w:eastAsiaTheme="minorHAnsi"/>
          <w:color w:val="auto"/>
          <w:sz w:val="26"/>
          <w:szCs w:val="26"/>
          <w:lang w:eastAsia="en-US"/>
        </w:rPr>
        <w:t>,</w:t>
      </w:r>
      <w:r w:rsidRPr="005B4628">
        <w:rPr>
          <w:rFonts w:eastAsiaTheme="minorHAnsi"/>
          <w:color w:val="auto"/>
          <w:sz w:val="26"/>
          <w:szCs w:val="26"/>
          <w:lang w:eastAsia="en-US"/>
        </w:rPr>
        <w:t xml:space="preserve"> однозначно свидетельствующих о правомерности действий </w:t>
      </w:r>
      <w:r>
        <w:rPr>
          <w:rFonts w:eastAsiaTheme="minorHAnsi"/>
          <w:color w:val="auto"/>
          <w:sz w:val="26"/>
          <w:szCs w:val="26"/>
          <w:lang w:eastAsia="en-US"/>
        </w:rPr>
        <w:t>Заказчика, не предоставил</w:t>
      </w:r>
      <w:r w:rsidRPr="005B4628">
        <w:rPr>
          <w:rFonts w:eastAsiaTheme="minorHAnsi"/>
          <w:color w:val="auto"/>
          <w:sz w:val="26"/>
          <w:szCs w:val="26"/>
          <w:lang w:eastAsia="en-US"/>
        </w:rPr>
        <w:t>.</w:t>
      </w:r>
      <w:r>
        <w:rPr>
          <w:rFonts w:eastAsiaTheme="minorHAnsi"/>
          <w:color w:val="auto"/>
          <w:sz w:val="26"/>
          <w:szCs w:val="26"/>
          <w:lang w:eastAsia="en-US"/>
        </w:rPr>
        <w:t xml:space="preserve"> </w:t>
      </w:r>
    </w:p>
    <w:p w:rsidR="000C13CF" w:rsidRDefault="007D00AC" w:rsidP="000C13CF">
      <w:pPr>
        <w:tabs>
          <w:tab w:val="left" w:pos="993"/>
        </w:tabs>
        <w:spacing w:before="0" w:line="276" w:lineRule="auto"/>
        <w:ind w:firstLine="709"/>
        <w:jc w:val="both"/>
        <w:rPr>
          <w:rFonts w:eastAsia="Calibri"/>
          <w:sz w:val="26"/>
          <w:szCs w:val="26"/>
        </w:rPr>
      </w:pPr>
      <w:r>
        <w:rPr>
          <w:rFonts w:eastAsia="Calibri"/>
          <w:sz w:val="26"/>
          <w:szCs w:val="26"/>
        </w:rPr>
        <w:t>Следовательно, довод жалобы Заявителя является обоснованным.</w:t>
      </w:r>
    </w:p>
    <w:p w:rsidR="007D00AC" w:rsidRPr="008E07C4" w:rsidRDefault="007D00AC" w:rsidP="007D00AC">
      <w:pPr>
        <w:widowControl/>
        <w:tabs>
          <w:tab w:val="left" w:pos="993"/>
        </w:tabs>
        <w:spacing w:before="0" w:line="276" w:lineRule="auto"/>
        <w:ind w:firstLine="709"/>
        <w:jc w:val="both"/>
        <w:rPr>
          <w:sz w:val="26"/>
          <w:szCs w:val="26"/>
        </w:rPr>
      </w:pPr>
      <w:r>
        <w:rPr>
          <w:rFonts w:eastAsia="Calibri"/>
          <w:sz w:val="26"/>
          <w:szCs w:val="26"/>
        </w:rPr>
        <w:t xml:space="preserve">2. </w:t>
      </w:r>
      <w:r w:rsidRPr="008E07C4">
        <w:rPr>
          <w:sz w:val="26"/>
          <w:szCs w:val="26"/>
        </w:rPr>
        <w:t xml:space="preserve">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w:t>
      </w:r>
      <w:r>
        <w:rPr>
          <w:sz w:val="26"/>
          <w:szCs w:val="26"/>
        </w:rPr>
        <w:t>Закона о контрактной системе</w:t>
      </w:r>
      <w:r w:rsidRPr="008E07C4">
        <w:rPr>
          <w:sz w:val="26"/>
          <w:szCs w:val="26"/>
        </w:rPr>
        <w:t>.</w:t>
      </w:r>
    </w:p>
    <w:p w:rsidR="007D00AC" w:rsidRPr="008E07C4" w:rsidRDefault="007D00AC" w:rsidP="007D00AC">
      <w:pPr>
        <w:widowControl/>
        <w:tabs>
          <w:tab w:val="left" w:pos="993"/>
        </w:tabs>
        <w:spacing w:before="0" w:line="276" w:lineRule="auto"/>
        <w:ind w:firstLine="709"/>
        <w:jc w:val="both"/>
        <w:rPr>
          <w:sz w:val="26"/>
          <w:szCs w:val="26"/>
        </w:rPr>
      </w:pPr>
      <w:r w:rsidRPr="008E07C4">
        <w:rPr>
          <w:sz w:val="26"/>
          <w:szCs w:val="26"/>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7D00AC" w:rsidRDefault="007D00AC" w:rsidP="007D00AC">
      <w:pPr>
        <w:widowControl/>
        <w:tabs>
          <w:tab w:val="left" w:pos="993"/>
        </w:tabs>
        <w:spacing w:before="0" w:line="276" w:lineRule="auto"/>
        <w:ind w:firstLine="709"/>
        <w:jc w:val="both"/>
        <w:rPr>
          <w:sz w:val="26"/>
          <w:szCs w:val="26"/>
        </w:rPr>
      </w:pPr>
      <w:r w:rsidRPr="008E07C4">
        <w:rPr>
          <w:sz w:val="26"/>
          <w:szCs w:val="26"/>
        </w:rPr>
        <w:t>Согласно части 1 статьи 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2 части 6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порядке, установленном настоящей статьей.</w:t>
      </w:r>
    </w:p>
    <w:p w:rsidR="007D00AC" w:rsidRDefault="007D00AC" w:rsidP="007D00AC">
      <w:pPr>
        <w:widowControl/>
        <w:tabs>
          <w:tab w:val="left" w:pos="993"/>
        </w:tabs>
        <w:spacing w:before="0" w:line="276" w:lineRule="auto"/>
        <w:ind w:firstLine="709"/>
        <w:jc w:val="both"/>
        <w:rPr>
          <w:sz w:val="26"/>
          <w:szCs w:val="26"/>
        </w:rPr>
      </w:pPr>
      <w:r>
        <w:rPr>
          <w:sz w:val="26"/>
          <w:szCs w:val="26"/>
        </w:rPr>
        <w:t>В извещении о проведении Аукциона установлено:</w:t>
      </w:r>
    </w:p>
    <w:p w:rsidR="007D00AC" w:rsidRDefault="007D00AC" w:rsidP="007D00AC">
      <w:pPr>
        <w:tabs>
          <w:tab w:val="left" w:pos="993"/>
        </w:tabs>
        <w:spacing w:before="0" w:line="276" w:lineRule="auto"/>
        <w:ind w:firstLine="709"/>
        <w:jc w:val="both"/>
        <w:rPr>
          <w:rFonts w:eastAsia="Calibri"/>
          <w:sz w:val="26"/>
          <w:szCs w:val="26"/>
        </w:rPr>
      </w:pPr>
      <w:r>
        <w:rPr>
          <w:rFonts w:eastAsia="Calibri"/>
          <w:sz w:val="26"/>
          <w:szCs w:val="26"/>
        </w:rPr>
        <w:t xml:space="preserve">«Окончание подачи заявок </w:t>
      </w:r>
      <w:r w:rsidRPr="007D00AC">
        <w:rPr>
          <w:rFonts w:eastAsia="Calibri"/>
          <w:sz w:val="26"/>
          <w:szCs w:val="26"/>
        </w:rPr>
        <w:t>09.01.2024</w:t>
      </w:r>
      <w:r>
        <w:rPr>
          <w:rFonts w:eastAsia="Calibri"/>
          <w:sz w:val="26"/>
          <w:szCs w:val="26"/>
        </w:rPr>
        <w:t>».</w:t>
      </w:r>
    </w:p>
    <w:p w:rsidR="007D00AC" w:rsidRDefault="007D00AC" w:rsidP="007D00AC">
      <w:pPr>
        <w:tabs>
          <w:tab w:val="left" w:pos="993"/>
        </w:tabs>
        <w:spacing w:before="0" w:line="276" w:lineRule="auto"/>
        <w:ind w:firstLine="709"/>
        <w:jc w:val="both"/>
        <w:rPr>
          <w:rFonts w:eastAsia="Calibri"/>
          <w:sz w:val="26"/>
          <w:szCs w:val="26"/>
        </w:rPr>
      </w:pPr>
      <w:r>
        <w:rPr>
          <w:rFonts w:eastAsia="Calibri"/>
          <w:sz w:val="26"/>
          <w:szCs w:val="26"/>
        </w:rPr>
        <w:t>Согласно Техническому заданию п</w:t>
      </w:r>
      <w:r w:rsidRPr="007D00AC">
        <w:rPr>
          <w:rFonts w:eastAsia="Calibri"/>
          <w:sz w:val="26"/>
          <w:szCs w:val="26"/>
        </w:rPr>
        <w:t>оставка осуществляется в полном соответствии с условиями Договора, требованиями настоящего технического задания по заявкам Заказчика.</w:t>
      </w:r>
    </w:p>
    <w:p w:rsidR="007D00AC" w:rsidRDefault="007D00AC" w:rsidP="007D00AC">
      <w:pPr>
        <w:tabs>
          <w:tab w:val="left" w:pos="993"/>
        </w:tabs>
        <w:spacing w:before="0" w:line="276" w:lineRule="auto"/>
        <w:ind w:firstLine="709"/>
        <w:jc w:val="both"/>
        <w:rPr>
          <w:rFonts w:eastAsia="Calibri"/>
          <w:sz w:val="26"/>
          <w:szCs w:val="26"/>
        </w:rPr>
      </w:pPr>
      <w:r>
        <w:rPr>
          <w:rFonts w:eastAsia="Calibri"/>
          <w:sz w:val="26"/>
          <w:szCs w:val="26"/>
        </w:rPr>
        <w:t xml:space="preserve">Вместе с тем, в Приложении № 2 к контракту Заказчиком установлено, в том числе следующее: </w:t>
      </w:r>
    </w:p>
    <w:p w:rsidR="007D00AC" w:rsidRPr="007D00AC" w:rsidRDefault="007D00AC" w:rsidP="007D00AC">
      <w:pPr>
        <w:tabs>
          <w:tab w:val="left" w:pos="993"/>
        </w:tabs>
        <w:spacing w:before="0" w:line="276" w:lineRule="auto"/>
        <w:ind w:firstLine="709"/>
        <w:jc w:val="both"/>
        <w:rPr>
          <w:rFonts w:eastAsia="Calibri"/>
          <w:sz w:val="26"/>
          <w:szCs w:val="26"/>
        </w:rPr>
      </w:pPr>
      <w:r>
        <w:rPr>
          <w:rFonts w:eastAsia="Calibri"/>
          <w:sz w:val="26"/>
          <w:szCs w:val="26"/>
        </w:rPr>
        <w:t>«</w:t>
      </w:r>
      <w:r w:rsidRPr="007D00AC">
        <w:rPr>
          <w:rFonts w:eastAsia="Calibri"/>
          <w:sz w:val="26"/>
          <w:szCs w:val="26"/>
        </w:rPr>
        <w:t>Период направления заявок: начало: 01.01.2024 (МСК), окончание: 25.12.2024 (МСК);</w:t>
      </w:r>
    </w:p>
    <w:p w:rsidR="007D00AC" w:rsidRPr="007D00AC" w:rsidRDefault="007D00AC" w:rsidP="007D00AC">
      <w:pPr>
        <w:tabs>
          <w:tab w:val="left" w:pos="993"/>
        </w:tabs>
        <w:spacing w:before="0" w:line="276" w:lineRule="auto"/>
        <w:ind w:firstLine="709"/>
        <w:jc w:val="both"/>
        <w:rPr>
          <w:rFonts w:eastAsia="Calibri"/>
          <w:sz w:val="26"/>
          <w:szCs w:val="26"/>
        </w:rPr>
      </w:pPr>
      <w:r w:rsidRPr="007D00AC">
        <w:rPr>
          <w:rFonts w:eastAsia="Calibri"/>
          <w:sz w:val="26"/>
          <w:szCs w:val="26"/>
        </w:rPr>
        <w:t>Срок начала поставки товара Поставщиком*: Дата направления заявки;</w:t>
      </w:r>
    </w:p>
    <w:p w:rsidR="007D00AC" w:rsidRDefault="007D00AC" w:rsidP="007D00AC">
      <w:pPr>
        <w:tabs>
          <w:tab w:val="left" w:pos="993"/>
        </w:tabs>
        <w:spacing w:before="0" w:line="276" w:lineRule="auto"/>
        <w:ind w:firstLine="709"/>
        <w:jc w:val="both"/>
        <w:rPr>
          <w:rFonts w:eastAsia="Calibri"/>
          <w:sz w:val="26"/>
          <w:szCs w:val="26"/>
        </w:rPr>
      </w:pPr>
      <w:r w:rsidRPr="007D00AC">
        <w:rPr>
          <w:rFonts w:eastAsia="Calibri"/>
          <w:sz w:val="26"/>
          <w:szCs w:val="26"/>
        </w:rPr>
        <w:t>Срок окончания поставки товара Поставщиком*: 5</w:t>
      </w:r>
      <w:r>
        <w:rPr>
          <w:rFonts w:eastAsia="Calibri"/>
          <w:sz w:val="26"/>
          <w:szCs w:val="26"/>
        </w:rPr>
        <w:t xml:space="preserve"> </w:t>
      </w:r>
      <w:proofErr w:type="spellStart"/>
      <w:r>
        <w:rPr>
          <w:rFonts w:eastAsia="Calibri"/>
          <w:sz w:val="26"/>
          <w:szCs w:val="26"/>
        </w:rPr>
        <w:t>дн</w:t>
      </w:r>
      <w:proofErr w:type="spellEnd"/>
      <w:r>
        <w:rPr>
          <w:rFonts w:eastAsia="Calibri"/>
          <w:sz w:val="26"/>
          <w:szCs w:val="26"/>
        </w:rPr>
        <w:t>. от даты направления заявки».</w:t>
      </w:r>
    </w:p>
    <w:p w:rsidR="007D00AC" w:rsidRDefault="007D00AC" w:rsidP="007D00AC">
      <w:pPr>
        <w:widowControl/>
        <w:tabs>
          <w:tab w:val="left" w:pos="993"/>
        </w:tabs>
        <w:spacing w:before="0" w:line="276" w:lineRule="auto"/>
        <w:ind w:firstLine="709"/>
        <w:jc w:val="both"/>
        <w:rPr>
          <w:sz w:val="26"/>
          <w:szCs w:val="26"/>
        </w:rPr>
      </w:pPr>
      <w:r w:rsidRPr="008E07C4">
        <w:rPr>
          <w:sz w:val="26"/>
          <w:szCs w:val="26"/>
        </w:rPr>
        <w:t xml:space="preserve">На основании изложенного, а также изучив документы и сведения, размещенные Заказчиком на Официальном сайте, Комиссия приходит к выводу, что действия Заказчика в части установления </w:t>
      </w:r>
      <w:r>
        <w:rPr>
          <w:sz w:val="26"/>
          <w:szCs w:val="26"/>
        </w:rPr>
        <w:t>начальных сроков исполнения контракта, а также начального срока направления заявок</w:t>
      </w:r>
      <w:r w:rsidRPr="008E07C4">
        <w:rPr>
          <w:sz w:val="26"/>
          <w:szCs w:val="26"/>
        </w:rPr>
        <w:t xml:space="preserve"> </w:t>
      </w:r>
      <w:r>
        <w:rPr>
          <w:sz w:val="26"/>
          <w:szCs w:val="26"/>
        </w:rPr>
        <w:t>вводят участников закупки в заблуждение, что противоречит Закону о контрактной системе.</w:t>
      </w:r>
    </w:p>
    <w:p w:rsidR="007D00AC" w:rsidRDefault="007D00AC" w:rsidP="007D00AC">
      <w:pPr>
        <w:widowControl/>
        <w:tabs>
          <w:tab w:val="left" w:pos="993"/>
        </w:tabs>
        <w:spacing w:before="0" w:line="276" w:lineRule="auto"/>
        <w:ind w:firstLine="709"/>
        <w:jc w:val="both"/>
        <w:rPr>
          <w:sz w:val="26"/>
          <w:szCs w:val="26"/>
        </w:rPr>
      </w:pPr>
      <w:r w:rsidRPr="008E07C4">
        <w:rPr>
          <w:sz w:val="26"/>
          <w:szCs w:val="26"/>
        </w:rPr>
        <w:t>Таким образом, действия Заказчика нарушают часть 1 статьи 34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12300F" w:rsidRDefault="007D00AC" w:rsidP="0012300F">
      <w:pPr>
        <w:widowControl/>
        <w:tabs>
          <w:tab w:val="left" w:pos="709"/>
          <w:tab w:val="left" w:pos="851"/>
        </w:tabs>
        <w:spacing w:before="0" w:line="266" w:lineRule="auto"/>
        <w:ind w:firstLine="709"/>
        <w:jc w:val="both"/>
        <w:rPr>
          <w:sz w:val="26"/>
          <w:szCs w:val="26"/>
        </w:rPr>
      </w:pPr>
      <w:r w:rsidRPr="00712187">
        <w:rPr>
          <w:sz w:val="26"/>
          <w:szCs w:val="26"/>
        </w:rPr>
        <w:t xml:space="preserve">Вместе с тем, на заседании Комиссии установлено, что Заказчиком размещено извещение об отмене определения поставщика (подрядчика, исполнителя) </w:t>
      </w:r>
      <w:r w:rsidR="0012300F" w:rsidRPr="0012300F">
        <w:rPr>
          <w:sz w:val="26"/>
          <w:szCs w:val="26"/>
        </w:rPr>
        <w:t>от 28.12.2023 №ИО1</w:t>
      </w:r>
      <w:r w:rsidR="0012300F">
        <w:rPr>
          <w:sz w:val="26"/>
          <w:szCs w:val="26"/>
        </w:rPr>
        <w:t>.</w:t>
      </w:r>
    </w:p>
    <w:p w:rsidR="007D00AC" w:rsidRDefault="007D00AC" w:rsidP="0012300F">
      <w:pPr>
        <w:widowControl/>
        <w:tabs>
          <w:tab w:val="left" w:pos="709"/>
          <w:tab w:val="left" w:pos="851"/>
        </w:tabs>
        <w:spacing w:before="0" w:line="266" w:lineRule="auto"/>
        <w:ind w:firstLine="709"/>
        <w:jc w:val="both"/>
        <w:rPr>
          <w:rFonts w:eastAsiaTheme="minorHAnsi"/>
          <w:color w:val="auto"/>
          <w:sz w:val="26"/>
          <w:szCs w:val="26"/>
          <w:lang w:eastAsia="en-US"/>
        </w:rPr>
      </w:pPr>
      <w:r w:rsidRPr="00181B9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w:t>
      </w:r>
      <w:r>
        <w:rPr>
          <w:rFonts w:eastAsiaTheme="minorHAnsi"/>
          <w:color w:val="auto"/>
          <w:sz w:val="26"/>
          <w:szCs w:val="26"/>
          <w:lang w:eastAsia="en-US"/>
        </w:rPr>
        <w:t xml:space="preserve">06, частью 1 статьи 112 Закона </w:t>
      </w:r>
      <w:r w:rsidRPr="00181B96">
        <w:rPr>
          <w:rFonts w:eastAsiaTheme="minorHAnsi"/>
          <w:color w:val="auto"/>
          <w:sz w:val="26"/>
          <w:szCs w:val="26"/>
          <w:lang w:eastAsia="en-US"/>
        </w:rPr>
        <w:t>о контрактной системе, Комиссия</w:t>
      </w:r>
    </w:p>
    <w:p w:rsidR="007D00AC" w:rsidRDefault="007D00AC" w:rsidP="007D00AC">
      <w:pPr>
        <w:tabs>
          <w:tab w:val="left" w:pos="993"/>
        </w:tabs>
        <w:spacing w:before="0" w:line="271" w:lineRule="auto"/>
        <w:ind w:firstLine="709"/>
        <w:contextualSpacing/>
        <w:jc w:val="both"/>
        <w:rPr>
          <w:rFonts w:eastAsiaTheme="minorHAnsi"/>
          <w:color w:val="auto"/>
          <w:sz w:val="26"/>
          <w:szCs w:val="26"/>
          <w:lang w:eastAsia="en-US"/>
        </w:rPr>
      </w:pPr>
    </w:p>
    <w:p w:rsidR="007D00AC" w:rsidRPr="00EC2CDD" w:rsidRDefault="007D00AC" w:rsidP="0012300F">
      <w:pPr>
        <w:tabs>
          <w:tab w:val="left" w:pos="993"/>
        </w:tabs>
        <w:spacing w:before="0" w:line="271" w:lineRule="auto"/>
        <w:ind w:firstLine="0"/>
        <w:contextualSpacing/>
        <w:jc w:val="both"/>
        <w:rPr>
          <w:rFonts w:eastAsiaTheme="minorHAnsi"/>
          <w:color w:val="auto"/>
          <w:sz w:val="26"/>
          <w:szCs w:val="26"/>
          <w:lang w:eastAsia="en-US"/>
        </w:rPr>
      </w:pPr>
    </w:p>
    <w:p w:rsidR="00231F53" w:rsidRDefault="00231F53" w:rsidP="007D00AC">
      <w:pPr>
        <w:spacing w:before="0" w:line="271" w:lineRule="auto"/>
        <w:ind w:firstLine="709"/>
        <w:contextualSpacing/>
        <w:jc w:val="center"/>
        <w:rPr>
          <w:b/>
          <w:sz w:val="26"/>
          <w:szCs w:val="26"/>
        </w:rPr>
      </w:pPr>
    </w:p>
    <w:p w:rsidR="00231F53" w:rsidRDefault="00231F53" w:rsidP="007D00AC">
      <w:pPr>
        <w:spacing w:before="0" w:line="271" w:lineRule="auto"/>
        <w:ind w:firstLine="709"/>
        <w:contextualSpacing/>
        <w:jc w:val="center"/>
        <w:rPr>
          <w:b/>
          <w:sz w:val="26"/>
          <w:szCs w:val="26"/>
        </w:rPr>
      </w:pPr>
    </w:p>
    <w:p w:rsidR="007D00AC" w:rsidRDefault="007D00AC" w:rsidP="007D00AC">
      <w:pPr>
        <w:spacing w:before="0" w:line="271" w:lineRule="auto"/>
        <w:ind w:firstLine="709"/>
        <w:contextualSpacing/>
        <w:jc w:val="center"/>
        <w:rPr>
          <w:b/>
          <w:sz w:val="26"/>
          <w:szCs w:val="26"/>
        </w:rPr>
      </w:pPr>
      <w:r w:rsidRPr="00181B96">
        <w:rPr>
          <w:b/>
          <w:sz w:val="26"/>
          <w:szCs w:val="26"/>
        </w:rPr>
        <w:t>РЕШИЛА:</w:t>
      </w:r>
    </w:p>
    <w:p w:rsidR="007D00AC" w:rsidRPr="006A68E2" w:rsidRDefault="007D00AC" w:rsidP="007D00AC">
      <w:pPr>
        <w:spacing w:before="0" w:line="271" w:lineRule="auto"/>
        <w:ind w:firstLine="709"/>
        <w:contextualSpacing/>
        <w:jc w:val="center"/>
        <w:rPr>
          <w:b/>
          <w:sz w:val="26"/>
          <w:szCs w:val="26"/>
        </w:rPr>
      </w:pPr>
    </w:p>
    <w:p w:rsidR="007D00AC" w:rsidRPr="00D73A03" w:rsidRDefault="007D00AC" w:rsidP="0012300F">
      <w:pPr>
        <w:numPr>
          <w:ilvl w:val="0"/>
          <w:numId w:val="1"/>
        </w:numPr>
        <w:tabs>
          <w:tab w:val="left" w:pos="851"/>
          <w:tab w:val="left" w:pos="993"/>
        </w:tabs>
        <w:spacing w:before="0" w:line="271" w:lineRule="auto"/>
        <w:contextualSpacing/>
        <w:jc w:val="both"/>
        <w:rPr>
          <w:sz w:val="26"/>
          <w:szCs w:val="26"/>
        </w:rPr>
      </w:pPr>
      <w:r w:rsidRPr="00D73A03">
        <w:rPr>
          <w:sz w:val="26"/>
          <w:szCs w:val="26"/>
        </w:rPr>
        <w:t>Признать жалоб</w:t>
      </w:r>
      <w:r>
        <w:rPr>
          <w:sz w:val="26"/>
          <w:szCs w:val="26"/>
        </w:rPr>
        <w:t>у</w:t>
      </w:r>
      <w:r w:rsidRPr="00D73A03">
        <w:rPr>
          <w:sz w:val="26"/>
          <w:szCs w:val="26"/>
        </w:rPr>
        <w:t xml:space="preserve"> </w:t>
      </w:r>
      <w:r w:rsidR="0012300F" w:rsidRPr="0012300F">
        <w:rPr>
          <w:bCs/>
          <w:sz w:val="26"/>
          <w:szCs w:val="26"/>
        </w:rPr>
        <w:t>ИП Титков</w:t>
      </w:r>
      <w:r w:rsidR="0012300F">
        <w:rPr>
          <w:bCs/>
          <w:sz w:val="26"/>
          <w:szCs w:val="26"/>
        </w:rPr>
        <w:t>а Сергея</w:t>
      </w:r>
      <w:r w:rsidR="0012300F" w:rsidRPr="0012300F">
        <w:rPr>
          <w:bCs/>
          <w:sz w:val="26"/>
          <w:szCs w:val="26"/>
        </w:rPr>
        <w:t xml:space="preserve"> Юрьевич</w:t>
      </w:r>
      <w:r w:rsidR="0012300F">
        <w:rPr>
          <w:bCs/>
          <w:sz w:val="26"/>
          <w:szCs w:val="26"/>
        </w:rPr>
        <w:t>а</w:t>
      </w:r>
      <w:r>
        <w:rPr>
          <w:bCs/>
          <w:sz w:val="26"/>
          <w:szCs w:val="26"/>
        </w:rPr>
        <w:t xml:space="preserve"> обоснованной</w:t>
      </w:r>
      <w:r w:rsidRPr="00D73A03">
        <w:rPr>
          <w:sz w:val="26"/>
          <w:szCs w:val="26"/>
        </w:rPr>
        <w:t>.</w:t>
      </w:r>
    </w:p>
    <w:p w:rsidR="007D00AC" w:rsidRDefault="007D00AC" w:rsidP="007D00AC">
      <w:pPr>
        <w:numPr>
          <w:ilvl w:val="0"/>
          <w:numId w:val="1"/>
        </w:numPr>
        <w:tabs>
          <w:tab w:val="left" w:pos="851"/>
          <w:tab w:val="left" w:pos="993"/>
        </w:tabs>
        <w:spacing w:before="0" w:line="271" w:lineRule="auto"/>
        <w:ind w:left="0" w:firstLine="709"/>
        <w:contextualSpacing/>
        <w:jc w:val="both"/>
        <w:rPr>
          <w:sz w:val="26"/>
          <w:szCs w:val="26"/>
        </w:rPr>
      </w:pPr>
      <w:r w:rsidRPr="00EC2CDD">
        <w:rPr>
          <w:bCs/>
          <w:sz w:val="26"/>
          <w:szCs w:val="26"/>
        </w:rPr>
        <w:t xml:space="preserve">Признать в действиях Заказчика нарушения части </w:t>
      </w:r>
      <w:r w:rsidR="0012300F">
        <w:rPr>
          <w:bCs/>
          <w:sz w:val="26"/>
          <w:szCs w:val="26"/>
        </w:rPr>
        <w:t>3</w:t>
      </w:r>
      <w:r w:rsidRPr="00EC2CDD">
        <w:rPr>
          <w:bCs/>
          <w:sz w:val="26"/>
          <w:szCs w:val="26"/>
        </w:rPr>
        <w:t xml:space="preserve"> статьи </w:t>
      </w:r>
      <w:r w:rsidR="0012300F">
        <w:rPr>
          <w:bCs/>
          <w:sz w:val="26"/>
          <w:szCs w:val="26"/>
        </w:rPr>
        <w:t>14, части 1 статьи 34</w:t>
      </w:r>
      <w:r w:rsidRPr="00EC2CDD">
        <w:rPr>
          <w:bCs/>
          <w:sz w:val="26"/>
          <w:szCs w:val="26"/>
        </w:rPr>
        <w:t xml:space="preserve"> Закона о контрактной системе. </w:t>
      </w:r>
    </w:p>
    <w:p w:rsidR="007D00AC" w:rsidRPr="00EC2CDD" w:rsidRDefault="007D00AC" w:rsidP="007D00AC">
      <w:pPr>
        <w:numPr>
          <w:ilvl w:val="0"/>
          <w:numId w:val="1"/>
        </w:numPr>
        <w:tabs>
          <w:tab w:val="left" w:pos="851"/>
          <w:tab w:val="left" w:pos="993"/>
        </w:tabs>
        <w:spacing w:before="0" w:line="271" w:lineRule="auto"/>
        <w:ind w:left="0" w:firstLine="709"/>
        <w:contextualSpacing/>
        <w:jc w:val="both"/>
        <w:rPr>
          <w:sz w:val="26"/>
          <w:szCs w:val="26"/>
        </w:rPr>
      </w:pPr>
      <w:r w:rsidRPr="00EC2CDD">
        <w:rPr>
          <w:bCs/>
          <w:sz w:val="26"/>
          <w:szCs w:val="26"/>
        </w:rPr>
        <w:t>Заказчику, Оператору электронной площадки не выдавать обязательное для исполнения предписание об устранении нарушений Закона о контрактной системе</w:t>
      </w:r>
      <w:r>
        <w:rPr>
          <w:bCs/>
          <w:sz w:val="26"/>
          <w:szCs w:val="26"/>
        </w:rPr>
        <w:t>, так как закупка отменена</w:t>
      </w:r>
      <w:r w:rsidRPr="00EC2CDD">
        <w:rPr>
          <w:bCs/>
          <w:sz w:val="26"/>
          <w:szCs w:val="26"/>
        </w:rPr>
        <w:t>.</w:t>
      </w:r>
    </w:p>
    <w:p w:rsidR="007D00AC" w:rsidRPr="00D73A03" w:rsidRDefault="007D00AC" w:rsidP="007D00AC">
      <w:pPr>
        <w:numPr>
          <w:ilvl w:val="0"/>
          <w:numId w:val="1"/>
        </w:numPr>
        <w:tabs>
          <w:tab w:val="left" w:pos="851"/>
          <w:tab w:val="left" w:pos="993"/>
        </w:tabs>
        <w:spacing w:before="0" w:line="271" w:lineRule="auto"/>
        <w:ind w:left="0" w:firstLine="709"/>
        <w:contextualSpacing/>
        <w:jc w:val="both"/>
        <w:rPr>
          <w:sz w:val="26"/>
          <w:szCs w:val="26"/>
        </w:rPr>
      </w:pPr>
      <w:r w:rsidRPr="00D73A03">
        <w:rPr>
          <w:sz w:val="26"/>
          <w:szCs w:val="26"/>
        </w:rPr>
        <w:t>Передать материалы дел</w:t>
      </w:r>
      <w:r>
        <w:rPr>
          <w:sz w:val="26"/>
          <w:szCs w:val="26"/>
        </w:rPr>
        <w:t>а</w:t>
      </w:r>
      <w:r w:rsidRPr="00D73A03">
        <w:rPr>
          <w:sz w:val="26"/>
          <w:szCs w:val="26"/>
        </w:rPr>
        <w:t xml:space="preserve"> от </w:t>
      </w:r>
      <w:r w:rsidR="0012300F">
        <w:rPr>
          <w:sz w:val="26"/>
          <w:szCs w:val="26"/>
        </w:rPr>
        <w:t>10</w:t>
      </w:r>
      <w:r w:rsidRPr="00D73A03">
        <w:rPr>
          <w:sz w:val="26"/>
          <w:szCs w:val="26"/>
        </w:rPr>
        <w:t>.</w:t>
      </w:r>
      <w:r w:rsidR="0012300F">
        <w:rPr>
          <w:sz w:val="26"/>
          <w:szCs w:val="26"/>
        </w:rPr>
        <w:t>01</w:t>
      </w:r>
      <w:r w:rsidR="0012300F">
        <w:rPr>
          <w:bCs/>
          <w:sz w:val="26"/>
          <w:szCs w:val="26"/>
        </w:rPr>
        <w:t>.2024</w:t>
      </w:r>
      <w:r>
        <w:rPr>
          <w:sz w:val="26"/>
          <w:szCs w:val="26"/>
        </w:rPr>
        <w:t xml:space="preserve"> № 050/06/105-</w:t>
      </w:r>
      <w:r w:rsidR="0012300F">
        <w:rPr>
          <w:sz w:val="26"/>
          <w:szCs w:val="26"/>
        </w:rPr>
        <w:t>50502</w:t>
      </w:r>
      <w:r>
        <w:rPr>
          <w:sz w:val="26"/>
          <w:szCs w:val="26"/>
        </w:rPr>
        <w:t xml:space="preserve">/2023 </w:t>
      </w:r>
      <w:r w:rsidRPr="00D73A03">
        <w:rPr>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12300F" w:rsidRDefault="0012300F" w:rsidP="007D00AC">
      <w:pPr>
        <w:widowControl/>
        <w:spacing w:before="0" w:line="271" w:lineRule="auto"/>
        <w:ind w:firstLine="709"/>
        <w:jc w:val="both"/>
        <w:rPr>
          <w:color w:val="auto"/>
          <w:sz w:val="26"/>
          <w:szCs w:val="26"/>
        </w:rPr>
      </w:pPr>
    </w:p>
    <w:p w:rsidR="007D00AC" w:rsidRPr="00D73A03" w:rsidRDefault="007D00AC" w:rsidP="007D00AC">
      <w:pPr>
        <w:widowControl/>
        <w:spacing w:before="0" w:line="271" w:lineRule="auto"/>
        <w:ind w:firstLine="709"/>
        <w:jc w:val="both"/>
        <w:rPr>
          <w:rFonts w:eastAsiaTheme="minorHAnsi"/>
          <w:color w:val="auto"/>
          <w:sz w:val="26"/>
          <w:szCs w:val="26"/>
          <w:lang w:eastAsia="en-US"/>
        </w:rPr>
      </w:pPr>
      <w:r w:rsidRPr="00D73A03">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D73A03">
        <w:rPr>
          <w:rFonts w:eastAsiaTheme="minorHAnsi"/>
          <w:color w:val="auto"/>
          <w:sz w:val="26"/>
          <w:szCs w:val="26"/>
          <w:lang w:eastAsia="en-US"/>
        </w:rPr>
        <w:t xml:space="preserve"> </w:t>
      </w:r>
    </w:p>
    <w:p w:rsidR="0012300F" w:rsidRDefault="0012300F" w:rsidP="0012300F">
      <w:pPr>
        <w:tabs>
          <w:tab w:val="left" w:pos="2310"/>
          <w:tab w:val="center" w:pos="4677"/>
          <w:tab w:val="right" w:pos="9355"/>
        </w:tabs>
        <w:spacing w:before="0" w:line="276" w:lineRule="auto"/>
        <w:ind w:firstLine="0"/>
        <w:rPr>
          <w:rFonts w:eastAsia="Calibri"/>
          <w:bCs/>
          <w:color w:val="auto"/>
          <w:sz w:val="26"/>
          <w:szCs w:val="26"/>
          <w:lang w:eastAsia="en-US"/>
        </w:rPr>
      </w:pPr>
    </w:p>
    <w:p w:rsidR="007D00AC" w:rsidRPr="0012300F" w:rsidRDefault="007D00AC" w:rsidP="0012300F">
      <w:pPr>
        <w:widowControl/>
        <w:tabs>
          <w:tab w:val="left" w:pos="709"/>
          <w:tab w:val="left" w:pos="902"/>
        </w:tabs>
        <w:spacing w:before="0" w:line="276" w:lineRule="auto"/>
        <w:ind w:firstLine="0"/>
        <w:jc w:val="both"/>
      </w:pPr>
    </w:p>
    <w:sectPr w:rsidR="007D00AC" w:rsidRPr="0012300F" w:rsidSect="0012300F">
      <w:headerReference w:type="default" r:id="rId8"/>
      <w:pgSz w:w="11906" w:h="16838"/>
      <w:pgMar w:top="426" w:right="850" w:bottom="1134" w:left="1701" w:header="51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4C60" w:rsidRDefault="00484C60" w:rsidP="00484C60">
      <w:pPr>
        <w:spacing w:before="0"/>
      </w:pPr>
      <w:r>
        <w:separator/>
      </w:r>
    </w:p>
  </w:endnote>
  <w:endnote w:type="continuationSeparator" w:id="0">
    <w:p w:rsidR="00484C60" w:rsidRDefault="00484C60" w:rsidP="00484C6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4C60" w:rsidRDefault="00484C60" w:rsidP="00484C60">
      <w:pPr>
        <w:spacing w:before="0"/>
      </w:pPr>
      <w:r>
        <w:separator/>
      </w:r>
    </w:p>
  </w:footnote>
  <w:footnote w:type="continuationSeparator" w:id="0">
    <w:p w:rsidR="00484C60" w:rsidRDefault="00484C60" w:rsidP="00484C60">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525472"/>
      <w:docPartObj>
        <w:docPartGallery w:val="Page Numbers (Top of Page)"/>
        <w:docPartUnique/>
      </w:docPartObj>
    </w:sdtPr>
    <w:sdtEndPr/>
    <w:sdtContent>
      <w:p w:rsidR="00484C60" w:rsidRDefault="00484C60">
        <w:pPr>
          <w:pStyle w:val="a3"/>
          <w:jc w:val="center"/>
        </w:pPr>
        <w:r>
          <w:fldChar w:fldCharType="begin"/>
        </w:r>
        <w:r>
          <w:instrText>PAGE   \* MERGEFORMAT</w:instrText>
        </w:r>
        <w:r>
          <w:fldChar w:fldCharType="separate"/>
        </w:r>
        <w:r w:rsidR="00360BF3">
          <w:rPr>
            <w:noProof/>
          </w:rPr>
          <w:t>6</w:t>
        </w:r>
        <w:r>
          <w:fldChar w:fldCharType="end"/>
        </w:r>
      </w:p>
    </w:sdtContent>
  </w:sdt>
  <w:p w:rsidR="00484C60" w:rsidRDefault="00484C6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C60"/>
    <w:rsid w:val="000C13CF"/>
    <w:rsid w:val="000C141E"/>
    <w:rsid w:val="0012300F"/>
    <w:rsid w:val="00125107"/>
    <w:rsid w:val="00231F53"/>
    <w:rsid w:val="00321581"/>
    <w:rsid w:val="00360BF3"/>
    <w:rsid w:val="00484C60"/>
    <w:rsid w:val="00495AB2"/>
    <w:rsid w:val="00541BDB"/>
    <w:rsid w:val="00683BD9"/>
    <w:rsid w:val="00741E4A"/>
    <w:rsid w:val="007918F9"/>
    <w:rsid w:val="007D00AC"/>
    <w:rsid w:val="007D1470"/>
    <w:rsid w:val="00913540"/>
    <w:rsid w:val="00AB2467"/>
    <w:rsid w:val="00B112D4"/>
    <w:rsid w:val="00CC75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657DC0-F9C1-4489-8A1D-90C5F186F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4C60"/>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4C60"/>
    <w:pPr>
      <w:tabs>
        <w:tab w:val="center" w:pos="4677"/>
        <w:tab w:val="right" w:pos="9355"/>
      </w:tabs>
      <w:spacing w:before="0"/>
    </w:pPr>
  </w:style>
  <w:style w:type="character" w:customStyle="1" w:styleId="a4">
    <w:name w:val="Верхний колонтитул Знак"/>
    <w:basedOn w:val="a0"/>
    <w:link w:val="a3"/>
    <w:uiPriority w:val="99"/>
    <w:rsid w:val="00484C60"/>
    <w:rPr>
      <w:rFonts w:ascii="Times New Roman" w:eastAsia="Times New Roman" w:hAnsi="Times New Roman" w:cs="Times New Roman"/>
      <w:color w:val="000000"/>
      <w:lang w:eastAsia="ru-RU"/>
    </w:rPr>
  </w:style>
  <w:style w:type="paragraph" w:styleId="a5">
    <w:name w:val="footer"/>
    <w:basedOn w:val="a"/>
    <w:link w:val="a6"/>
    <w:uiPriority w:val="99"/>
    <w:unhideWhenUsed/>
    <w:rsid w:val="00484C60"/>
    <w:pPr>
      <w:tabs>
        <w:tab w:val="center" w:pos="4677"/>
        <w:tab w:val="right" w:pos="9355"/>
      </w:tabs>
      <w:spacing w:before="0"/>
    </w:pPr>
  </w:style>
  <w:style w:type="character" w:customStyle="1" w:styleId="a6">
    <w:name w:val="Нижний колонтитул Знак"/>
    <w:basedOn w:val="a0"/>
    <w:link w:val="a5"/>
    <w:uiPriority w:val="99"/>
    <w:rsid w:val="00484C60"/>
    <w:rPr>
      <w:rFonts w:ascii="Times New Roman" w:eastAsia="Times New Roman" w:hAnsi="Times New Roman" w:cs="Times New Roman"/>
      <w:color w:val="000000"/>
      <w:lang w:eastAsia="ru-RU"/>
    </w:rPr>
  </w:style>
  <w:style w:type="paragraph" w:styleId="a7">
    <w:name w:val="Balloon Text"/>
    <w:basedOn w:val="a"/>
    <w:link w:val="a8"/>
    <w:uiPriority w:val="99"/>
    <w:semiHidden/>
    <w:unhideWhenUsed/>
    <w:rsid w:val="00741E4A"/>
    <w:pPr>
      <w:spacing w:before="0"/>
    </w:pPr>
    <w:rPr>
      <w:rFonts w:ascii="Segoe UI" w:hAnsi="Segoe UI" w:cs="Segoe UI"/>
      <w:sz w:val="18"/>
      <w:szCs w:val="18"/>
    </w:rPr>
  </w:style>
  <w:style w:type="character" w:customStyle="1" w:styleId="a8">
    <w:name w:val="Текст выноски Знак"/>
    <w:basedOn w:val="a0"/>
    <w:link w:val="a7"/>
    <w:uiPriority w:val="99"/>
    <w:semiHidden/>
    <w:rsid w:val="00741E4A"/>
    <w:rPr>
      <w:rFonts w:ascii="Segoe UI" w:eastAsia="Times New Roman" w:hAnsi="Segoe UI" w:cs="Segoe UI"/>
      <w:color w:val="00000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1832188">
      <w:bodyDiv w:val="1"/>
      <w:marLeft w:val="0"/>
      <w:marRight w:val="0"/>
      <w:marTop w:val="0"/>
      <w:marBottom w:val="0"/>
      <w:divBdr>
        <w:top w:val="none" w:sz="0" w:space="0" w:color="auto"/>
        <w:left w:val="none" w:sz="0" w:space="0" w:color="auto"/>
        <w:bottom w:val="none" w:sz="0" w:space="0" w:color="auto"/>
        <w:right w:val="none" w:sz="0" w:space="0" w:color="auto"/>
      </w:divBdr>
      <w:divsChild>
        <w:div w:id="1811047077">
          <w:marLeft w:val="0"/>
          <w:marRight w:val="0"/>
          <w:marTop w:val="0"/>
          <w:marBottom w:val="0"/>
          <w:divBdr>
            <w:top w:val="none" w:sz="0" w:space="18" w:color="auto"/>
            <w:left w:val="none" w:sz="0" w:space="18" w:color="auto"/>
            <w:bottom w:val="none" w:sz="0" w:space="12" w:color="auto"/>
            <w:right w:val="single" w:sz="6" w:space="18" w:color="E4E7F2"/>
          </w:divBdr>
          <w:divsChild>
            <w:div w:id="431972064">
              <w:marLeft w:val="0"/>
              <w:marRight w:val="0"/>
              <w:marTop w:val="0"/>
              <w:marBottom w:val="0"/>
              <w:divBdr>
                <w:top w:val="none" w:sz="0" w:space="0" w:color="auto"/>
                <w:left w:val="none" w:sz="0" w:space="0" w:color="auto"/>
                <w:bottom w:val="none" w:sz="0" w:space="0" w:color="auto"/>
                <w:right w:val="none" w:sz="0" w:space="0" w:color="auto"/>
              </w:divBdr>
              <w:divsChild>
                <w:div w:id="184451488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205522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7BF5B-B499-42F4-8907-8044358CD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6</Pages>
  <Words>1865</Words>
  <Characters>10633</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Кочетов Степан Сергеевич</dc:creator>
  <cp:keywords/>
  <dc:description/>
  <cp:lastModifiedBy>Кочетов Степан Сергеевич</cp:lastModifiedBy>
  <cp:revision>6</cp:revision>
  <cp:lastPrinted>2024-01-15T15:27:00Z</cp:lastPrinted>
  <dcterms:created xsi:type="dcterms:W3CDTF">2024-01-15T07:51:00Z</dcterms:created>
  <dcterms:modified xsi:type="dcterms:W3CDTF">2024-01-15T17:43:00Z</dcterms:modified>
</cp:coreProperties>
</file>