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5825C1" w14:paraId="17D3C867" w14:textId="77777777" w:rsidTr="00317F9B">
        <w:tc>
          <w:tcPr>
            <w:tcW w:w="4402" w:type="dxa"/>
          </w:tcPr>
          <w:p w14:paraId="569F7D2A" w14:textId="77777777" w:rsidR="0023148F" w:rsidRPr="005825C1" w:rsidRDefault="0023148F">
            <w:pPr>
              <w:spacing w:line="256" w:lineRule="auto"/>
              <w:rPr>
                <w:iCs/>
                <w:sz w:val="27"/>
                <w:szCs w:val="27"/>
                <w:lang w:eastAsia="en-US"/>
              </w:rPr>
            </w:pPr>
          </w:p>
        </w:tc>
        <w:tc>
          <w:tcPr>
            <w:tcW w:w="5096" w:type="dxa"/>
          </w:tcPr>
          <w:p w14:paraId="16CF0313" w14:textId="77777777" w:rsidR="00230A00" w:rsidRPr="005825C1" w:rsidRDefault="00230A00" w:rsidP="00541C72">
            <w:pPr>
              <w:spacing w:line="256" w:lineRule="auto"/>
              <w:rPr>
                <w:iCs/>
                <w:sz w:val="27"/>
                <w:szCs w:val="27"/>
                <w:lang w:eastAsia="en-US"/>
              </w:rPr>
            </w:pPr>
          </w:p>
          <w:p w14:paraId="6425AD43" w14:textId="77777777" w:rsidR="00E4525D" w:rsidRPr="005825C1" w:rsidRDefault="00E4525D" w:rsidP="00E4525D">
            <w:pPr>
              <w:spacing w:line="256" w:lineRule="auto"/>
              <w:rPr>
                <w:iCs/>
                <w:sz w:val="27"/>
                <w:szCs w:val="27"/>
                <w:lang w:eastAsia="en-US"/>
              </w:rPr>
            </w:pPr>
          </w:p>
          <w:p w14:paraId="74C39A40" w14:textId="77777777" w:rsidR="00C76166" w:rsidRPr="005825C1" w:rsidRDefault="00C76166" w:rsidP="00C76166">
            <w:pPr>
              <w:spacing w:line="256" w:lineRule="auto"/>
              <w:rPr>
                <w:iCs/>
                <w:sz w:val="27"/>
                <w:szCs w:val="27"/>
                <w:lang w:eastAsia="en-US"/>
              </w:rPr>
            </w:pPr>
          </w:p>
          <w:p w14:paraId="5D326861" w14:textId="60A1644C" w:rsidR="003B59E8" w:rsidRPr="003B59E8" w:rsidRDefault="003B59E8" w:rsidP="003B59E8">
            <w:pPr>
              <w:spacing w:line="256" w:lineRule="auto"/>
              <w:rPr>
                <w:iCs/>
                <w:sz w:val="27"/>
                <w:szCs w:val="27"/>
                <w:lang w:eastAsia="en-US"/>
              </w:rPr>
            </w:pPr>
            <w:r w:rsidRPr="003B59E8">
              <w:rPr>
                <w:iCs/>
                <w:sz w:val="27"/>
                <w:szCs w:val="27"/>
                <w:lang w:eastAsia="en-US"/>
              </w:rPr>
              <w:t>Администраци</w:t>
            </w:r>
            <w:r>
              <w:rPr>
                <w:iCs/>
                <w:sz w:val="27"/>
                <w:szCs w:val="27"/>
                <w:lang w:eastAsia="en-US"/>
              </w:rPr>
              <w:t xml:space="preserve">я </w:t>
            </w:r>
            <w:r w:rsidRPr="003B59E8">
              <w:rPr>
                <w:iCs/>
                <w:sz w:val="27"/>
                <w:szCs w:val="27"/>
                <w:lang w:eastAsia="en-US"/>
              </w:rPr>
              <w:t>Пушкинского района Санкт-Петербурга</w:t>
            </w:r>
          </w:p>
          <w:p w14:paraId="71DB491F" w14:textId="77777777" w:rsidR="003B59E8" w:rsidRPr="003B59E8" w:rsidRDefault="003B59E8" w:rsidP="003B59E8">
            <w:pPr>
              <w:spacing w:line="256" w:lineRule="auto"/>
              <w:rPr>
                <w:iCs/>
                <w:sz w:val="27"/>
                <w:szCs w:val="27"/>
                <w:lang w:eastAsia="en-US"/>
              </w:rPr>
            </w:pPr>
            <w:r w:rsidRPr="003B59E8">
              <w:rPr>
                <w:iCs/>
                <w:sz w:val="27"/>
                <w:szCs w:val="27"/>
                <w:lang w:eastAsia="en-US"/>
              </w:rPr>
              <w:t>Октябрьский б-р, д. 24,</w:t>
            </w:r>
          </w:p>
          <w:p w14:paraId="04911C15" w14:textId="77777777" w:rsidR="003B59E8" w:rsidRPr="003B59E8" w:rsidRDefault="003B59E8" w:rsidP="003B59E8">
            <w:pPr>
              <w:spacing w:line="256" w:lineRule="auto"/>
              <w:rPr>
                <w:iCs/>
                <w:sz w:val="27"/>
                <w:szCs w:val="27"/>
                <w:lang w:eastAsia="en-US"/>
              </w:rPr>
            </w:pPr>
            <w:r w:rsidRPr="003B59E8">
              <w:rPr>
                <w:iCs/>
                <w:sz w:val="27"/>
                <w:szCs w:val="27"/>
                <w:lang w:eastAsia="en-US"/>
              </w:rPr>
              <w:t>г. Пушкин, Санкт-Петербург, 196601</w:t>
            </w:r>
          </w:p>
          <w:p w14:paraId="4DEF01CF" w14:textId="77777777" w:rsidR="003B59E8" w:rsidRPr="003B59E8" w:rsidRDefault="003B59E8" w:rsidP="003B59E8">
            <w:pPr>
              <w:spacing w:line="256" w:lineRule="auto"/>
              <w:rPr>
                <w:iCs/>
                <w:sz w:val="27"/>
                <w:szCs w:val="27"/>
                <w:lang w:eastAsia="en-US"/>
              </w:rPr>
            </w:pPr>
            <w:r w:rsidRPr="003B59E8">
              <w:rPr>
                <w:iCs/>
                <w:sz w:val="27"/>
                <w:szCs w:val="27"/>
                <w:lang w:eastAsia="en-US"/>
              </w:rPr>
              <w:t>эл. почта: avp@tupush.gov.spb.ru</w:t>
            </w:r>
          </w:p>
          <w:p w14:paraId="6525342B" w14:textId="77777777" w:rsidR="003B59E8" w:rsidRPr="003B59E8" w:rsidRDefault="003B59E8" w:rsidP="003B59E8">
            <w:pPr>
              <w:spacing w:line="256" w:lineRule="auto"/>
              <w:rPr>
                <w:iCs/>
                <w:sz w:val="27"/>
                <w:szCs w:val="27"/>
                <w:lang w:eastAsia="en-US"/>
              </w:rPr>
            </w:pPr>
          </w:p>
          <w:p w14:paraId="5F4F4AE2" w14:textId="77777777" w:rsidR="003B59E8" w:rsidRPr="003B59E8" w:rsidRDefault="003B59E8" w:rsidP="003B59E8">
            <w:pPr>
              <w:spacing w:line="256" w:lineRule="auto"/>
              <w:rPr>
                <w:iCs/>
                <w:sz w:val="27"/>
                <w:szCs w:val="27"/>
                <w:lang w:eastAsia="en-US"/>
              </w:rPr>
            </w:pPr>
            <w:r w:rsidRPr="003B59E8">
              <w:rPr>
                <w:iCs/>
                <w:sz w:val="27"/>
                <w:szCs w:val="27"/>
                <w:lang w:eastAsia="en-US"/>
              </w:rPr>
              <w:t>ООО «РТС-тендер»</w:t>
            </w:r>
          </w:p>
          <w:p w14:paraId="7FF8A434" w14:textId="77777777" w:rsidR="003B59E8" w:rsidRPr="003B59E8" w:rsidRDefault="003B59E8" w:rsidP="003B59E8">
            <w:pPr>
              <w:spacing w:line="256" w:lineRule="auto"/>
              <w:rPr>
                <w:iCs/>
                <w:sz w:val="27"/>
                <w:szCs w:val="27"/>
                <w:lang w:eastAsia="en-US"/>
              </w:rPr>
            </w:pPr>
            <w:r w:rsidRPr="003B59E8">
              <w:rPr>
                <w:iCs/>
                <w:sz w:val="27"/>
                <w:szCs w:val="27"/>
                <w:lang w:eastAsia="en-US"/>
              </w:rPr>
              <w:t>наб. Тараса Шевченко, д. 23А,</w:t>
            </w:r>
          </w:p>
          <w:p w14:paraId="00C05282" w14:textId="77777777" w:rsidR="003B59E8" w:rsidRPr="003B59E8" w:rsidRDefault="003B59E8" w:rsidP="003B59E8">
            <w:pPr>
              <w:spacing w:line="256" w:lineRule="auto"/>
              <w:rPr>
                <w:iCs/>
                <w:sz w:val="27"/>
                <w:szCs w:val="27"/>
                <w:lang w:eastAsia="en-US"/>
              </w:rPr>
            </w:pPr>
            <w:r w:rsidRPr="003B59E8">
              <w:rPr>
                <w:iCs/>
                <w:sz w:val="27"/>
                <w:szCs w:val="27"/>
                <w:lang w:eastAsia="en-US"/>
              </w:rPr>
              <w:t>Москва, 121151</w:t>
            </w:r>
          </w:p>
          <w:p w14:paraId="6D2A0331" w14:textId="77777777" w:rsidR="003B59E8" w:rsidRPr="003B59E8" w:rsidRDefault="003B59E8" w:rsidP="003B59E8">
            <w:pPr>
              <w:spacing w:line="256" w:lineRule="auto"/>
              <w:rPr>
                <w:iCs/>
                <w:sz w:val="27"/>
                <w:szCs w:val="27"/>
                <w:lang w:eastAsia="en-US"/>
              </w:rPr>
            </w:pPr>
            <w:r w:rsidRPr="003B59E8">
              <w:rPr>
                <w:iCs/>
                <w:sz w:val="27"/>
                <w:szCs w:val="27"/>
                <w:lang w:eastAsia="en-US"/>
              </w:rPr>
              <w:t>факс: +7 (495) 733-95-19</w:t>
            </w:r>
          </w:p>
          <w:p w14:paraId="7FC950F4" w14:textId="77777777" w:rsidR="003B59E8" w:rsidRPr="003B59E8" w:rsidRDefault="003B59E8" w:rsidP="003B59E8">
            <w:pPr>
              <w:spacing w:line="256" w:lineRule="auto"/>
              <w:rPr>
                <w:iCs/>
                <w:sz w:val="27"/>
                <w:szCs w:val="27"/>
                <w:lang w:eastAsia="en-US"/>
              </w:rPr>
            </w:pPr>
          </w:p>
          <w:p w14:paraId="6933AA6E" w14:textId="77777777" w:rsidR="003B59E8" w:rsidRPr="003B59E8" w:rsidRDefault="003B59E8" w:rsidP="003B59E8">
            <w:pPr>
              <w:spacing w:line="256" w:lineRule="auto"/>
              <w:rPr>
                <w:iCs/>
                <w:sz w:val="27"/>
                <w:szCs w:val="27"/>
                <w:lang w:eastAsia="en-US"/>
              </w:rPr>
            </w:pPr>
            <w:r w:rsidRPr="003B59E8">
              <w:rPr>
                <w:iCs/>
                <w:sz w:val="27"/>
                <w:szCs w:val="27"/>
                <w:lang w:eastAsia="en-US"/>
              </w:rPr>
              <w:t xml:space="preserve">ООО «Предприятие пожарной охраны </w:t>
            </w:r>
          </w:p>
          <w:p w14:paraId="7E1E3FA9" w14:textId="77777777" w:rsidR="003B59E8" w:rsidRPr="003B59E8" w:rsidRDefault="003B59E8" w:rsidP="003B59E8">
            <w:pPr>
              <w:spacing w:line="256" w:lineRule="auto"/>
              <w:rPr>
                <w:iCs/>
                <w:sz w:val="27"/>
                <w:szCs w:val="27"/>
                <w:lang w:eastAsia="en-US"/>
              </w:rPr>
            </w:pPr>
            <w:r w:rsidRPr="003B59E8">
              <w:rPr>
                <w:iCs/>
                <w:sz w:val="27"/>
                <w:szCs w:val="27"/>
                <w:lang w:eastAsia="en-US"/>
              </w:rPr>
              <w:t>Гатчинского района»</w:t>
            </w:r>
          </w:p>
          <w:p w14:paraId="6D659C26" w14:textId="77777777" w:rsidR="003B59E8" w:rsidRDefault="003B59E8" w:rsidP="003B59E8">
            <w:pPr>
              <w:spacing w:line="256" w:lineRule="auto"/>
              <w:rPr>
                <w:iCs/>
                <w:sz w:val="27"/>
                <w:szCs w:val="27"/>
                <w:lang w:eastAsia="en-US"/>
              </w:rPr>
            </w:pPr>
            <w:r w:rsidRPr="003B59E8">
              <w:rPr>
                <w:iCs/>
                <w:sz w:val="27"/>
                <w:szCs w:val="27"/>
                <w:lang w:eastAsia="en-US"/>
              </w:rPr>
              <w:t xml:space="preserve">ул. Орджоникидзе, д. 17, </w:t>
            </w:r>
          </w:p>
          <w:p w14:paraId="697D2057" w14:textId="6E2442CE" w:rsidR="003B59E8" w:rsidRPr="003B59E8" w:rsidRDefault="003B59E8" w:rsidP="003B59E8">
            <w:pPr>
              <w:spacing w:line="256" w:lineRule="auto"/>
              <w:rPr>
                <w:iCs/>
                <w:sz w:val="27"/>
                <w:szCs w:val="27"/>
                <w:lang w:eastAsia="en-US"/>
              </w:rPr>
            </w:pPr>
            <w:r w:rsidRPr="003B59E8">
              <w:rPr>
                <w:iCs/>
                <w:sz w:val="27"/>
                <w:szCs w:val="27"/>
                <w:lang w:eastAsia="en-US"/>
              </w:rPr>
              <w:t xml:space="preserve">лит. А, пом. 1-Н, оф. 34, </w:t>
            </w:r>
          </w:p>
          <w:p w14:paraId="004EA3D1" w14:textId="77777777" w:rsidR="003B59E8" w:rsidRPr="003B59E8" w:rsidRDefault="003B59E8" w:rsidP="003B59E8">
            <w:pPr>
              <w:spacing w:line="256" w:lineRule="auto"/>
              <w:rPr>
                <w:iCs/>
                <w:sz w:val="27"/>
                <w:szCs w:val="27"/>
                <w:lang w:eastAsia="en-US"/>
              </w:rPr>
            </w:pPr>
            <w:r w:rsidRPr="003B59E8">
              <w:rPr>
                <w:iCs/>
                <w:sz w:val="27"/>
                <w:szCs w:val="27"/>
                <w:lang w:eastAsia="en-US"/>
              </w:rPr>
              <w:t>Санкт-Петербург, 196143</w:t>
            </w:r>
          </w:p>
          <w:p w14:paraId="3FA4295E" w14:textId="63EF4637" w:rsidR="0023148F" w:rsidRPr="005825C1" w:rsidRDefault="003B59E8" w:rsidP="003B59E8">
            <w:pPr>
              <w:spacing w:line="256" w:lineRule="auto"/>
              <w:rPr>
                <w:iCs/>
                <w:sz w:val="27"/>
                <w:szCs w:val="27"/>
                <w:lang w:eastAsia="en-US"/>
              </w:rPr>
            </w:pPr>
            <w:r w:rsidRPr="003B59E8">
              <w:rPr>
                <w:iCs/>
                <w:sz w:val="27"/>
                <w:szCs w:val="27"/>
                <w:lang w:eastAsia="en-US"/>
              </w:rPr>
              <w:t>тел.: ppo2200@mail.ru</w:t>
            </w:r>
          </w:p>
        </w:tc>
      </w:tr>
      <w:tr w:rsidR="0023148F" w:rsidRPr="005825C1" w14:paraId="6AF312E2" w14:textId="77777777" w:rsidTr="00317F9B">
        <w:trPr>
          <w:gridAfter w:val="1"/>
          <w:wAfter w:w="5096" w:type="dxa"/>
        </w:trPr>
        <w:tc>
          <w:tcPr>
            <w:tcW w:w="4402" w:type="dxa"/>
          </w:tcPr>
          <w:p w14:paraId="32BBD54F" w14:textId="77777777" w:rsidR="0023148F" w:rsidRPr="005825C1" w:rsidRDefault="0023148F">
            <w:pPr>
              <w:spacing w:line="256" w:lineRule="auto"/>
              <w:ind w:right="-908"/>
              <w:rPr>
                <w:sz w:val="27"/>
                <w:szCs w:val="27"/>
                <w:lang w:eastAsia="en-US"/>
              </w:rPr>
            </w:pPr>
          </w:p>
        </w:tc>
      </w:tr>
    </w:tbl>
    <w:p w14:paraId="502A7530" w14:textId="77777777" w:rsidR="008668D8" w:rsidRPr="005825C1" w:rsidRDefault="008668D8" w:rsidP="0023148F">
      <w:pPr>
        <w:jc w:val="center"/>
        <w:rPr>
          <w:b/>
          <w:sz w:val="27"/>
          <w:szCs w:val="27"/>
        </w:rPr>
      </w:pPr>
    </w:p>
    <w:p w14:paraId="7ABC06F1" w14:textId="77777777" w:rsidR="0023148F" w:rsidRPr="005825C1" w:rsidRDefault="0023148F" w:rsidP="0023148F">
      <w:pPr>
        <w:jc w:val="center"/>
        <w:rPr>
          <w:b/>
          <w:sz w:val="27"/>
          <w:szCs w:val="27"/>
        </w:rPr>
      </w:pPr>
      <w:r w:rsidRPr="005825C1">
        <w:rPr>
          <w:b/>
          <w:sz w:val="27"/>
          <w:szCs w:val="27"/>
        </w:rPr>
        <w:t>РЕШЕНИЕ</w:t>
      </w:r>
    </w:p>
    <w:p w14:paraId="5B004795" w14:textId="6403FEB6" w:rsidR="008668D8" w:rsidRPr="005825C1" w:rsidRDefault="0023148F" w:rsidP="0023148F">
      <w:pPr>
        <w:jc w:val="center"/>
        <w:rPr>
          <w:b/>
          <w:sz w:val="27"/>
          <w:szCs w:val="27"/>
        </w:rPr>
      </w:pPr>
      <w:r w:rsidRPr="005825C1">
        <w:rPr>
          <w:sz w:val="27"/>
          <w:szCs w:val="27"/>
        </w:rPr>
        <w:t xml:space="preserve">по делу </w:t>
      </w:r>
      <w:r w:rsidRPr="005825C1">
        <w:rPr>
          <w:b/>
          <w:sz w:val="27"/>
          <w:szCs w:val="27"/>
        </w:rPr>
        <w:t xml:space="preserve">№ </w:t>
      </w:r>
      <w:bookmarkStart w:id="0" w:name="_Hlk23889619"/>
      <w:r w:rsidRPr="005825C1">
        <w:rPr>
          <w:b/>
          <w:sz w:val="27"/>
          <w:szCs w:val="27"/>
        </w:rPr>
        <w:t>44-</w:t>
      </w:r>
      <w:r w:rsidR="00D74F6B" w:rsidRPr="00D74F6B">
        <w:rPr>
          <w:b/>
          <w:sz w:val="27"/>
          <w:szCs w:val="27"/>
        </w:rPr>
        <w:t>42</w:t>
      </w:r>
      <w:r w:rsidRPr="005825C1">
        <w:rPr>
          <w:b/>
          <w:sz w:val="27"/>
          <w:szCs w:val="27"/>
        </w:rPr>
        <w:t>/</w:t>
      </w:r>
      <w:bookmarkEnd w:id="0"/>
      <w:r w:rsidRPr="005825C1">
        <w:rPr>
          <w:b/>
          <w:sz w:val="27"/>
          <w:szCs w:val="27"/>
        </w:rPr>
        <w:t>2</w:t>
      </w:r>
      <w:r w:rsidR="003B59E8">
        <w:rPr>
          <w:b/>
          <w:sz w:val="27"/>
          <w:szCs w:val="27"/>
        </w:rPr>
        <w:t>4</w:t>
      </w:r>
    </w:p>
    <w:p w14:paraId="1A634B02" w14:textId="34C6F825" w:rsidR="0023148F" w:rsidRPr="005825C1" w:rsidRDefault="00501230" w:rsidP="0023148F">
      <w:pPr>
        <w:jc w:val="center"/>
        <w:rPr>
          <w:sz w:val="27"/>
          <w:szCs w:val="27"/>
        </w:rPr>
      </w:pPr>
      <w:r w:rsidRPr="005825C1">
        <w:rPr>
          <w:b/>
          <w:sz w:val="27"/>
          <w:szCs w:val="27"/>
        </w:rPr>
        <w:t xml:space="preserve"> </w:t>
      </w:r>
      <w:r w:rsidR="0023148F" w:rsidRPr="005825C1">
        <w:rPr>
          <w:sz w:val="27"/>
          <w:szCs w:val="27"/>
        </w:rPr>
        <w:t xml:space="preserve">о нарушении законодательства о </w:t>
      </w:r>
      <w:r w:rsidRPr="005825C1">
        <w:rPr>
          <w:sz w:val="27"/>
          <w:szCs w:val="27"/>
        </w:rPr>
        <w:t>контрактной системе</w:t>
      </w:r>
    </w:p>
    <w:p w14:paraId="6E413E27" w14:textId="77777777" w:rsidR="0023148F" w:rsidRPr="005825C1" w:rsidRDefault="0023148F" w:rsidP="0023148F">
      <w:pPr>
        <w:ind w:firstLine="540"/>
        <w:jc w:val="both"/>
        <w:rPr>
          <w:sz w:val="27"/>
          <w:szCs w:val="27"/>
        </w:rPr>
      </w:pPr>
    </w:p>
    <w:p w14:paraId="57FA415F" w14:textId="36EA0213" w:rsidR="0023148F" w:rsidRPr="005825C1" w:rsidRDefault="003B59E8" w:rsidP="0023148F">
      <w:pPr>
        <w:tabs>
          <w:tab w:val="left" w:pos="0"/>
        </w:tabs>
        <w:jc w:val="both"/>
        <w:rPr>
          <w:sz w:val="27"/>
          <w:szCs w:val="27"/>
        </w:rPr>
      </w:pPr>
      <w:r>
        <w:rPr>
          <w:sz w:val="27"/>
          <w:szCs w:val="27"/>
        </w:rPr>
        <w:t>11</w:t>
      </w:r>
      <w:r w:rsidR="0023148F" w:rsidRPr="005825C1">
        <w:rPr>
          <w:sz w:val="27"/>
          <w:szCs w:val="27"/>
        </w:rPr>
        <w:t>.</w:t>
      </w:r>
      <w:r>
        <w:rPr>
          <w:sz w:val="27"/>
          <w:szCs w:val="27"/>
        </w:rPr>
        <w:t>01</w:t>
      </w:r>
      <w:r w:rsidR="0023148F" w:rsidRPr="005825C1">
        <w:rPr>
          <w:sz w:val="27"/>
          <w:szCs w:val="27"/>
        </w:rPr>
        <w:t>.202</w:t>
      </w:r>
      <w:r>
        <w:rPr>
          <w:sz w:val="27"/>
          <w:szCs w:val="27"/>
        </w:rPr>
        <w:t>4</w:t>
      </w:r>
      <w:r w:rsidR="0023148F" w:rsidRPr="005825C1">
        <w:rPr>
          <w:sz w:val="27"/>
          <w:szCs w:val="27"/>
        </w:rPr>
        <w:t xml:space="preserve">                                                                                       </w:t>
      </w:r>
      <w:r w:rsidR="00147C12" w:rsidRPr="005825C1">
        <w:rPr>
          <w:sz w:val="27"/>
          <w:szCs w:val="27"/>
        </w:rPr>
        <w:t xml:space="preserve">        </w:t>
      </w:r>
      <w:r w:rsidR="0023148F" w:rsidRPr="005825C1">
        <w:rPr>
          <w:sz w:val="27"/>
          <w:szCs w:val="27"/>
        </w:rPr>
        <w:t xml:space="preserve"> Санкт-Петербург</w:t>
      </w:r>
    </w:p>
    <w:p w14:paraId="36AAC63C" w14:textId="77777777" w:rsidR="0023148F" w:rsidRPr="005825C1" w:rsidRDefault="0023148F" w:rsidP="0023148F">
      <w:pPr>
        <w:tabs>
          <w:tab w:val="left" w:pos="0"/>
        </w:tabs>
        <w:jc w:val="both"/>
        <w:rPr>
          <w:sz w:val="27"/>
          <w:szCs w:val="27"/>
        </w:rPr>
      </w:pPr>
    </w:p>
    <w:p w14:paraId="5083B4C7" w14:textId="77777777" w:rsidR="00541C72" w:rsidRPr="005825C1" w:rsidRDefault="00541C72" w:rsidP="00541C72">
      <w:pPr>
        <w:tabs>
          <w:tab w:val="left" w:pos="0"/>
        </w:tabs>
        <w:jc w:val="both"/>
        <w:rPr>
          <w:sz w:val="27"/>
          <w:szCs w:val="27"/>
        </w:rPr>
      </w:pPr>
      <w:r w:rsidRPr="005825C1">
        <w:rPr>
          <w:sz w:val="27"/>
          <w:szCs w:val="27"/>
        </w:rPr>
        <w:tab/>
        <w:t>Комиссия Санкт-Петербургского УФАС России по контролю в сфере закупок (далее – Комиссия УФАС) в составе:</w:t>
      </w:r>
    </w:p>
    <w:p w14:paraId="3BE0FDFD" w14:textId="77777777" w:rsidR="00CD6C95" w:rsidRDefault="00CD6C95" w:rsidP="00C76166">
      <w:pPr>
        <w:ind w:firstLine="709"/>
        <w:jc w:val="both"/>
        <w:rPr>
          <w:sz w:val="27"/>
          <w:szCs w:val="27"/>
        </w:rPr>
      </w:pPr>
    </w:p>
    <w:p w14:paraId="0CB00F4B" w14:textId="77777777" w:rsidR="003B59E8" w:rsidRDefault="00C76166" w:rsidP="00C76166">
      <w:pPr>
        <w:ind w:firstLine="709"/>
        <w:jc w:val="both"/>
        <w:rPr>
          <w:iCs/>
          <w:sz w:val="27"/>
          <w:szCs w:val="27"/>
          <w:lang w:eastAsia="en-US"/>
        </w:rPr>
      </w:pPr>
      <w:r w:rsidRPr="005825C1">
        <w:rPr>
          <w:iCs/>
          <w:sz w:val="27"/>
          <w:szCs w:val="27"/>
          <w:lang w:eastAsia="en-US"/>
        </w:rPr>
        <w:t>при участии представител</w:t>
      </w:r>
      <w:r w:rsidR="003B59E8">
        <w:rPr>
          <w:iCs/>
          <w:sz w:val="27"/>
          <w:szCs w:val="27"/>
          <w:lang w:eastAsia="en-US"/>
        </w:rPr>
        <w:t>ей</w:t>
      </w:r>
      <w:r w:rsidR="003B59E8" w:rsidRPr="003B59E8">
        <w:rPr>
          <w:iCs/>
          <w:sz w:val="27"/>
          <w:szCs w:val="27"/>
          <w:lang w:eastAsia="en-US"/>
        </w:rPr>
        <w:t>:</w:t>
      </w:r>
    </w:p>
    <w:p w14:paraId="67853C59" w14:textId="417C985E" w:rsidR="00C76166" w:rsidRPr="005825C1" w:rsidRDefault="003B59E8" w:rsidP="00C76166">
      <w:pPr>
        <w:ind w:firstLine="709"/>
        <w:jc w:val="both"/>
        <w:rPr>
          <w:iCs/>
          <w:sz w:val="27"/>
          <w:szCs w:val="27"/>
          <w:lang w:eastAsia="en-US"/>
        </w:rPr>
      </w:pPr>
      <w:r>
        <w:rPr>
          <w:iCs/>
          <w:sz w:val="27"/>
          <w:szCs w:val="27"/>
          <w:lang w:eastAsia="en-US"/>
        </w:rPr>
        <w:t>СПб ГБУЗ «Стоматологическая поликлиника №19»</w:t>
      </w:r>
      <w:r w:rsidR="008A23B3" w:rsidRPr="008A23B3">
        <w:rPr>
          <w:iCs/>
          <w:sz w:val="27"/>
          <w:szCs w:val="27"/>
          <w:lang w:eastAsia="en-US"/>
        </w:rPr>
        <w:t xml:space="preserve"> </w:t>
      </w:r>
      <w:r w:rsidRPr="003B59E8">
        <w:rPr>
          <w:iCs/>
          <w:sz w:val="27"/>
          <w:szCs w:val="27"/>
        </w:rPr>
        <w:t xml:space="preserve">Пушкинского района Санкт-Петербурга </w:t>
      </w:r>
      <w:r w:rsidR="00C76166" w:rsidRPr="005825C1">
        <w:rPr>
          <w:iCs/>
          <w:sz w:val="27"/>
          <w:szCs w:val="27"/>
          <w:lang w:eastAsia="en-US"/>
        </w:rPr>
        <w:t>(далее –Заказчик</w:t>
      </w:r>
      <w:proofErr w:type="gramStart"/>
      <w:r w:rsidR="00C76166" w:rsidRPr="005825C1">
        <w:rPr>
          <w:iCs/>
          <w:sz w:val="27"/>
          <w:szCs w:val="27"/>
          <w:lang w:eastAsia="en-US"/>
        </w:rPr>
        <w:t>):,</w:t>
      </w:r>
      <w:proofErr w:type="gramEnd"/>
    </w:p>
    <w:p w14:paraId="3040DDE0" w14:textId="63EE3699" w:rsidR="003B59E8" w:rsidRPr="005825C1" w:rsidRDefault="003B59E8" w:rsidP="003B59E8">
      <w:pPr>
        <w:ind w:firstLine="709"/>
        <w:jc w:val="both"/>
        <w:rPr>
          <w:iCs/>
          <w:sz w:val="27"/>
          <w:szCs w:val="27"/>
          <w:lang w:eastAsia="en-US"/>
        </w:rPr>
      </w:pPr>
      <w:r w:rsidRPr="003B59E8">
        <w:rPr>
          <w:iCs/>
          <w:sz w:val="27"/>
          <w:szCs w:val="27"/>
        </w:rPr>
        <w:t xml:space="preserve">Администрации Пушкинского района Санкт-Петербурга </w:t>
      </w:r>
      <w:r w:rsidRPr="005825C1">
        <w:rPr>
          <w:iCs/>
          <w:sz w:val="27"/>
          <w:szCs w:val="27"/>
          <w:lang w:eastAsia="en-US"/>
        </w:rPr>
        <w:t>(далее –</w:t>
      </w:r>
      <w:r>
        <w:rPr>
          <w:iCs/>
          <w:sz w:val="27"/>
          <w:szCs w:val="27"/>
          <w:lang w:eastAsia="en-US"/>
        </w:rPr>
        <w:t>Уполномоченный орган</w:t>
      </w:r>
      <w:proofErr w:type="gramStart"/>
      <w:r w:rsidRPr="005825C1">
        <w:rPr>
          <w:iCs/>
          <w:sz w:val="27"/>
          <w:szCs w:val="27"/>
          <w:lang w:eastAsia="en-US"/>
        </w:rPr>
        <w:t>):,</w:t>
      </w:r>
      <w:proofErr w:type="gramEnd"/>
    </w:p>
    <w:p w14:paraId="5A276CFF" w14:textId="44B16D5D" w:rsidR="008A23B3" w:rsidRPr="00B2708D" w:rsidRDefault="003B59E8" w:rsidP="00EF7118">
      <w:pPr>
        <w:widowControl w:val="0"/>
        <w:tabs>
          <w:tab w:val="left" w:pos="0"/>
        </w:tabs>
        <w:jc w:val="both"/>
        <w:rPr>
          <w:iCs/>
          <w:sz w:val="27"/>
          <w:szCs w:val="27"/>
        </w:rPr>
      </w:pPr>
      <w:r>
        <w:rPr>
          <w:iCs/>
          <w:sz w:val="27"/>
          <w:szCs w:val="27"/>
        </w:rPr>
        <w:tab/>
      </w:r>
      <w:r w:rsidR="008A23B3" w:rsidRPr="00955E41">
        <w:rPr>
          <w:iCs/>
          <w:sz w:val="27"/>
          <w:szCs w:val="27"/>
        </w:rPr>
        <w:t>ООО «</w:t>
      </w:r>
      <w:r w:rsidR="00EF7118" w:rsidRPr="00EF7118">
        <w:rPr>
          <w:iCs/>
          <w:sz w:val="27"/>
          <w:szCs w:val="27"/>
        </w:rPr>
        <w:t>Предприятие пожарной охраны Гатчинского района</w:t>
      </w:r>
      <w:r w:rsidR="008A23B3" w:rsidRPr="00955E41">
        <w:rPr>
          <w:iCs/>
          <w:sz w:val="27"/>
          <w:szCs w:val="27"/>
        </w:rPr>
        <w:t xml:space="preserve">» </w:t>
      </w:r>
      <w:r w:rsidR="008A23B3" w:rsidRPr="00B2708D">
        <w:rPr>
          <w:sz w:val="27"/>
          <w:szCs w:val="27"/>
        </w:rPr>
        <w:t>(далее – Заявитель</w:t>
      </w:r>
      <w:proofErr w:type="gramStart"/>
      <w:r w:rsidRPr="005825C1">
        <w:rPr>
          <w:iCs/>
          <w:sz w:val="27"/>
          <w:szCs w:val="27"/>
          <w:lang w:eastAsia="en-US"/>
        </w:rPr>
        <w:t>):,</w:t>
      </w:r>
      <w:proofErr w:type="gramEnd"/>
    </w:p>
    <w:p w14:paraId="6F0288DC" w14:textId="30C01CF3" w:rsidR="0023148F" w:rsidRPr="005825C1" w:rsidRDefault="005676ED" w:rsidP="00336E95">
      <w:pPr>
        <w:tabs>
          <w:tab w:val="left" w:pos="0"/>
        </w:tabs>
        <w:jc w:val="both"/>
        <w:rPr>
          <w:iCs/>
          <w:sz w:val="27"/>
          <w:szCs w:val="27"/>
        </w:rPr>
      </w:pPr>
      <w:r w:rsidRPr="005825C1">
        <w:rPr>
          <w:spacing w:val="-6"/>
          <w:sz w:val="27"/>
          <w:szCs w:val="27"/>
        </w:rPr>
        <w:tab/>
      </w:r>
      <w:r w:rsidR="009506BF" w:rsidRPr="005825C1">
        <w:rPr>
          <w:sz w:val="27"/>
          <w:szCs w:val="27"/>
        </w:rPr>
        <w:t xml:space="preserve">рассмотрев посредством системы видеоконференцсвязи жалобу Заявителя </w:t>
      </w:r>
      <w:r w:rsidR="0023148F" w:rsidRPr="005825C1">
        <w:rPr>
          <w:sz w:val="27"/>
          <w:szCs w:val="27"/>
        </w:rPr>
        <w:t>(</w:t>
      </w:r>
      <w:proofErr w:type="spellStart"/>
      <w:r w:rsidR="0023148F" w:rsidRPr="005825C1">
        <w:rPr>
          <w:sz w:val="27"/>
          <w:szCs w:val="27"/>
        </w:rPr>
        <w:t>в</w:t>
      </w:r>
      <w:r w:rsidR="004305CE" w:rsidRPr="005825C1">
        <w:rPr>
          <w:sz w:val="27"/>
          <w:szCs w:val="27"/>
        </w:rPr>
        <w:t>х</w:t>
      </w:r>
      <w:proofErr w:type="spellEnd"/>
      <w:r w:rsidR="004305CE" w:rsidRPr="005825C1">
        <w:rPr>
          <w:sz w:val="27"/>
          <w:szCs w:val="27"/>
        </w:rPr>
        <w:t xml:space="preserve">. № </w:t>
      </w:r>
      <w:r w:rsidR="00EF7118" w:rsidRPr="00EF7118">
        <w:rPr>
          <w:sz w:val="27"/>
          <w:szCs w:val="27"/>
        </w:rPr>
        <w:t>34809-ЭП/23 от 28.12.2023</w:t>
      </w:r>
      <w:r w:rsidR="00015A2D" w:rsidRPr="005825C1">
        <w:rPr>
          <w:sz w:val="27"/>
          <w:szCs w:val="27"/>
        </w:rPr>
        <w:t xml:space="preserve">) </w:t>
      </w:r>
      <w:r w:rsidR="00DD4D39" w:rsidRPr="005825C1">
        <w:rPr>
          <w:sz w:val="27"/>
          <w:szCs w:val="27"/>
        </w:rPr>
        <w:t xml:space="preserve">на действия комиссии </w:t>
      </w:r>
      <w:r w:rsidR="00586DDE" w:rsidRPr="005825C1">
        <w:rPr>
          <w:sz w:val="27"/>
          <w:szCs w:val="27"/>
        </w:rPr>
        <w:t>Заказчика</w:t>
      </w:r>
      <w:r w:rsidR="00DD4D39" w:rsidRPr="005825C1">
        <w:rPr>
          <w:sz w:val="27"/>
          <w:szCs w:val="27"/>
        </w:rPr>
        <w:t xml:space="preserve"> по осуществлению закупок</w:t>
      </w:r>
      <w:r w:rsidR="0023148F" w:rsidRPr="005825C1">
        <w:rPr>
          <w:sz w:val="27"/>
          <w:szCs w:val="27"/>
        </w:rPr>
        <w:t xml:space="preserve"> </w:t>
      </w:r>
      <w:r w:rsidR="00C76166" w:rsidRPr="005825C1">
        <w:rPr>
          <w:sz w:val="27"/>
          <w:szCs w:val="27"/>
        </w:rPr>
        <w:t xml:space="preserve">при определении (подрядчика, исполнителя) </w:t>
      </w:r>
      <w:r w:rsidR="00EF7118" w:rsidRPr="00EF7118">
        <w:rPr>
          <w:sz w:val="27"/>
          <w:szCs w:val="27"/>
        </w:rPr>
        <w:t xml:space="preserve">путем проведения открытого конкурса в электронной форме на оказание услуг по техническому обслуживанию комплексных систем обеспечения безопасности (КСОБ) на объектах государственных бюджетных учреждений Пушкинского </w:t>
      </w:r>
      <w:r w:rsidR="00EF7118" w:rsidRPr="00EF7118">
        <w:rPr>
          <w:sz w:val="27"/>
          <w:szCs w:val="27"/>
        </w:rPr>
        <w:lastRenderedPageBreak/>
        <w:t>района Санкт-Петербурга в 2024 г. (извещение № 0172200002923000224</w:t>
      </w:r>
      <w:r w:rsidR="0015288A" w:rsidRPr="005825C1">
        <w:rPr>
          <w:sz w:val="27"/>
          <w:szCs w:val="27"/>
        </w:rPr>
        <w:t xml:space="preserve">) </w:t>
      </w:r>
      <w:r w:rsidR="0023148F" w:rsidRPr="005825C1">
        <w:rPr>
          <w:sz w:val="27"/>
          <w:szCs w:val="27"/>
        </w:rPr>
        <w:t xml:space="preserve">(далее – </w:t>
      </w:r>
      <w:r w:rsidR="009A77F7" w:rsidRPr="005825C1">
        <w:rPr>
          <w:sz w:val="27"/>
          <w:szCs w:val="27"/>
        </w:rPr>
        <w:t>конкурс</w:t>
      </w:r>
      <w:r w:rsidR="0023148F" w:rsidRPr="005825C1">
        <w:rPr>
          <w:sz w:val="27"/>
          <w:szCs w:val="27"/>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C76166" w:rsidRPr="005825C1">
        <w:rPr>
          <w:sz w:val="27"/>
          <w:szCs w:val="27"/>
        </w:rPr>
        <w:t>он о контрактной системе</w:t>
      </w:r>
      <w:r w:rsidR="0023148F" w:rsidRPr="005825C1">
        <w:rPr>
          <w:sz w:val="27"/>
          <w:szCs w:val="27"/>
        </w:rPr>
        <w:t>),</w:t>
      </w:r>
    </w:p>
    <w:p w14:paraId="223B7502" w14:textId="77777777" w:rsidR="001064F7" w:rsidRPr="005825C1" w:rsidRDefault="001064F7" w:rsidP="0023148F">
      <w:pPr>
        <w:jc w:val="center"/>
        <w:rPr>
          <w:sz w:val="27"/>
          <w:szCs w:val="27"/>
        </w:rPr>
      </w:pPr>
    </w:p>
    <w:p w14:paraId="482574FB" w14:textId="77777777" w:rsidR="0023148F" w:rsidRPr="005825C1" w:rsidRDefault="0023148F" w:rsidP="0023148F">
      <w:pPr>
        <w:jc w:val="center"/>
        <w:rPr>
          <w:b/>
          <w:sz w:val="27"/>
          <w:szCs w:val="27"/>
        </w:rPr>
      </w:pPr>
      <w:r w:rsidRPr="005825C1">
        <w:rPr>
          <w:b/>
          <w:sz w:val="27"/>
          <w:szCs w:val="27"/>
        </w:rPr>
        <w:t>УСТАНОВИЛА:</w:t>
      </w:r>
    </w:p>
    <w:p w14:paraId="7180CFA8" w14:textId="77777777" w:rsidR="001064F7" w:rsidRPr="005825C1" w:rsidRDefault="001064F7" w:rsidP="0023148F">
      <w:pPr>
        <w:jc w:val="center"/>
        <w:outlineLvl w:val="0"/>
        <w:rPr>
          <w:sz w:val="27"/>
          <w:szCs w:val="27"/>
        </w:rPr>
      </w:pPr>
    </w:p>
    <w:p w14:paraId="542CCEED" w14:textId="6B71C29B" w:rsidR="0023148F" w:rsidRPr="005825C1" w:rsidRDefault="0023148F" w:rsidP="009506BF">
      <w:pPr>
        <w:ind w:right="-5" w:firstLine="720"/>
        <w:jc w:val="both"/>
        <w:rPr>
          <w:sz w:val="27"/>
          <w:szCs w:val="27"/>
        </w:rPr>
      </w:pPr>
      <w:r w:rsidRPr="005825C1">
        <w:rPr>
          <w:sz w:val="27"/>
          <w:szCs w:val="27"/>
        </w:rPr>
        <w:t xml:space="preserve">Извещение о проведении </w:t>
      </w:r>
      <w:r w:rsidR="009A77F7" w:rsidRPr="005825C1">
        <w:rPr>
          <w:sz w:val="27"/>
          <w:szCs w:val="27"/>
        </w:rPr>
        <w:t>конкурса</w:t>
      </w:r>
      <w:r w:rsidRPr="005825C1">
        <w:rPr>
          <w:sz w:val="27"/>
          <w:szCs w:val="27"/>
        </w:rPr>
        <w:t xml:space="preserve"> размещено </w:t>
      </w:r>
      <w:r w:rsidR="00EF7118" w:rsidRPr="00EF7118">
        <w:rPr>
          <w:sz w:val="27"/>
          <w:szCs w:val="27"/>
        </w:rPr>
        <w:t>28.11.2023</w:t>
      </w:r>
      <w:r w:rsidR="00EF7118">
        <w:rPr>
          <w:sz w:val="27"/>
          <w:szCs w:val="27"/>
        </w:rPr>
        <w:t xml:space="preserve"> </w:t>
      </w:r>
      <w:r w:rsidR="00A619CB" w:rsidRPr="005825C1">
        <w:rPr>
          <w:sz w:val="27"/>
          <w:szCs w:val="27"/>
        </w:rPr>
        <w:t>в единой информационной системе</w:t>
      </w:r>
      <w:r w:rsidRPr="005825C1">
        <w:rPr>
          <w:sz w:val="27"/>
          <w:szCs w:val="27"/>
        </w:rPr>
        <w:t xml:space="preserve">, номер извещения </w:t>
      </w:r>
      <w:r w:rsidR="00EF7118" w:rsidRPr="00EF7118">
        <w:rPr>
          <w:sz w:val="27"/>
          <w:szCs w:val="27"/>
        </w:rPr>
        <w:t>0172200002923000224</w:t>
      </w:r>
      <w:r w:rsidRPr="005825C1">
        <w:rPr>
          <w:sz w:val="27"/>
          <w:szCs w:val="27"/>
        </w:rPr>
        <w:t xml:space="preserve">. Начальная (максимальная) цена контракта – </w:t>
      </w:r>
      <w:r w:rsidR="00EF7118" w:rsidRPr="00EF7118">
        <w:rPr>
          <w:sz w:val="27"/>
          <w:szCs w:val="27"/>
        </w:rPr>
        <w:t>8 387 656,08</w:t>
      </w:r>
      <w:r w:rsidR="00EF7118">
        <w:rPr>
          <w:sz w:val="27"/>
          <w:szCs w:val="27"/>
        </w:rPr>
        <w:t xml:space="preserve"> </w:t>
      </w:r>
      <w:r w:rsidRPr="005825C1">
        <w:rPr>
          <w:sz w:val="27"/>
          <w:szCs w:val="27"/>
        </w:rPr>
        <w:t>рублей.</w:t>
      </w:r>
    </w:p>
    <w:p w14:paraId="0112C92E" w14:textId="79D7DF92" w:rsidR="00BA4C82" w:rsidRPr="005825C1" w:rsidRDefault="00BA4C82" w:rsidP="00532250">
      <w:pPr>
        <w:ind w:firstLine="708"/>
        <w:jc w:val="both"/>
        <w:rPr>
          <w:sz w:val="27"/>
          <w:szCs w:val="27"/>
        </w:rPr>
      </w:pPr>
      <w:r w:rsidRPr="005825C1">
        <w:rPr>
          <w:sz w:val="27"/>
          <w:szCs w:val="27"/>
        </w:rPr>
        <w:t xml:space="preserve">В жалобе </w:t>
      </w:r>
      <w:r w:rsidR="00015A2D" w:rsidRPr="005825C1">
        <w:rPr>
          <w:sz w:val="27"/>
          <w:szCs w:val="27"/>
        </w:rPr>
        <w:t>Заявитель</w:t>
      </w:r>
      <w:r w:rsidRPr="005825C1">
        <w:rPr>
          <w:sz w:val="27"/>
          <w:szCs w:val="27"/>
        </w:rPr>
        <w:t xml:space="preserve"> указывает на неправомерные действия комиссии </w:t>
      </w:r>
      <w:r w:rsidR="004467A9">
        <w:rPr>
          <w:iCs/>
          <w:sz w:val="27"/>
          <w:szCs w:val="27"/>
          <w:lang w:eastAsia="en-US"/>
        </w:rPr>
        <w:t>Уполномоченного органа</w:t>
      </w:r>
      <w:r w:rsidR="004467A9" w:rsidRPr="005825C1">
        <w:rPr>
          <w:sz w:val="27"/>
          <w:szCs w:val="27"/>
        </w:rPr>
        <w:t xml:space="preserve"> </w:t>
      </w:r>
      <w:r w:rsidRPr="005825C1">
        <w:rPr>
          <w:sz w:val="27"/>
          <w:szCs w:val="27"/>
        </w:rPr>
        <w:t>по осуществлению закупок, выразившиеся, по мнению Заявителя, в неправомерно</w:t>
      </w:r>
      <w:r w:rsidR="00B6380F" w:rsidRPr="005825C1">
        <w:rPr>
          <w:sz w:val="27"/>
          <w:szCs w:val="27"/>
        </w:rPr>
        <w:t>й</w:t>
      </w:r>
      <w:r w:rsidR="008F3F74" w:rsidRPr="005825C1">
        <w:rPr>
          <w:sz w:val="27"/>
          <w:szCs w:val="27"/>
        </w:rPr>
        <w:t xml:space="preserve"> </w:t>
      </w:r>
      <w:r w:rsidR="00B6380F" w:rsidRPr="005825C1">
        <w:rPr>
          <w:sz w:val="27"/>
          <w:szCs w:val="27"/>
        </w:rPr>
        <w:t xml:space="preserve">его </w:t>
      </w:r>
      <w:r w:rsidRPr="005825C1">
        <w:rPr>
          <w:sz w:val="27"/>
          <w:szCs w:val="27"/>
        </w:rPr>
        <w:t xml:space="preserve">оценке </w:t>
      </w:r>
      <w:r w:rsidR="00F0543D" w:rsidRPr="005825C1">
        <w:rPr>
          <w:sz w:val="27"/>
          <w:szCs w:val="27"/>
        </w:rPr>
        <w:t>заяв</w:t>
      </w:r>
      <w:r w:rsidR="008F3F74" w:rsidRPr="005825C1">
        <w:rPr>
          <w:sz w:val="27"/>
          <w:szCs w:val="27"/>
        </w:rPr>
        <w:t>ки</w:t>
      </w:r>
      <w:r w:rsidR="00B6380F" w:rsidRPr="005825C1">
        <w:rPr>
          <w:sz w:val="27"/>
          <w:szCs w:val="27"/>
        </w:rPr>
        <w:t xml:space="preserve"> по критери</w:t>
      </w:r>
      <w:r w:rsidR="00EF7118">
        <w:rPr>
          <w:sz w:val="27"/>
          <w:szCs w:val="27"/>
        </w:rPr>
        <w:t>ям «</w:t>
      </w:r>
      <w:r w:rsidR="00EF7118" w:rsidRPr="005825C1">
        <w:rPr>
          <w:sz w:val="27"/>
          <w:szCs w:val="27"/>
        </w:rPr>
        <w:t>цена контракта, сумма цен единиц товара, работы, услуги</w:t>
      </w:r>
      <w:r w:rsidR="00EF7118">
        <w:rPr>
          <w:sz w:val="27"/>
          <w:szCs w:val="27"/>
        </w:rPr>
        <w:t>» и</w:t>
      </w:r>
      <w:r w:rsidR="00B6380F" w:rsidRPr="005825C1">
        <w:rPr>
          <w:sz w:val="27"/>
          <w:szCs w:val="27"/>
        </w:rPr>
        <w:t xml:space="preserve"> «Качественные характеристики объекта закупки»</w:t>
      </w:r>
      <w:r w:rsidR="008F3F74" w:rsidRPr="005825C1">
        <w:rPr>
          <w:sz w:val="27"/>
          <w:szCs w:val="27"/>
        </w:rPr>
        <w:t>.</w:t>
      </w:r>
    </w:p>
    <w:p w14:paraId="367B7DE5" w14:textId="7D99DF4C" w:rsidR="00D02080" w:rsidRPr="005825C1" w:rsidRDefault="00D02080" w:rsidP="0023148F">
      <w:pPr>
        <w:ind w:right="-5" w:firstLine="720"/>
        <w:jc w:val="both"/>
        <w:rPr>
          <w:sz w:val="27"/>
          <w:szCs w:val="27"/>
        </w:rPr>
      </w:pPr>
      <w:r w:rsidRPr="005825C1">
        <w:rPr>
          <w:sz w:val="27"/>
          <w:szCs w:val="27"/>
        </w:rPr>
        <w:t xml:space="preserve">Согласно представленным в порядке ч. </w:t>
      </w:r>
      <w:r w:rsidR="00DB6FE4" w:rsidRPr="005825C1">
        <w:rPr>
          <w:sz w:val="27"/>
          <w:szCs w:val="27"/>
        </w:rPr>
        <w:t>1</w:t>
      </w:r>
      <w:r w:rsidRPr="005825C1">
        <w:rPr>
          <w:sz w:val="27"/>
          <w:szCs w:val="27"/>
        </w:rPr>
        <w:t xml:space="preserve"> ст. 106 Закона о контрактной системе возражениям </w:t>
      </w:r>
      <w:r w:rsidR="004467A9">
        <w:rPr>
          <w:iCs/>
          <w:sz w:val="27"/>
          <w:szCs w:val="27"/>
          <w:lang w:eastAsia="en-US"/>
        </w:rPr>
        <w:t>Уполномоченный орган</w:t>
      </w:r>
      <w:r w:rsidR="004467A9">
        <w:rPr>
          <w:sz w:val="27"/>
          <w:szCs w:val="27"/>
        </w:rPr>
        <w:t xml:space="preserve">, </w:t>
      </w:r>
      <w:r w:rsidRPr="005825C1">
        <w:rPr>
          <w:sz w:val="27"/>
          <w:szCs w:val="27"/>
        </w:rPr>
        <w:t>Заказчик с доводами жалобы не соглас</w:t>
      </w:r>
      <w:r w:rsidR="004467A9">
        <w:rPr>
          <w:sz w:val="27"/>
          <w:szCs w:val="27"/>
        </w:rPr>
        <w:t>ны</w:t>
      </w:r>
      <w:r w:rsidRPr="005825C1">
        <w:rPr>
          <w:sz w:val="27"/>
          <w:szCs w:val="27"/>
        </w:rPr>
        <w:t xml:space="preserve"> и счита</w:t>
      </w:r>
      <w:r w:rsidR="004467A9">
        <w:rPr>
          <w:sz w:val="27"/>
          <w:szCs w:val="27"/>
        </w:rPr>
        <w:t>ю</w:t>
      </w:r>
      <w:r w:rsidRPr="005825C1">
        <w:rPr>
          <w:sz w:val="27"/>
          <w:szCs w:val="27"/>
        </w:rPr>
        <w:t>т ее необоснованной.</w:t>
      </w:r>
    </w:p>
    <w:p w14:paraId="0B3A8421" w14:textId="1FFE16B7" w:rsidR="0023148F" w:rsidRPr="005825C1" w:rsidRDefault="0023148F" w:rsidP="0023148F">
      <w:pPr>
        <w:ind w:right="-5" w:firstLine="720"/>
        <w:jc w:val="both"/>
        <w:rPr>
          <w:sz w:val="27"/>
          <w:szCs w:val="27"/>
        </w:rPr>
      </w:pPr>
      <w:r w:rsidRPr="005825C1">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3AC1D45A" w14:textId="56B44A17" w:rsidR="00B6380F" w:rsidRPr="005825C1" w:rsidRDefault="00EF7118" w:rsidP="00B6380F">
      <w:pPr>
        <w:ind w:firstLine="708"/>
        <w:jc w:val="both"/>
        <w:rPr>
          <w:sz w:val="27"/>
          <w:szCs w:val="27"/>
        </w:rPr>
      </w:pPr>
      <w:r>
        <w:rPr>
          <w:sz w:val="27"/>
          <w:szCs w:val="27"/>
        </w:rPr>
        <w:t xml:space="preserve">1. </w:t>
      </w:r>
      <w:r w:rsidR="00B6380F" w:rsidRPr="005825C1">
        <w:rPr>
          <w:sz w:val="27"/>
          <w:szCs w:val="27"/>
        </w:rPr>
        <w:t xml:space="preserve">По смыслу </w:t>
      </w:r>
      <w:proofErr w:type="spellStart"/>
      <w:r w:rsidR="00B6380F" w:rsidRPr="005825C1">
        <w:rPr>
          <w:sz w:val="27"/>
          <w:szCs w:val="27"/>
        </w:rPr>
        <w:t>ч.ч</w:t>
      </w:r>
      <w:proofErr w:type="spellEnd"/>
      <w:r w:rsidR="00B6380F" w:rsidRPr="005825C1">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8FC5E6E" w14:textId="77777777" w:rsidR="00B6380F" w:rsidRPr="005825C1" w:rsidRDefault="00B6380F" w:rsidP="00B6380F">
      <w:pPr>
        <w:ind w:firstLine="708"/>
        <w:jc w:val="both"/>
        <w:rPr>
          <w:sz w:val="27"/>
          <w:szCs w:val="27"/>
        </w:rPr>
      </w:pPr>
      <w:r w:rsidRPr="005825C1">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44BF84B7" w14:textId="77777777" w:rsidR="00B6380F" w:rsidRPr="005825C1" w:rsidRDefault="00B6380F" w:rsidP="00B6380F">
      <w:pPr>
        <w:ind w:firstLine="708"/>
        <w:jc w:val="both"/>
        <w:rPr>
          <w:sz w:val="27"/>
          <w:szCs w:val="27"/>
        </w:rPr>
      </w:pPr>
      <w:r w:rsidRPr="005825C1">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25349C2" w14:textId="77777777" w:rsidR="00B6380F" w:rsidRPr="005825C1" w:rsidRDefault="00B6380F" w:rsidP="00B6380F">
      <w:pPr>
        <w:ind w:firstLine="708"/>
        <w:jc w:val="both"/>
        <w:rPr>
          <w:sz w:val="27"/>
          <w:szCs w:val="27"/>
        </w:rPr>
      </w:pPr>
      <w:r w:rsidRPr="005825C1">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4152D2" w14:textId="77777777" w:rsidR="00B6380F" w:rsidRPr="005825C1" w:rsidRDefault="00B6380F" w:rsidP="00B6380F">
      <w:pPr>
        <w:ind w:firstLine="708"/>
        <w:jc w:val="both"/>
        <w:rPr>
          <w:sz w:val="27"/>
          <w:szCs w:val="27"/>
        </w:rPr>
      </w:pPr>
      <w:r w:rsidRPr="005825C1">
        <w:rPr>
          <w:sz w:val="27"/>
          <w:szCs w:val="27"/>
        </w:rPr>
        <w:t>Частью 1 ст. 32 Закона о контрактной системе для оценки заявок участников закупки заказчик использует следующие критерии:</w:t>
      </w:r>
    </w:p>
    <w:p w14:paraId="751316BC" w14:textId="77777777" w:rsidR="00B6380F" w:rsidRPr="005825C1" w:rsidRDefault="00B6380F" w:rsidP="00B6380F">
      <w:pPr>
        <w:ind w:firstLine="708"/>
        <w:jc w:val="both"/>
        <w:rPr>
          <w:sz w:val="27"/>
          <w:szCs w:val="27"/>
        </w:rPr>
      </w:pPr>
      <w:r w:rsidRPr="005825C1">
        <w:rPr>
          <w:sz w:val="27"/>
          <w:szCs w:val="27"/>
        </w:rPr>
        <w:lastRenderedPageBreak/>
        <w:t>1) цена контракта, сумма цен единиц товара, работы, услуги;</w:t>
      </w:r>
    </w:p>
    <w:p w14:paraId="785C0FF9" w14:textId="77777777" w:rsidR="00B6380F" w:rsidRPr="005825C1" w:rsidRDefault="00B6380F" w:rsidP="00B6380F">
      <w:pPr>
        <w:ind w:firstLine="708"/>
        <w:jc w:val="both"/>
        <w:rPr>
          <w:sz w:val="27"/>
          <w:szCs w:val="27"/>
        </w:rPr>
      </w:pPr>
      <w:r w:rsidRPr="005825C1">
        <w:rPr>
          <w:sz w:val="27"/>
          <w:szCs w:val="27"/>
        </w:rPr>
        <w:t>2) расходы на эксплуатацию и ремонт товаров, использование результатов работ;</w:t>
      </w:r>
    </w:p>
    <w:p w14:paraId="7EDDB006" w14:textId="77777777" w:rsidR="00B6380F" w:rsidRPr="005825C1" w:rsidRDefault="00B6380F" w:rsidP="00B6380F">
      <w:pPr>
        <w:ind w:firstLine="708"/>
        <w:jc w:val="both"/>
        <w:rPr>
          <w:sz w:val="27"/>
          <w:szCs w:val="27"/>
        </w:rPr>
      </w:pPr>
      <w:r w:rsidRPr="005825C1">
        <w:rPr>
          <w:sz w:val="27"/>
          <w:szCs w:val="27"/>
        </w:rPr>
        <w:t>3) качественные, функциональные и экологические характеристики объекта закупки;</w:t>
      </w:r>
    </w:p>
    <w:p w14:paraId="19B6DE07" w14:textId="77777777" w:rsidR="00B6380F" w:rsidRPr="005825C1" w:rsidRDefault="00B6380F" w:rsidP="00B6380F">
      <w:pPr>
        <w:ind w:firstLine="708"/>
        <w:jc w:val="both"/>
        <w:rPr>
          <w:sz w:val="27"/>
          <w:szCs w:val="27"/>
        </w:rPr>
      </w:pPr>
      <w:r w:rsidRPr="005825C1">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7707229" w14:textId="77777777" w:rsidR="00B6380F" w:rsidRPr="005825C1" w:rsidRDefault="00B6380F" w:rsidP="00B6380F">
      <w:pPr>
        <w:ind w:firstLine="708"/>
        <w:jc w:val="both"/>
        <w:rPr>
          <w:sz w:val="27"/>
          <w:szCs w:val="27"/>
        </w:rPr>
      </w:pPr>
      <w:r w:rsidRPr="005825C1">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5825C1">
        <w:rPr>
          <w:sz w:val="27"/>
          <w:szCs w:val="27"/>
        </w:rPr>
        <w:t>п.п</w:t>
      </w:r>
      <w:proofErr w:type="spellEnd"/>
      <w:r w:rsidRPr="005825C1">
        <w:rPr>
          <w:sz w:val="27"/>
          <w:szCs w:val="27"/>
        </w:rPr>
        <w:t>. 1 и 2 ч. 1 настоящей статьи.</w:t>
      </w:r>
    </w:p>
    <w:p w14:paraId="4FD84A89" w14:textId="77777777" w:rsidR="00B6380F" w:rsidRPr="005825C1" w:rsidRDefault="00B6380F" w:rsidP="00B6380F">
      <w:pPr>
        <w:ind w:firstLine="708"/>
        <w:jc w:val="both"/>
        <w:rPr>
          <w:sz w:val="27"/>
          <w:szCs w:val="27"/>
        </w:rPr>
      </w:pPr>
      <w:r w:rsidRPr="005825C1">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7B05A16" w14:textId="77777777" w:rsidR="00B6380F" w:rsidRPr="005825C1" w:rsidRDefault="00B6380F" w:rsidP="00B6380F">
      <w:pPr>
        <w:ind w:firstLine="708"/>
        <w:jc w:val="both"/>
        <w:rPr>
          <w:sz w:val="27"/>
          <w:szCs w:val="27"/>
        </w:rPr>
      </w:pPr>
      <w:r w:rsidRPr="005825C1">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037CE28D" w14:textId="77777777" w:rsidR="00B6380F" w:rsidRPr="005825C1" w:rsidRDefault="00B6380F" w:rsidP="00B6380F">
      <w:pPr>
        <w:ind w:firstLine="708"/>
        <w:jc w:val="both"/>
        <w:rPr>
          <w:sz w:val="27"/>
          <w:szCs w:val="27"/>
        </w:rPr>
      </w:pPr>
      <w:r w:rsidRPr="005825C1">
        <w:rPr>
          <w:sz w:val="27"/>
          <w:szCs w:val="27"/>
        </w:rPr>
        <w:t>Для оценки заявок в соответствии с настоящим Положением применяются следующие критерии оценки:</w:t>
      </w:r>
    </w:p>
    <w:p w14:paraId="690BE58E" w14:textId="77777777" w:rsidR="00B6380F" w:rsidRPr="005825C1" w:rsidRDefault="00B6380F" w:rsidP="00B6380F">
      <w:pPr>
        <w:ind w:firstLine="708"/>
        <w:jc w:val="both"/>
        <w:rPr>
          <w:sz w:val="27"/>
          <w:szCs w:val="27"/>
        </w:rPr>
      </w:pPr>
      <w:r w:rsidRPr="005825C1">
        <w:rPr>
          <w:sz w:val="27"/>
          <w:szCs w:val="27"/>
        </w:rPr>
        <w:t>а) цена контракта, сумма цен единиц товара, работы, услуги;</w:t>
      </w:r>
    </w:p>
    <w:p w14:paraId="08726A7B" w14:textId="77777777" w:rsidR="00B6380F" w:rsidRPr="005825C1" w:rsidRDefault="00B6380F" w:rsidP="00B6380F">
      <w:pPr>
        <w:ind w:firstLine="708"/>
        <w:jc w:val="both"/>
        <w:rPr>
          <w:sz w:val="27"/>
          <w:szCs w:val="27"/>
        </w:rPr>
      </w:pPr>
      <w:r w:rsidRPr="005825C1">
        <w:rPr>
          <w:sz w:val="27"/>
          <w:szCs w:val="27"/>
        </w:rPr>
        <w:t>б) расходы;</w:t>
      </w:r>
    </w:p>
    <w:p w14:paraId="286BA7C2" w14:textId="77777777" w:rsidR="00B6380F" w:rsidRPr="005825C1" w:rsidRDefault="00B6380F" w:rsidP="00B6380F">
      <w:pPr>
        <w:ind w:firstLine="708"/>
        <w:jc w:val="both"/>
        <w:rPr>
          <w:sz w:val="27"/>
          <w:szCs w:val="27"/>
        </w:rPr>
      </w:pPr>
      <w:r w:rsidRPr="005825C1">
        <w:rPr>
          <w:sz w:val="27"/>
          <w:szCs w:val="27"/>
        </w:rPr>
        <w:t>в) характеристики объекта закупки;</w:t>
      </w:r>
    </w:p>
    <w:p w14:paraId="450F845C" w14:textId="77777777" w:rsidR="00B6380F" w:rsidRPr="005825C1" w:rsidRDefault="00B6380F" w:rsidP="00B6380F">
      <w:pPr>
        <w:ind w:firstLine="708"/>
        <w:jc w:val="both"/>
        <w:rPr>
          <w:sz w:val="27"/>
          <w:szCs w:val="27"/>
        </w:rPr>
      </w:pPr>
      <w:r w:rsidRPr="005825C1">
        <w:rPr>
          <w:sz w:val="27"/>
          <w:szCs w:val="27"/>
        </w:rPr>
        <w:t>г) квалификация участников закупки (п. 3 Положения).</w:t>
      </w:r>
    </w:p>
    <w:p w14:paraId="7F0C3083" w14:textId="77777777" w:rsidR="004F47BB" w:rsidRPr="004F47BB" w:rsidRDefault="004F47BB" w:rsidP="004F47BB">
      <w:pPr>
        <w:ind w:firstLine="708"/>
        <w:jc w:val="both"/>
        <w:rPr>
          <w:sz w:val="27"/>
          <w:szCs w:val="27"/>
        </w:rPr>
      </w:pPr>
      <w:r w:rsidRPr="002B429B">
        <w:rPr>
          <w:sz w:val="27"/>
          <w:szCs w:val="27"/>
        </w:rPr>
        <w:t xml:space="preserve">В соответствии с </w:t>
      </w:r>
      <w:proofErr w:type="spellStart"/>
      <w:r w:rsidRPr="002B429B">
        <w:rPr>
          <w:sz w:val="27"/>
          <w:szCs w:val="27"/>
        </w:rPr>
        <w:t>п.п</w:t>
      </w:r>
      <w:proofErr w:type="spellEnd"/>
      <w:r w:rsidRPr="002B429B">
        <w:rPr>
          <w:sz w:val="27"/>
          <w:szCs w:val="27"/>
        </w:rPr>
        <w:t>. 9 -</w:t>
      </w:r>
      <w:r>
        <w:rPr>
          <w:sz w:val="27"/>
          <w:szCs w:val="27"/>
        </w:rPr>
        <w:t xml:space="preserve"> </w:t>
      </w:r>
      <w:r w:rsidRPr="002B429B">
        <w:rPr>
          <w:sz w:val="27"/>
          <w:szCs w:val="27"/>
        </w:rPr>
        <w:t xml:space="preserve">11 Положения </w:t>
      </w:r>
      <w:r w:rsidRPr="004F47BB">
        <w:rPr>
          <w:sz w:val="27"/>
          <w:szCs w:val="27"/>
        </w:rPr>
        <w:t xml:space="preserve">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w:t>
      </w:r>
      <w:hyperlink r:id="rId7" w:history="1">
        <w:r w:rsidRPr="004F47BB">
          <w:rPr>
            <w:sz w:val="27"/>
            <w:szCs w:val="27"/>
          </w:rPr>
          <w:t>законом</w:t>
        </w:r>
      </w:hyperlink>
      <w:r w:rsidRPr="004F47BB">
        <w:rPr>
          <w:sz w:val="27"/>
          <w:szCs w:val="27"/>
        </w:rPr>
        <w:t xml:space="preserve"> оценке по указанному критерию оценки, (</w:t>
      </w:r>
      <w:proofErr w:type="spellStart"/>
      <w:r w:rsidRPr="004F47BB">
        <w:rPr>
          <w:sz w:val="27"/>
          <w:szCs w:val="27"/>
        </w:rPr>
        <w:t>БЦi</w:t>
      </w:r>
      <w:proofErr w:type="spellEnd"/>
      <w:r w:rsidRPr="004F47BB">
        <w:rPr>
          <w:sz w:val="27"/>
          <w:szCs w:val="27"/>
        </w:rPr>
        <w:t>) определяется по одной из следующих формул:</w:t>
      </w:r>
    </w:p>
    <w:p w14:paraId="5A7AF21F" w14:textId="77777777" w:rsidR="004F47BB" w:rsidRPr="004F47BB" w:rsidRDefault="004F47BB" w:rsidP="004F47BB">
      <w:pPr>
        <w:ind w:firstLine="708"/>
        <w:jc w:val="both"/>
        <w:rPr>
          <w:sz w:val="27"/>
          <w:szCs w:val="27"/>
        </w:rPr>
      </w:pPr>
      <w:bookmarkStart w:id="1" w:name="Par2"/>
      <w:bookmarkEnd w:id="1"/>
      <w:r w:rsidRPr="004F47BB">
        <w:rPr>
          <w:sz w:val="27"/>
          <w:szCs w:val="27"/>
        </w:rPr>
        <w:t xml:space="preserve">а) за исключением случаев, предусмотренных </w:t>
      </w:r>
      <w:hyperlink w:anchor="Par10" w:history="1">
        <w:r w:rsidRPr="004F47BB">
          <w:rPr>
            <w:sz w:val="27"/>
            <w:szCs w:val="27"/>
          </w:rPr>
          <w:t>подпунктом "б"</w:t>
        </w:r>
      </w:hyperlink>
      <w:r w:rsidRPr="004F47BB">
        <w:rPr>
          <w:sz w:val="27"/>
          <w:szCs w:val="27"/>
        </w:rPr>
        <w:t xml:space="preserve"> настоящего пункта и </w:t>
      </w:r>
      <w:hyperlink w:anchor="Par16" w:history="1">
        <w:r w:rsidRPr="004F47BB">
          <w:rPr>
            <w:sz w:val="27"/>
            <w:szCs w:val="27"/>
          </w:rPr>
          <w:t>пунктом 10</w:t>
        </w:r>
      </w:hyperlink>
      <w:r w:rsidRPr="004F47BB">
        <w:rPr>
          <w:sz w:val="27"/>
          <w:szCs w:val="27"/>
        </w:rPr>
        <w:t xml:space="preserve"> настоящего Положения, - по формуле:</w:t>
      </w:r>
    </w:p>
    <w:p w14:paraId="6646FE50" w14:textId="77777777" w:rsidR="004F47BB" w:rsidRDefault="004F47BB" w:rsidP="004F47BB">
      <w:pPr>
        <w:autoSpaceDE w:val="0"/>
        <w:autoSpaceDN w:val="0"/>
        <w:adjustRightInd w:val="0"/>
        <w:jc w:val="both"/>
        <w:outlineLvl w:val="0"/>
        <w:rPr>
          <w:rFonts w:ascii="Arial" w:eastAsiaTheme="minorHAnsi" w:hAnsi="Arial" w:cs="Arial"/>
          <w:sz w:val="20"/>
          <w:szCs w:val="20"/>
          <w:lang w:eastAsia="en-US"/>
        </w:rPr>
      </w:pPr>
    </w:p>
    <w:p w14:paraId="4C973C25" w14:textId="03D3C6E5" w:rsidR="004F47BB" w:rsidRDefault="004F47BB" w:rsidP="004F47BB">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noProof/>
          <w:position w:val="-28"/>
          <w:sz w:val="20"/>
          <w:szCs w:val="20"/>
        </w:rPr>
        <w:lastRenderedPageBreak/>
        <w:drawing>
          <wp:inline distT="0" distB="0" distL="0" distR="0" wp14:anchorId="10DA8FA9" wp14:editId="63851717">
            <wp:extent cx="1674495" cy="487045"/>
            <wp:effectExtent l="0" t="0" r="1905" b="825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4495" cy="487045"/>
                    </a:xfrm>
                    <a:prstGeom prst="rect">
                      <a:avLst/>
                    </a:prstGeom>
                    <a:noFill/>
                    <a:ln>
                      <a:noFill/>
                    </a:ln>
                  </pic:spPr>
                </pic:pic>
              </a:graphicData>
            </a:graphic>
          </wp:inline>
        </w:drawing>
      </w:r>
    </w:p>
    <w:p w14:paraId="60EB45A9" w14:textId="77777777" w:rsidR="004F47BB" w:rsidRDefault="004F47BB" w:rsidP="004F47BB">
      <w:pPr>
        <w:autoSpaceDE w:val="0"/>
        <w:autoSpaceDN w:val="0"/>
        <w:adjustRightInd w:val="0"/>
        <w:jc w:val="both"/>
        <w:rPr>
          <w:rFonts w:ascii="Arial" w:eastAsiaTheme="minorHAnsi" w:hAnsi="Arial" w:cs="Arial"/>
          <w:sz w:val="20"/>
          <w:szCs w:val="20"/>
          <w:lang w:eastAsia="en-US"/>
        </w:rPr>
      </w:pPr>
    </w:p>
    <w:p w14:paraId="3CDC45A7" w14:textId="77777777" w:rsidR="004F47BB" w:rsidRPr="004F47BB" w:rsidRDefault="004F47BB" w:rsidP="004F47BB">
      <w:pPr>
        <w:ind w:firstLine="708"/>
        <w:jc w:val="both"/>
        <w:rPr>
          <w:sz w:val="27"/>
          <w:szCs w:val="27"/>
        </w:rPr>
      </w:pPr>
      <w:r w:rsidRPr="004F47BB">
        <w:rPr>
          <w:sz w:val="27"/>
          <w:szCs w:val="27"/>
        </w:rPr>
        <w:t>где:</w:t>
      </w:r>
    </w:p>
    <w:p w14:paraId="6968E8AA" w14:textId="77777777" w:rsidR="004F47BB" w:rsidRPr="004F47BB" w:rsidRDefault="004F47BB" w:rsidP="004F47BB">
      <w:pPr>
        <w:ind w:firstLine="708"/>
        <w:jc w:val="both"/>
        <w:rPr>
          <w:sz w:val="27"/>
          <w:szCs w:val="27"/>
        </w:rPr>
      </w:pPr>
      <w:proofErr w:type="spellStart"/>
      <w:r w:rsidRPr="004F47BB">
        <w:rPr>
          <w:sz w:val="27"/>
          <w:szCs w:val="27"/>
        </w:rPr>
        <w:t>Цi</w:t>
      </w:r>
      <w:proofErr w:type="spellEnd"/>
      <w:r w:rsidRPr="004F47BB">
        <w:rPr>
          <w:sz w:val="27"/>
          <w:szCs w:val="27"/>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9" w:history="1">
        <w:r w:rsidRPr="004F47BB">
          <w:rPr>
            <w:sz w:val="27"/>
            <w:szCs w:val="27"/>
          </w:rPr>
          <w:t>частью 24 статьи 22</w:t>
        </w:r>
      </w:hyperlink>
      <w:r w:rsidRPr="004F47BB">
        <w:rPr>
          <w:sz w:val="27"/>
          <w:szCs w:val="27"/>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Федеральным </w:t>
      </w:r>
      <w:hyperlink r:id="rId10" w:history="1">
        <w:r w:rsidRPr="004F47BB">
          <w:rPr>
            <w:sz w:val="27"/>
            <w:szCs w:val="27"/>
          </w:rPr>
          <w:t>законом</w:t>
        </w:r>
      </w:hyperlink>
      <w:r w:rsidRPr="004F47BB">
        <w:rPr>
          <w:sz w:val="27"/>
          <w:szCs w:val="27"/>
        </w:rPr>
        <w:t xml:space="preserve"> оценке по критерию оценки "цена контракта, сумма цен единиц товара, работы, услуги" (далее - ценовое предложение);</w:t>
      </w:r>
    </w:p>
    <w:p w14:paraId="78B2A928" w14:textId="77777777" w:rsidR="004F47BB" w:rsidRPr="004F47BB" w:rsidRDefault="004F47BB" w:rsidP="004F47BB">
      <w:pPr>
        <w:ind w:firstLine="708"/>
        <w:jc w:val="both"/>
        <w:rPr>
          <w:sz w:val="27"/>
          <w:szCs w:val="27"/>
        </w:rPr>
      </w:pPr>
      <w:proofErr w:type="spellStart"/>
      <w:r w:rsidRPr="004F47BB">
        <w:rPr>
          <w:sz w:val="27"/>
          <w:szCs w:val="27"/>
        </w:rPr>
        <w:t>Цл</w:t>
      </w:r>
      <w:proofErr w:type="spellEnd"/>
      <w:r w:rsidRPr="004F47BB">
        <w:rPr>
          <w:sz w:val="27"/>
          <w:szCs w:val="27"/>
        </w:rPr>
        <w:t xml:space="preserve"> - наилучшее ценовое предложение из числа предложенных в соответствии с Федеральным </w:t>
      </w:r>
      <w:hyperlink r:id="rId11" w:history="1">
        <w:r w:rsidRPr="004F47BB">
          <w:rPr>
            <w:sz w:val="27"/>
            <w:szCs w:val="27"/>
          </w:rPr>
          <w:t>законом</w:t>
        </w:r>
      </w:hyperlink>
      <w:r w:rsidRPr="004F47BB">
        <w:rPr>
          <w:sz w:val="27"/>
          <w:szCs w:val="27"/>
        </w:rPr>
        <w:t xml:space="preserve"> участниками закупки, заявки (части заявки) которых подлежат оценке по критерию оценки "цена контракта, сумма цен единиц товара, работы, услуги";</w:t>
      </w:r>
    </w:p>
    <w:p w14:paraId="791056D8" w14:textId="77777777" w:rsidR="004F47BB" w:rsidRPr="004F47BB" w:rsidRDefault="004F47BB" w:rsidP="004F47BB">
      <w:pPr>
        <w:ind w:firstLine="708"/>
        <w:jc w:val="both"/>
        <w:rPr>
          <w:sz w:val="27"/>
          <w:szCs w:val="27"/>
        </w:rPr>
      </w:pPr>
      <w:bookmarkStart w:id="2" w:name="Par10"/>
      <w:bookmarkEnd w:id="2"/>
      <w:r w:rsidRPr="004F47BB">
        <w:rPr>
          <w:sz w:val="27"/>
          <w:szCs w:val="27"/>
        </w:rPr>
        <w:t xml:space="preserve">б) в случае если по результатам применения формулы, предусмотренной </w:t>
      </w:r>
      <w:hyperlink w:anchor="Par2" w:history="1">
        <w:r w:rsidRPr="004F47BB">
          <w:rPr>
            <w:sz w:val="27"/>
            <w:szCs w:val="27"/>
          </w:rPr>
          <w:t>подпунктом "а"</w:t>
        </w:r>
      </w:hyperlink>
      <w:r w:rsidRPr="004F47BB">
        <w:rPr>
          <w:sz w:val="27"/>
          <w:szCs w:val="27"/>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12" w:history="1">
        <w:r w:rsidRPr="004F47BB">
          <w:rPr>
            <w:sz w:val="27"/>
            <w:szCs w:val="27"/>
          </w:rPr>
          <w:t>законом</w:t>
        </w:r>
      </w:hyperlink>
      <w:r w:rsidRPr="004F47BB">
        <w:rPr>
          <w:sz w:val="27"/>
          <w:szCs w:val="27"/>
        </w:rPr>
        <w:t xml:space="preserve"> оценке по указанному критерию оценки (</w:t>
      </w:r>
      <w:proofErr w:type="spellStart"/>
      <w:r w:rsidRPr="004F47BB">
        <w:rPr>
          <w:sz w:val="27"/>
          <w:szCs w:val="27"/>
        </w:rPr>
        <w:t>БЦi</w:t>
      </w:r>
      <w:proofErr w:type="spellEnd"/>
      <w:r w:rsidRPr="004F47BB">
        <w:rPr>
          <w:sz w:val="27"/>
          <w:szCs w:val="27"/>
        </w:rPr>
        <w:t>), определяется по формуле:</w:t>
      </w:r>
    </w:p>
    <w:p w14:paraId="02E08B4B" w14:textId="77777777" w:rsidR="004F47BB" w:rsidRPr="004F47BB" w:rsidRDefault="004F47BB" w:rsidP="004F47BB">
      <w:pPr>
        <w:ind w:firstLine="708"/>
        <w:jc w:val="both"/>
        <w:rPr>
          <w:sz w:val="27"/>
          <w:szCs w:val="27"/>
        </w:rPr>
      </w:pPr>
    </w:p>
    <w:p w14:paraId="7B4C623B" w14:textId="3C2FCEAC" w:rsidR="004F47BB" w:rsidRDefault="004F47BB" w:rsidP="004F47BB">
      <w:pPr>
        <w:autoSpaceDE w:val="0"/>
        <w:autoSpaceDN w:val="0"/>
        <w:adjustRightInd w:val="0"/>
        <w:jc w:val="center"/>
        <w:rPr>
          <w:rFonts w:ascii="Arial" w:eastAsiaTheme="minorHAnsi" w:hAnsi="Arial" w:cs="Arial"/>
          <w:sz w:val="20"/>
          <w:szCs w:val="20"/>
          <w:lang w:eastAsia="en-US"/>
        </w:rPr>
      </w:pPr>
      <w:r>
        <w:rPr>
          <w:rFonts w:ascii="Arial" w:eastAsiaTheme="minorHAnsi" w:hAnsi="Arial" w:cs="Arial"/>
          <w:noProof/>
          <w:position w:val="-23"/>
          <w:sz w:val="20"/>
          <w:szCs w:val="20"/>
        </w:rPr>
        <w:drawing>
          <wp:inline distT="0" distB="0" distL="0" distR="0" wp14:anchorId="2BC5FE25" wp14:editId="29299B19">
            <wp:extent cx="2054225" cy="427355"/>
            <wp:effectExtent l="0" t="0" r="317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4225" cy="427355"/>
                    </a:xfrm>
                    <a:prstGeom prst="rect">
                      <a:avLst/>
                    </a:prstGeom>
                    <a:noFill/>
                    <a:ln>
                      <a:noFill/>
                    </a:ln>
                  </pic:spPr>
                </pic:pic>
              </a:graphicData>
            </a:graphic>
          </wp:inline>
        </w:drawing>
      </w:r>
    </w:p>
    <w:p w14:paraId="3C617529" w14:textId="77777777" w:rsidR="004F47BB" w:rsidRDefault="004F47BB" w:rsidP="004F47BB">
      <w:pPr>
        <w:autoSpaceDE w:val="0"/>
        <w:autoSpaceDN w:val="0"/>
        <w:adjustRightInd w:val="0"/>
        <w:jc w:val="both"/>
        <w:rPr>
          <w:rFonts w:ascii="Arial" w:eastAsiaTheme="minorHAnsi" w:hAnsi="Arial" w:cs="Arial"/>
          <w:sz w:val="20"/>
          <w:szCs w:val="20"/>
          <w:lang w:eastAsia="en-US"/>
        </w:rPr>
      </w:pPr>
    </w:p>
    <w:p w14:paraId="01D87CE4" w14:textId="77777777" w:rsidR="004F47BB" w:rsidRPr="004F47BB" w:rsidRDefault="004F47BB" w:rsidP="004F47BB">
      <w:pPr>
        <w:ind w:firstLine="708"/>
        <w:jc w:val="both"/>
        <w:rPr>
          <w:sz w:val="27"/>
          <w:szCs w:val="27"/>
        </w:rPr>
      </w:pPr>
      <w:r w:rsidRPr="004F47BB">
        <w:rPr>
          <w:sz w:val="27"/>
          <w:szCs w:val="27"/>
        </w:rPr>
        <w:t xml:space="preserve">где </w:t>
      </w:r>
      <w:proofErr w:type="spellStart"/>
      <w:r w:rsidRPr="004F47BB">
        <w:rPr>
          <w:sz w:val="27"/>
          <w:szCs w:val="27"/>
        </w:rPr>
        <w:t>Цнач</w:t>
      </w:r>
      <w:proofErr w:type="spellEnd"/>
      <w:r w:rsidRPr="004F47BB">
        <w:rPr>
          <w:sz w:val="27"/>
          <w:szCs w:val="27"/>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4F47BB">
          <w:rPr>
            <w:sz w:val="27"/>
            <w:szCs w:val="27"/>
          </w:rPr>
          <w:t>частью 24 статьи 22</w:t>
        </w:r>
      </w:hyperlink>
      <w:r w:rsidRPr="004F47BB">
        <w:rPr>
          <w:sz w:val="27"/>
          <w:szCs w:val="27"/>
        </w:rPr>
        <w:t xml:space="preserve"> Федерального закона, в том числе при проведении в таком случае совместного конкурса).</w:t>
      </w:r>
    </w:p>
    <w:p w14:paraId="39EEEBA4" w14:textId="5B1ACF5A" w:rsidR="004F47BB" w:rsidRPr="004F47BB" w:rsidRDefault="004F47BB" w:rsidP="004F47BB">
      <w:pPr>
        <w:ind w:firstLine="708"/>
        <w:jc w:val="both"/>
        <w:rPr>
          <w:sz w:val="27"/>
          <w:szCs w:val="27"/>
        </w:rPr>
      </w:pPr>
      <w:bookmarkStart w:id="3" w:name="Par16"/>
      <w:bookmarkEnd w:id="3"/>
      <w:r w:rsidRPr="004F47BB">
        <w:rPr>
          <w:sz w:val="27"/>
          <w:szCs w:val="27"/>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5" w:history="1">
        <w:r w:rsidRPr="004F47BB">
          <w:rPr>
            <w:sz w:val="27"/>
            <w:szCs w:val="27"/>
          </w:rPr>
          <w:t>частью 24 статьи 22</w:t>
        </w:r>
      </w:hyperlink>
      <w:r w:rsidRPr="004F47BB">
        <w:rPr>
          <w:sz w:val="27"/>
          <w:szCs w:val="27"/>
        </w:rPr>
        <w:t xml:space="preserve"> Федерального закона) в соответствии с Федеральным </w:t>
      </w:r>
      <w:hyperlink r:id="rId16" w:history="1">
        <w:r w:rsidRPr="004F47BB">
          <w:rPr>
            <w:sz w:val="27"/>
            <w:szCs w:val="27"/>
          </w:rPr>
          <w:t>законом</w:t>
        </w:r>
      </w:hyperlink>
      <w:r w:rsidRPr="004F47BB">
        <w:rPr>
          <w:sz w:val="27"/>
          <w:szCs w:val="27"/>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4F47BB">
        <w:rPr>
          <w:sz w:val="27"/>
          <w:szCs w:val="27"/>
        </w:rPr>
        <w:t>БЦi</w:t>
      </w:r>
      <w:proofErr w:type="spellEnd"/>
      <w:r w:rsidRPr="004F47BB">
        <w:rPr>
          <w:sz w:val="27"/>
          <w:szCs w:val="27"/>
        </w:rPr>
        <w:t>) определяется в следующем порядке:</w:t>
      </w:r>
    </w:p>
    <w:p w14:paraId="1DD2C993" w14:textId="77777777" w:rsidR="004F47BB" w:rsidRPr="004F47BB" w:rsidRDefault="004F47BB" w:rsidP="004F47BB">
      <w:pPr>
        <w:ind w:firstLine="708"/>
        <w:jc w:val="both"/>
        <w:rPr>
          <w:sz w:val="27"/>
          <w:szCs w:val="27"/>
        </w:rPr>
      </w:pPr>
      <w:bookmarkStart w:id="4" w:name="Par17"/>
      <w:bookmarkEnd w:id="4"/>
      <w:r w:rsidRPr="004F47BB">
        <w:rPr>
          <w:sz w:val="27"/>
          <w:szCs w:val="27"/>
        </w:rPr>
        <w:t xml:space="preserve">а) для подлежащей в соответствии с Федеральным </w:t>
      </w:r>
      <w:hyperlink r:id="rId17" w:history="1">
        <w:r w:rsidRPr="004F47BB">
          <w:rPr>
            <w:sz w:val="27"/>
            <w:szCs w:val="27"/>
          </w:rPr>
          <w:t>законом</w:t>
        </w:r>
      </w:hyperlink>
      <w:r w:rsidRPr="004F47BB">
        <w:rPr>
          <w:sz w:val="27"/>
          <w:szCs w:val="27"/>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F47BB">
        <w:rPr>
          <w:sz w:val="27"/>
          <w:szCs w:val="27"/>
        </w:rPr>
        <w:t>БЦi</w:t>
      </w:r>
      <w:proofErr w:type="spellEnd"/>
      <w:r w:rsidRPr="004F47BB">
        <w:rPr>
          <w:sz w:val="27"/>
          <w:szCs w:val="27"/>
        </w:rPr>
        <w:t>) определяется по формуле:</w:t>
      </w:r>
    </w:p>
    <w:p w14:paraId="3A8BBB75" w14:textId="77777777" w:rsidR="004F47BB" w:rsidRPr="004F47BB" w:rsidRDefault="004F47BB" w:rsidP="004F47BB">
      <w:pPr>
        <w:ind w:firstLine="708"/>
        <w:jc w:val="both"/>
        <w:rPr>
          <w:sz w:val="27"/>
          <w:szCs w:val="27"/>
        </w:rPr>
      </w:pPr>
    </w:p>
    <w:p w14:paraId="1DA3540B" w14:textId="0CE4E96C" w:rsidR="004F47BB" w:rsidRPr="004F47BB" w:rsidRDefault="004F47BB" w:rsidP="004F47BB">
      <w:pPr>
        <w:ind w:firstLine="708"/>
        <w:jc w:val="center"/>
        <w:rPr>
          <w:sz w:val="27"/>
          <w:szCs w:val="27"/>
        </w:rPr>
      </w:pPr>
      <w:r w:rsidRPr="004F47BB">
        <w:rPr>
          <w:noProof/>
          <w:sz w:val="27"/>
          <w:szCs w:val="27"/>
        </w:rPr>
        <w:lastRenderedPageBreak/>
        <w:drawing>
          <wp:inline distT="0" distB="0" distL="0" distR="0" wp14:anchorId="65B38A4F" wp14:editId="04500538">
            <wp:extent cx="2101850" cy="487045"/>
            <wp:effectExtent l="0" t="0" r="0" b="825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1850" cy="487045"/>
                    </a:xfrm>
                    <a:prstGeom prst="rect">
                      <a:avLst/>
                    </a:prstGeom>
                    <a:noFill/>
                    <a:ln>
                      <a:noFill/>
                    </a:ln>
                  </pic:spPr>
                </pic:pic>
              </a:graphicData>
            </a:graphic>
          </wp:inline>
        </w:drawing>
      </w:r>
    </w:p>
    <w:p w14:paraId="18AC4709" w14:textId="77777777" w:rsidR="004F47BB" w:rsidRPr="004F47BB" w:rsidRDefault="004F47BB" w:rsidP="004F47BB">
      <w:pPr>
        <w:ind w:firstLine="708"/>
        <w:jc w:val="both"/>
        <w:rPr>
          <w:sz w:val="27"/>
          <w:szCs w:val="27"/>
        </w:rPr>
      </w:pPr>
    </w:p>
    <w:p w14:paraId="0E0268D4" w14:textId="77777777" w:rsidR="004F47BB" w:rsidRPr="004F47BB" w:rsidRDefault="004F47BB" w:rsidP="004F47BB">
      <w:pPr>
        <w:ind w:firstLine="708"/>
        <w:jc w:val="both"/>
        <w:rPr>
          <w:sz w:val="27"/>
          <w:szCs w:val="27"/>
        </w:rPr>
      </w:pPr>
      <w:bookmarkStart w:id="5" w:name="Par23"/>
      <w:bookmarkEnd w:id="5"/>
      <w:r w:rsidRPr="004F47BB">
        <w:rPr>
          <w:sz w:val="27"/>
          <w:szCs w:val="27"/>
        </w:rPr>
        <w:t xml:space="preserve">б) для подлежащей в соответствии с Федеральным </w:t>
      </w:r>
      <w:hyperlink r:id="rId19" w:history="1">
        <w:r w:rsidRPr="004F47BB">
          <w:rPr>
            <w:sz w:val="27"/>
            <w:szCs w:val="27"/>
          </w:rPr>
          <w:t>законом</w:t>
        </w:r>
      </w:hyperlink>
      <w:r w:rsidRPr="004F47BB">
        <w:rPr>
          <w:sz w:val="27"/>
          <w:szCs w:val="27"/>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F47BB">
        <w:rPr>
          <w:sz w:val="27"/>
          <w:szCs w:val="27"/>
        </w:rPr>
        <w:t>БЦi</w:t>
      </w:r>
      <w:proofErr w:type="spellEnd"/>
      <w:r w:rsidRPr="004F47BB">
        <w:rPr>
          <w:sz w:val="27"/>
          <w:szCs w:val="27"/>
        </w:rPr>
        <w:t>) определяется по формуле:</w:t>
      </w:r>
    </w:p>
    <w:p w14:paraId="0D7C4C1C" w14:textId="77777777" w:rsidR="004F47BB" w:rsidRPr="004F47BB" w:rsidRDefault="004F47BB" w:rsidP="004F47BB">
      <w:pPr>
        <w:ind w:firstLine="708"/>
        <w:jc w:val="both"/>
        <w:rPr>
          <w:sz w:val="27"/>
          <w:szCs w:val="27"/>
        </w:rPr>
      </w:pPr>
    </w:p>
    <w:p w14:paraId="74807F66" w14:textId="3C5B735F" w:rsidR="004F47BB" w:rsidRPr="004F47BB" w:rsidRDefault="004F47BB" w:rsidP="004F47BB">
      <w:pPr>
        <w:ind w:firstLine="708"/>
        <w:jc w:val="center"/>
        <w:rPr>
          <w:sz w:val="27"/>
          <w:szCs w:val="27"/>
        </w:rPr>
      </w:pPr>
      <w:r w:rsidRPr="004F47BB">
        <w:rPr>
          <w:i/>
          <w:noProof/>
          <w:sz w:val="27"/>
          <w:szCs w:val="27"/>
        </w:rPr>
        <w:drawing>
          <wp:inline distT="0" distB="0" distL="0" distR="0" wp14:anchorId="33CDF3BC" wp14:editId="33D63928">
            <wp:extent cx="1852295" cy="487045"/>
            <wp:effectExtent l="0" t="0" r="0" b="825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2295" cy="487045"/>
                    </a:xfrm>
                    <a:prstGeom prst="rect">
                      <a:avLst/>
                    </a:prstGeom>
                    <a:noFill/>
                    <a:ln>
                      <a:noFill/>
                    </a:ln>
                  </pic:spPr>
                </pic:pic>
              </a:graphicData>
            </a:graphic>
          </wp:inline>
        </w:drawing>
      </w:r>
    </w:p>
    <w:p w14:paraId="00A452DC" w14:textId="77777777" w:rsidR="004F47BB" w:rsidRPr="004F47BB" w:rsidRDefault="004F47BB" w:rsidP="004F47BB">
      <w:pPr>
        <w:ind w:firstLine="708"/>
        <w:jc w:val="both"/>
        <w:rPr>
          <w:sz w:val="27"/>
          <w:szCs w:val="27"/>
        </w:rPr>
      </w:pPr>
    </w:p>
    <w:p w14:paraId="3B0B7D7E" w14:textId="2E918531" w:rsidR="004F47BB" w:rsidRPr="004F47BB" w:rsidRDefault="004F47BB" w:rsidP="004F47BB">
      <w:pPr>
        <w:ind w:firstLine="708"/>
        <w:jc w:val="both"/>
        <w:rPr>
          <w:sz w:val="27"/>
          <w:szCs w:val="27"/>
        </w:rPr>
      </w:pPr>
      <w:r w:rsidRPr="004F47BB">
        <w:rPr>
          <w:sz w:val="27"/>
          <w:szCs w:val="27"/>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14:paraId="42DA0DC3" w14:textId="77777777" w:rsidR="004F47BB" w:rsidRPr="004F47BB" w:rsidRDefault="004F47BB" w:rsidP="004F47BB">
      <w:pPr>
        <w:ind w:firstLine="708"/>
        <w:jc w:val="both"/>
        <w:rPr>
          <w:sz w:val="27"/>
          <w:szCs w:val="27"/>
        </w:rPr>
      </w:pPr>
      <w:r w:rsidRPr="004F47BB">
        <w:rPr>
          <w:sz w:val="27"/>
          <w:szCs w:val="27"/>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14:paraId="424EBF9E" w14:textId="77777777" w:rsidR="004F47BB" w:rsidRPr="004F47BB" w:rsidRDefault="004F47BB" w:rsidP="004F47BB">
      <w:pPr>
        <w:ind w:firstLine="708"/>
        <w:jc w:val="both"/>
        <w:rPr>
          <w:sz w:val="27"/>
          <w:szCs w:val="27"/>
        </w:rPr>
      </w:pPr>
      <w:r w:rsidRPr="004F47BB">
        <w:rPr>
          <w:sz w:val="27"/>
          <w:szCs w:val="27"/>
        </w:rPr>
        <w:t xml:space="preserve">б) значение </w:t>
      </w:r>
      <w:proofErr w:type="spellStart"/>
      <w:r w:rsidRPr="004F47BB">
        <w:rPr>
          <w:sz w:val="27"/>
          <w:szCs w:val="27"/>
        </w:rPr>
        <w:t>Цл</w:t>
      </w:r>
      <w:proofErr w:type="spellEnd"/>
      <w:r w:rsidRPr="004F47BB">
        <w:rPr>
          <w:sz w:val="27"/>
          <w:szCs w:val="27"/>
        </w:rPr>
        <w:t xml:space="preserve"> при применении формулы, предусмотренной </w:t>
      </w:r>
      <w:hyperlink w:anchor="Par17" w:history="1">
        <w:r w:rsidRPr="004F47BB">
          <w:rPr>
            <w:sz w:val="27"/>
            <w:szCs w:val="27"/>
          </w:rPr>
          <w:t>подпунктом "а" пункта 10</w:t>
        </w:r>
      </w:hyperlink>
      <w:r w:rsidRPr="004F47BB">
        <w:rPr>
          <w:sz w:val="27"/>
          <w:szCs w:val="27"/>
        </w:rPr>
        <w:t xml:space="preserve"> настоящего Положения, и значения </w:t>
      </w:r>
      <w:proofErr w:type="spellStart"/>
      <w:r w:rsidRPr="004F47BB">
        <w:rPr>
          <w:sz w:val="27"/>
          <w:szCs w:val="27"/>
        </w:rPr>
        <w:t>Цл</w:t>
      </w:r>
      <w:proofErr w:type="spellEnd"/>
      <w:r w:rsidRPr="004F47BB">
        <w:rPr>
          <w:sz w:val="27"/>
          <w:szCs w:val="27"/>
        </w:rPr>
        <w:t xml:space="preserve"> и </w:t>
      </w:r>
      <w:proofErr w:type="spellStart"/>
      <w:r w:rsidRPr="004F47BB">
        <w:rPr>
          <w:sz w:val="27"/>
          <w:szCs w:val="27"/>
        </w:rPr>
        <w:t>Цi</w:t>
      </w:r>
      <w:proofErr w:type="spellEnd"/>
      <w:r w:rsidRPr="004F47BB">
        <w:rPr>
          <w:sz w:val="27"/>
          <w:szCs w:val="27"/>
        </w:rPr>
        <w:t xml:space="preserve"> при применении формулы, предусмотренной </w:t>
      </w:r>
      <w:hyperlink w:anchor="Par23" w:history="1">
        <w:r w:rsidRPr="004F47BB">
          <w:rPr>
            <w:sz w:val="27"/>
            <w:szCs w:val="27"/>
          </w:rPr>
          <w:t>подпунктом "б" пункта 10</w:t>
        </w:r>
      </w:hyperlink>
      <w:r w:rsidRPr="004F47BB">
        <w:rPr>
          <w:sz w:val="27"/>
          <w:szCs w:val="27"/>
        </w:rPr>
        <w:t xml:space="preserve"> настоящего Положения, указываются без знака "минус";</w:t>
      </w:r>
    </w:p>
    <w:p w14:paraId="6219D8B4" w14:textId="77777777" w:rsidR="004F47BB" w:rsidRPr="004F47BB" w:rsidRDefault="004F47BB" w:rsidP="004F47BB">
      <w:pPr>
        <w:ind w:firstLine="708"/>
        <w:jc w:val="both"/>
        <w:rPr>
          <w:sz w:val="27"/>
          <w:szCs w:val="27"/>
        </w:rPr>
      </w:pPr>
      <w:r w:rsidRPr="004F47BB">
        <w:rPr>
          <w:sz w:val="27"/>
          <w:szCs w:val="27"/>
        </w:rPr>
        <w:t>в) применение показателей оценки по критерию оценки "цена контракта, сумма цен единиц товара, работы, услуги" не допускается.</w:t>
      </w:r>
    </w:p>
    <w:p w14:paraId="525148D8" w14:textId="2F5C5E3C" w:rsidR="00220681" w:rsidRPr="002B429B" w:rsidRDefault="00220681" w:rsidP="00220681">
      <w:pPr>
        <w:autoSpaceDE w:val="0"/>
        <w:autoSpaceDN w:val="0"/>
        <w:adjustRightInd w:val="0"/>
        <w:ind w:firstLine="540"/>
        <w:jc w:val="both"/>
        <w:rPr>
          <w:sz w:val="27"/>
          <w:szCs w:val="27"/>
        </w:rPr>
      </w:pPr>
      <w:r w:rsidRPr="002B429B">
        <w:rPr>
          <w:sz w:val="27"/>
          <w:szCs w:val="27"/>
        </w:rPr>
        <w:t>В Приложении «</w:t>
      </w:r>
      <w:r w:rsidR="000F7AEE" w:rsidRPr="000F7AEE">
        <w:rPr>
          <w:i/>
          <w:sz w:val="27"/>
          <w:szCs w:val="27"/>
        </w:rPr>
        <w:t>Приложение_№4__Порядок_рассмотрения_и_ оценки_заявок_на_участие_в_конкурсе</w:t>
      </w:r>
      <w:r w:rsidRPr="002B429B">
        <w:rPr>
          <w:i/>
          <w:sz w:val="27"/>
          <w:szCs w:val="27"/>
        </w:rPr>
        <w:t>.doc</w:t>
      </w:r>
      <w:r w:rsidRPr="002B429B">
        <w:rPr>
          <w:sz w:val="27"/>
          <w:szCs w:val="27"/>
        </w:rPr>
        <w:t xml:space="preserve">» Заказчиком установлен порядок оценки, в том числе, по критерию </w:t>
      </w:r>
      <w:r w:rsidRPr="002B429B">
        <w:rPr>
          <w:i/>
          <w:sz w:val="27"/>
          <w:szCs w:val="27"/>
        </w:rPr>
        <w:t>«</w:t>
      </w:r>
      <w:r w:rsidR="000F7AEE" w:rsidRPr="000F7AEE">
        <w:rPr>
          <w:i/>
          <w:sz w:val="27"/>
          <w:szCs w:val="27"/>
        </w:rPr>
        <w:t>Цена контракта, сумма цен единиц товары, работы, услуги</w:t>
      </w:r>
      <w:r w:rsidRPr="002B429B">
        <w:rPr>
          <w:i/>
          <w:sz w:val="27"/>
          <w:szCs w:val="27"/>
        </w:rPr>
        <w:t>».</w:t>
      </w:r>
    </w:p>
    <w:p w14:paraId="136464CE" w14:textId="77777777" w:rsidR="00220681" w:rsidRPr="002B429B" w:rsidRDefault="00220681" w:rsidP="00220681">
      <w:pPr>
        <w:ind w:firstLine="708"/>
        <w:jc w:val="both"/>
        <w:rPr>
          <w:sz w:val="27"/>
          <w:szCs w:val="27"/>
        </w:rPr>
      </w:pPr>
      <w:r w:rsidRPr="002B429B">
        <w:rPr>
          <w:sz w:val="27"/>
          <w:szCs w:val="27"/>
        </w:rPr>
        <w:t>В вышеуказанном приложении Заказчиком установлен следующий порядок оценки заявок на участие в рассматриваемой части:</w:t>
      </w:r>
    </w:p>
    <w:p w14:paraId="67F52712" w14:textId="77777777" w:rsidR="000F7AEE" w:rsidRDefault="00220681" w:rsidP="000F7AEE">
      <w:pPr>
        <w:widowControl w:val="0"/>
        <w:autoSpaceDE w:val="0"/>
        <w:autoSpaceDN w:val="0"/>
        <w:ind w:firstLine="708"/>
        <w:jc w:val="both"/>
        <w:rPr>
          <w:i/>
          <w:sz w:val="27"/>
          <w:szCs w:val="27"/>
        </w:rPr>
      </w:pPr>
      <w:r w:rsidRPr="002B429B">
        <w:rPr>
          <w:i/>
          <w:sz w:val="27"/>
          <w:szCs w:val="27"/>
        </w:rPr>
        <w:t>«</w:t>
      </w:r>
      <w:r w:rsidR="000F7AEE" w:rsidRPr="000F7AEE">
        <w:rPr>
          <w:i/>
          <w:sz w:val="27"/>
          <w:szCs w:val="27"/>
        </w:rPr>
        <w:t>Оценка заявок осуществляется по формуле, предусмотренной пунктом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Положение).</w:t>
      </w:r>
    </w:p>
    <w:p w14:paraId="456061C0" w14:textId="42E8B91A" w:rsidR="00220681" w:rsidRPr="002B429B" w:rsidRDefault="00220681" w:rsidP="000F7AEE">
      <w:pPr>
        <w:widowControl w:val="0"/>
        <w:autoSpaceDE w:val="0"/>
        <w:autoSpaceDN w:val="0"/>
        <w:ind w:firstLine="708"/>
        <w:jc w:val="both"/>
        <w:rPr>
          <w:sz w:val="27"/>
          <w:szCs w:val="27"/>
        </w:rPr>
      </w:pPr>
      <w:r w:rsidRPr="002B429B">
        <w:rPr>
          <w:sz w:val="27"/>
          <w:szCs w:val="27"/>
        </w:rPr>
        <w:t xml:space="preserve">В соответствии с п. 1 ч. 14 ст. 48 Закона о контрактной системе не позднее одного часа с момента получения направленного в соответствии с пунктом 2 части 11 настоящей статьи протокола рассмотрения и оценки вторых частей заявок на участие в закупке оператор электронной площадки направляет заказчику ценовые предложения участников закупки, вторые части заявок </w:t>
      </w:r>
      <w:r w:rsidRPr="002B429B">
        <w:rPr>
          <w:sz w:val="27"/>
          <w:szCs w:val="27"/>
        </w:rPr>
        <w:lastRenderedPageBreak/>
        <w:t>которых признаны соответствующими извещению об осуществлении закупки, а также протокол, предусмотренный пунктом 1 части 10 настоящей статьи.</w:t>
      </w:r>
    </w:p>
    <w:p w14:paraId="2A0EC7DB" w14:textId="1489023D" w:rsidR="008D3FC5" w:rsidRPr="008D3FC5" w:rsidRDefault="008D3FC5" w:rsidP="008D3FC5">
      <w:pPr>
        <w:widowControl w:val="0"/>
        <w:autoSpaceDE w:val="0"/>
        <w:autoSpaceDN w:val="0"/>
        <w:ind w:firstLine="708"/>
        <w:jc w:val="both"/>
        <w:rPr>
          <w:sz w:val="27"/>
          <w:szCs w:val="27"/>
        </w:rPr>
      </w:pPr>
      <w:r w:rsidRPr="008D3FC5">
        <w:rPr>
          <w:sz w:val="27"/>
          <w:szCs w:val="27"/>
        </w:rPr>
        <w:t xml:space="preserve">Согласно ч. 8 ст. 48 </w:t>
      </w:r>
      <w:r w:rsidRPr="002B429B">
        <w:rPr>
          <w:sz w:val="27"/>
          <w:szCs w:val="27"/>
        </w:rPr>
        <w:t xml:space="preserve">Закон о контрактной системе </w:t>
      </w:r>
      <w:r w:rsidRPr="008D3FC5">
        <w:rPr>
          <w:sz w:val="27"/>
          <w:szCs w:val="27"/>
        </w:rPr>
        <w:t xml:space="preserve">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w:t>
      </w:r>
      <w:hyperlink r:id="rId21" w:history="1">
        <w:r w:rsidRPr="008D3FC5">
          <w:rPr>
            <w:sz w:val="27"/>
            <w:szCs w:val="27"/>
          </w:rPr>
          <w:t>частью 24 статьи 22</w:t>
        </w:r>
      </w:hyperlink>
      <w:r w:rsidRPr="008D3FC5">
        <w:rPr>
          <w:sz w:val="27"/>
          <w:szCs w:val="27"/>
        </w:rPr>
        <w:t xml:space="preserve">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w:t>
      </w:r>
      <w:hyperlink r:id="rId22" w:history="1">
        <w:r w:rsidRPr="008D3FC5">
          <w:rPr>
            <w:sz w:val="27"/>
            <w:szCs w:val="27"/>
          </w:rPr>
          <w:t>частью 24 статьи 22</w:t>
        </w:r>
      </w:hyperlink>
      <w:r w:rsidRPr="008D3FC5">
        <w:rPr>
          <w:sz w:val="27"/>
          <w:szCs w:val="27"/>
        </w:rPr>
        <w:t xml:space="preserve">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предусматривающего снижение цены контракта либо суммы цен единиц товара, работы, услуги (в случае, предусмотренном </w:t>
      </w:r>
      <w:hyperlink r:id="rId23" w:history="1">
        <w:r w:rsidRPr="008D3FC5">
          <w:rPr>
            <w:sz w:val="27"/>
            <w:szCs w:val="27"/>
          </w:rPr>
          <w:t>частью 24 статьи 22</w:t>
        </w:r>
      </w:hyperlink>
      <w:r w:rsidRPr="008D3FC5">
        <w:rPr>
          <w:sz w:val="27"/>
          <w:szCs w:val="27"/>
        </w:rPr>
        <w:t xml:space="preserve"> настоящего Федерального закона)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14:paraId="1D92E8BB" w14:textId="77777777" w:rsidR="00220681" w:rsidRDefault="00220681" w:rsidP="008D3FC5">
      <w:pPr>
        <w:widowControl w:val="0"/>
        <w:autoSpaceDE w:val="0"/>
        <w:autoSpaceDN w:val="0"/>
        <w:ind w:firstLine="708"/>
        <w:jc w:val="both"/>
        <w:rPr>
          <w:sz w:val="27"/>
          <w:szCs w:val="27"/>
        </w:rPr>
      </w:pPr>
      <w:r w:rsidRPr="002B429B">
        <w:rPr>
          <w:sz w:val="27"/>
          <w:szCs w:val="27"/>
        </w:rPr>
        <w:t xml:space="preserve">В силу ч. 15 ст. 48 Закон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 члены комиссии по осуществлению закупок осуществляют оценку ценовых предложений по критерию, предусмотренному пунктом 1 части 1 статьи 32 Закон о контрактной системе. </w:t>
      </w:r>
    </w:p>
    <w:p w14:paraId="27F70994" w14:textId="6142ACBB" w:rsidR="00220681" w:rsidRDefault="00220681" w:rsidP="00220681">
      <w:pPr>
        <w:ind w:firstLine="708"/>
        <w:jc w:val="both"/>
        <w:rPr>
          <w:sz w:val="27"/>
          <w:szCs w:val="27"/>
        </w:rPr>
      </w:pPr>
      <w:r w:rsidRPr="002B429B">
        <w:rPr>
          <w:sz w:val="27"/>
          <w:szCs w:val="27"/>
        </w:rPr>
        <w:t xml:space="preserve">Протокол подведения итогов определения поставщика (подрядчика, исполнителя) </w:t>
      </w:r>
      <w:r w:rsidR="000F7AEE" w:rsidRPr="000F7AEE">
        <w:rPr>
          <w:sz w:val="27"/>
          <w:szCs w:val="27"/>
        </w:rPr>
        <w:t xml:space="preserve">от 22.12.2023 №ИЭОК1 </w:t>
      </w:r>
      <w:r w:rsidRPr="002B429B">
        <w:rPr>
          <w:sz w:val="27"/>
          <w:szCs w:val="27"/>
        </w:rPr>
        <w:t>содержит следующую информацию относительно оценки заяв</w:t>
      </w:r>
      <w:r>
        <w:rPr>
          <w:sz w:val="27"/>
          <w:szCs w:val="27"/>
        </w:rPr>
        <w:t>ок в рассматриваемый части</w:t>
      </w:r>
      <w:r w:rsidRPr="002B429B">
        <w:rPr>
          <w:sz w:val="27"/>
          <w:szCs w:val="27"/>
        </w:rPr>
        <w:t>:</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7"/>
        <w:gridCol w:w="2552"/>
        <w:gridCol w:w="2406"/>
        <w:gridCol w:w="2546"/>
      </w:tblGrid>
      <w:tr w:rsidR="000F7AEE" w14:paraId="71346E18" w14:textId="77777777" w:rsidTr="000F7AEE">
        <w:trPr>
          <w:jc w:val="center"/>
        </w:trPr>
        <w:tc>
          <w:tcPr>
            <w:tcW w:w="11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6D852" w14:textId="77777777" w:rsidR="000F7AEE" w:rsidRPr="0045203E" w:rsidRDefault="000F7AEE" w:rsidP="00B716CF">
            <w:pPr>
              <w:jc w:val="center"/>
              <w:rPr>
                <w:b/>
                <w:bCs/>
                <w:sz w:val="20"/>
              </w:rPr>
            </w:pPr>
            <w:r w:rsidRPr="0045203E">
              <w:rPr>
                <w:b/>
                <w:bCs/>
                <w:sz w:val="20"/>
              </w:rPr>
              <w:t>Идентификационный номер заявки, присвоенный оператором</w:t>
            </w:r>
          </w:p>
        </w:tc>
        <w:tc>
          <w:tcPr>
            <w:tcW w:w="13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58A05" w14:textId="77777777" w:rsidR="000F7AEE" w:rsidRPr="0045203E" w:rsidRDefault="000F7AEE" w:rsidP="00B716CF">
            <w:pPr>
              <w:jc w:val="center"/>
              <w:rPr>
                <w:b/>
                <w:bCs/>
                <w:sz w:val="20"/>
              </w:rPr>
            </w:pPr>
            <w:r w:rsidRPr="0045203E">
              <w:rPr>
                <w:b/>
                <w:bCs/>
                <w:sz w:val="20"/>
              </w:rPr>
              <w:t>Ценовое предложение</w:t>
            </w:r>
          </w:p>
        </w:tc>
        <w:tc>
          <w:tcPr>
            <w:tcW w:w="1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CBF8E" w14:textId="77777777" w:rsidR="000F7AEE" w:rsidRPr="0045203E" w:rsidRDefault="000F7AEE" w:rsidP="00B716CF">
            <w:pPr>
              <w:jc w:val="center"/>
              <w:rPr>
                <w:b/>
                <w:bCs/>
                <w:sz w:val="20"/>
              </w:rPr>
            </w:pPr>
            <w:r w:rsidRPr="0045203E">
              <w:rPr>
                <w:b/>
                <w:bCs/>
                <w:sz w:val="20"/>
              </w:rPr>
              <w:t>Время подачи предложения</w:t>
            </w:r>
          </w:p>
        </w:tc>
        <w:tc>
          <w:tcPr>
            <w:tcW w:w="13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D66FA" w14:textId="77777777" w:rsidR="000F7AEE" w:rsidRPr="0045203E" w:rsidRDefault="000F7AEE" w:rsidP="00B716CF">
            <w:pPr>
              <w:jc w:val="center"/>
              <w:rPr>
                <w:b/>
                <w:bCs/>
                <w:sz w:val="20"/>
              </w:rPr>
            </w:pPr>
            <w:r w:rsidRPr="0045203E">
              <w:rPr>
                <w:b/>
                <w:bCs/>
                <w:sz w:val="20"/>
              </w:rPr>
              <w:t>Итоговая оценка ценового предложения по критерию, установленному п. 1 ч. 1 ст. 32 Закона №</w:t>
            </w:r>
            <w:r>
              <w:rPr>
                <w:b/>
                <w:bCs/>
                <w:sz w:val="20"/>
              </w:rPr>
              <w:t xml:space="preserve"> </w:t>
            </w:r>
            <w:r w:rsidRPr="0045203E">
              <w:rPr>
                <w:b/>
                <w:bCs/>
                <w:sz w:val="20"/>
              </w:rPr>
              <w:t>44-ФЗ</w:t>
            </w:r>
          </w:p>
        </w:tc>
      </w:tr>
      <w:tr w:rsidR="000F7AEE" w14:paraId="1BF091ED" w14:textId="77777777" w:rsidTr="000F7AEE">
        <w:trPr>
          <w:jc w:val="center"/>
        </w:trPr>
        <w:tc>
          <w:tcPr>
            <w:tcW w:w="1104" w:type="pct"/>
            <w:tcBorders>
              <w:top w:val="single" w:sz="4" w:space="0" w:color="auto"/>
              <w:left w:val="single" w:sz="4" w:space="0" w:color="auto"/>
              <w:bottom w:val="single" w:sz="4" w:space="0" w:color="auto"/>
              <w:right w:val="single" w:sz="4" w:space="0" w:color="auto"/>
            </w:tcBorders>
            <w:vAlign w:val="center"/>
          </w:tcPr>
          <w:p w14:paraId="03707BE5" w14:textId="77777777" w:rsidR="000F7AEE" w:rsidRPr="0045203E" w:rsidRDefault="000F7AEE" w:rsidP="00B716CF">
            <w:pPr>
              <w:pStyle w:val="af"/>
              <w:snapToGrid w:val="0"/>
              <w:spacing w:line="240" w:lineRule="auto"/>
              <w:ind w:firstLine="0"/>
              <w:jc w:val="center"/>
              <w:rPr>
                <w:rFonts w:ascii="Times New Roman" w:hAnsi="Times New Roman" w:cs="Times New Roman"/>
                <w:sz w:val="24"/>
                <w:szCs w:val="24"/>
              </w:rPr>
            </w:pPr>
            <w:r w:rsidRPr="0045203E">
              <w:rPr>
                <w:rFonts w:ascii="Times New Roman" w:hAnsi="Times New Roman" w:cs="Times New Roman"/>
                <w:snapToGrid w:val="0"/>
                <w:sz w:val="24"/>
                <w:szCs w:val="24"/>
                <w:lang w:val="en-US"/>
              </w:rPr>
              <w:t>115590036</w:t>
            </w:r>
          </w:p>
        </w:tc>
        <w:tc>
          <w:tcPr>
            <w:tcW w:w="1325" w:type="pct"/>
            <w:tcBorders>
              <w:top w:val="single" w:sz="4" w:space="0" w:color="auto"/>
              <w:left w:val="single" w:sz="4" w:space="0" w:color="auto"/>
              <w:bottom w:val="single" w:sz="4" w:space="0" w:color="auto"/>
              <w:right w:val="single" w:sz="4" w:space="0" w:color="auto"/>
            </w:tcBorders>
            <w:vAlign w:val="center"/>
          </w:tcPr>
          <w:p w14:paraId="0D4DA655" w14:textId="77777777" w:rsidR="000F7AEE" w:rsidRPr="0045203E" w:rsidRDefault="000F7AEE" w:rsidP="00B716CF">
            <w:pPr>
              <w:pStyle w:val="a6"/>
              <w:ind w:left="0"/>
              <w:contextualSpacing w:val="0"/>
              <w:jc w:val="center"/>
            </w:pPr>
            <w:r w:rsidRPr="0045203E">
              <w:t>4500000,00 руб.</w:t>
            </w:r>
          </w:p>
        </w:tc>
        <w:tc>
          <w:tcPr>
            <w:tcW w:w="1249" w:type="pct"/>
            <w:tcBorders>
              <w:top w:val="single" w:sz="4" w:space="0" w:color="auto"/>
              <w:left w:val="single" w:sz="4" w:space="0" w:color="auto"/>
              <w:bottom w:val="single" w:sz="4" w:space="0" w:color="auto"/>
              <w:right w:val="single" w:sz="4" w:space="0" w:color="auto"/>
            </w:tcBorders>
            <w:vAlign w:val="center"/>
          </w:tcPr>
          <w:p w14:paraId="76F2CFCF" w14:textId="77777777" w:rsidR="000F7AEE" w:rsidRPr="0045203E" w:rsidRDefault="000F7AEE" w:rsidP="00B716CF">
            <w:pPr>
              <w:pStyle w:val="a6"/>
              <w:ind w:left="0"/>
              <w:contextualSpacing w:val="0"/>
              <w:jc w:val="center"/>
            </w:pPr>
            <w:r w:rsidRPr="0045203E">
              <w:t>20.12.2023 09:23:44 (по московскому времени)</w:t>
            </w:r>
          </w:p>
        </w:tc>
        <w:tc>
          <w:tcPr>
            <w:tcW w:w="1323" w:type="pct"/>
            <w:tcBorders>
              <w:top w:val="single" w:sz="4" w:space="0" w:color="auto"/>
              <w:left w:val="single" w:sz="4" w:space="0" w:color="auto"/>
              <w:bottom w:val="single" w:sz="4" w:space="0" w:color="auto"/>
              <w:right w:val="single" w:sz="4" w:space="0" w:color="auto"/>
            </w:tcBorders>
            <w:vAlign w:val="center"/>
          </w:tcPr>
          <w:p w14:paraId="5C1B3C99" w14:textId="77777777" w:rsidR="000F7AEE" w:rsidRPr="0045203E" w:rsidRDefault="000F7AEE" w:rsidP="00B716CF">
            <w:pPr>
              <w:pStyle w:val="a6"/>
              <w:ind w:left="0"/>
              <w:contextualSpacing w:val="0"/>
              <w:jc w:val="center"/>
            </w:pPr>
            <w:r w:rsidRPr="0045203E">
              <w:t>42,86</w:t>
            </w:r>
          </w:p>
        </w:tc>
      </w:tr>
      <w:tr w:rsidR="000F7AEE" w14:paraId="4D08EFC0" w14:textId="77777777" w:rsidTr="000F7AEE">
        <w:trPr>
          <w:jc w:val="center"/>
        </w:trPr>
        <w:tc>
          <w:tcPr>
            <w:tcW w:w="1104" w:type="pct"/>
            <w:tcBorders>
              <w:top w:val="single" w:sz="4" w:space="0" w:color="auto"/>
              <w:left w:val="single" w:sz="4" w:space="0" w:color="auto"/>
              <w:bottom w:val="single" w:sz="4" w:space="0" w:color="auto"/>
              <w:right w:val="single" w:sz="4" w:space="0" w:color="auto"/>
            </w:tcBorders>
            <w:vAlign w:val="center"/>
          </w:tcPr>
          <w:p w14:paraId="771AEA7D" w14:textId="77777777" w:rsidR="000F7AEE" w:rsidRPr="0045203E" w:rsidRDefault="000F7AEE" w:rsidP="00B716CF">
            <w:pPr>
              <w:pStyle w:val="af"/>
              <w:snapToGrid w:val="0"/>
              <w:spacing w:line="240" w:lineRule="auto"/>
              <w:ind w:firstLine="0"/>
              <w:jc w:val="center"/>
              <w:rPr>
                <w:rFonts w:ascii="Times New Roman" w:hAnsi="Times New Roman" w:cs="Times New Roman"/>
                <w:sz w:val="24"/>
                <w:szCs w:val="24"/>
              </w:rPr>
            </w:pPr>
            <w:r w:rsidRPr="0045203E">
              <w:rPr>
                <w:rFonts w:ascii="Times New Roman" w:hAnsi="Times New Roman" w:cs="Times New Roman"/>
                <w:snapToGrid w:val="0"/>
                <w:sz w:val="24"/>
                <w:szCs w:val="24"/>
                <w:lang w:val="en-US"/>
              </w:rPr>
              <w:t>115592170</w:t>
            </w:r>
          </w:p>
        </w:tc>
        <w:tc>
          <w:tcPr>
            <w:tcW w:w="1325" w:type="pct"/>
            <w:tcBorders>
              <w:top w:val="single" w:sz="4" w:space="0" w:color="auto"/>
              <w:left w:val="single" w:sz="4" w:space="0" w:color="auto"/>
              <w:bottom w:val="single" w:sz="4" w:space="0" w:color="auto"/>
              <w:right w:val="single" w:sz="4" w:space="0" w:color="auto"/>
            </w:tcBorders>
            <w:vAlign w:val="center"/>
          </w:tcPr>
          <w:p w14:paraId="5EA2C2DB" w14:textId="77777777" w:rsidR="000F7AEE" w:rsidRPr="0045203E" w:rsidRDefault="000F7AEE" w:rsidP="00B716CF">
            <w:pPr>
              <w:pStyle w:val="a6"/>
              <w:ind w:left="0"/>
              <w:contextualSpacing w:val="0"/>
              <w:jc w:val="center"/>
            </w:pPr>
            <w:r w:rsidRPr="0045203E">
              <w:t>6000000,00 руб.</w:t>
            </w:r>
          </w:p>
        </w:tc>
        <w:tc>
          <w:tcPr>
            <w:tcW w:w="1249" w:type="pct"/>
            <w:tcBorders>
              <w:top w:val="single" w:sz="4" w:space="0" w:color="auto"/>
              <w:left w:val="single" w:sz="4" w:space="0" w:color="auto"/>
              <w:bottom w:val="single" w:sz="4" w:space="0" w:color="auto"/>
              <w:right w:val="single" w:sz="4" w:space="0" w:color="auto"/>
            </w:tcBorders>
            <w:vAlign w:val="center"/>
          </w:tcPr>
          <w:p w14:paraId="251A38BB" w14:textId="77777777" w:rsidR="000F7AEE" w:rsidRPr="0045203E" w:rsidRDefault="000F7AEE" w:rsidP="00B716CF">
            <w:pPr>
              <w:pStyle w:val="a6"/>
              <w:ind w:left="0"/>
              <w:contextualSpacing w:val="0"/>
              <w:jc w:val="center"/>
            </w:pPr>
            <w:r w:rsidRPr="0045203E">
              <w:t>20.12.2023 09:04:05 (по московскому времени)</w:t>
            </w:r>
          </w:p>
        </w:tc>
        <w:tc>
          <w:tcPr>
            <w:tcW w:w="1323" w:type="pct"/>
            <w:tcBorders>
              <w:top w:val="single" w:sz="4" w:space="0" w:color="auto"/>
              <w:left w:val="single" w:sz="4" w:space="0" w:color="auto"/>
              <w:bottom w:val="single" w:sz="4" w:space="0" w:color="auto"/>
              <w:right w:val="single" w:sz="4" w:space="0" w:color="auto"/>
            </w:tcBorders>
            <w:vAlign w:val="center"/>
          </w:tcPr>
          <w:p w14:paraId="79FF2A5B" w14:textId="77777777" w:rsidR="000F7AEE" w:rsidRPr="0045203E" w:rsidRDefault="000F7AEE" w:rsidP="00B716CF">
            <w:pPr>
              <w:pStyle w:val="a6"/>
              <w:ind w:left="0"/>
              <w:contextualSpacing w:val="0"/>
              <w:jc w:val="center"/>
            </w:pPr>
            <w:r w:rsidRPr="0045203E">
              <w:t>17,14</w:t>
            </w:r>
          </w:p>
        </w:tc>
      </w:tr>
      <w:tr w:rsidR="000F7AEE" w14:paraId="0899AA16" w14:textId="77777777" w:rsidTr="000F7AEE">
        <w:trPr>
          <w:jc w:val="center"/>
        </w:trPr>
        <w:tc>
          <w:tcPr>
            <w:tcW w:w="1104" w:type="pct"/>
            <w:tcBorders>
              <w:top w:val="single" w:sz="4" w:space="0" w:color="auto"/>
              <w:left w:val="single" w:sz="4" w:space="0" w:color="auto"/>
              <w:bottom w:val="single" w:sz="4" w:space="0" w:color="auto"/>
              <w:right w:val="single" w:sz="4" w:space="0" w:color="auto"/>
            </w:tcBorders>
            <w:vAlign w:val="center"/>
          </w:tcPr>
          <w:p w14:paraId="6AE27AFB" w14:textId="77777777" w:rsidR="000F7AEE" w:rsidRPr="0045203E" w:rsidRDefault="000F7AEE" w:rsidP="00B716CF">
            <w:pPr>
              <w:pStyle w:val="af"/>
              <w:snapToGrid w:val="0"/>
              <w:spacing w:line="240" w:lineRule="auto"/>
              <w:ind w:firstLine="0"/>
              <w:jc w:val="center"/>
              <w:rPr>
                <w:rFonts w:ascii="Times New Roman" w:hAnsi="Times New Roman" w:cs="Times New Roman"/>
                <w:sz w:val="24"/>
                <w:szCs w:val="24"/>
              </w:rPr>
            </w:pPr>
            <w:r w:rsidRPr="0045203E">
              <w:rPr>
                <w:rFonts w:ascii="Times New Roman" w:hAnsi="Times New Roman" w:cs="Times New Roman"/>
                <w:snapToGrid w:val="0"/>
                <w:sz w:val="24"/>
                <w:szCs w:val="24"/>
                <w:lang w:val="en-US"/>
              </w:rPr>
              <w:t>115594539</w:t>
            </w:r>
          </w:p>
        </w:tc>
        <w:tc>
          <w:tcPr>
            <w:tcW w:w="1325" w:type="pct"/>
            <w:tcBorders>
              <w:top w:val="single" w:sz="4" w:space="0" w:color="auto"/>
              <w:left w:val="single" w:sz="4" w:space="0" w:color="auto"/>
              <w:bottom w:val="single" w:sz="4" w:space="0" w:color="auto"/>
              <w:right w:val="single" w:sz="4" w:space="0" w:color="auto"/>
            </w:tcBorders>
            <w:vAlign w:val="center"/>
          </w:tcPr>
          <w:p w14:paraId="0D94CE0C" w14:textId="77777777" w:rsidR="000F7AEE" w:rsidRPr="0045203E" w:rsidRDefault="000F7AEE" w:rsidP="00B716CF">
            <w:pPr>
              <w:pStyle w:val="a6"/>
              <w:ind w:left="0"/>
              <w:contextualSpacing w:val="0"/>
              <w:jc w:val="center"/>
            </w:pPr>
            <w:r w:rsidRPr="0045203E">
              <w:t>6191000,00 руб.</w:t>
            </w:r>
          </w:p>
        </w:tc>
        <w:tc>
          <w:tcPr>
            <w:tcW w:w="1249" w:type="pct"/>
            <w:tcBorders>
              <w:top w:val="single" w:sz="4" w:space="0" w:color="auto"/>
              <w:left w:val="single" w:sz="4" w:space="0" w:color="auto"/>
              <w:bottom w:val="single" w:sz="4" w:space="0" w:color="auto"/>
              <w:right w:val="single" w:sz="4" w:space="0" w:color="auto"/>
            </w:tcBorders>
            <w:vAlign w:val="center"/>
          </w:tcPr>
          <w:p w14:paraId="20B15457" w14:textId="77777777" w:rsidR="000F7AEE" w:rsidRPr="0045203E" w:rsidRDefault="000F7AEE" w:rsidP="00B716CF">
            <w:pPr>
              <w:pStyle w:val="a6"/>
              <w:ind w:left="0"/>
              <w:contextualSpacing w:val="0"/>
              <w:jc w:val="center"/>
            </w:pPr>
            <w:r w:rsidRPr="0045203E">
              <w:t>20.12.2023 09:07:43 (по московскому времени)</w:t>
            </w:r>
          </w:p>
        </w:tc>
        <w:tc>
          <w:tcPr>
            <w:tcW w:w="1323" w:type="pct"/>
            <w:tcBorders>
              <w:top w:val="single" w:sz="4" w:space="0" w:color="auto"/>
              <w:left w:val="single" w:sz="4" w:space="0" w:color="auto"/>
              <w:bottom w:val="single" w:sz="4" w:space="0" w:color="auto"/>
              <w:right w:val="single" w:sz="4" w:space="0" w:color="auto"/>
            </w:tcBorders>
            <w:vAlign w:val="center"/>
          </w:tcPr>
          <w:p w14:paraId="4DFD4700" w14:textId="77777777" w:rsidR="000F7AEE" w:rsidRPr="0045203E" w:rsidRDefault="000F7AEE" w:rsidP="00B716CF">
            <w:pPr>
              <w:pStyle w:val="a6"/>
              <w:ind w:left="0"/>
              <w:contextualSpacing w:val="0"/>
              <w:jc w:val="center"/>
            </w:pPr>
            <w:r w:rsidRPr="0045203E">
              <w:t>13,87</w:t>
            </w:r>
          </w:p>
        </w:tc>
      </w:tr>
      <w:tr w:rsidR="000F7AEE" w14:paraId="15BFBF80" w14:textId="77777777" w:rsidTr="000F7AEE">
        <w:trPr>
          <w:jc w:val="center"/>
        </w:trPr>
        <w:tc>
          <w:tcPr>
            <w:tcW w:w="1104" w:type="pct"/>
            <w:tcBorders>
              <w:top w:val="single" w:sz="4" w:space="0" w:color="auto"/>
              <w:left w:val="single" w:sz="4" w:space="0" w:color="auto"/>
              <w:bottom w:val="single" w:sz="4" w:space="0" w:color="auto"/>
              <w:right w:val="single" w:sz="4" w:space="0" w:color="auto"/>
            </w:tcBorders>
            <w:vAlign w:val="center"/>
          </w:tcPr>
          <w:p w14:paraId="0A1ED4BA" w14:textId="77777777" w:rsidR="000F7AEE" w:rsidRPr="0045203E" w:rsidRDefault="000F7AEE" w:rsidP="00B716CF">
            <w:pPr>
              <w:pStyle w:val="af"/>
              <w:snapToGrid w:val="0"/>
              <w:spacing w:line="240" w:lineRule="auto"/>
              <w:ind w:firstLine="0"/>
              <w:jc w:val="center"/>
              <w:rPr>
                <w:rFonts w:ascii="Times New Roman" w:hAnsi="Times New Roman" w:cs="Times New Roman"/>
                <w:sz w:val="24"/>
                <w:szCs w:val="24"/>
              </w:rPr>
            </w:pPr>
            <w:r w:rsidRPr="0045203E">
              <w:rPr>
                <w:rFonts w:ascii="Times New Roman" w:hAnsi="Times New Roman" w:cs="Times New Roman"/>
                <w:snapToGrid w:val="0"/>
                <w:sz w:val="24"/>
                <w:szCs w:val="24"/>
                <w:lang w:val="en-US"/>
              </w:rPr>
              <w:t>115595826</w:t>
            </w:r>
          </w:p>
        </w:tc>
        <w:tc>
          <w:tcPr>
            <w:tcW w:w="1325" w:type="pct"/>
            <w:tcBorders>
              <w:top w:val="single" w:sz="4" w:space="0" w:color="auto"/>
              <w:left w:val="single" w:sz="4" w:space="0" w:color="auto"/>
              <w:bottom w:val="single" w:sz="4" w:space="0" w:color="auto"/>
              <w:right w:val="single" w:sz="4" w:space="0" w:color="auto"/>
            </w:tcBorders>
            <w:vAlign w:val="center"/>
          </w:tcPr>
          <w:p w14:paraId="5BD3A907" w14:textId="77777777" w:rsidR="000F7AEE" w:rsidRPr="0045203E" w:rsidRDefault="000F7AEE" w:rsidP="00B716CF">
            <w:pPr>
              <w:pStyle w:val="a6"/>
              <w:ind w:left="0"/>
              <w:contextualSpacing w:val="0"/>
              <w:jc w:val="center"/>
            </w:pPr>
            <w:r w:rsidRPr="0045203E">
              <w:t>3500000,00 руб.</w:t>
            </w:r>
          </w:p>
        </w:tc>
        <w:tc>
          <w:tcPr>
            <w:tcW w:w="1249" w:type="pct"/>
            <w:tcBorders>
              <w:top w:val="single" w:sz="4" w:space="0" w:color="auto"/>
              <w:left w:val="single" w:sz="4" w:space="0" w:color="auto"/>
              <w:bottom w:val="single" w:sz="4" w:space="0" w:color="auto"/>
              <w:right w:val="single" w:sz="4" w:space="0" w:color="auto"/>
            </w:tcBorders>
            <w:vAlign w:val="center"/>
          </w:tcPr>
          <w:p w14:paraId="620859FE" w14:textId="77777777" w:rsidR="000F7AEE" w:rsidRPr="0045203E" w:rsidRDefault="000F7AEE" w:rsidP="00B716CF">
            <w:pPr>
              <w:pStyle w:val="a6"/>
              <w:ind w:left="0"/>
              <w:contextualSpacing w:val="0"/>
              <w:jc w:val="center"/>
            </w:pPr>
            <w:r w:rsidRPr="0045203E">
              <w:t>20.12.2023 09:39:18 (по московскому времени)</w:t>
            </w:r>
          </w:p>
        </w:tc>
        <w:tc>
          <w:tcPr>
            <w:tcW w:w="1323" w:type="pct"/>
            <w:tcBorders>
              <w:top w:val="single" w:sz="4" w:space="0" w:color="auto"/>
              <w:left w:val="single" w:sz="4" w:space="0" w:color="auto"/>
              <w:bottom w:val="single" w:sz="4" w:space="0" w:color="auto"/>
              <w:right w:val="single" w:sz="4" w:space="0" w:color="auto"/>
            </w:tcBorders>
            <w:vAlign w:val="center"/>
          </w:tcPr>
          <w:p w14:paraId="7571470D" w14:textId="77777777" w:rsidR="000F7AEE" w:rsidRPr="0045203E" w:rsidRDefault="000F7AEE" w:rsidP="00B716CF">
            <w:pPr>
              <w:pStyle w:val="a6"/>
              <w:ind w:left="0"/>
              <w:contextualSpacing w:val="0"/>
              <w:jc w:val="center"/>
            </w:pPr>
            <w:r w:rsidRPr="0045203E">
              <w:t>60,00</w:t>
            </w:r>
          </w:p>
        </w:tc>
      </w:tr>
      <w:tr w:rsidR="000F7AEE" w14:paraId="605F2661" w14:textId="77777777" w:rsidTr="000F7AEE">
        <w:trPr>
          <w:jc w:val="center"/>
        </w:trPr>
        <w:tc>
          <w:tcPr>
            <w:tcW w:w="1104" w:type="pct"/>
            <w:tcBorders>
              <w:top w:val="single" w:sz="4" w:space="0" w:color="auto"/>
              <w:left w:val="single" w:sz="4" w:space="0" w:color="auto"/>
              <w:bottom w:val="single" w:sz="4" w:space="0" w:color="auto"/>
              <w:right w:val="single" w:sz="4" w:space="0" w:color="auto"/>
            </w:tcBorders>
            <w:vAlign w:val="center"/>
          </w:tcPr>
          <w:p w14:paraId="78225C0D" w14:textId="77777777" w:rsidR="000F7AEE" w:rsidRPr="0045203E" w:rsidRDefault="000F7AEE" w:rsidP="00B716CF">
            <w:pPr>
              <w:pStyle w:val="af"/>
              <w:snapToGrid w:val="0"/>
              <w:spacing w:line="240" w:lineRule="auto"/>
              <w:ind w:firstLine="0"/>
              <w:jc w:val="center"/>
              <w:rPr>
                <w:rFonts w:ascii="Times New Roman" w:hAnsi="Times New Roman" w:cs="Times New Roman"/>
                <w:sz w:val="24"/>
                <w:szCs w:val="24"/>
              </w:rPr>
            </w:pPr>
            <w:r w:rsidRPr="0045203E">
              <w:rPr>
                <w:rFonts w:ascii="Times New Roman" w:hAnsi="Times New Roman" w:cs="Times New Roman"/>
                <w:snapToGrid w:val="0"/>
                <w:sz w:val="24"/>
                <w:szCs w:val="24"/>
                <w:lang w:val="en-US"/>
              </w:rPr>
              <w:t>115467671</w:t>
            </w:r>
          </w:p>
        </w:tc>
        <w:tc>
          <w:tcPr>
            <w:tcW w:w="1325" w:type="pct"/>
            <w:tcBorders>
              <w:top w:val="single" w:sz="4" w:space="0" w:color="auto"/>
              <w:left w:val="single" w:sz="4" w:space="0" w:color="auto"/>
              <w:bottom w:val="single" w:sz="4" w:space="0" w:color="auto"/>
              <w:right w:val="single" w:sz="4" w:space="0" w:color="auto"/>
            </w:tcBorders>
            <w:vAlign w:val="center"/>
          </w:tcPr>
          <w:p w14:paraId="593254A9" w14:textId="77777777" w:rsidR="000F7AEE" w:rsidRPr="0045203E" w:rsidRDefault="000F7AEE" w:rsidP="00B716CF">
            <w:pPr>
              <w:pStyle w:val="a6"/>
              <w:ind w:left="0"/>
              <w:contextualSpacing w:val="0"/>
              <w:jc w:val="center"/>
            </w:pPr>
            <w:r w:rsidRPr="0045203E">
              <w:t>3600000,00 руб.</w:t>
            </w:r>
          </w:p>
        </w:tc>
        <w:tc>
          <w:tcPr>
            <w:tcW w:w="1249" w:type="pct"/>
            <w:tcBorders>
              <w:top w:val="single" w:sz="4" w:space="0" w:color="auto"/>
              <w:left w:val="single" w:sz="4" w:space="0" w:color="auto"/>
              <w:bottom w:val="single" w:sz="4" w:space="0" w:color="auto"/>
              <w:right w:val="single" w:sz="4" w:space="0" w:color="auto"/>
            </w:tcBorders>
            <w:vAlign w:val="center"/>
          </w:tcPr>
          <w:p w14:paraId="7AE6ADA2" w14:textId="77777777" w:rsidR="000F7AEE" w:rsidRPr="0045203E" w:rsidRDefault="000F7AEE" w:rsidP="00B716CF">
            <w:pPr>
              <w:pStyle w:val="a6"/>
              <w:ind w:left="0"/>
              <w:contextualSpacing w:val="0"/>
              <w:jc w:val="center"/>
            </w:pPr>
            <w:r w:rsidRPr="0045203E">
              <w:t>14.12.2023 18:25:16 (по московскому времени)</w:t>
            </w:r>
          </w:p>
        </w:tc>
        <w:tc>
          <w:tcPr>
            <w:tcW w:w="1323" w:type="pct"/>
            <w:tcBorders>
              <w:top w:val="single" w:sz="4" w:space="0" w:color="auto"/>
              <w:left w:val="single" w:sz="4" w:space="0" w:color="auto"/>
              <w:bottom w:val="single" w:sz="4" w:space="0" w:color="auto"/>
              <w:right w:val="single" w:sz="4" w:space="0" w:color="auto"/>
            </w:tcBorders>
            <w:vAlign w:val="center"/>
          </w:tcPr>
          <w:p w14:paraId="7EA022AC" w14:textId="77777777" w:rsidR="000F7AEE" w:rsidRPr="0045203E" w:rsidRDefault="000F7AEE" w:rsidP="00B716CF">
            <w:pPr>
              <w:pStyle w:val="a6"/>
              <w:ind w:left="0"/>
              <w:contextualSpacing w:val="0"/>
              <w:jc w:val="center"/>
            </w:pPr>
            <w:r w:rsidRPr="0045203E">
              <w:t>58,28</w:t>
            </w:r>
          </w:p>
        </w:tc>
      </w:tr>
    </w:tbl>
    <w:p w14:paraId="042D8076" w14:textId="77777777" w:rsidR="00220681" w:rsidRDefault="00220681" w:rsidP="00220681">
      <w:pPr>
        <w:shd w:val="clear" w:color="auto" w:fill="FFFFFF"/>
        <w:ind w:left="284" w:right="11"/>
        <w:jc w:val="both"/>
      </w:pPr>
    </w:p>
    <w:p w14:paraId="34220F76" w14:textId="67005ECF" w:rsidR="000F7AEE" w:rsidRPr="008D3FC5" w:rsidRDefault="000F7AEE" w:rsidP="000F7AEE">
      <w:pPr>
        <w:widowControl w:val="0"/>
        <w:autoSpaceDE w:val="0"/>
        <w:autoSpaceDN w:val="0"/>
        <w:ind w:firstLine="567"/>
        <w:jc w:val="both"/>
        <w:rPr>
          <w:color w:val="000000"/>
          <w:sz w:val="26"/>
          <w:szCs w:val="26"/>
        </w:rPr>
      </w:pPr>
      <w:r w:rsidRPr="000F7AEE">
        <w:rPr>
          <w:color w:val="000000"/>
          <w:sz w:val="26"/>
          <w:szCs w:val="26"/>
        </w:rPr>
        <w:t>Заявка Заявителя №115467671 заняла 2 место, с результатом 58,28 баллов за</w:t>
      </w:r>
      <w:r w:rsidR="008D3FC5" w:rsidRPr="008D3FC5">
        <w:rPr>
          <w:color w:val="000000"/>
          <w:sz w:val="26"/>
          <w:szCs w:val="26"/>
        </w:rPr>
        <w:t xml:space="preserve"> </w:t>
      </w:r>
      <w:r w:rsidRPr="000F7AEE">
        <w:rPr>
          <w:color w:val="000000"/>
          <w:sz w:val="26"/>
          <w:szCs w:val="26"/>
        </w:rPr>
        <w:t>предложение о цене контракта - 3 600 000 руб</w:t>
      </w:r>
      <w:r w:rsidR="008D3FC5" w:rsidRPr="008D3FC5">
        <w:rPr>
          <w:color w:val="000000"/>
          <w:sz w:val="26"/>
          <w:szCs w:val="26"/>
        </w:rPr>
        <w:t>.</w:t>
      </w:r>
    </w:p>
    <w:p w14:paraId="1B95E522" w14:textId="734AF54C" w:rsidR="00220681" w:rsidRPr="0018621F" w:rsidRDefault="00220681" w:rsidP="00220681">
      <w:pPr>
        <w:ind w:firstLine="567"/>
        <w:jc w:val="both"/>
        <w:rPr>
          <w:color w:val="000000"/>
          <w:sz w:val="26"/>
          <w:szCs w:val="26"/>
        </w:rPr>
      </w:pPr>
      <w:r w:rsidRPr="0018621F">
        <w:rPr>
          <w:color w:val="000000"/>
          <w:sz w:val="26"/>
          <w:szCs w:val="26"/>
        </w:rPr>
        <w:t xml:space="preserve">Доказательств, свидетельствующих о неверном применении конкурсной комиссии </w:t>
      </w:r>
      <w:r w:rsidR="004467A9">
        <w:rPr>
          <w:iCs/>
          <w:sz w:val="27"/>
          <w:szCs w:val="27"/>
          <w:lang w:eastAsia="en-US"/>
        </w:rPr>
        <w:t>Уполномоченного органа,</w:t>
      </w:r>
      <w:r w:rsidR="004467A9" w:rsidRPr="0018621F">
        <w:rPr>
          <w:color w:val="000000"/>
          <w:sz w:val="26"/>
          <w:szCs w:val="26"/>
        </w:rPr>
        <w:t xml:space="preserve"> </w:t>
      </w:r>
      <w:r w:rsidRPr="0018621F">
        <w:rPr>
          <w:color w:val="000000"/>
          <w:sz w:val="26"/>
          <w:szCs w:val="26"/>
        </w:rPr>
        <w:t>Заказчика установленного порядка оценки Заявителем на заседание Комиссии УФАС не представлено.</w:t>
      </w:r>
    </w:p>
    <w:p w14:paraId="60840D76" w14:textId="47DB4FA6" w:rsidR="00220681" w:rsidRPr="00D025CB" w:rsidRDefault="00220681" w:rsidP="00220681">
      <w:pPr>
        <w:ind w:firstLine="567"/>
        <w:jc w:val="both"/>
        <w:rPr>
          <w:color w:val="000000"/>
          <w:sz w:val="26"/>
          <w:szCs w:val="26"/>
        </w:rPr>
      </w:pPr>
      <w:r w:rsidRPr="00D025CB">
        <w:rPr>
          <w:color w:val="000000"/>
          <w:sz w:val="26"/>
          <w:szCs w:val="26"/>
        </w:rPr>
        <w:t xml:space="preserve">При установленных обстоятельствах Комиссия УФАС приходит к выводу, что вышеуказанные действия конкурсной комиссии </w:t>
      </w:r>
      <w:r w:rsidR="004467A9">
        <w:rPr>
          <w:iCs/>
          <w:sz w:val="27"/>
          <w:szCs w:val="27"/>
          <w:lang w:eastAsia="en-US"/>
        </w:rPr>
        <w:t>Уполномоченного органа,</w:t>
      </w:r>
      <w:r w:rsidR="004467A9" w:rsidRPr="0018621F">
        <w:rPr>
          <w:color w:val="000000"/>
          <w:sz w:val="26"/>
          <w:szCs w:val="26"/>
        </w:rPr>
        <w:t xml:space="preserve"> </w:t>
      </w:r>
      <w:r w:rsidRPr="00D025CB">
        <w:rPr>
          <w:color w:val="000000"/>
          <w:sz w:val="26"/>
          <w:szCs w:val="26"/>
        </w:rPr>
        <w:t>Заказчика не противоречат требованиям Закона о контрактной системе, следовательно, доводы жалобы являются необоснованными.</w:t>
      </w:r>
    </w:p>
    <w:p w14:paraId="1A9464B7" w14:textId="779839F2" w:rsidR="00456FB7" w:rsidRDefault="00456FB7" w:rsidP="00456FB7">
      <w:pPr>
        <w:widowControl w:val="0"/>
        <w:ind w:right="-5" w:firstLine="708"/>
        <w:jc w:val="both"/>
        <w:rPr>
          <w:sz w:val="27"/>
          <w:szCs w:val="27"/>
        </w:rPr>
      </w:pPr>
      <w:r>
        <w:rPr>
          <w:sz w:val="27"/>
          <w:szCs w:val="27"/>
        </w:rPr>
        <w:t xml:space="preserve">Также </w:t>
      </w:r>
      <w:r w:rsidRPr="007C59CA">
        <w:rPr>
          <w:sz w:val="27"/>
          <w:szCs w:val="27"/>
        </w:rPr>
        <w:t>Комиссия УФАС отмечает, что жалобы на действия электронной площадки</w:t>
      </w:r>
      <w:r>
        <w:rPr>
          <w:sz w:val="27"/>
          <w:szCs w:val="27"/>
        </w:rPr>
        <w:t xml:space="preserve"> на основании </w:t>
      </w:r>
      <w:r w:rsidRPr="004F1D79">
        <w:rPr>
          <w:sz w:val="27"/>
          <w:szCs w:val="27"/>
        </w:rPr>
        <w:t xml:space="preserve">приказ от 13 октября 2015 г. </w:t>
      </w:r>
      <w:r>
        <w:rPr>
          <w:sz w:val="27"/>
          <w:szCs w:val="27"/>
        </w:rPr>
        <w:t>№</w:t>
      </w:r>
      <w:r w:rsidRPr="004F1D79">
        <w:rPr>
          <w:sz w:val="27"/>
          <w:szCs w:val="27"/>
        </w:rPr>
        <w:t xml:space="preserve"> 955/15</w:t>
      </w:r>
      <w:r>
        <w:rPr>
          <w:sz w:val="27"/>
          <w:szCs w:val="27"/>
        </w:rPr>
        <w:t xml:space="preserve"> «О</w:t>
      </w:r>
      <w:r w:rsidRPr="004F1D79">
        <w:rPr>
          <w:sz w:val="27"/>
          <w:szCs w:val="27"/>
        </w:rPr>
        <w:t xml:space="preserve">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а также при осуществлении полномочий по ведению реестра недобросовестных поставщиков (подрядчиков, исполнителей)»  </w:t>
      </w:r>
      <w:r w:rsidRPr="007C59CA">
        <w:rPr>
          <w:sz w:val="27"/>
          <w:szCs w:val="27"/>
        </w:rPr>
        <w:t>рассматривает в пределах своей компетенции ФАС России.</w:t>
      </w:r>
    </w:p>
    <w:p w14:paraId="7F5590D0" w14:textId="1FAF65F2" w:rsidR="00B6380F" w:rsidRPr="005825C1" w:rsidRDefault="00EF7118" w:rsidP="00B6380F">
      <w:pPr>
        <w:ind w:firstLine="708"/>
        <w:jc w:val="both"/>
        <w:rPr>
          <w:sz w:val="27"/>
          <w:szCs w:val="27"/>
        </w:rPr>
      </w:pPr>
      <w:r>
        <w:rPr>
          <w:sz w:val="27"/>
          <w:szCs w:val="27"/>
        </w:rPr>
        <w:t>2.</w:t>
      </w:r>
      <w:r w:rsidR="004F47BB">
        <w:rPr>
          <w:sz w:val="27"/>
          <w:szCs w:val="27"/>
        </w:rPr>
        <w:t xml:space="preserve"> </w:t>
      </w:r>
      <w:r w:rsidR="00B6380F" w:rsidRPr="005825C1">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10A18223" w14:textId="77777777" w:rsidR="00B6380F" w:rsidRPr="005825C1" w:rsidRDefault="00B6380F" w:rsidP="00B6380F">
      <w:pPr>
        <w:ind w:firstLine="708"/>
        <w:jc w:val="both"/>
        <w:rPr>
          <w:sz w:val="27"/>
          <w:szCs w:val="27"/>
        </w:rPr>
      </w:pPr>
      <w:r w:rsidRPr="005825C1">
        <w:rPr>
          <w:sz w:val="27"/>
          <w:szCs w:val="27"/>
        </w:rPr>
        <w:t>а) качественные характеристики объекта закупки;</w:t>
      </w:r>
    </w:p>
    <w:p w14:paraId="1F0A34E2" w14:textId="77777777" w:rsidR="00B6380F" w:rsidRPr="005825C1" w:rsidRDefault="00B6380F" w:rsidP="00B6380F">
      <w:pPr>
        <w:ind w:firstLine="708"/>
        <w:jc w:val="both"/>
        <w:rPr>
          <w:sz w:val="27"/>
          <w:szCs w:val="27"/>
        </w:rPr>
      </w:pPr>
      <w:r w:rsidRPr="005825C1">
        <w:rPr>
          <w:sz w:val="27"/>
          <w:szCs w:val="27"/>
        </w:rPr>
        <w:t>б) функциональные характеристики объекта закупки;</w:t>
      </w:r>
    </w:p>
    <w:p w14:paraId="659B9678" w14:textId="77777777" w:rsidR="00B6380F" w:rsidRPr="005825C1" w:rsidRDefault="00B6380F" w:rsidP="00B6380F">
      <w:pPr>
        <w:ind w:firstLine="708"/>
        <w:jc w:val="both"/>
        <w:rPr>
          <w:sz w:val="27"/>
          <w:szCs w:val="27"/>
        </w:rPr>
      </w:pPr>
      <w:r w:rsidRPr="005825C1">
        <w:rPr>
          <w:sz w:val="27"/>
          <w:szCs w:val="27"/>
        </w:rPr>
        <w:t>в) экологические характеристики объекта закупки.</w:t>
      </w:r>
    </w:p>
    <w:p w14:paraId="1CE867AA" w14:textId="77777777" w:rsidR="00B6380F" w:rsidRPr="005825C1" w:rsidRDefault="00B6380F" w:rsidP="00B6380F">
      <w:pPr>
        <w:ind w:firstLine="708"/>
        <w:jc w:val="both"/>
        <w:rPr>
          <w:sz w:val="27"/>
          <w:szCs w:val="27"/>
        </w:rPr>
      </w:pPr>
      <w:r w:rsidRPr="005825C1">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1ADDB815" w14:textId="77777777" w:rsidR="00B6380F" w:rsidRPr="005825C1" w:rsidRDefault="00B6380F" w:rsidP="00B6380F">
      <w:pPr>
        <w:ind w:firstLine="708"/>
        <w:jc w:val="both"/>
        <w:rPr>
          <w:sz w:val="27"/>
          <w:szCs w:val="27"/>
        </w:rPr>
      </w:pPr>
      <w:r w:rsidRPr="005825C1">
        <w:rPr>
          <w:sz w:val="27"/>
          <w:szCs w:val="27"/>
        </w:rPr>
        <w:t>В соответствии с извещением о проведении закупки Заказчиком для оценки заявок участников закупки использован, в том числе, критерий «Качественные, функциональные и экологические характеристики объекта закупки».</w:t>
      </w:r>
    </w:p>
    <w:p w14:paraId="46EBB081" w14:textId="1BC9F477" w:rsidR="00B6380F" w:rsidRPr="005825C1" w:rsidRDefault="00B6380F" w:rsidP="00B6380F">
      <w:pPr>
        <w:ind w:firstLine="708"/>
        <w:jc w:val="both"/>
        <w:rPr>
          <w:sz w:val="27"/>
          <w:szCs w:val="27"/>
        </w:rPr>
      </w:pPr>
      <w:r w:rsidRPr="005825C1">
        <w:rPr>
          <w:sz w:val="27"/>
          <w:szCs w:val="27"/>
        </w:rPr>
        <w:t xml:space="preserve">Согласно электронному документу </w:t>
      </w:r>
      <w:r w:rsidR="00124628" w:rsidRPr="00124628">
        <w:rPr>
          <w:sz w:val="27"/>
          <w:szCs w:val="27"/>
        </w:rPr>
        <w:t xml:space="preserve">«Приложение_№4__Порядок_рассмотрения_и_ </w:t>
      </w:r>
      <w:proofErr w:type="gramStart"/>
      <w:r w:rsidR="00124628" w:rsidRPr="00124628">
        <w:rPr>
          <w:sz w:val="27"/>
          <w:szCs w:val="27"/>
        </w:rPr>
        <w:t xml:space="preserve">оценки_заявок_на_участие_в_конкурсе.doc» </w:t>
      </w:r>
      <w:r w:rsidRPr="005825C1">
        <w:rPr>
          <w:sz w:val="27"/>
          <w:szCs w:val="27"/>
        </w:rPr>
        <w:t xml:space="preserve"> к</w:t>
      </w:r>
      <w:proofErr w:type="gramEnd"/>
      <w:r w:rsidRPr="005825C1">
        <w:rPr>
          <w:sz w:val="27"/>
          <w:szCs w:val="27"/>
        </w:rPr>
        <w:t xml:space="preserve"> извещению о проведении закупки показателем названного критерия является «</w:t>
      </w:r>
      <w:r w:rsidRPr="005825C1">
        <w:rPr>
          <w:i/>
          <w:sz w:val="27"/>
          <w:szCs w:val="27"/>
        </w:rPr>
        <w:t>качество товаров (работ, услуг)</w:t>
      </w:r>
      <w:r w:rsidRPr="005825C1">
        <w:rPr>
          <w:sz w:val="27"/>
          <w:szCs w:val="27"/>
        </w:rPr>
        <w:t>».</w:t>
      </w:r>
    </w:p>
    <w:p w14:paraId="5ADF2B84" w14:textId="77777777" w:rsidR="00B6380F" w:rsidRPr="005825C1" w:rsidRDefault="00B6380F" w:rsidP="00B6380F">
      <w:pPr>
        <w:ind w:firstLine="708"/>
        <w:jc w:val="both"/>
        <w:rPr>
          <w:sz w:val="27"/>
          <w:szCs w:val="27"/>
        </w:rPr>
      </w:pPr>
      <w:r w:rsidRPr="005825C1">
        <w:rPr>
          <w:sz w:val="27"/>
          <w:szCs w:val="27"/>
        </w:rPr>
        <w:t>В вышеуказанном приложении Заказчиком установлен следующий порядок оценки заявок на участие в рассматриваемой части:</w:t>
      </w:r>
    </w:p>
    <w:p w14:paraId="56D8DB71" w14:textId="185EC00F" w:rsidR="00456FB7" w:rsidRPr="00124628" w:rsidRDefault="00124628" w:rsidP="00456FB7">
      <w:pPr>
        <w:tabs>
          <w:tab w:val="left" w:pos="-360"/>
          <w:tab w:val="left" w:pos="360"/>
        </w:tabs>
        <w:jc w:val="both"/>
        <w:rPr>
          <w:bCs/>
          <w:i/>
        </w:rPr>
      </w:pPr>
      <w:r>
        <w:rPr>
          <w:i/>
        </w:rPr>
        <w:tab/>
      </w:r>
      <w:r w:rsidR="00B6380F" w:rsidRPr="00124628">
        <w:rPr>
          <w:i/>
        </w:rPr>
        <w:t>«</w:t>
      </w:r>
      <w:r w:rsidR="00456FB7" w:rsidRPr="00124628">
        <w:rPr>
          <w:bCs/>
          <w:i/>
        </w:rPr>
        <w:t xml:space="preserve">Оценка заявок </w:t>
      </w:r>
      <w:proofErr w:type="gramStart"/>
      <w:r w:rsidR="00456FB7" w:rsidRPr="00124628">
        <w:rPr>
          <w:bCs/>
          <w:i/>
        </w:rPr>
        <w:t>по  критерию</w:t>
      </w:r>
      <w:proofErr w:type="gramEnd"/>
      <w:r w:rsidR="00456FB7" w:rsidRPr="00124628">
        <w:rPr>
          <w:bCs/>
          <w:i/>
        </w:rPr>
        <w:t xml:space="preserve"> осуществляется на основании сведений, предоставленных в технических предложениях участников закупки.</w:t>
      </w:r>
    </w:p>
    <w:p w14:paraId="586771D0" w14:textId="77777777" w:rsidR="00456FB7" w:rsidRPr="00124628" w:rsidRDefault="00456FB7" w:rsidP="00456FB7">
      <w:pPr>
        <w:tabs>
          <w:tab w:val="left" w:pos="-360"/>
          <w:tab w:val="left" w:pos="360"/>
        </w:tabs>
        <w:rPr>
          <w:i/>
        </w:rPr>
      </w:pPr>
      <w:r w:rsidRPr="00124628">
        <w:rPr>
          <w:i/>
        </w:rPr>
        <w:lastRenderedPageBreak/>
        <w:t xml:space="preserve">Оценка по детализирующему показателю производится по следующей шкале: </w:t>
      </w:r>
    </w:p>
    <w:p w14:paraId="13862AC2" w14:textId="77777777" w:rsidR="00456FB7" w:rsidRPr="00124628" w:rsidRDefault="00456FB7" w:rsidP="00456FB7">
      <w:pPr>
        <w:tabs>
          <w:tab w:val="left" w:pos="-360"/>
          <w:tab w:val="left" w:pos="360"/>
        </w:tabs>
        <w:rPr>
          <w:i/>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5"/>
        <w:gridCol w:w="2017"/>
      </w:tblGrid>
      <w:tr w:rsidR="00456FB7" w:rsidRPr="00124628" w14:paraId="24F2E183" w14:textId="77777777" w:rsidTr="00B716CF">
        <w:tc>
          <w:tcPr>
            <w:tcW w:w="3910" w:type="pct"/>
            <w:tcBorders>
              <w:top w:val="single" w:sz="4" w:space="0" w:color="auto"/>
              <w:left w:val="single" w:sz="4" w:space="0" w:color="auto"/>
              <w:bottom w:val="single" w:sz="4" w:space="0" w:color="auto"/>
              <w:right w:val="single" w:sz="4" w:space="0" w:color="auto"/>
            </w:tcBorders>
            <w:vAlign w:val="center"/>
            <w:hideMark/>
          </w:tcPr>
          <w:p w14:paraId="1D230110" w14:textId="77777777" w:rsidR="00456FB7" w:rsidRPr="00124628" w:rsidRDefault="00456FB7" w:rsidP="00B716CF">
            <w:pPr>
              <w:autoSpaceDN w:val="0"/>
              <w:ind w:right="-108"/>
              <w:jc w:val="center"/>
              <w:rPr>
                <w:b/>
                <w:i/>
                <w:color w:val="000000"/>
                <w:lang w:eastAsia="en-US"/>
              </w:rPr>
            </w:pPr>
            <w:r w:rsidRPr="00124628">
              <w:rPr>
                <w:b/>
                <w:i/>
                <w:color w:val="000000"/>
                <w:lang w:eastAsia="en-US"/>
              </w:rPr>
              <w:t>Значение показателя</w:t>
            </w:r>
          </w:p>
        </w:tc>
        <w:tc>
          <w:tcPr>
            <w:tcW w:w="1090" w:type="pct"/>
            <w:tcBorders>
              <w:top w:val="single" w:sz="4" w:space="0" w:color="auto"/>
              <w:left w:val="single" w:sz="4" w:space="0" w:color="auto"/>
              <w:bottom w:val="single" w:sz="4" w:space="0" w:color="auto"/>
              <w:right w:val="single" w:sz="4" w:space="0" w:color="auto"/>
            </w:tcBorders>
            <w:vAlign w:val="center"/>
            <w:hideMark/>
          </w:tcPr>
          <w:p w14:paraId="62EC7935" w14:textId="77777777" w:rsidR="00456FB7" w:rsidRPr="00124628" w:rsidRDefault="00456FB7" w:rsidP="00B716CF">
            <w:pPr>
              <w:autoSpaceDN w:val="0"/>
              <w:jc w:val="center"/>
              <w:rPr>
                <w:b/>
                <w:i/>
                <w:color w:val="000000"/>
                <w:lang w:eastAsia="en-US"/>
              </w:rPr>
            </w:pPr>
            <w:r w:rsidRPr="00124628">
              <w:rPr>
                <w:b/>
                <w:i/>
                <w:color w:val="000000"/>
                <w:lang w:eastAsia="en-US"/>
              </w:rPr>
              <w:t>Шкала оценки (баллы)</w:t>
            </w:r>
          </w:p>
        </w:tc>
      </w:tr>
      <w:tr w:rsidR="00456FB7" w:rsidRPr="00124628" w14:paraId="67B97680" w14:textId="77777777" w:rsidTr="00B716CF">
        <w:tc>
          <w:tcPr>
            <w:tcW w:w="3910" w:type="pct"/>
            <w:tcBorders>
              <w:top w:val="single" w:sz="4" w:space="0" w:color="auto"/>
              <w:left w:val="single" w:sz="4" w:space="0" w:color="auto"/>
              <w:bottom w:val="single" w:sz="4" w:space="0" w:color="auto"/>
              <w:right w:val="single" w:sz="4" w:space="0" w:color="auto"/>
            </w:tcBorders>
            <w:vAlign w:val="center"/>
            <w:hideMark/>
          </w:tcPr>
          <w:p w14:paraId="14C230B7" w14:textId="77777777" w:rsidR="00456FB7" w:rsidRPr="00124628" w:rsidRDefault="00456FB7" w:rsidP="00B716CF">
            <w:pPr>
              <w:widowControl w:val="0"/>
              <w:autoSpaceDE w:val="0"/>
              <w:autoSpaceDN w:val="0"/>
              <w:adjustRightInd w:val="0"/>
              <w:jc w:val="both"/>
              <w:rPr>
                <w:i/>
                <w:color w:val="000000"/>
                <w:lang w:eastAsia="en-US"/>
              </w:rPr>
            </w:pPr>
            <w:r w:rsidRPr="00124628">
              <w:rPr>
                <w:i/>
                <w:color w:val="000000"/>
                <w:lang w:eastAsia="en-US"/>
              </w:rPr>
              <w:t xml:space="preserve">Отсутствие предложения о качественных характеристиках объекта закупки </w:t>
            </w:r>
            <w:r w:rsidRPr="00124628">
              <w:rPr>
                <w:i/>
                <w:color w:val="000000"/>
              </w:rPr>
              <w:t xml:space="preserve">в отношении оцениваемых характеристик </w:t>
            </w:r>
            <w:r w:rsidRPr="00124628">
              <w:rPr>
                <w:i/>
              </w:rPr>
              <w:t>по разделам</w:t>
            </w:r>
            <w:r w:rsidRPr="00124628">
              <w:rPr>
                <w:i/>
                <w:color w:val="000000"/>
                <w:lang w:eastAsia="en-US"/>
              </w:rPr>
              <w:t xml:space="preserve"> технического предложения или предложение о качественных характеристиках объекта закупки не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78D392F3" w14:textId="77777777" w:rsidR="00456FB7" w:rsidRPr="00124628" w:rsidRDefault="00456FB7" w:rsidP="00B716CF">
            <w:pPr>
              <w:shd w:val="clear" w:color="auto" w:fill="FFFFFF"/>
              <w:autoSpaceDN w:val="0"/>
              <w:jc w:val="center"/>
              <w:rPr>
                <w:i/>
                <w:color w:val="000000"/>
                <w:lang w:eastAsia="en-US"/>
              </w:rPr>
            </w:pPr>
            <w:r w:rsidRPr="00124628">
              <w:rPr>
                <w:i/>
                <w:color w:val="000000"/>
                <w:lang w:eastAsia="en-US"/>
              </w:rPr>
              <w:t>0</w:t>
            </w:r>
          </w:p>
        </w:tc>
      </w:tr>
      <w:tr w:rsidR="00456FB7" w:rsidRPr="00124628" w14:paraId="3AC6E342" w14:textId="77777777" w:rsidTr="00B716CF">
        <w:trPr>
          <w:trHeight w:val="78"/>
        </w:trPr>
        <w:tc>
          <w:tcPr>
            <w:tcW w:w="3910" w:type="pct"/>
            <w:tcBorders>
              <w:top w:val="single" w:sz="4" w:space="0" w:color="auto"/>
              <w:left w:val="single" w:sz="4" w:space="0" w:color="auto"/>
              <w:bottom w:val="single" w:sz="4" w:space="0" w:color="auto"/>
              <w:right w:val="single" w:sz="4" w:space="0" w:color="auto"/>
            </w:tcBorders>
            <w:vAlign w:val="center"/>
            <w:hideMark/>
          </w:tcPr>
          <w:p w14:paraId="51040103" w14:textId="77777777" w:rsidR="00456FB7" w:rsidRPr="00124628" w:rsidRDefault="00456FB7" w:rsidP="00B716CF">
            <w:pPr>
              <w:widowControl w:val="0"/>
              <w:autoSpaceDE w:val="0"/>
              <w:autoSpaceDN w:val="0"/>
              <w:adjustRightInd w:val="0"/>
              <w:jc w:val="both"/>
              <w:rPr>
                <w:i/>
                <w:color w:val="000000"/>
                <w:lang w:eastAsia="en-US"/>
              </w:rPr>
            </w:pPr>
            <w:r w:rsidRPr="00124628">
              <w:rPr>
                <w:i/>
                <w:color w:val="000000"/>
                <w:lang w:eastAsia="en-US"/>
              </w:rPr>
              <w:t xml:space="preserve">Наличие предложения о качественных характеристиках объекта закупки </w:t>
            </w:r>
            <w:r w:rsidRPr="00124628">
              <w:rPr>
                <w:i/>
                <w:color w:val="000000"/>
              </w:rPr>
              <w:t xml:space="preserve">в отношении оцениваемых характеристик </w:t>
            </w:r>
            <w:r w:rsidRPr="00124628">
              <w:rPr>
                <w:i/>
              </w:rPr>
              <w:t>по разделам</w:t>
            </w:r>
            <w:r w:rsidRPr="00124628">
              <w:rPr>
                <w:i/>
                <w:color w:val="000000"/>
                <w:lang w:eastAsia="en-US"/>
              </w:rPr>
              <w:t xml:space="preserve"> технического предложения, при этом предложение о качественных характеристиках объекта закупки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14:paraId="21A7BB3D" w14:textId="77777777" w:rsidR="00456FB7" w:rsidRPr="00124628" w:rsidRDefault="00456FB7" w:rsidP="00B716CF">
            <w:pPr>
              <w:shd w:val="clear" w:color="auto" w:fill="FFFFFF"/>
              <w:autoSpaceDN w:val="0"/>
              <w:jc w:val="center"/>
              <w:rPr>
                <w:i/>
                <w:color w:val="000000"/>
                <w:lang w:eastAsia="en-US"/>
              </w:rPr>
            </w:pPr>
            <w:r w:rsidRPr="00124628">
              <w:rPr>
                <w:i/>
                <w:color w:val="000000"/>
                <w:lang w:eastAsia="en-US"/>
              </w:rPr>
              <w:t>100</w:t>
            </w:r>
          </w:p>
        </w:tc>
      </w:tr>
    </w:tbl>
    <w:p w14:paraId="7B093B7B" w14:textId="77777777" w:rsidR="00456FB7" w:rsidRPr="00124628" w:rsidRDefault="00456FB7" w:rsidP="00456FB7">
      <w:pPr>
        <w:tabs>
          <w:tab w:val="left" w:pos="-360"/>
          <w:tab w:val="left" w:pos="360"/>
        </w:tabs>
        <w:rPr>
          <w:i/>
        </w:rPr>
      </w:pPr>
    </w:p>
    <w:p w14:paraId="2C3BDC17" w14:textId="77777777" w:rsidR="00456FB7" w:rsidRPr="00124628" w:rsidRDefault="00456FB7" w:rsidP="00456FB7">
      <w:pPr>
        <w:ind w:firstLine="284"/>
        <w:jc w:val="both"/>
        <w:rPr>
          <w:bCs/>
          <w:i/>
          <w:kern w:val="24"/>
        </w:rPr>
      </w:pPr>
      <w:r w:rsidRPr="00124628">
        <w:rPr>
          <w:bCs/>
          <w:i/>
          <w:kern w:val="24"/>
        </w:rPr>
        <w:t>В рамках детализирующего показателя «Качество оказываемых услуг» оценивается наличие или отсутствие, а также соответствие описания участника конкурса оказания услуг по техническому обслуживанию комплексных систем обеспечения безопасности (далее – оказываемые услуги), их количественных и качественных характеристик (предложения о качестве оказываемых услуг),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развернутого технического предложения об оказываемых услугах в отношении следующих разделов: технология оказания услуг, методика поддержания надлежащей чистоты при оказании услуг, наличие программы подготовки.</w:t>
      </w:r>
    </w:p>
    <w:p w14:paraId="0F772252" w14:textId="77777777" w:rsidR="00456FB7" w:rsidRPr="00124628" w:rsidRDefault="00456FB7" w:rsidP="00456FB7">
      <w:pPr>
        <w:ind w:firstLine="284"/>
        <w:jc w:val="both"/>
        <w:rPr>
          <w:bCs/>
          <w:i/>
          <w:kern w:val="24"/>
        </w:rPr>
      </w:pPr>
      <w:r w:rsidRPr="00124628">
        <w:rPr>
          <w:bCs/>
          <w:i/>
          <w:kern w:val="24"/>
        </w:rPr>
        <w:t xml:space="preserve">Оценка заявки участника конкурса по детализирующему показателю «Качество оказываемых услуг» определяется согласно представленному участником конкурса техническому предложению о качественных характеристиках объекта закупки. Участник вправе воспользоваться рекомендуемой формой «Техническое предложение о качественных характеристиках объекта закупки». Предложение участника конкурса о качественных характеристиках объекта закупки разрабатывается участником конкурса в том числе на основании Технического задания. </w:t>
      </w:r>
    </w:p>
    <w:p w14:paraId="686C4D99" w14:textId="77777777" w:rsidR="00456FB7" w:rsidRPr="00124628" w:rsidRDefault="00456FB7" w:rsidP="00456FB7">
      <w:pPr>
        <w:ind w:firstLine="284"/>
        <w:jc w:val="both"/>
        <w:rPr>
          <w:bCs/>
          <w:i/>
          <w:kern w:val="24"/>
        </w:rPr>
      </w:pPr>
      <w:r w:rsidRPr="00124628">
        <w:rPr>
          <w:bCs/>
          <w:i/>
          <w:kern w:val="24"/>
        </w:rPr>
        <w:t>В случае, если услуги будут оказаны в соответствии со всеми требованиями, установленными в Техническом задании, и в соответствии с нормативными документами, участник закупки вправе указать в том числе в рекомендуемой форме: «Участник закупки предлагает оказание услуг, являющихся объектом закупки, в соответствии со всеми требованиями, указанными в конкурсной документации, и в соответствии с нормативными документами».</w:t>
      </w:r>
    </w:p>
    <w:p w14:paraId="1DE9CE0F" w14:textId="77777777" w:rsidR="00456FB7" w:rsidRPr="00124628" w:rsidRDefault="00456FB7" w:rsidP="00456FB7">
      <w:pPr>
        <w:jc w:val="both"/>
        <w:rPr>
          <w:bCs/>
          <w:i/>
          <w:kern w:val="24"/>
        </w:rPr>
      </w:pPr>
    </w:p>
    <w:tbl>
      <w:tblPr>
        <w:tblStyle w:val="a7"/>
        <w:tblW w:w="0" w:type="auto"/>
        <w:tblLayout w:type="fixed"/>
        <w:tblLook w:val="04A0" w:firstRow="1" w:lastRow="0" w:firstColumn="1" w:lastColumn="0" w:noHBand="0" w:noVBand="1"/>
      </w:tblPr>
      <w:tblGrid>
        <w:gridCol w:w="7542"/>
      </w:tblGrid>
      <w:tr w:rsidR="00456FB7" w:rsidRPr="00124628" w14:paraId="4B146BFC" w14:textId="77777777" w:rsidTr="00B716CF">
        <w:tc>
          <w:tcPr>
            <w:tcW w:w="7542" w:type="dxa"/>
          </w:tcPr>
          <w:p w14:paraId="2D92E95F" w14:textId="77777777" w:rsidR="00456FB7" w:rsidRPr="00124628" w:rsidRDefault="00456FB7" w:rsidP="00B716CF">
            <w:pPr>
              <w:widowControl w:val="0"/>
              <w:ind w:firstLine="709"/>
              <w:jc w:val="both"/>
              <w:rPr>
                <w:i/>
                <w:color w:val="000000"/>
              </w:rPr>
            </w:pPr>
            <w:r w:rsidRPr="00124628">
              <w:rPr>
                <w:i/>
                <w:color w:val="000000"/>
              </w:rPr>
              <w:t>Рекомендуемая форма «Техническое предложение о качественных характеристиках объекта закупки»</w:t>
            </w:r>
            <w:r w:rsidRPr="00124628">
              <w:rPr>
                <w:i/>
                <w:vertAlign w:val="superscript"/>
              </w:rPr>
              <w:t xml:space="preserve"> *</w:t>
            </w:r>
          </w:p>
          <w:p w14:paraId="780FA5C5" w14:textId="77777777" w:rsidR="00456FB7" w:rsidRPr="00124628" w:rsidRDefault="00456FB7" w:rsidP="00B716CF">
            <w:pPr>
              <w:ind w:firstLine="709"/>
              <w:jc w:val="both"/>
              <w:rPr>
                <w:rFonts w:eastAsia="Calibri"/>
                <w:bCs/>
                <w:i/>
              </w:rPr>
            </w:pPr>
            <w:r w:rsidRPr="00124628">
              <w:rPr>
                <w:rFonts w:eastAsia="Calibri"/>
                <w:bCs/>
                <w:i/>
              </w:rPr>
              <w:t xml:space="preserve">Участник закупки предлагает </w:t>
            </w:r>
            <w:r w:rsidRPr="00124628">
              <w:rPr>
                <w:i/>
                <w:color w:val="000000"/>
              </w:rPr>
              <w:t>выполнить работы</w:t>
            </w:r>
            <w:r w:rsidRPr="00124628">
              <w:rPr>
                <w:rFonts w:eastAsia="Calibri"/>
                <w:bCs/>
                <w:i/>
              </w:rPr>
              <w:t>, являющиеся объектом закупки, на следующих условиях.</w:t>
            </w:r>
          </w:p>
          <w:p w14:paraId="0B57629E" w14:textId="77777777" w:rsidR="00456FB7" w:rsidRPr="00124628" w:rsidRDefault="00456FB7" w:rsidP="00B716CF">
            <w:pPr>
              <w:ind w:firstLine="709"/>
              <w:jc w:val="both"/>
              <w:rPr>
                <w:rFonts w:eastAsia="Calibri"/>
                <w:bCs/>
                <w:i/>
              </w:rPr>
            </w:pPr>
          </w:p>
          <w:tbl>
            <w:tblPr>
              <w:tblW w:w="40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910"/>
              <w:gridCol w:w="2260"/>
            </w:tblGrid>
            <w:tr w:rsidR="00456FB7" w:rsidRPr="00124628" w14:paraId="563BDAAD" w14:textId="77777777" w:rsidTr="00B716CF">
              <w:trPr>
                <w:cantSplit/>
                <w:trHeight w:val="504"/>
                <w:jc w:val="center"/>
              </w:trPr>
              <w:tc>
                <w:tcPr>
                  <w:tcW w:w="1502" w:type="pct"/>
                  <w:tcBorders>
                    <w:top w:val="single" w:sz="4" w:space="0" w:color="auto"/>
                    <w:left w:val="single" w:sz="4" w:space="0" w:color="auto"/>
                    <w:bottom w:val="single" w:sz="4" w:space="0" w:color="auto"/>
                    <w:right w:val="single" w:sz="4" w:space="0" w:color="auto"/>
                  </w:tcBorders>
                  <w:vAlign w:val="center"/>
                  <w:hideMark/>
                </w:tcPr>
                <w:p w14:paraId="326EF82E" w14:textId="77777777" w:rsidR="00456FB7" w:rsidRPr="00124628" w:rsidRDefault="00456FB7" w:rsidP="00B716CF">
                  <w:pPr>
                    <w:jc w:val="center"/>
                    <w:rPr>
                      <w:i/>
                    </w:rPr>
                  </w:pPr>
                  <w:r w:rsidRPr="00124628">
                    <w:rPr>
                      <w:i/>
                    </w:rPr>
                    <w:t>Графа 1</w:t>
                  </w:r>
                </w:p>
              </w:tc>
              <w:tc>
                <w:tcPr>
                  <w:tcW w:w="1602" w:type="pct"/>
                  <w:tcBorders>
                    <w:top w:val="single" w:sz="4" w:space="0" w:color="auto"/>
                    <w:left w:val="single" w:sz="4" w:space="0" w:color="auto"/>
                    <w:bottom w:val="single" w:sz="4" w:space="0" w:color="auto"/>
                    <w:right w:val="single" w:sz="4" w:space="0" w:color="auto"/>
                  </w:tcBorders>
                  <w:vAlign w:val="center"/>
                  <w:hideMark/>
                </w:tcPr>
                <w:p w14:paraId="6633B9B3" w14:textId="77777777" w:rsidR="00456FB7" w:rsidRPr="00124628" w:rsidRDefault="00456FB7" w:rsidP="00B716CF">
                  <w:pPr>
                    <w:jc w:val="center"/>
                    <w:rPr>
                      <w:i/>
                    </w:rPr>
                  </w:pPr>
                  <w:r w:rsidRPr="00124628">
                    <w:rPr>
                      <w:i/>
                    </w:rPr>
                    <w:t>Графа 2</w:t>
                  </w:r>
                </w:p>
              </w:tc>
              <w:tc>
                <w:tcPr>
                  <w:tcW w:w="1897" w:type="pct"/>
                  <w:tcBorders>
                    <w:top w:val="single" w:sz="4" w:space="0" w:color="auto"/>
                    <w:left w:val="single" w:sz="4" w:space="0" w:color="auto"/>
                    <w:bottom w:val="single" w:sz="4" w:space="0" w:color="auto"/>
                    <w:right w:val="single" w:sz="4" w:space="0" w:color="auto"/>
                  </w:tcBorders>
                  <w:vAlign w:val="center"/>
                  <w:hideMark/>
                </w:tcPr>
                <w:p w14:paraId="696802AF" w14:textId="77777777" w:rsidR="00456FB7" w:rsidRPr="00124628" w:rsidRDefault="00456FB7" w:rsidP="00B716CF">
                  <w:pPr>
                    <w:jc w:val="center"/>
                    <w:rPr>
                      <w:i/>
                    </w:rPr>
                  </w:pPr>
                  <w:r w:rsidRPr="00124628">
                    <w:rPr>
                      <w:i/>
                    </w:rPr>
                    <w:t>Графа 3</w:t>
                  </w:r>
                </w:p>
              </w:tc>
            </w:tr>
            <w:tr w:rsidR="00456FB7" w:rsidRPr="00124628" w14:paraId="7E41908C" w14:textId="77777777" w:rsidTr="00B716CF">
              <w:trPr>
                <w:cantSplit/>
                <w:trHeight w:val="70"/>
                <w:jc w:val="center"/>
              </w:trPr>
              <w:tc>
                <w:tcPr>
                  <w:tcW w:w="1502" w:type="pct"/>
                  <w:tcBorders>
                    <w:top w:val="single" w:sz="4" w:space="0" w:color="auto"/>
                    <w:left w:val="single" w:sz="4" w:space="0" w:color="auto"/>
                    <w:bottom w:val="single" w:sz="4" w:space="0" w:color="auto"/>
                    <w:right w:val="single" w:sz="4" w:space="0" w:color="auto"/>
                  </w:tcBorders>
                  <w:hideMark/>
                </w:tcPr>
                <w:p w14:paraId="5140F64A" w14:textId="77777777" w:rsidR="00456FB7" w:rsidRPr="00124628" w:rsidRDefault="00456FB7" w:rsidP="00B716CF">
                  <w:pPr>
                    <w:jc w:val="both"/>
                    <w:rPr>
                      <w:i/>
                    </w:rPr>
                  </w:pPr>
                </w:p>
              </w:tc>
              <w:tc>
                <w:tcPr>
                  <w:tcW w:w="1602" w:type="pct"/>
                  <w:tcBorders>
                    <w:top w:val="single" w:sz="4" w:space="0" w:color="auto"/>
                    <w:left w:val="single" w:sz="4" w:space="0" w:color="auto"/>
                    <w:bottom w:val="single" w:sz="4" w:space="0" w:color="auto"/>
                    <w:right w:val="single" w:sz="4" w:space="0" w:color="auto"/>
                  </w:tcBorders>
                </w:tcPr>
                <w:p w14:paraId="44354DBF" w14:textId="77777777" w:rsidR="00456FB7" w:rsidRPr="00124628" w:rsidRDefault="00456FB7" w:rsidP="00B716CF">
                  <w:pPr>
                    <w:spacing w:before="100" w:beforeAutospacing="1"/>
                    <w:jc w:val="both"/>
                    <w:rPr>
                      <w:i/>
                    </w:rPr>
                  </w:pPr>
                </w:p>
              </w:tc>
              <w:tc>
                <w:tcPr>
                  <w:tcW w:w="1897" w:type="pct"/>
                  <w:tcBorders>
                    <w:top w:val="single" w:sz="4" w:space="0" w:color="auto"/>
                    <w:left w:val="single" w:sz="4" w:space="0" w:color="auto"/>
                    <w:bottom w:val="single" w:sz="4" w:space="0" w:color="auto"/>
                    <w:right w:val="single" w:sz="4" w:space="0" w:color="auto"/>
                  </w:tcBorders>
                </w:tcPr>
                <w:p w14:paraId="4BF4828F" w14:textId="77777777" w:rsidR="00456FB7" w:rsidRPr="00124628" w:rsidRDefault="00456FB7" w:rsidP="00B716CF">
                  <w:pPr>
                    <w:jc w:val="both"/>
                    <w:rPr>
                      <w:i/>
                    </w:rPr>
                  </w:pPr>
                </w:p>
              </w:tc>
            </w:tr>
            <w:tr w:rsidR="00456FB7" w:rsidRPr="00124628" w14:paraId="2553B059" w14:textId="77777777" w:rsidTr="00B716CF">
              <w:trPr>
                <w:cantSplit/>
                <w:trHeight w:val="70"/>
                <w:jc w:val="center"/>
              </w:trPr>
              <w:tc>
                <w:tcPr>
                  <w:tcW w:w="1502" w:type="pct"/>
                  <w:tcBorders>
                    <w:top w:val="single" w:sz="4" w:space="0" w:color="auto"/>
                    <w:left w:val="single" w:sz="4" w:space="0" w:color="auto"/>
                    <w:bottom w:val="single" w:sz="4" w:space="0" w:color="auto"/>
                    <w:right w:val="single" w:sz="4" w:space="0" w:color="auto"/>
                  </w:tcBorders>
                  <w:hideMark/>
                </w:tcPr>
                <w:p w14:paraId="34533A94" w14:textId="77777777" w:rsidR="00456FB7" w:rsidRPr="00124628" w:rsidRDefault="00456FB7" w:rsidP="00B716CF">
                  <w:pPr>
                    <w:jc w:val="both"/>
                    <w:rPr>
                      <w:i/>
                    </w:rPr>
                  </w:pPr>
                </w:p>
              </w:tc>
              <w:tc>
                <w:tcPr>
                  <w:tcW w:w="1602" w:type="pct"/>
                  <w:tcBorders>
                    <w:top w:val="single" w:sz="4" w:space="0" w:color="auto"/>
                    <w:left w:val="single" w:sz="4" w:space="0" w:color="auto"/>
                    <w:bottom w:val="single" w:sz="4" w:space="0" w:color="auto"/>
                    <w:right w:val="single" w:sz="4" w:space="0" w:color="auto"/>
                  </w:tcBorders>
                </w:tcPr>
                <w:p w14:paraId="77FB1302" w14:textId="77777777" w:rsidR="00456FB7" w:rsidRPr="00124628" w:rsidRDefault="00456FB7" w:rsidP="00B716CF">
                  <w:pPr>
                    <w:spacing w:before="100" w:beforeAutospacing="1"/>
                    <w:jc w:val="both"/>
                    <w:rPr>
                      <w:i/>
                    </w:rPr>
                  </w:pPr>
                </w:p>
              </w:tc>
              <w:tc>
                <w:tcPr>
                  <w:tcW w:w="1897" w:type="pct"/>
                  <w:tcBorders>
                    <w:top w:val="single" w:sz="4" w:space="0" w:color="auto"/>
                    <w:left w:val="single" w:sz="4" w:space="0" w:color="auto"/>
                    <w:bottom w:val="single" w:sz="4" w:space="0" w:color="auto"/>
                    <w:right w:val="single" w:sz="4" w:space="0" w:color="auto"/>
                  </w:tcBorders>
                </w:tcPr>
                <w:p w14:paraId="76152C5C" w14:textId="77777777" w:rsidR="00456FB7" w:rsidRPr="00124628" w:rsidRDefault="00456FB7" w:rsidP="00B716CF">
                  <w:pPr>
                    <w:jc w:val="both"/>
                    <w:rPr>
                      <w:i/>
                    </w:rPr>
                  </w:pPr>
                </w:p>
              </w:tc>
            </w:tr>
            <w:tr w:rsidR="00456FB7" w:rsidRPr="00124628" w14:paraId="7B1969BA" w14:textId="77777777" w:rsidTr="00B716CF">
              <w:trPr>
                <w:cantSplit/>
                <w:trHeight w:val="70"/>
                <w:jc w:val="center"/>
              </w:trPr>
              <w:tc>
                <w:tcPr>
                  <w:tcW w:w="1502" w:type="pct"/>
                  <w:tcBorders>
                    <w:top w:val="single" w:sz="4" w:space="0" w:color="auto"/>
                    <w:left w:val="single" w:sz="4" w:space="0" w:color="auto"/>
                    <w:bottom w:val="single" w:sz="4" w:space="0" w:color="auto"/>
                    <w:right w:val="single" w:sz="4" w:space="0" w:color="auto"/>
                  </w:tcBorders>
                  <w:hideMark/>
                </w:tcPr>
                <w:p w14:paraId="16A1019A" w14:textId="77777777" w:rsidR="00456FB7" w:rsidRPr="00124628" w:rsidRDefault="00456FB7" w:rsidP="00B716CF">
                  <w:pPr>
                    <w:jc w:val="both"/>
                    <w:rPr>
                      <w:i/>
                    </w:rPr>
                  </w:pPr>
                </w:p>
              </w:tc>
              <w:tc>
                <w:tcPr>
                  <w:tcW w:w="1602" w:type="pct"/>
                  <w:tcBorders>
                    <w:top w:val="single" w:sz="4" w:space="0" w:color="auto"/>
                    <w:left w:val="single" w:sz="4" w:space="0" w:color="auto"/>
                    <w:bottom w:val="single" w:sz="4" w:space="0" w:color="auto"/>
                    <w:right w:val="single" w:sz="4" w:space="0" w:color="auto"/>
                  </w:tcBorders>
                </w:tcPr>
                <w:p w14:paraId="39C73E6C" w14:textId="77777777" w:rsidR="00456FB7" w:rsidRPr="00124628" w:rsidRDefault="00456FB7" w:rsidP="00B716CF">
                  <w:pPr>
                    <w:spacing w:before="100" w:beforeAutospacing="1"/>
                    <w:jc w:val="both"/>
                    <w:rPr>
                      <w:i/>
                    </w:rPr>
                  </w:pPr>
                </w:p>
              </w:tc>
              <w:tc>
                <w:tcPr>
                  <w:tcW w:w="1897" w:type="pct"/>
                  <w:tcBorders>
                    <w:top w:val="single" w:sz="4" w:space="0" w:color="auto"/>
                    <w:left w:val="single" w:sz="4" w:space="0" w:color="auto"/>
                    <w:bottom w:val="single" w:sz="4" w:space="0" w:color="auto"/>
                    <w:right w:val="single" w:sz="4" w:space="0" w:color="auto"/>
                  </w:tcBorders>
                </w:tcPr>
                <w:p w14:paraId="2BB28808" w14:textId="77777777" w:rsidR="00456FB7" w:rsidRPr="00124628" w:rsidRDefault="00456FB7" w:rsidP="00B716CF">
                  <w:pPr>
                    <w:jc w:val="both"/>
                    <w:rPr>
                      <w:i/>
                    </w:rPr>
                  </w:pPr>
                </w:p>
              </w:tc>
            </w:tr>
          </w:tbl>
          <w:p w14:paraId="18FA0812" w14:textId="77777777" w:rsidR="00456FB7" w:rsidRPr="00124628" w:rsidRDefault="00456FB7" w:rsidP="00B716CF">
            <w:pPr>
              <w:jc w:val="both"/>
              <w:rPr>
                <w:bCs/>
                <w:i/>
                <w:color w:val="000000"/>
              </w:rPr>
            </w:pPr>
          </w:p>
        </w:tc>
      </w:tr>
    </w:tbl>
    <w:p w14:paraId="697F8D64" w14:textId="77777777" w:rsidR="00456FB7" w:rsidRPr="00124628" w:rsidRDefault="00456FB7" w:rsidP="00456FB7">
      <w:pPr>
        <w:ind w:firstLine="318"/>
        <w:jc w:val="both"/>
        <w:rPr>
          <w:i/>
        </w:rPr>
      </w:pPr>
      <w:r w:rsidRPr="00124628">
        <w:rPr>
          <w:i/>
        </w:rPr>
        <w:lastRenderedPageBreak/>
        <w:t>*в случае предоставления сведений в форме, отличной от рекомендуемой – в составе заявки должны содержаться сведения, предусмотренные рекомендуемой формой.</w:t>
      </w:r>
    </w:p>
    <w:p w14:paraId="5D603647" w14:textId="77777777" w:rsidR="00456FB7" w:rsidRPr="00124628" w:rsidRDefault="00456FB7" w:rsidP="00456FB7">
      <w:pPr>
        <w:ind w:firstLine="318"/>
        <w:jc w:val="both"/>
        <w:rPr>
          <w:i/>
        </w:rPr>
      </w:pPr>
    </w:p>
    <w:p w14:paraId="4F0F32C9" w14:textId="77777777" w:rsidR="00456FB7" w:rsidRPr="00124628" w:rsidRDefault="00456FB7" w:rsidP="00456FB7">
      <w:pPr>
        <w:ind w:firstLine="284"/>
        <w:jc w:val="both"/>
        <w:rPr>
          <w:bCs/>
          <w:i/>
          <w:kern w:val="24"/>
        </w:rPr>
      </w:pPr>
      <w:r w:rsidRPr="00124628">
        <w:rPr>
          <w:bCs/>
          <w:i/>
          <w:kern w:val="24"/>
        </w:rPr>
        <w:t xml:space="preserve">Порядок заполнения рекомендуемой формы «Техническое предложение о качественных характеристиках объекта закупки»: участник в графе 1 указывает номер раздела технического предложения об оказании услуг. В графе 2 формы указывается наименование раздела технического предложения об оказании услуг. В графе 3 участник </w:t>
      </w:r>
      <w:bookmarkStart w:id="6" w:name="_Hlk18277138"/>
      <w:r w:rsidRPr="00124628">
        <w:rPr>
          <w:bCs/>
          <w:i/>
          <w:kern w:val="24"/>
        </w:rPr>
        <w:t>предоставляет</w:t>
      </w:r>
      <w:bookmarkEnd w:id="6"/>
      <w:r w:rsidRPr="00124628">
        <w:rPr>
          <w:bCs/>
          <w:i/>
          <w:kern w:val="24"/>
        </w:rPr>
        <w:t xml:space="preserve"> развернутое описание по соответствующему разделу, указанному в графе 2 или по каждому подразделу (при наличии) соответствующего раздела, указанного в графе 2 технического предложения о качественных характеристиках объекта закупки. </w:t>
      </w:r>
    </w:p>
    <w:p w14:paraId="151C1F91" w14:textId="77777777" w:rsidR="00456FB7" w:rsidRPr="00124628" w:rsidRDefault="00456FB7" w:rsidP="00456FB7">
      <w:pPr>
        <w:ind w:firstLine="284"/>
        <w:jc w:val="both"/>
        <w:rPr>
          <w:bCs/>
          <w:i/>
          <w:kern w:val="24"/>
        </w:rPr>
      </w:pPr>
      <w:r w:rsidRPr="00124628">
        <w:rPr>
          <w:bCs/>
          <w:i/>
          <w:kern w:val="24"/>
        </w:rPr>
        <w:t>В случае, если участником конкурса в «</w:t>
      </w:r>
      <w:bookmarkStart w:id="7" w:name="_Hlk68369124"/>
      <w:r w:rsidRPr="00124628">
        <w:rPr>
          <w:bCs/>
          <w:i/>
          <w:kern w:val="24"/>
        </w:rPr>
        <w:t>Техническом предложении о качественных характеристиках объекта закупки</w:t>
      </w:r>
      <w:bookmarkEnd w:id="7"/>
      <w:r w:rsidRPr="00124628">
        <w:rPr>
          <w:bCs/>
          <w:i/>
          <w:kern w:val="24"/>
        </w:rPr>
        <w:t>» указывается, что все услуги будут выполнены в соответствии со всеми требованиями, указанными в конкурсной документации, и в соответствии с нормативными документами и участником конкурса не предлагается описание оказания услуги по соответствующим разделам технического предложения, и/или участником конкурса в «Техническом предложении о качественных характеристиках объекта закупки» указывается, что описание оказания услуги по соответствующим разделам технического предложения будет соответствовать требованиям, указанными в Техническом задании и/или нормативным документам без раскрывающего вышеуказанные требования описания, то соответствующее описание признается не представленным участником конкурса.</w:t>
      </w:r>
    </w:p>
    <w:p w14:paraId="72F3A948" w14:textId="77777777" w:rsidR="00456FB7" w:rsidRPr="00124628" w:rsidRDefault="00456FB7" w:rsidP="00456FB7">
      <w:pPr>
        <w:ind w:firstLine="284"/>
        <w:jc w:val="both"/>
        <w:rPr>
          <w:bCs/>
          <w:i/>
          <w:kern w:val="24"/>
        </w:rPr>
      </w:pPr>
      <w:r w:rsidRPr="00124628">
        <w:rPr>
          <w:bCs/>
          <w:i/>
          <w:kern w:val="24"/>
        </w:rPr>
        <w:t>Непредставление предложения участника конкурса о качественных характеристиках объекта закупки с описанием оказываемых услуг в отношении оцениваемых характеристик по установленным разделам трактуется как «Отсутствие предложений о качественных характеристиках объекта закупки».</w:t>
      </w:r>
    </w:p>
    <w:p w14:paraId="08B2246C" w14:textId="77777777" w:rsidR="00456FB7" w:rsidRPr="00124628" w:rsidRDefault="00456FB7" w:rsidP="00456FB7">
      <w:pPr>
        <w:ind w:firstLine="284"/>
        <w:jc w:val="both"/>
        <w:rPr>
          <w:bCs/>
          <w:i/>
          <w:kern w:val="24"/>
        </w:rPr>
      </w:pPr>
      <w:r w:rsidRPr="00124628">
        <w:rPr>
          <w:bCs/>
          <w:i/>
          <w:kern w:val="24"/>
        </w:rPr>
        <w:t xml:space="preserve">В рамках предоставления информации по разделу “Технология оказания услуг” Технического предложения о качественных характеристиках объекта закупки Участник закупки должен предоставить текст разработанной в организации технологии оказания услуг, включающей в себя следующие подразделы: порядок проведения первичного обследования каждой системы, с описанием методов проверки документации, в полном соответствии с приложениями Извещения о осуществлении закупки; порядок проведения мониторинга имеющейся системы комплексного обеспечения безопасности, включающую в себя проверку установленной системы на соответствие и/или несоответствие проектной документации, а так же методы проверки наличия системы комплексного обеспечения безопасности на объекте, перечень документов, по которым производится проверка соответствия в рамках монтажа оборудования и систем, порядок проведения проверки работоспособности оборудования и систем, перечень документов, составляемых по результатам обследований, с описанием порядка составления таких документов, а так же их согласования для каждого объекта в отдельности, с указанием сроков и периодов согласования, а так же содержание и виды сведений, передаваемых по результатам проверки работоспособности для входящих систем, сроки и порядок проверки передаваемых сведений, содержащихся в результатах обследований, порядок утверждения таких сведений, подлежащих передаче по результатам обследований, с проектом составляемых документов по результатам обследований, а так же необходимо предоставить характеристики осматриваемого оборудования, подлежащие проверки на работоспособность и эксплуатационную устойчивость в рамках нагрузок сети и внешнего воздействия; сведения о подготовке каждого объекта оказания услуг к проведению обслуживания, описание параметров, а так же область применения параметров, в соответствии с которыми проводится подготовка; параметры, в соответствии с которыми проводится подготовка, должны включать в себя сведения о результатах проведения, области применения параметров подготовки, а так же виду и наименованию </w:t>
      </w:r>
      <w:r w:rsidRPr="00124628">
        <w:rPr>
          <w:bCs/>
          <w:i/>
          <w:kern w:val="24"/>
        </w:rPr>
        <w:lastRenderedPageBreak/>
        <w:t xml:space="preserve">оборудования и материалов, функционирующему на объекте, для которого будут применяться параметры, в соответствии с которыми проводится подготовка, с так же сроки (включая минимальные и максимальные) согласования начала проверки оборудования разработанным и применяемым параметрам, в соответствии с которыми проводится подготовка, виды контроля, применяемые в рамках подготовки входящих систем, включая сведения о операциях в рамках каждого вида контроля; сведения, описывающие результаты проведения, включают данные о порядке назначения и снятия проводимого вида контроля для оборудования на объекте оказания услуг, а так же цели проведения и результаты по итогам проведения подготовки объекта оказания услуг; описание методов по каждому мероприятию, необходимому для устранения выявленного дефекта системы комплексного обеспечения безопасности в местах оказания услуг, обоснование причин, по которым требуется замена отдельных элементов (оборудования, его составляющих) участка линии передачи сигнала; при указании методов, применяемых в рамках мероприятий по устранению выявленного дефекта системы комплексного обеспечения безопасности, необходимо так же предоставить описание мероприятий, за счет применения которых будет проведено устранение выявленного дефекта на участке линии передачи сигнала, а так же сведения по наименованиям средств, при указании сведений о результатах проведенной подготовки объекта оказания услуг, участнику закупки в техническом предложении необходимо так же предоставить сведения о порядке проверки работоспособности линии передачи сигнала комплексной системы обеспечения безопасности, а так же оборудования, функционирующего на объекте оказания услуг по каждому из результатов проведенной подготовки объекта оказания услуг, в случае указания участником сведений о периоде проведения услуг по техническому обслуживанию линии передачи сигнала (устранение выявленного дефекта), необходимо так же предоставить сведения о минимальных и максимальных сроках устранения выявленного дефекта отдельных элементов участка линии передачи по видам передаваемого сигнала; указанные обоснования причин, по которым требуется замена отдельных элементов участка линии передачи сигнала, должны соответствовать требованиям извещения о проведении закупки, включая приложения извещения и участнику необходимо предоставить обоснование причин, по которым требуется замены отдельных элементов участка линии передачи сигнала, в полном соответствии с приложениями извещения о осуществлении закупки, включая наименование причины и соответствующее обоснование, по которому требуется замена отдельных элементов; результаты по подготовке объекта оказания услуг должны содержать полученные в ходе подготовки сведения (критерии), на основании которых будет определен состав мероприятий в рамках технического обслуживания объекта оказания услуг, а так же содержать способы определения необходимых мероприятий в рамках технического обслуживания по объекту оказания услуг, порядок проведения наружного осмотра оборудования комплексных систем обеспечения безопасности, включающий в себя основные этапы проведения наружного осмотра а так же соответствующее описание по каждому этапу проведения наружного осмотра, описание принимаемых мер безопасности при проведении наружного осмотра, в том числе описание мер безопасности при обнаружении повреждений линии сигнала комплексной системы обеспечения безопасности, в том числе описание мер безопасности при обнаружении повреждений оборудования комплексных систем обеспечения безопасности; описание способов выявления дефектов по оборудованию, функционирующему на объекте оказания услуг, а так же дефектов линии передачи сигнала комплексной системы обеспечения безопасности, включая категории выявленных дефектов оборудования, дефектов линии передачи по виду сигнала комплексной системы обеспечения безопасности, с описанием выявляемых дефектов, входящих в каждую категорию, с учетом описания влияния каждого выявляемого дефекта на функционирование комплексной системы обеспечения безопасности, а так же указанием </w:t>
      </w:r>
      <w:r w:rsidRPr="00124628">
        <w:rPr>
          <w:bCs/>
          <w:i/>
          <w:kern w:val="24"/>
        </w:rPr>
        <w:lastRenderedPageBreak/>
        <w:t xml:space="preserve">наименования обоснования причин проведения технического обслуживания на выявленном участке линии, на котором расположено оборудование, имеющее дефект, включающим в себя причину, по которой требуется замена отдельных элементов, материалов на выявленном участке линии, период проведения услуг по техническому обслуживанию оборудования (устранение выявленного дефекта) с указанием минимальных и максимальных сроков устранения выявленного дефекта, а так же наименований средств и мероприятий, за счет применения которых проводится устранение выявленного дефекта на участке линии, с соответствующим описанием методов по каждому мероприятию необходимому для устранения выявленного дефекта системы комплексного обеспечения безопасности в местах оказания услуг. </w:t>
      </w:r>
    </w:p>
    <w:p w14:paraId="352C010D" w14:textId="77777777" w:rsidR="00456FB7" w:rsidRPr="00124628" w:rsidRDefault="00456FB7" w:rsidP="00456FB7">
      <w:pPr>
        <w:ind w:firstLine="284"/>
        <w:jc w:val="both"/>
        <w:rPr>
          <w:bCs/>
          <w:i/>
          <w:kern w:val="24"/>
        </w:rPr>
      </w:pPr>
      <w:r w:rsidRPr="00124628">
        <w:rPr>
          <w:bCs/>
          <w:i/>
          <w:kern w:val="24"/>
        </w:rPr>
        <w:t xml:space="preserve">Участнику закупки необходимо предоставить описание раздела “методика поддержания надлежащей чистоты при оказании услуг”, разработанного в организации и соответствующего приложениям извещения о осуществлении закупки, а </w:t>
      </w:r>
      <w:proofErr w:type="gramStart"/>
      <w:r w:rsidRPr="00124628">
        <w:rPr>
          <w:bCs/>
          <w:i/>
          <w:kern w:val="24"/>
        </w:rPr>
        <w:t>так же</w:t>
      </w:r>
      <w:proofErr w:type="gramEnd"/>
      <w:r w:rsidRPr="00124628">
        <w:rPr>
          <w:bCs/>
          <w:i/>
          <w:kern w:val="24"/>
        </w:rPr>
        <w:t xml:space="preserve"> в соответствии со всеми требованиями настоящего порядка оценки. Описание раздела “методика поддержания надлежащей чистоты при оказании услуг” должно содержать в себе описание следующих подразделов: описание комплекса действий, применяемых при подготовке к содержанию объекта в чистоте в рамках оказания услуг по техническому обслуживанию, описывающие так же общие положения, область применения и комплекс мероприятий по подготовке ответственных лиц, средств и оборудования, необходимых для последующего содержания в чистоте объекта оказания услуг с учетом его наименования и соответствующего описания комплекса подготовительных мероприятий по месту содержания в чистоте объекта технического обслуживания. При указании комплекса действий по содержанию в чистоте объекта оказания услуг, необходимо указать условия запрета на допуск и условия и основания применения допуска для ответственных лиц, средств и оборудования с целью содержания в чистоте объекта технического обслуживания в рамках мест оказания услуг по техническому обслуживанию, порядок мероприятий, который должен содержать в том числе наименование всех проводимых мероприятий и описание условий и порядка применения (задействования) ответственных лиц, средств и оборудования, необходимых для поддержания чистоты на объекте в период оказания услуг по техническому обслуживанию, порядок мероприятий по уборке и поддержанию чистоты поверхностей (полов, стен, потолков, окон, подоконников), которые наиболее подвержены загрязнению в рамках оказания услуг по техническому обслуживанию, включающие в том числе сроки проведения всех мероприятий по содержанию объекта в чистоте (указываются минимальные и максимальные сроки проведения), порядок применения средств для уборки должен содержать общие положения настоящего порядка, описывающие способы применения средств, необходимых для содержания в чистоте объекта оказания услуг, мероприятия по охране труда перед применением средств, необходимых для содержания в чистоте объекта оказания услуг, а так же мероприятия по охране труда, описывающие процесс применения средств, необходимых для содержания в чистоте объекта оказания услуг, описание мероприятий по проверке выполнения содержания в чистоте объекта оказания услуг, устанавливающих комплекс мер по проверке выполнения содержания в чистоте объекта оказания услуг, в том числе порядок обхода с целью сбора информации, мониторинга и проверки мест, содержащий способы сбора информации, мониторинга и проверки на местах оказания услуг в рамках технического обслуживания, описание порядка взаимодействия ответственных сотрудников при передаче информации о результатах по каждому проводимому мероприятию в рамках содержания в чистоте объекта оказания услуг, наименования видов разработанной и используемой внутренней документации, предназначенной для фиксации итогов проверки выполнения содержания в чистоте объекта оказания услуг, с описанием содержания заносимых сведений в рамках всех производимых проверок. В рамках предоставления информации по разделу “Наличие </w:t>
      </w:r>
      <w:r w:rsidRPr="00124628">
        <w:rPr>
          <w:bCs/>
          <w:i/>
          <w:kern w:val="24"/>
        </w:rPr>
        <w:lastRenderedPageBreak/>
        <w:t>программы подготовки” Технического предложения о качественных характеристиках объекта закупки Участник закупки должен предоставить текст разработанной в организации программы подготовки организации к оказанию услуг, отвечающей требуемым видам услуг в соответствии с условиями документации. Данный раздел технического предложения должен содержать как минимум следующие подразделы: область применения программы, общие положения программы, включая вводную, основную и заключительную часть, схемы построения процессов подготовки к оказанию услуг на этапах оказания услуг, сроки и порядок контроля подготовки организации и порядок распределения контроля при оказании услуг, мониторинг возникающих сложностей при применении программы, обеспеченность организационно-методической информацией и документами, ответственность организации при подготовке к оказанию услуг, мониторинг возникающих ошибок и нарушений в процессе применения программы, возможности программы, порядок распределения сроков подготовки в организации при оказании услуг, начало и завершение применения программы, обработка замечаний представителя Заказчика по программе, контроль средств подготовки, отправка и получение ответов на запросы сведений по программе. перечень программы, цели и задачи программы, организация уведомлений, согласование программы подготовки, фиксация и передача ошибок и нарушений программы, порядок распределения методов подготовки при оказании услуг, контроль и настройка экономических показателей, поддержание уровня подготовки для этапов оказания услуг, замена и корректировка состава отдельных частей программы, замена и корректировка программы, правила оказания услуг, ответственность за ошибки и нарушения программы, порядок исполнения поручений, контроль поставленных плановых задач, решения по уменьшению или увеличению подготовки к оказанию услуг, контроль и настройка организационно-технических показателей.</w:t>
      </w:r>
    </w:p>
    <w:p w14:paraId="743123F0" w14:textId="77777777" w:rsidR="00456FB7" w:rsidRPr="00124628" w:rsidRDefault="00456FB7" w:rsidP="00456FB7">
      <w:pPr>
        <w:ind w:firstLine="284"/>
        <w:jc w:val="both"/>
        <w:rPr>
          <w:bCs/>
          <w:i/>
          <w:kern w:val="24"/>
        </w:rPr>
      </w:pPr>
      <w:r w:rsidRPr="00124628">
        <w:rPr>
          <w:bCs/>
          <w:i/>
          <w:kern w:val="24"/>
        </w:rPr>
        <w:t>Описание требуемых подразделов должно содержать все характеристики, предусмотренные в требуемых подразделах. Для исключения двоякого толкования, такое описание следует предоставить в изъявительном наклонении, без использования в любом роде, числе и падеже, а также с частицей “не” следующих слов и словосочетаний: “должен”, “должен быть”, “обязан”, “запрещается” (данное слово участникам следует заменить на другое, исключающее двоякое толкование представленной информации – например: “отсутствует”), “необходимо”, “не допускается” (данное словосочетание участникам следует заменить на другое слово/словосочетание, исключающее двоякое толкование представленной информации – например: “отсутствует”).</w:t>
      </w:r>
    </w:p>
    <w:p w14:paraId="1C3CB4B0" w14:textId="77777777" w:rsidR="00456FB7" w:rsidRPr="00124628" w:rsidRDefault="00456FB7" w:rsidP="00456FB7">
      <w:pPr>
        <w:ind w:firstLine="284"/>
        <w:jc w:val="both"/>
        <w:rPr>
          <w:bCs/>
          <w:i/>
          <w:kern w:val="24"/>
        </w:rPr>
      </w:pPr>
      <w:r w:rsidRPr="00124628">
        <w:rPr>
          <w:bCs/>
          <w:i/>
          <w:kern w:val="24"/>
        </w:rPr>
        <w:t>Описание оказываемых услуг признается представленным в полном объеме в случае, если предложение Участника содержит описание всех разделов (подразделов) Технического предложения о оцениваемых характеристиках в полном объеме и не противоречит требованиям конкурсной документации.</w:t>
      </w:r>
    </w:p>
    <w:p w14:paraId="5FEC7936" w14:textId="77777777" w:rsidR="00456FB7" w:rsidRPr="00124628" w:rsidRDefault="00456FB7" w:rsidP="00456FB7">
      <w:pPr>
        <w:ind w:firstLine="284"/>
        <w:jc w:val="both"/>
        <w:rPr>
          <w:bCs/>
          <w:i/>
          <w:kern w:val="24"/>
        </w:rPr>
      </w:pPr>
      <w:r w:rsidRPr="00124628">
        <w:rPr>
          <w:bCs/>
          <w:i/>
          <w:kern w:val="24"/>
        </w:rPr>
        <w:t>Описание оказываемых услуг признается представленным не в полном объеме, если предложение Участника содержит описание не всех разделов (подразделов) Технического предложения о оцениваемых характеристиках в полном объеме и/или противоречит требованиям конкурсной документации.</w:t>
      </w:r>
    </w:p>
    <w:p w14:paraId="0402728C" w14:textId="0DF2EC14" w:rsidR="00C84078" w:rsidRPr="00124628" w:rsidRDefault="00456FB7" w:rsidP="00456FB7">
      <w:pPr>
        <w:autoSpaceDE w:val="0"/>
        <w:autoSpaceDN w:val="0"/>
        <w:adjustRightInd w:val="0"/>
        <w:ind w:firstLine="540"/>
        <w:jc w:val="both"/>
        <w:rPr>
          <w:i/>
        </w:rPr>
      </w:pPr>
      <w:r w:rsidRPr="00124628">
        <w:rPr>
          <w:bCs/>
          <w:i/>
          <w:kern w:val="24"/>
        </w:rPr>
        <w:t>При формировании «Технического предложения о качественных характеристиках объекта закупки» участник закупки должен не повторить требования конкурсной документации со всеми приложениями, являющимися неотъемлемой частью конкурсной документации, и/или положения нормативной документации, а раскрыть данные требования/положения с учетом имеющихся у участника закупки конкурентных качеств.</w:t>
      </w:r>
      <w:r w:rsidR="005825C1" w:rsidRPr="00124628">
        <w:rPr>
          <w:i/>
        </w:rPr>
        <w:t>»</w:t>
      </w:r>
      <w:r w:rsidR="00C84078" w:rsidRPr="00124628">
        <w:rPr>
          <w:i/>
        </w:rPr>
        <w:t>.</w:t>
      </w:r>
    </w:p>
    <w:p w14:paraId="637E8F09" w14:textId="77777777" w:rsidR="00FF6BD7" w:rsidRPr="005825C1" w:rsidRDefault="00FF6BD7" w:rsidP="00FF6BD7">
      <w:pPr>
        <w:widowControl w:val="0"/>
        <w:ind w:firstLine="708"/>
        <w:jc w:val="both"/>
        <w:rPr>
          <w:color w:val="000000"/>
          <w:sz w:val="27"/>
          <w:szCs w:val="27"/>
        </w:rPr>
      </w:pPr>
      <w:r w:rsidRPr="005825C1">
        <w:rPr>
          <w:color w:val="000000"/>
          <w:sz w:val="27"/>
          <w:szCs w:val="27"/>
        </w:rPr>
        <w:t xml:space="preserve">В соответствии с </w:t>
      </w:r>
      <w:proofErr w:type="spellStart"/>
      <w:r w:rsidRPr="005825C1">
        <w:rPr>
          <w:color w:val="000000"/>
          <w:sz w:val="27"/>
          <w:szCs w:val="27"/>
        </w:rPr>
        <w:t>пп</w:t>
      </w:r>
      <w:proofErr w:type="spellEnd"/>
      <w:r w:rsidRPr="005825C1">
        <w:rPr>
          <w:color w:val="000000"/>
          <w:sz w:val="27"/>
          <w:szCs w:val="27"/>
        </w:rPr>
        <w:t xml:space="preserve">. г)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w:t>
      </w:r>
      <w:r w:rsidRPr="005825C1">
        <w:rPr>
          <w:color w:val="000000"/>
          <w:sz w:val="27"/>
          <w:szCs w:val="27"/>
        </w:rPr>
        <w:lastRenderedPageBreak/>
        <w:t xml:space="preserve">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w:t>
      </w:r>
    </w:p>
    <w:p w14:paraId="6CD6017A" w14:textId="486649A7" w:rsidR="00B6380F" w:rsidRPr="005825C1" w:rsidRDefault="00B6380F" w:rsidP="00B6380F">
      <w:pPr>
        <w:widowControl w:val="0"/>
        <w:autoSpaceDE w:val="0"/>
        <w:autoSpaceDN w:val="0"/>
        <w:adjustRightInd w:val="0"/>
        <w:ind w:firstLine="708"/>
        <w:jc w:val="both"/>
        <w:rPr>
          <w:sz w:val="27"/>
          <w:szCs w:val="27"/>
        </w:rPr>
      </w:pPr>
      <w:r w:rsidRPr="005825C1">
        <w:rPr>
          <w:sz w:val="27"/>
          <w:szCs w:val="27"/>
        </w:rPr>
        <w:t>В силу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690385FA" w14:textId="77777777" w:rsidR="00B6380F" w:rsidRPr="005825C1" w:rsidRDefault="00B6380F" w:rsidP="00B6380F">
      <w:pPr>
        <w:tabs>
          <w:tab w:val="left" w:pos="142"/>
        </w:tabs>
        <w:ind w:firstLine="709"/>
        <w:jc w:val="both"/>
        <w:rPr>
          <w:sz w:val="27"/>
          <w:szCs w:val="27"/>
        </w:rPr>
      </w:pPr>
      <w:r w:rsidRPr="005825C1">
        <w:rPr>
          <w:sz w:val="27"/>
          <w:szCs w:val="27"/>
        </w:rPr>
        <w:t>1) члены комиссии по осуществлению закупок:</w:t>
      </w:r>
    </w:p>
    <w:p w14:paraId="4737ADF3" w14:textId="77777777" w:rsidR="00B6380F" w:rsidRPr="005825C1" w:rsidRDefault="00B6380F" w:rsidP="00B6380F">
      <w:pPr>
        <w:tabs>
          <w:tab w:val="left" w:pos="142"/>
        </w:tabs>
        <w:ind w:firstLine="709"/>
        <w:jc w:val="both"/>
        <w:rPr>
          <w:sz w:val="27"/>
          <w:szCs w:val="27"/>
        </w:rPr>
      </w:pPr>
      <w:r w:rsidRPr="005825C1">
        <w:rPr>
          <w:sz w:val="27"/>
          <w:szCs w:val="27"/>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3E190CDB" w14:textId="77777777" w:rsidR="00B6380F" w:rsidRPr="005825C1" w:rsidRDefault="00B6380F" w:rsidP="00B6380F">
      <w:pPr>
        <w:tabs>
          <w:tab w:val="left" w:pos="142"/>
        </w:tabs>
        <w:ind w:firstLine="709"/>
        <w:jc w:val="both"/>
        <w:rPr>
          <w:sz w:val="27"/>
          <w:szCs w:val="27"/>
        </w:rPr>
      </w:pPr>
      <w:r w:rsidRPr="005825C1">
        <w:rPr>
          <w:sz w:val="27"/>
          <w:szCs w:val="27"/>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14:paraId="620F15A2" w14:textId="77777777" w:rsidR="00B6380F" w:rsidRPr="005825C1" w:rsidRDefault="00B6380F" w:rsidP="00B6380F">
      <w:pPr>
        <w:tabs>
          <w:tab w:val="left" w:pos="142"/>
        </w:tabs>
        <w:ind w:firstLine="709"/>
        <w:jc w:val="both"/>
        <w:rPr>
          <w:sz w:val="27"/>
          <w:szCs w:val="27"/>
        </w:rPr>
      </w:pPr>
      <w:r w:rsidRPr="005825C1">
        <w:rPr>
          <w:sz w:val="27"/>
          <w:szCs w:val="27"/>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7BDCD27" w14:textId="77777777" w:rsidR="00B6380F" w:rsidRPr="005825C1" w:rsidRDefault="00B6380F" w:rsidP="00B6380F">
      <w:pPr>
        <w:tabs>
          <w:tab w:val="left" w:pos="142"/>
        </w:tabs>
        <w:ind w:firstLine="709"/>
        <w:jc w:val="both"/>
        <w:rPr>
          <w:sz w:val="27"/>
          <w:szCs w:val="27"/>
        </w:rPr>
      </w:pPr>
      <w:r w:rsidRPr="005825C1">
        <w:rPr>
          <w:sz w:val="27"/>
          <w:szCs w:val="27"/>
        </w:rPr>
        <w:t>Согласно ч. 6 ст. 48 Закона о контрактной системе, Протокол рассмотрения и оценки первых частей заявок на участие в закупке должен содержать:</w:t>
      </w:r>
    </w:p>
    <w:p w14:paraId="47744130" w14:textId="77777777" w:rsidR="00B6380F" w:rsidRPr="005825C1" w:rsidRDefault="00B6380F" w:rsidP="00B6380F">
      <w:pPr>
        <w:tabs>
          <w:tab w:val="left" w:pos="142"/>
        </w:tabs>
        <w:ind w:firstLine="709"/>
        <w:jc w:val="both"/>
        <w:rPr>
          <w:sz w:val="27"/>
          <w:szCs w:val="27"/>
        </w:rPr>
      </w:pPr>
      <w:r w:rsidRPr="005825C1">
        <w:rPr>
          <w:sz w:val="27"/>
          <w:szCs w:val="27"/>
        </w:rPr>
        <w:t>1) дату рассмотрения и оценки первых частей заявок на участие в закупке, идентификационные номера таких заявок;</w:t>
      </w:r>
    </w:p>
    <w:p w14:paraId="51F59731" w14:textId="77777777" w:rsidR="00B6380F" w:rsidRPr="005825C1" w:rsidRDefault="00B6380F" w:rsidP="00B6380F">
      <w:pPr>
        <w:tabs>
          <w:tab w:val="left" w:pos="142"/>
        </w:tabs>
        <w:ind w:firstLine="709"/>
        <w:jc w:val="both"/>
        <w:rPr>
          <w:sz w:val="27"/>
          <w:szCs w:val="27"/>
        </w:rPr>
      </w:pPr>
      <w:r w:rsidRPr="005825C1">
        <w:rPr>
          <w:sz w:val="27"/>
          <w:szCs w:val="27"/>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5B61AF3" w14:textId="77777777" w:rsidR="00B6380F" w:rsidRPr="005825C1" w:rsidRDefault="00B6380F" w:rsidP="00B6380F">
      <w:pPr>
        <w:tabs>
          <w:tab w:val="left" w:pos="142"/>
        </w:tabs>
        <w:ind w:firstLine="709"/>
        <w:jc w:val="both"/>
        <w:rPr>
          <w:sz w:val="27"/>
          <w:szCs w:val="27"/>
        </w:rPr>
      </w:pPr>
      <w:r w:rsidRPr="005825C1">
        <w:rPr>
          <w:sz w:val="27"/>
          <w:szCs w:val="27"/>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4634C88C" w14:textId="77777777" w:rsidR="00B6380F" w:rsidRPr="005825C1" w:rsidRDefault="00B6380F" w:rsidP="00B6380F">
      <w:pPr>
        <w:tabs>
          <w:tab w:val="left" w:pos="142"/>
        </w:tabs>
        <w:ind w:firstLine="709"/>
        <w:jc w:val="both"/>
        <w:rPr>
          <w:sz w:val="27"/>
          <w:szCs w:val="27"/>
        </w:rPr>
      </w:pPr>
      <w:r w:rsidRPr="005825C1">
        <w:rPr>
          <w:sz w:val="27"/>
          <w:szCs w:val="27"/>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71FE8EC1" w14:textId="77777777" w:rsidR="00B6380F" w:rsidRPr="005825C1" w:rsidRDefault="00B6380F" w:rsidP="00B6380F">
      <w:pPr>
        <w:tabs>
          <w:tab w:val="left" w:pos="142"/>
        </w:tabs>
        <w:ind w:firstLine="709"/>
        <w:jc w:val="both"/>
        <w:rPr>
          <w:sz w:val="27"/>
          <w:szCs w:val="27"/>
        </w:rPr>
      </w:pPr>
      <w:r w:rsidRPr="005825C1">
        <w:rPr>
          <w:sz w:val="27"/>
          <w:szCs w:val="27"/>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14:paraId="4DB77188" w14:textId="0A9761C3" w:rsidR="00B6380F" w:rsidRPr="005825C1" w:rsidRDefault="00B6380F" w:rsidP="00B6380F">
      <w:pPr>
        <w:pStyle w:val="Standard"/>
        <w:tabs>
          <w:tab w:val="left" w:pos="0"/>
        </w:tabs>
        <w:ind w:firstLine="709"/>
        <w:jc w:val="both"/>
        <w:rPr>
          <w:rFonts w:ascii="Times New Roman" w:hAnsi="Times New Roman" w:cs="Times New Roman"/>
          <w:sz w:val="27"/>
          <w:szCs w:val="27"/>
        </w:rPr>
      </w:pPr>
      <w:r w:rsidRPr="005825C1">
        <w:rPr>
          <w:rFonts w:ascii="Times New Roman" w:hAnsi="Times New Roman" w:cs="Times New Roman"/>
          <w:sz w:val="27"/>
          <w:szCs w:val="27"/>
        </w:rPr>
        <w:lastRenderedPageBreak/>
        <w:t xml:space="preserve">Согласно Протокол рассмотрения и оценки первых частей заявок на участие в открытом конкурсе в электронной форме </w:t>
      </w:r>
      <w:r w:rsidR="00124628" w:rsidRPr="00124628">
        <w:rPr>
          <w:rFonts w:ascii="Times New Roman" w:hAnsi="Times New Roman" w:cs="Times New Roman"/>
          <w:sz w:val="27"/>
          <w:szCs w:val="27"/>
        </w:rPr>
        <w:t>от 22.12.2023 №ПРОI1</w:t>
      </w:r>
      <w:r w:rsidRPr="005825C1">
        <w:rPr>
          <w:rFonts w:ascii="Times New Roman" w:hAnsi="Times New Roman" w:cs="Times New Roman"/>
          <w:sz w:val="27"/>
          <w:szCs w:val="27"/>
        </w:rPr>
        <w:t>, по итогам рассмотрения и оценки первых частей заявок на участие в открытом конкурсе заявка Заявителя была оценена следующим образом:</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66"/>
        <w:gridCol w:w="2952"/>
        <w:gridCol w:w="2240"/>
        <w:gridCol w:w="1377"/>
        <w:gridCol w:w="1423"/>
      </w:tblGrid>
      <w:tr w:rsidR="00124628" w14:paraId="47BE5D82" w14:textId="77777777" w:rsidTr="00124628">
        <w:trPr>
          <w:jc w:val="center"/>
        </w:trPr>
        <w:tc>
          <w:tcPr>
            <w:tcW w:w="14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8E3A1" w14:textId="77777777" w:rsidR="00124628" w:rsidRPr="00CF26F5" w:rsidRDefault="00124628" w:rsidP="00B716CF">
            <w:pPr>
              <w:jc w:val="center"/>
              <w:rPr>
                <w:b/>
                <w:bCs/>
                <w:sz w:val="20"/>
              </w:rPr>
            </w:pPr>
            <w:r w:rsidRPr="00901D66">
              <w:rPr>
                <w:b/>
                <w:bCs/>
                <w:sz w:val="20"/>
              </w:rPr>
              <w:t>Идентификационный номер заявки, присвоенный оператором электронной площадки</w:t>
            </w:r>
          </w:p>
        </w:tc>
        <w:tc>
          <w:tcPr>
            <w:tcW w:w="2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18F13" w14:textId="77777777" w:rsidR="00124628" w:rsidRPr="00CF26F5" w:rsidRDefault="00124628" w:rsidP="00B716CF">
            <w:pPr>
              <w:jc w:val="center"/>
              <w:rPr>
                <w:b/>
                <w:bCs/>
                <w:sz w:val="20"/>
              </w:rPr>
            </w:pPr>
            <w:r w:rsidRPr="00CF26F5">
              <w:rPr>
                <w:b/>
                <w:bCs/>
                <w:sz w:val="20"/>
              </w:rPr>
              <w:t>Решение о признании первой части заявки соответствующей извещению об осуществлении закупки или об отклонении первой части заявки на участие в закупке</w:t>
            </w:r>
          </w:p>
        </w:tc>
        <w:tc>
          <w:tcPr>
            <w:tcW w:w="2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AA1D8" w14:textId="77777777" w:rsidR="00124628" w:rsidRPr="00CF26F5" w:rsidRDefault="00124628" w:rsidP="00B716CF">
            <w:pPr>
              <w:jc w:val="center"/>
              <w:rPr>
                <w:b/>
                <w:bCs/>
                <w:sz w:val="20"/>
              </w:rPr>
            </w:pPr>
            <w:r w:rsidRPr="00CF26F5">
              <w:rPr>
                <w:b/>
                <w:bCs/>
                <w:sz w:val="20"/>
              </w:rPr>
              <w:t>Обоснование решения об отклонении первой части заявки на участие в закупке</w:t>
            </w:r>
          </w:p>
        </w:tc>
        <w:tc>
          <w:tcPr>
            <w:tcW w:w="13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FC26C" w14:textId="77777777" w:rsidR="00124628" w:rsidRPr="00CF26F5" w:rsidRDefault="00124628" w:rsidP="00B716CF">
            <w:pPr>
              <w:jc w:val="center"/>
              <w:rPr>
                <w:b/>
                <w:bCs/>
                <w:sz w:val="20"/>
              </w:rPr>
            </w:pPr>
            <w:r w:rsidRPr="00CF26F5">
              <w:rPr>
                <w:b/>
                <w:bCs/>
                <w:sz w:val="20"/>
              </w:rPr>
              <w:t xml:space="preserve">Итоговая оценка первой части заявки по критерию, установленному п. 3 ч. 1. ст. 32 Закона </w:t>
            </w:r>
            <w:r>
              <w:rPr>
                <w:b/>
                <w:bCs/>
                <w:sz w:val="20"/>
              </w:rPr>
              <w:t xml:space="preserve">№ </w:t>
            </w:r>
            <w:r w:rsidRPr="00CF26F5">
              <w:rPr>
                <w:b/>
                <w:bCs/>
                <w:sz w:val="20"/>
              </w:rPr>
              <w:t>44-ФЗ</w:t>
            </w:r>
          </w:p>
        </w:tc>
        <w:tc>
          <w:tcPr>
            <w:tcW w:w="1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C272E4" w14:textId="77777777" w:rsidR="00124628" w:rsidRPr="00CF26F5" w:rsidRDefault="00124628" w:rsidP="00B716CF">
            <w:pPr>
              <w:jc w:val="center"/>
              <w:rPr>
                <w:b/>
                <w:bCs/>
                <w:sz w:val="20"/>
              </w:rPr>
            </w:pPr>
            <w:r w:rsidRPr="00CF26F5">
              <w:rPr>
                <w:b/>
                <w:bCs/>
                <w:sz w:val="20"/>
              </w:rPr>
              <w:t xml:space="preserve">Итоговая оценка первой части заявки по критерию, установленному п. 2 ч. 1. ст. 32 Закона </w:t>
            </w:r>
            <w:r>
              <w:rPr>
                <w:b/>
                <w:bCs/>
                <w:sz w:val="20"/>
              </w:rPr>
              <w:t xml:space="preserve">№ </w:t>
            </w:r>
            <w:r w:rsidRPr="00CF26F5">
              <w:rPr>
                <w:b/>
                <w:bCs/>
                <w:sz w:val="20"/>
              </w:rPr>
              <w:t>44-ФЗ</w:t>
            </w:r>
          </w:p>
        </w:tc>
      </w:tr>
      <w:tr w:rsidR="00124628" w14:paraId="720A08B2" w14:textId="77777777" w:rsidTr="00124628">
        <w:trPr>
          <w:jc w:val="center"/>
        </w:trPr>
        <w:tc>
          <w:tcPr>
            <w:tcW w:w="1466" w:type="dxa"/>
            <w:tcBorders>
              <w:top w:val="single" w:sz="4" w:space="0" w:color="auto"/>
              <w:left w:val="single" w:sz="4" w:space="0" w:color="auto"/>
              <w:bottom w:val="single" w:sz="4" w:space="0" w:color="auto"/>
              <w:right w:val="single" w:sz="4" w:space="0" w:color="auto"/>
            </w:tcBorders>
            <w:vAlign w:val="center"/>
          </w:tcPr>
          <w:p w14:paraId="44CFD660" w14:textId="77777777" w:rsidR="00124628" w:rsidRPr="00CF26F5" w:rsidRDefault="00124628" w:rsidP="00B716CF">
            <w:pPr>
              <w:jc w:val="center"/>
            </w:pPr>
            <w:r w:rsidRPr="00CF26F5">
              <w:rPr>
                <w:snapToGrid w:val="0"/>
              </w:rPr>
              <w:t>115467671</w:t>
            </w:r>
          </w:p>
        </w:tc>
        <w:tc>
          <w:tcPr>
            <w:tcW w:w="2952" w:type="dxa"/>
            <w:tcBorders>
              <w:top w:val="single" w:sz="4" w:space="0" w:color="auto"/>
              <w:left w:val="single" w:sz="4" w:space="0" w:color="auto"/>
              <w:bottom w:val="single" w:sz="4" w:space="0" w:color="auto"/>
              <w:right w:val="single" w:sz="4" w:space="0" w:color="auto"/>
            </w:tcBorders>
            <w:vAlign w:val="center"/>
          </w:tcPr>
          <w:p w14:paraId="745FF085" w14:textId="77777777" w:rsidR="00124628" w:rsidRPr="00CF26F5" w:rsidRDefault="00124628" w:rsidP="00B716CF">
            <w:pPr>
              <w:jc w:val="center"/>
              <w:rPr>
                <w:bCs/>
              </w:rPr>
            </w:pPr>
            <w:r w:rsidRPr="00CF26F5">
              <w:rPr>
                <w:snapToGrid w:val="0"/>
              </w:rPr>
              <w:t>Соответствует требованиям</w:t>
            </w:r>
          </w:p>
        </w:tc>
        <w:tc>
          <w:tcPr>
            <w:tcW w:w="2240" w:type="dxa"/>
            <w:tcBorders>
              <w:top w:val="single" w:sz="4" w:space="0" w:color="auto"/>
              <w:left w:val="single" w:sz="4" w:space="0" w:color="auto"/>
              <w:bottom w:val="single" w:sz="4" w:space="0" w:color="auto"/>
              <w:right w:val="single" w:sz="4" w:space="0" w:color="auto"/>
            </w:tcBorders>
            <w:vAlign w:val="center"/>
          </w:tcPr>
          <w:p w14:paraId="1F9B21BE" w14:textId="77777777" w:rsidR="00124628" w:rsidRPr="00CF26F5" w:rsidRDefault="00124628" w:rsidP="00B716CF">
            <w:pPr>
              <w:jc w:val="center"/>
              <w:rPr>
                <w:bCs/>
              </w:rPr>
            </w:pPr>
          </w:p>
        </w:tc>
        <w:tc>
          <w:tcPr>
            <w:tcW w:w="1377" w:type="dxa"/>
            <w:tcBorders>
              <w:top w:val="single" w:sz="4" w:space="0" w:color="auto"/>
              <w:left w:val="single" w:sz="4" w:space="0" w:color="auto"/>
              <w:bottom w:val="single" w:sz="4" w:space="0" w:color="auto"/>
              <w:right w:val="single" w:sz="4" w:space="0" w:color="auto"/>
            </w:tcBorders>
            <w:vAlign w:val="center"/>
          </w:tcPr>
          <w:p w14:paraId="1D6A4094" w14:textId="77777777" w:rsidR="00124628" w:rsidRPr="00CF26F5" w:rsidRDefault="00124628" w:rsidP="00B716CF">
            <w:pPr>
              <w:jc w:val="center"/>
            </w:pPr>
            <w:r w:rsidRPr="00B50393">
              <w:rPr>
                <w:lang w:val="en-US"/>
              </w:rPr>
              <w:t>0,00</w:t>
            </w:r>
          </w:p>
        </w:tc>
        <w:tc>
          <w:tcPr>
            <w:tcW w:w="1423" w:type="dxa"/>
            <w:tcBorders>
              <w:top w:val="single" w:sz="4" w:space="0" w:color="auto"/>
              <w:left w:val="single" w:sz="4" w:space="0" w:color="auto"/>
              <w:bottom w:val="single" w:sz="4" w:space="0" w:color="auto"/>
              <w:right w:val="single" w:sz="4" w:space="0" w:color="auto"/>
            </w:tcBorders>
            <w:vAlign w:val="center"/>
          </w:tcPr>
          <w:p w14:paraId="103C3D58" w14:textId="77777777" w:rsidR="00124628" w:rsidRPr="00CF26F5" w:rsidRDefault="00124628" w:rsidP="00B716CF">
            <w:pPr>
              <w:jc w:val="center"/>
            </w:pPr>
            <w:r w:rsidRPr="008E612C">
              <w:t>-</w:t>
            </w:r>
          </w:p>
        </w:tc>
      </w:tr>
    </w:tbl>
    <w:p w14:paraId="7BE7C6B9" w14:textId="77777777" w:rsidR="00124628" w:rsidRPr="00B75A8D" w:rsidRDefault="00124628" w:rsidP="00124628">
      <w:pPr>
        <w:ind w:firstLine="708"/>
        <w:jc w:val="both"/>
        <w:rPr>
          <w:sz w:val="27"/>
          <w:szCs w:val="27"/>
        </w:rPr>
      </w:pPr>
      <w:r w:rsidRPr="00B75A8D">
        <w:rPr>
          <w:sz w:val="27"/>
          <w:szCs w:val="27"/>
        </w:rPr>
        <w:t>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05BF9851" w14:textId="77777777" w:rsidR="00124628" w:rsidRPr="00124628" w:rsidRDefault="00124628" w:rsidP="00124628">
      <w:pPr>
        <w:ind w:firstLine="708"/>
        <w:jc w:val="both"/>
        <w:rPr>
          <w:sz w:val="27"/>
          <w:szCs w:val="27"/>
        </w:rPr>
      </w:pPr>
      <w:r w:rsidRPr="00124628">
        <w:rPr>
          <w:sz w:val="27"/>
          <w:szCs w:val="27"/>
        </w:rPr>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0BE56642" w14:textId="71708D95" w:rsidR="00B6380F" w:rsidRPr="00124628" w:rsidRDefault="00B6380F" w:rsidP="00124628">
      <w:pPr>
        <w:ind w:firstLine="708"/>
        <w:jc w:val="both"/>
        <w:rPr>
          <w:sz w:val="27"/>
          <w:szCs w:val="27"/>
        </w:rPr>
      </w:pPr>
      <w:r w:rsidRPr="00124628">
        <w:rPr>
          <w:sz w:val="27"/>
          <w:szCs w:val="27"/>
        </w:rPr>
        <w:t xml:space="preserve">Из пояснений представителя </w:t>
      </w:r>
      <w:r w:rsidR="004467A9">
        <w:rPr>
          <w:iCs/>
          <w:sz w:val="27"/>
          <w:szCs w:val="27"/>
          <w:lang w:eastAsia="en-US"/>
        </w:rPr>
        <w:t>Уполномоченного органа,</w:t>
      </w:r>
      <w:r w:rsidR="004467A9" w:rsidRPr="0018621F">
        <w:rPr>
          <w:color w:val="000000"/>
          <w:sz w:val="26"/>
          <w:szCs w:val="26"/>
        </w:rPr>
        <w:t xml:space="preserve"> </w:t>
      </w:r>
      <w:r w:rsidRPr="00124628">
        <w:rPr>
          <w:sz w:val="27"/>
          <w:szCs w:val="27"/>
        </w:rPr>
        <w:t>Заказчика сл</w:t>
      </w:r>
      <w:r w:rsidR="004467A9">
        <w:rPr>
          <w:sz w:val="27"/>
          <w:szCs w:val="27"/>
        </w:rPr>
        <w:t>едует, что оценка первой части</w:t>
      </w:r>
      <w:r w:rsidRPr="00124628">
        <w:rPr>
          <w:sz w:val="27"/>
          <w:szCs w:val="27"/>
        </w:rPr>
        <w:t xml:space="preserve"> заявки Заявителя осуществлялось конкурсной комиссией в соответствии с установленным порядком оценки</w:t>
      </w:r>
      <w:r w:rsidR="00124628" w:rsidRPr="00124628">
        <w:rPr>
          <w:sz w:val="27"/>
          <w:szCs w:val="27"/>
        </w:rPr>
        <w:t xml:space="preserve"> заявок в рассматриваемой части, а именно:</w:t>
      </w:r>
    </w:p>
    <w:p w14:paraId="38400697" w14:textId="24B3363E" w:rsidR="00124628" w:rsidRPr="00124628" w:rsidRDefault="00124628" w:rsidP="00124628">
      <w:pPr>
        <w:ind w:firstLine="708"/>
        <w:jc w:val="both"/>
        <w:rPr>
          <w:i/>
          <w:sz w:val="27"/>
          <w:szCs w:val="27"/>
        </w:rPr>
      </w:pPr>
      <w:r w:rsidRPr="00124628">
        <w:rPr>
          <w:i/>
          <w:sz w:val="27"/>
          <w:szCs w:val="27"/>
        </w:rPr>
        <w:t>В заявке Заявителя по разделу «Наличие программы подготовки» отсутствует описание: «фиксация и передача ошибок и нарушений программы»,</w:t>
      </w:r>
    </w:p>
    <w:p w14:paraId="229794D3" w14:textId="22C3F5F9" w:rsidR="00124628" w:rsidRPr="00124628" w:rsidRDefault="00124628" w:rsidP="00124628">
      <w:pPr>
        <w:ind w:firstLine="708"/>
        <w:jc w:val="both"/>
        <w:rPr>
          <w:i/>
          <w:sz w:val="27"/>
          <w:szCs w:val="27"/>
        </w:rPr>
      </w:pPr>
      <w:r w:rsidRPr="00124628">
        <w:rPr>
          <w:i/>
          <w:sz w:val="27"/>
          <w:szCs w:val="27"/>
        </w:rPr>
        <w:t>В заявке Заявителя по разделу «Наличие программы подготовки» отсутствует описание: «порядок распределения методов подготовки при оказании услуг».</w:t>
      </w:r>
    </w:p>
    <w:p w14:paraId="4D429D48" w14:textId="77777777" w:rsidR="00124628" w:rsidRPr="00124628" w:rsidRDefault="00124628" w:rsidP="00124628">
      <w:pPr>
        <w:ind w:firstLine="708"/>
        <w:jc w:val="both"/>
        <w:rPr>
          <w:i/>
          <w:sz w:val="27"/>
          <w:szCs w:val="27"/>
        </w:rPr>
      </w:pPr>
      <w:r w:rsidRPr="00124628">
        <w:rPr>
          <w:i/>
          <w:sz w:val="27"/>
          <w:szCs w:val="27"/>
        </w:rPr>
        <w:t xml:space="preserve">В заявке Заявителя по разделу «Наличие программы подготовки» отсутствует описание: «Контроль поставленных плановых задач; решения по уменьшению или увеличению подготовки к оказанию услуг» </w:t>
      </w:r>
    </w:p>
    <w:p w14:paraId="33386CB1" w14:textId="0F98B3AB" w:rsidR="00124628" w:rsidRPr="00124628" w:rsidRDefault="00124628" w:rsidP="00124628">
      <w:pPr>
        <w:ind w:firstLine="708"/>
        <w:jc w:val="both"/>
        <w:rPr>
          <w:i/>
          <w:sz w:val="27"/>
          <w:szCs w:val="27"/>
        </w:rPr>
      </w:pPr>
      <w:r w:rsidRPr="00124628">
        <w:rPr>
          <w:i/>
          <w:sz w:val="27"/>
          <w:szCs w:val="27"/>
        </w:rPr>
        <w:lastRenderedPageBreak/>
        <w:t>Основания в соответствии с показателем оценки «Качественные характеристики объекта закупки»:</w:t>
      </w:r>
    </w:p>
    <w:p w14:paraId="16AE9446" w14:textId="77777777" w:rsidR="00124628" w:rsidRPr="00124628" w:rsidRDefault="00124628" w:rsidP="00124628">
      <w:pPr>
        <w:ind w:firstLine="708"/>
        <w:jc w:val="both"/>
        <w:rPr>
          <w:i/>
          <w:sz w:val="27"/>
          <w:szCs w:val="27"/>
        </w:rPr>
      </w:pPr>
      <w:r w:rsidRPr="00124628">
        <w:rPr>
          <w:i/>
          <w:sz w:val="27"/>
          <w:szCs w:val="27"/>
        </w:rPr>
        <w:t>«В случае, если участником конкурса в «Техническом предложении о качественных характеристиках объекта закупки» указывается, что описание оказания услуги по соответствующим разделам технического предложения будет соответствовать требованиям, указанными в Техническом задании и/или нормативным документам без раскрывающего вышеуказанные требования описания, то соответствующее описание признается не представленным участником конкурса».</w:t>
      </w:r>
    </w:p>
    <w:p w14:paraId="062E4AA0" w14:textId="3028745C" w:rsidR="00124628" w:rsidRPr="00124628" w:rsidRDefault="00124628" w:rsidP="00124628">
      <w:pPr>
        <w:ind w:firstLine="708"/>
        <w:jc w:val="both"/>
        <w:rPr>
          <w:i/>
          <w:sz w:val="27"/>
          <w:szCs w:val="27"/>
        </w:rPr>
      </w:pPr>
      <w:r w:rsidRPr="00124628">
        <w:rPr>
          <w:i/>
          <w:sz w:val="27"/>
          <w:szCs w:val="27"/>
        </w:rPr>
        <w:t>В заявке заявитель не представил раскрывающего вышеуказанные требования описания о «фиксации и передаче ошибок и нарушений программы», «порядке распределения методов подготовки при оказании услуг», «Контроле поставленных плановых задач; решения по уменьшению или увеличению подготовки к оказанию услуг»</w:t>
      </w:r>
    </w:p>
    <w:p w14:paraId="38F18303" w14:textId="77777777" w:rsidR="00124628" w:rsidRPr="00124628" w:rsidRDefault="00124628" w:rsidP="00124628">
      <w:pPr>
        <w:ind w:firstLine="708"/>
        <w:jc w:val="both"/>
        <w:rPr>
          <w:i/>
          <w:sz w:val="27"/>
          <w:szCs w:val="27"/>
        </w:rPr>
      </w:pPr>
      <w:r w:rsidRPr="00124628">
        <w:rPr>
          <w:i/>
          <w:sz w:val="27"/>
          <w:szCs w:val="27"/>
        </w:rPr>
        <w:t>Вместо раскрывающего вышеуказанные требования описания. Заявитель указал в заявке, что данные требования будут в соответствии с ТЗ Заказчика и на этом все (не представлено раскрывающее вышеуказанные требования описание:</w:t>
      </w:r>
    </w:p>
    <w:p w14:paraId="243BEE59" w14:textId="77777777" w:rsidR="00124628" w:rsidRPr="00124628" w:rsidRDefault="00124628" w:rsidP="00124628">
      <w:pPr>
        <w:ind w:firstLine="708"/>
        <w:jc w:val="both"/>
        <w:rPr>
          <w:i/>
          <w:sz w:val="27"/>
          <w:szCs w:val="27"/>
        </w:rPr>
      </w:pPr>
      <w:r w:rsidRPr="00124628">
        <w:rPr>
          <w:i/>
          <w:sz w:val="27"/>
          <w:szCs w:val="27"/>
        </w:rPr>
        <w:t>как именно будет проводиться фиксация и передача ошибок и нарушений программы подготовки;</w:t>
      </w:r>
    </w:p>
    <w:p w14:paraId="2A338128" w14:textId="77777777" w:rsidR="00124628" w:rsidRPr="00124628" w:rsidRDefault="00124628" w:rsidP="00124628">
      <w:pPr>
        <w:ind w:firstLine="708"/>
        <w:jc w:val="both"/>
        <w:rPr>
          <w:i/>
          <w:sz w:val="27"/>
          <w:szCs w:val="27"/>
        </w:rPr>
      </w:pPr>
      <w:r w:rsidRPr="00124628">
        <w:rPr>
          <w:i/>
          <w:sz w:val="27"/>
          <w:szCs w:val="27"/>
        </w:rPr>
        <w:t>как именно будет проводиться порядок распределения методов подготовки при оказании услуг;</w:t>
      </w:r>
    </w:p>
    <w:p w14:paraId="14EEB78C" w14:textId="77777777" w:rsidR="00124628" w:rsidRPr="00124628" w:rsidRDefault="00124628" w:rsidP="00124628">
      <w:pPr>
        <w:ind w:firstLine="708"/>
        <w:jc w:val="both"/>
        <w:rPr>
          <w:i/>
          <w:sz w:val="27"/>
          <w:szCs w:val="27"/>
        </w:rPr>
      </w:pPr>
      <w:r w:rsidRPr="00124628">
        <w:rPr>
          <w:i/>
          <w:sz w:val="27"/>
          <w:szCs w:val="27"/>
        </w:rPr>
        <w:t>как именно будет проводиться контроль поставленных плановых задач; решения по уменьшению или увеличению подготовки к оказанию услуг</w:t>
      </w:r>
    </w:p>
    <w:p w14:paraId="25042B6F" w14:textId="77777777" w:rsidR="00124628" w:rsidRPr="00124628" w:rsidRDefault="00124628" w:rsidP="00124628">
      <w:pPr>
        <w:ind w:firstLine="708"/>
        <w:jc w:val="both"/>
        <w:rPr>
          <w:i/>
          <w:sz w:val="27"/>
          <w:szCs w:val="27"/>
        </w:rPr>
      </w:pPr>
      <w:r w:rsidRPr="00124628">
        <w:rPr>
          <w:i/>
          <w:sz w:val="27"/>
          <w:szCs w:val="27"/>
        </w:rPr>
        <w:t>Таким образом, порядок оценки содержит пояснения, что если Участник укажет только о том, что Требования соответствуют ТЗ Заказчика без раскрывающего вышеуказанные требования описания - то соответствующее описание признается не представленным участником конкурса.</w:t>
      </w:r>
    </w:p>
    <w:p w14:paraId="25FD0822" w14:textId="77777777" w:rsidR="00124628" w:rsidRPr="00610704" w:rsidRDefault="00124628" w:rsidP="00124628">
      <w:pPr>
        <w:widowControl w:val="0"/>
        <w:ind w:firstLine="708"/>
        <w:jc w:val="both"/>
        <w:rPr>
          <w:color w:val="000000"/>
          <w:sz w:val="27"/>
          <w:szCs w:val="27"/>
        </w:rPr>
      </w:pPr>
      <w:r w:rsidRPr="00610704">
        <w:rPr>
          <w:color w:val="000000"/>
          <w:sz w:val="27"/>
          <w:szCs w:val="27"/>
        </w:rPr>
        <w:t xml:space="preserve">В соответствии с </w:t>
      </w:r>
      <w:proofErr w:type="spellStart"/>
      <w:r w:rsidRPr="00610704">
        <w:rPr>
          <w:color w:val="000000"/>
          <w:sz w:val="27"/>
          <w:szCs w:val="27"/>
        </w:rPr>
        <w:t>пп</w:t>
      </w:r>
      <w:proofErr w:type="spellEnd"/>
      <w:r w:rsidRPr="00610704">
        <w:rPr>
          <w:color w:val="000000"/>
          <w:sz w:val="27"/>
          <w:szCs w:val="27"/>
        </w:rPr>
        <w:t xml:space="preserve">. г) п. 2 ч. 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w:t>
      </w:r>
    </w:p>
    <w:p w14:paraId="772DD0E5" w14:textId="05F47116" w:rsidR="00124628" w:rsidRPr="00610704" w:rsidRDefault="00124628" w:rsidP="00124628">
      <w:pPr>
        <w:ind w:firstLine="567"/>
        <w:jc w:val="both"/>
        <w:rPr>
          <w:sz w:val="27"/>
          <w:szCs w:val="27"/>
        </w:rPr>
      </w:pPr>
      <w:r w:rsidRPr="00610704">
        <w:rPr>
          <w:sz w:val="27"/>
          <w:szCs w:val="27"/>
        </w:rPr>
        <w:t xml:space="preserve">Анализ заявки Заявителя и сведения протокола рассмотрения и оценки первых частей заявок на участие в открытом конкурсе в электронной форме подтверждают применение конкурсной комиссии </w:t>
      </w:r>
      <w:r w:rsidR="004467A9">
        <w:rPr>
          <w:iCs/>
          <w:sz w:val="27"/>
          <w:szCs w:val="27"/>
          <w:lang w:eastAsia="en-US"/>
        </w:rPr>
        <w:t>Уполномоченного органа,</w:t>
      </w:r>
      <w:r w:rsidR="004467A9" w:rsidRPr="0018621F">
        <w:rPr>
          <w:color w:val="000000"/>
          <w:sz w:val="26"/>
          <w:szCs w:val="26"/>
        </w:rPr>
        <w:t xml:space="preserve"> </w:t>
      </w:r>
      <w:r w:rsidRPr="00610704">
        <w:rPr>
          <w:sz w:val="27"/>
          <w:szCs w:val="27"/>
        </w:rPr>
        <w:t>Заказчика установленного порядка оценки заявок в рассматриваемой части.</w:t>
      </w:r>
    </w:p>
    <w:p w14:paraId="33B3EB83" w14:textId="0DA31876" w:rsidR="00124628" w:rsidRPr="00610704" w:rsidRDefault="00124628" w:rsidP="00124628">
      <w:pPr>
        <w:ind w:firstLine="567"/>
        <w:jc w:val="both"/>
        <w:rPr>
          <w:sz w:val="27"/>
          <w:szCs w:val="27"/>
        </w:rPr>
      </w:pPr>
      <w:r w:rsidRPr="00610704">
        <w:rPr>
          <w:sz w:val="27"/>
          <w:szCs w:val="27"/>
        </w:rPr>
        <w:t xml:space="preserve">При установленных обстоятельствах Комиссия УФАС приходит к выводу, что вышеуказанные действия конкурсной комиссии </w:t>
      </w:r>
      <w:r w:rsidR="004467A9">
        <w:rPr>
          <w:iCs/>
          <w:sz w:val="27"/>
          <w:szCs w:val="27"/>
          <w:lang w:eastAsia="en-US"/>
        </w:rPr>
        <w:t>Уполномоченного органа,</w:t>
      </w:r>
      <w:r w:rsidR="004467A9" w:rsidRPr="0018621F">
        <w:rPr>
          <w:color w:val="000000"/>
          <w:sz w:val="26"/>
          <w:szCs w:val="26"/>
        </w:rPr>
        <w:t xml:space="preserve"> </w:t>
      </w:r>
      <w:r w:rsidRPr="00610704">
        <w:rPr>
          <w:sz w:val="27"/>
          <w:szCs w:val="27"/>
        </w:rPr>
        <w:t xml:space="preserve">Заказчика не противоречат требованиям </w:t>
      </w:r>
      <w:proofErr w:type="spellStart"/>
      <w:r w:rsidRPr="00610704">
        <w:rPr>
          <w:sz w:val="27"/>
          <w:szCs w:val="27"/>
        </w:rPr>
        <w:t>пп</w:t>
      </w:r>
      <w:proofErr w:type="spellEnd"/>
      <w:r w:rsidRPr="00610704">
        <w:rPr>
          <w:sz w:val="27"/>
          <w:szCs w:val="27"/>
        </w:rPr>
        <w:t>. б) п. 1 ч. 3 ст. 48 Закона о контрактной системе.</w:t>
      </w:r>
    </w:p>
    <w:p w14:paraId="63E71000" w14:textId="405A1752" w:rsidR="00DF7B10" w:rsidRPr="005825C1" w:rsidRDefault="00DF7B10" w:rsidP="00B6380F">
      <w:pPr>
        <w:ind w:firstLine="708"/>
        <w:jc w:val="both"/>
        <w:rPr>
          <w:sz w:val="27"/>
          <w:szCs w:val="27"/>
        </w:rPr>
      </w:pPr>
    </w:p>
    <w:p w14:paraId="753827F5" w14:textId="31F83512" w:rsidR="0023148F" w:rsidRPr="005825C1" w:rsidRDefault="0023148F" w:rsidP="008D327E">
      <w:pPr>
        <w:ind w:firstLine="708"/>
        <w:jc w:val="both"/>
        <w:rPr>
          <w:sz w:val="27"/>
          <w:szCs w:val="27"/>
        </w:rPr>
      </w:pPr>
      <w:r w:rsidRPr="005825C1">
        <w:rPr>
          <w:sz w:val="27"/>
          <w:szCs w:val="27"/>
        </w:rPr>
        <w:t>Комиссия УФАС, руководствуясь ст. 99, 106 Закона о контрактной си</w:t>
      </w:r>
      <w:r w:rsidR="00781047">
        <w:rPr>
          <w:sz w:val="27"/>
          <w:szCs w:val="27"/>
        </w:rPr>
        <w:t>стеме</w:t>
      </w:r>
      <w:r w:rsidRPr="005825C1">
        <w:rPr>
          <w:sz w:val="27"/>
          <w:szCs w:val="27"/>
        </w:rPr>
        <w:t>,</w:t>
      </w:r>
    </w:p>
    <w:p w14:paraId="4BA5E363" w14:textId="77777777" w:rsidR="001064F7" w:rsidRPr="005825C1" w:rsidRDefault="001064F7" w:rsidP="0023148F">
      <w:pPr>
        <w:jc w:val="center"/>
        <w:rPr>
          <w:sz w:val="27"/>
          <w:szCs w:val="27"/>
        </w:rPr>
      </w:pPr>
    </w:p>
    <w:p w14:paraId="1EB5AFD2" w14:textId="77777777" w:rsidR="00230A00" w:rsidRPr="005825C1" w:rsidRDefault="00230A00" w:rsidP="0023148F">
      <w:pPr>
        <w:jc w:val="center"/>
        <w:rPr>
          <w:sz w:val="27"/>
          <w:szCs w:val="27"/>
        </w:rPr>
      </w:pPr>
    </w:p>
    <w:p w14:paraId="6FFFAD50" w14:textId="77777777" w:rsidR="0023148F" w:rsidRPr="005825C1" w:rsidRDefault="0023148F" w:rsidP="0023148F">
      <w:pPr>
        <w:jc w:val="center"/>
        <w:rPr>
          <w:b/>
          <w:sz w:val="27"/>
          <w:szCs w:val="27"/>
        </w:rPr>
      </w:pPr>
      <w:r w:rsidRPr="005825C1">
        <w:rPr>
          <w:b/>
          <w:sz w:val="27"/>
          <w:szCs w:val="27"/>
        </w:rPr>
        <w:t xml:space="preserve">РЕШИЛА: </w:t>
      </w:r>
    </w:p>
    <w:p w14:paraId="4B77B998" w14:textId="77777777" w:rsidR="001064F7" w:rsidRPr="005825C1" w:rsidRDefault="001064F7" w:rsidP="0023148F">
      <w:pPr>
        <w:autoSpaceDE w:val="0"/>
        <w:autoSpaceDN w:val="0"/>
        <w:adjustRightInd w:val="0"/>
        <w:ind w:firstLine="708"/>
        <w:jc w:val="both"/>
        <w:outlineLvl w:val="1"/>
        <w:rPr>
          <w:sz w:val="27"/>
          <w:szCs w:val="27"/>
        </w:rPr>
      </w:pPr>
    </w:p>
    <w:p w14:paraId="6ADB06EF" w14:textId="6B622365" w:rsidR="0023148F" w:rsidRPr="005825C1" w:rsidRDefault="0023148F" w:rsidP="00124628">
      <w:pPr>
        <w:ind w:right="-5" w:firstLine="720"/>
        <w:jc w:val="both"/>
        <w:rPr>
          <w:sz w:val="27"/>
          <w:szCs w:val="27"/>
        </w:rPr>
      </w:pPr>
      <w:r w:rsidRPr="005825C1">
        <w:rPr>
          <w:sz w:val="27"/>
          <w:szCs w:val="27"/>
        </w:rPr>
        <w:t xml:space="preserve">Признать жалобу </w:t>
      </w:r>
      <w:r w:rsidR="00124628" w:rsidRPr="00124628">
        <w:rPr>
          <w:iCs/>
          <w:sz w:val="27"/>
          <w:szCs w:val="27"/>
          <w:lang w:eastAsia="en-US"/>
        </w:rPr>
        <w:t>ООО «Предприятие пожарной охраны Гатчинского района»</w:t>
      </w:r>
      <w:r w:rsidR="00124628">
        <w:rPr>
          <w:iCs/>
          <w:sz w:val="27"/>
          <w:szCs w:val="27"/>
          <w:lang w:eastAsia="en-US"/>
        </w:rPr>
        <w:t xml:space="preserve"> </w:t>
      </w:r>
      <w:r w:rsidR="00DF7B10" w:rsidRPr="005825C1">
        <w:rPr>
          <w:iCs/>
          <w:sz w:val="27"/>
          <w:szCs w:val="27"/>
          <w:lang w:eastAsia="en-US"/>
        </w:rPr>
        <w:t>не</w:t>
      </w:r>
      <w:r w:rsidRPr="005825C1">
        <w:rPr>
          <w:sz w:val="27"/>
          <w:szCs w:val="27"/>
        </w:rPr>
        <w:t>обоснованной.</w:t>
      </w:r>
    </w:p>
    <w:p w14:paraId="7957684B" w14:textId="77777777" w:rsidR="00C84078" w:rsidRPr="005825C1" w:rsidRDefault="00C84078" w:rsidP="00CD6C95">
      <w:pPr>
        <w:tabs>
          <w:tab w:val="left" w:pos="2700"/>
        </w:tabs>
        <w:jc w:val="both"/>
        <w:rPr>
          <w:i/>
          <w:sz w:val="27"/>
          <w:szCs w:val="27"/>
        </w:rPr>
      </w:pPr>
      <w:bookmarkStart w:id="8" w:name="_GoBack"/>
      <w:bookmarkEnd w:id="8"/>
    </w:p>
    <w:p w14:paraId="082155F5" w14:textId="77777777" w:rsidR="00335CD1" w:rsidRPr="005825C1" w:rsidRDefault="0023148F" w:rsidP="000100E5">
      <w:pPr>
        <w:tabs>
          <w:tab w:val="left" w:pos="2700"/>
        </w:tabs>
        <w:ind w:firstLine="720"/>
        <w:jc w:val="both"/>
        <w:rPr>
          <w:i/>
          <w:sz w:val="27"/>
          <w:szCs w:val="27"/>
        </w:rPr>
      </w:pPr>
      <w:r w:rsidRPr="005825C1">
        <w:rPr>
          <w:i/>
          <w:sz w:val="27"/>
          <w:szCs w:val="27"/>
        </w:rPr>
        <w:t>Настоящее решение может быть обжаловано в судебном порядке в течение трёх месяцев со дня принятия.</w:t>
      </w:r>
    </w:p>
    <w:sectPr w:rsidR="00335CD1" w:rsidRPr="005825C1" w:rsidSect="000B4202">
      <w:headerReference w:type="default" r:id="rId24"/>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4EB98" w14:textId="77777777" w:rsidR="00D13B40" w:rsidRDefault="00D13B40" w:rsidP="003F5525">
      <w:r>
        <w:separator/>
      </w:r>
    </w:p>
  </w:endnote>
  <w:endnote w:type="continuationSeparator" w:id="0">
    <w:p w14:paraId="01998838" w14:textId="77777777" w:rsidR="00D13B40" w:rsidRDefault="00D13B40"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476D1D" w14:textId="77777777" w:rsidR="00D13B40" w:rsidRDefault="00D13B40" w:rsidP="003F5525">
      <w:r>
        <w:separator/>
      </w:r>
    </w:p>
  </w:footnote>
  <w:footnote w:type="continuationSeparator" w:id="0">
    <w:p w14:paraId="5E9BA4CD" w14:textId="77777777" w:rsidR="00D13B40" w:rsidRDefault="00D13B40"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CD6C95">
          <w:rPr>
            <w:noProof/>
          </w:rPr>
          <w:t>12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2C060C"/>
        <w:spacing w:val="0"/>
        <w:w w:val="100"/>
        <w:position w:val="0"/>
        <w:sz w:val="24"/>
        <w:szCs w:val="24"/>
        <w:u w:val="none"/>
      </w:rPr>
    </w:lvl>
    <w:lvl w:ilvl="1">
      <w:start w:val="1"/>
      <w:numFmt w:val="bullet"/>
      <w:lvlText w:val="-"/>
      <w:lvlJc w:val="left"/>
      <w:rPr>
        <w:b w:val="0"/>
        <w:bCs w:val="0"/>
        <w:i w:val="0"/>
        <w:iCs w:val="0"/>
        <w:smallCaps w:val="0"/>
        <w:strike w:val="0"/>
        <w:color w:val="2C060C"/>
        <w:spacing w:val="0"/>
        <w:w w:val="100"/>
        <w:position w:val="0"/>
        <w:sz w:val="24"/>
        <w:szCs w:val="24"/>
        <w:u w:val="none"/>
      </w:rPr>
    </w:lvl>
    <w:lvl w:ilvl="2">
      <w:start w:val="1"/>
      <w:numFmt w:val="bullet"/>
      <w:lvlText w:val="-"/>
      <w:lvlJc w:val="left"/>
      <w:rPr>
        <w:b w:val="0"/>
        <w:bCs w:val="0"/>
        <w:i w:val="0"/>
        <w:iCs w:val="0"/>
        <w:smallCaps w:val="0"/>
        <w:strike w:val="0"/>
        <w:color w:val="2C060C"/>
        <w:spacing w:val="0"/>
        <w:w w:val="100"/>
        <w:position w:val="0"/>
        <w:sz w:val="24"/>
        <w:szCs w:val="24"/>
        <w:u w:val="none"/>
      </w:rPr>
    </w:lvl>
    <w:lvl w:ilvl="3">
      <w:start w:val="1"/>
      <w:numFmt w:val="bullet"/>
      <w:lvlText w:val="-"/>
      <w:lvlJc w:val="left"/>
      <w:rPr>
        <w:b w:val="0"/>
        <w:bCs w:val="0"/>
        <w:i w:val="0"/>
        <w:iCs w:val="0"/>
        <w:smallCaps w:val="0"/>
        <w:strike w:val="0"/>
        <w:color w:val="2C060C"/>
        <w:spacing w:val="0"/>
        <w:w w:val="100"/>
        <w:position w:val="0"/>
        <w:sz w:val="24"/>
        <w:szCs w:val="24"/>
        <w:u w:val="none"/>
      </w:rPr>
    </w:lvl>
    <w:lvl w:ilvl="4">
      <w:start w:val="1"/>
      <w:numFmt w:val="bullet"/>
      <w:lvlText w:val="-"/>
      <w:lvlJc w:val="left"/>
      <w:rPr>
        <w:b w:val="0"/>
        <w:bCs w:val="0"/>
        <w:i w:val="0"/>
        <w:iCs w:val="0"/>
        <w:smallCaps w:val="0"/>
        <w:strike w:val="0"/>
        <w:color w:val="2C060C"/>
        <w:spacing w:val="0"/>
        <w:w w:val="100"/>
        <w:position w:val="0"/>
        <w:sz w:val="24"/>
        <w:szCs w:val="24"/>
        <w:u w:val="none"/>
      </w:rPr>
    </w:lvl>
    <w:lvl w:ilvl="5">
      <w:start w:val="1"/>
      <w:numFmt w:val="bullet"/>
      <w:lvlText w:val="-"/>
      <w:lvlJc w:val="left"/>
      <w:rPr>
        <w:b w:val="0"/>
        <w:bCs w:val="0"/>
        <w:i w:val="0"/>
        <w:iCs w:val="0"/>
        <w:smallCaps w:val="0"/>
        <w:strike w:val="0"/>
        <w:color w:val="2C060C"/>
        <w:spacing w:val="0"/>
        <w:w w:val="100"/>
        <w:position w:val="0"/>
        <w:sz w:val="24"/>
        <w:szCs w:val="24"/>
        <w:u w:val="none"/>
      </w:rPr>
    </w:lvl>
    <w:lvl w:ilvl="6">
      <w:start w:val="1"/>
      <w:numFmt w:val="bullet"/>
      <w:lvlText w:val="-"/>
      <w:lvlJc w:val="left"/>
      <w:rPr>
        <w:b w:val="0"/>
        <w:bCs w:val="0"/>
        <w:i w:val="0"/>
        <w:iCs w:val="0"/>
        <w:smallCaps w:val="0"/>
        <w:strike w:val="0"/>
        <w:color w:val="2C060C"/>
        <w:spacing w:val="0"/>
        <w:w w:val="100"/>
        <w:position w:val="0"/>
        <w:sz w:val="24"/>
        <w:szCs w:val="24"/>
        <w:u w:val="none"/>
      </w:rPr>
    </w:lvl>
    <w:lvl w:ilvl="7">
      <w:start w:val="1"/>
      <w:numFmt w:val="bullet"/>
      <w:lvlText w:val="-"/>
      <w:lvlJc w:val="left"/>
      <w:rPr>
        <w:b w:val="0"/>
        <w:bCs w:val="0"/>
        <w:i w:val="0"/>
        <w:iCs w:val="0"/>
        <w:smallCaps w:val="0"/>
        <w:strike w:val="0"/>
        <w:color w:val="2C060C"/>
        <w:spacing w:val="0"/>
        <w:w w:val="100"/>
        <w:position w:val="0"/>
        <w:sz w:val="24"/>
        <w:szCs w:val="24"/>
        <w:u w:val="none"/>
      </w:rPr>
    </w:lvl>
    <w:lvl w:ilvl="8">
      <w:start w:val="1"/>
      <w:numFmt w:val="bullet"/>
      <w:lvlText w:val="-"/>
      <w:lvlJc w:val="left"/>
      <w:rPr>
        <w:b w:val="0"/>
        <w:bCs w:val="0"/>
        <w:i w:val="0"/>
        <w:iCs w:val="0"/>
        <w:smallCaps w:val="0"/>
        <w:strike w:val="0"/>
        <w:color w:val="2C060C"/>
        <w:spacing w:val="0"/>
        <w:w w:val="100"/>
        <w:position w:val="0"/>
        <w:sz w:val="24"/>
        <w:szCs w:val="24"/>
        <w:u w:val="none"/>
      </w:rPr>
    </w:lvl>
  </w:abstractNum>
  <w:abstractNum w:abstractNumId="1" w15:restartNumberingAfterBreak="0">
    <w:nsid w:val="17887069"/>
    <w:multiLevelType w:val="hybridMultilevel"/>
    <w:tmpl w:val="57689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3E4"/>
    <w:rsid w:val="00002E48"/>
    <w:rsid w:val="00004731"/>
    <w:rsid w:val="000100E5"/>
    <w:rsid w:val="000111C7"/>
    <w:rsid w:val="0001593F"/>
    <w:rsid w:val="00015A2D"/>
    <w:rsid w:val="00022D20"/>
    <w:rsid w:val="000237F5"/>
    <w:rsid w:val="000252F4"/>
    <w:rsid w:val="0003284F"/>
    <w:rsid w:val="00032FE7"/>
    <w:rsid w:val="000331AD"/>
    <w:rsid w:val="0003625A"/>
    <w:rsid w:val="000508CA"/>
    <w:rsid w:val="00054B3C"/>
    <w:rsid w:val="0005622F"/>
    <w:rsid w:val="0006413C"/>
    <w:rsid w:val="000659EA"/>
    <w:rsid w:val="00065C24"/>
    <w:rsid w:val="000772EB"/>
    <w:rsid w:val="000803D5"/>
    <w:rsid w:val="00092CD8"/>
    <w:rsid w:val="00097633"/>
    <w:rsid w:val="000A5D03"/>
    <w:rsid w:val="000B4202"/>
    <w:rsid w:val="000B5422"/>
    <w:rsid w:val="000B6018"/>
    <w:rsid w:val="000B7C19"/>
    <w:rsid w:val="000C5092"/>
    <w:rsid w:val="000C78D3"/>
    <w:rsid w:val="000D05DC"/>
    <w:rsid w:val="000D2518"/>
    <w:rsid w:val="000D2C33"/>
    <w:rsid w:val="000E2BCA"/>
    <w:rsid w:val="000F2400"/>
    <w:rsid w:val="000F7AEE"/>
    <w:rsid w:val="00100995"/>
    <w:rsid w:val="001027BD"/>
    <w:rsid w:val="00105001"/>
    <w:rsid w:val="001064F7"/>
    <w:rsid w:val="00110B52"/>
    <w:rsid w:val="00111593"/>
    <w:rsid w:val="00122209"/>
    <w:rsid w:val="00124628"/>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0681"/>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59E8"/>
    <w:rsid w:val="003C43E0"/>
    <w:rsid w:val="003C5308"/>
    <w:rsid w:val="003D0BB6"/>
    <w:rsid w:val="003D18A4"/>
    <w:rsid w:val="003D672D"/>
    <w:rsid w:val="003E07E0"/>
    <w:rsid w:val="003E22FD"/>
    <w:rsid w:val="003F1308"/>
    <w:rsid w:val="003F47C7"/>
    <w:rsid w:val="003F5525"/>
    <w:rsid w:val="00400B06"/>
    <w:rsid w:val="004011BB"/>
    <w:rsid w:val="00403B16"/>
    <w:rsid w:val="00406699"/>
    <w:rsid w:val="0041379B"/>
    <w:rsid w:val="00427BA0"/>
    <w:rsid w:val="004305CE"/>
    <w:rsid w:val="00434EDD"/>
    <w:rsid w:val="004361D1"/>
    <w:rsid w:val="0044089A"/>
    <w:rsid w:val="004416EE"/>
    <w:rsid w:val="004467A9"/>
    <w:rsid w:val="00450D28"/>
    <w:rsid w:val="00456FB7"/>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B7A8C"/>
    <w:rsid w:val="004C13F6"/>
    <w:rsid w:val="004D052D"/>
    <w:rsid w:val="004D4A21"/>
    <w:rsid w:val="004E422C"/>
    <w:rsid w:val="004E5845"/>
    <w:rsid w:val="004E745D"/>
    <w:rsid w:val="004F47BB"/>
    <w:rsid w:val="00501230"/>
    <w:rsid w:val="005063F9"/>
    <w:rsid w:val="00507E17"/>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74446"/>
    <w:rsid w:val="005825C1"/>
    <w:rsid w:val="005868FE"/>
    <w:rsid w:val="00586DDE"/>
    <w:rsid w:val="00593C0E"/>
    <w:rsid w:val="0059431F"/>
    <w:rsid w:val="0059515F"/>
    <w:rsid w:val="005A3176"/>
    <w:rsid w:val="005A6C57"/>
    <w:rsid w:val="005B7C9F"/>
    <w:rsid w:val="005B7F21"/>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A0F"/>
    <w:rsid w:val="00663C69"/>
    <w:rsid w:val="0067002A"/>
    <w:rsid w:val="00680220"/>
    <w:rsid w:val="00681504"/>
    <w:rsid w:val="0068502A"/>
    <w:rsid w:val="0068622C"/>
    <w:rsid w:val="00690A58"/>
    <w:rsid w:val="00695140"/>
    <w:rsid w:val="006A0409"/>
    <w:rsid w:val="006A3DEC"/>
    <w:rsid w:val="006A7E4D"/>
    <w:rsid w:val="006B18E3"/>
    <w:rsid w:val="006B4814"/>
    <w:rsid w:val="006C301D"/>
    <w:rsid w:val="006C4083"/>
    <w:rsid w:val="006D089E"/>
    <w:rsid w:val="006D2007"/>
    <w:rsid w:val="006D42C4"/>
    <w:rsid w:val="006D4F5B"/>
    <w:rsid w:val="006D512C"/>
    <w:rsid w:val="006D58D3"/>
    <w:rsid w:val="006E4854"/>
    <w:rsid w:val="006E69CC"/>
    <w:rsid w:val="006E7472"/>
    <w:rsid w:val="006F23C7"/>
    <w:rsid w:val="006F643A"/>
    <w:rsid w:val="006F6832"/>
    <w:rsid w:val="00700C48"/>
    <w:rsid w:val="00703421"/>
    <w:rsid w:val="0070611E"/>
    <w:rsid w:val="00713680"/>
    <w:rsid w:val="00717591"/>
    <w:rsid w:val="0073799B"/>
    <w:rsid w:val="00745AF5"/>
    <w:rsid w:val="0075636B"/>
    <w:rsid w:val="007718EB"/>
    <w:rsid w:val="00772FA9"/>
    <w:rsid w:val="00777CE2"/>
    <w:rsid w:val="00780F5E"/>
    <w:rsid w:val="00781047"/>
    <w:rsid w:val="0078131C"/>
    <w:rsid w:val="00782023"/>
    <w:rsid w:val="00785866"/>
    <w:rsid w:val="00787C67"/>
    <w:rsid w:val="00796071"/>
    <w:rsid w:val="007960BE"/>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41D"/>
    <w:rsid w:val="007D2515"/>
    <w:rsid w:val="007D2AC1"/>
    <w:rsid w:val="007E1267"/>
    <w:rsid w:val="007E3F9B"/>
    <w:rsid w:val="007E44E6"/>
    <w:rsid w:val="007F2CE3"/>
    <w:rsid w:val="007F7587"/>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23B3"/>
    <w:rsid w:val="008A3C17"/>
    <w:rsid w:val="008A7E03"/>
    <w:rsid w:val="008B2547"/>
    <w:rsid w:val="008B2C4E"/>
    <w:rsid w:val="008B30D3"/>
    <w:rsid w:val="008C22F6"/>
    <w:rsid w:val="008C634A"/>
    <w:rsid w:val="008C7198"/>
    <w:rsid w:val="008D327E"/>
    <w:rsid w:val="008D3C0E"/>
    <w:rsid w:val="008D3FC5"/>
    <w:rsid w:val="008D5BC2"/>
    <w:rsid w:val="008E084B"/>
    <w:rsid w:val="008E3158"/>
    <w:rsid w:val="008F1E28"/>
    <w:rsid w:val="008F3DAF"/>
    <w:rsid w:val="008F3F74"/>
    <w:rsid w:val="008F5F48"/>
    <w:rsid w:val="008F629D"/>
    <w:rsid w:val="008F7987"/>
    <w:rsid w:val="008F798E"/>
    <w:rsid w:val="00903BE6"/>
    <w:rsid w:val="00906A8B"/>
    <w:rsid w:val="009130F5"/>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2F5"/>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67D9"/>
    <w:rsid w:val="00A72644"/>
    <w:rsid w:val="00A730AB"/>
    <w:rsid w:val="00A81192"/>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3F12"/>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380F"/>
    <w:rsid w:val="00B64B63"/>
    <w:rsid w:val="00B75111"/>
    <w:rsid w:val="00B7777B"/>
    <w:rsid w:val="00B875FA"/>
    <w:rsid w:val="00B9532C"/>
    <w:rsid w:val="00B973A9"/>
    <w:rsid w:val="00BA1A0B"/>
    <w:rsid w:val="00BA21CD"/>
    <w:rsid w:val="00BA4969"/>
    <w:rsid w:val="00BA4C82"/>
    <w:rsid w:val="00BB1872"/>
    <w:rsid w:val="00BB3D0E"/>
    <w:rsid w:val="00BB558A"/>
    <w:rsid w:val="00BB6C45"/>
    <w:rsid w:val="00BC3D27"/>
    <w:rsid w:val="00BD43F4"/>
    <w:rsid w:val="00BD60BD"/>
    <w:rsid w:val="00BD77C1"/>
    <w:rsid w:val="00BF16B7"/>
    <w:rsid w:val="00BF587B"/>
    <w:rsid w:val="00C021EE"/>
    <w:rsid w:val="00C06BFD"/>
    <w:rsid w:val="00C075A4"/>
    <w:rsid w:val="00C24EDA"/>
    <w:rsid w:val="00C27956"/>
    <w:rsid w:val="00C33A01"/>
    <w:rsid w:val="00C50DD2"/>
    <w:rsid w:val="00C515AD"/>
    <w:rsid w:val="00C53267"/>
    <w:rsid w:val="00C63106"/>
    <w:rsid w:val="00C67BEA"/>
    <w:rsid w:val="00C7549C"/>
    <w:rsid w:val="00C76166"/>
    <w:rsid w:val="00C80A92"/>
    <w:rsid w:val="00C84078"/>
    <w:rsid w:val="00C862C8"/>
    <w:rsid w:val="00C90AB5"/>
    <w:rsid w:val="00C97D33"/>
    <w:rsid w:val="00CA0995"/>
    <w:rsid w:val="00CA2054"/>
    <w:rsid w:val="00CA5C88"/>
    <w:rsid w:val="00CB0AB7"/>
    <w:rsid w:val="00CB31B8"/>
    <w:rsid w:val="00CC5F2E"/>
    <w:rsid w:val="00CC752A"/>
    <w:rsid w:val="00CC7892"/>
    <w:rsid w:val="00CD104A"/>
    <w:rsid w:val="00CD1527"/>
    <w:rsid w:val="00CD6C95"/>
    <w:rsid w:val="00CF372B"/>
    <w:rsid w:val="00CF3FAB"/>
    <w:rsid w:val="00CF63E6"/>
    <w:rsid w:val="00CF7057"/>
    <w:rsid w:val="00D001C3"/>
    <w:rsid w:val="00D02080"/>
    <w:rsid w:val="00D025CB"/>
    <w:rsid w:val="00D11BE3"/>
    <w:rsid w:val="00D13B40"/>
    <w:rsid w:val="00D15A87"/>
    <w:rsid w:val="00D249E3"/>
    <w:rsid w:val="00D260DF"/>
    <w:rsid w:val="00D31F0F"/>
    <w:rsid w:val="00D55D4B"/>
    <w:rsid w:val="00D64789"/>
    <w:rsid w:val="00D64B8D"/>
    <w:rsid w:val="00D65EBC"/>
    <w:rsid w:val="00D70128"/>
    <w:rsid w:val="00D70218"/>
    <w:rsid w:val="00D747EE"/>
    <w:rsid w:val="00D74F6B"/>
    <w:rsid w:val="00D8028B"/>
    <w:rsid w:val="00D83C78"/>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D39"/>
    <w:rsid w:val="00DE1BDB"/>
    <w:rsid w:val="00DE1F35"/>
    <w:rsid w:val="00DF0AEA"/>
    <w:rsid w:val="00DF0F86"/>
    <w:rsid w:val="00DF5E58"/>
    <w:rsid w:val="00DF7B10"/>
    <w:rsid w:val="00E02192"/>
    <w:rsid w:val="00E0440B"/>
    <w:rsid w:val="00E06327"/>
    <w:rsid w:val="00E212C6"/>
    <w:rsid w:val="00E23E30"/>
    <w:rsid w:val="00E33092"/>
    <w:rsid w:val="00E36231"/>
    <w:rsid w:val="00E37606"/>
    <w:rsid w:val="00E37FF7"/>
    <w:rsid w:val="00E413CC"/>
    <w:rsid w:val="00E424B2"/>
    <w:rsid w:val="00E4405F"/>
    <w:rsid w:val="00E4525D"/>
    <w:rsid w:val="00E45EF5"/>
    <w:rsid w:val="00E46F6E"/>
    <w:rsid w:val="00E47D3F"/>
    <w:rsid w:val="00E512D2"/>
    <w:rsid w:val="00E542AC"/>
    <w:rsid w:val="00E604C0"/>
    <w:rsid w:val="00E6309E"/>
    <w:rsid w:val="00E65310"/>
    <w:rsid w:val="00E73860"/>
    <w:rsid w:val="00E7670C"/>
    <w:rsid w:val="00E86D4D"/>
    <w:rsid w:val="00E909AE"/>
    <w:rsid w:val="00E94710"/>
    <w:rsid w:val="00EA16B8"/>
    <w:rsid w:val="00EA2342"/>
    <w:rsid w:val="00EB184E"/>
    <w:rsid w:val="00EB4424"/>
    <w:rsid w:val="00EC18E6"/>
    <w:rsid w:val="00EC2126"/>
    <w:rsid w:val="00EC59CA"/>
    <w:rsid w:val="00EE2972"/>
    <w:rsid w:val="00EE6AFF"/>
    <w:rsid w:val="00EF0233"/>
    <w:rsid w:val="00EF39B9"/>
    <w:rsid w:val="00EF5045"/>
    <w:rsid w:val="00EF649D"/>
    <w:rsid w:val="00EF7118"/>
    <w:rsid w:val="00F008A5"/>
    <w:rsid w:val="00F015EA"/>
    <w:rsid w:val="00F02FD7"/>
    <w:rsid w:val="00F0543D"/>
    <w:rsid w:val="00F06C0E"/>
    <w:rsid w:val="00F07465"/>
    <w:rsid w:val="00F11779"/>
    <w:rsid w:val="00F1611F"/>
    <w:rsid w:val="00F24DF9"/>
    <w:rsid w:val="00F2547D"/>
    <w:rsid w:val="00F26C3E"/>
    <w:rsid w:val="00F277F9"/>
    <w:rsid w:val="00F33EAD"/>
    <w:rsid w:val="00F35D8C"/>
    <w:rsid w:val="00F36E15"/>
    <w:rsid w:val="00F402EC"/>
    <w:rsid w:val="00F40BEE"/>
    <w:rsid w:val="00F41A79"/>
    <w:rsid w:val="00F5368B"/>
    <w:rsid w:val="00F559BC"/>
    <w:rsid w:val="00F579F0"/>
    <w:rsid w:val="00F618BA"/>
    <w:rsid w:val="00F657B1"/>
    <w:rsid w:val="00F70415"/>
    <w:rsid w:val="00F831DD"/>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 w:val="00FF6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4F47BB"/>
    <w:pPr>
      <w:spacing w:before="100" w:beforeAutospacing="1" w:after="100" w:afterAutospacing="1"/>
    </w:pPr>
  </w:style>
  <w:style w:type="character" w:styleId="ae">
    <w:name w:val="Hyperlink"/>
    <w:basedOn w:val="a0"/>
    <w:uiPriority w:val="99"/>
    <w:semiHidden/>
    <w:unhideWhenUsed/>
    <w:rsid w:val="004F47BB"/>
    <w:rPr>
      <w:color w:val="0000FF"/>
      <w:u w:val="single"/>
    </w:rPr>
  </w:style>
  <w:style w:type="paragraph" w:customStyle="1" w:styleId="af">
    <w:name w:val="Текст в заданном формате"/>
    <w:basedOn w:val="a"/>
    <w:rsid w:val="000F7AEE"/>
    <w:pPr>
      <w:suppressAutoHyphens/>
      <w:spacing w:line="276" w:lineRule="auto"/>
      <w:ind w:firstLine="709"/>
    </w:pPr>
    <w:rPr>
      <w:rFonts w:ascii="Courier New" w:eastAsia="NSimSun" w:hAnsi="Courier New" w:cs="Courier New"/>
      <w:color w:val="000000"/>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21142934">
      <w:bodyDiv w:val="1"/>
      <w:marLeft w:val="0"/>
      <w:marRight w:val="0"/>
      <w:marTop w:val="0"/>
      <w:marBottom w:val="0"/>
      <w:divBdr>
        <w:top w:val="none" w:sz="0" w:space="0" w:color="auto"/>
        <w:left w:val="none" w:sz="0" w:space="0" w:color="auto"/>
        <w:bottom w:val="none" w:sz="0" w:space="0" w:color="auto"/>
        <w:right w:val="none" w:sz="0" w:space="0" w:color="auto"/>
      </w:divBdr>
    </w:div>
    <w:div w:id="233203232">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29087965">
      <w:bodyDiv w:val="1"/>
      <w:marLeft w:val="0"/>
      <w:marRight w:val="0"/>
      <w:marTop w:val="0"/>
      <w:marBottom w:val="0"/>
      <w:divBdr>
        <w:top w:val="none" w:sz="0" w:space="0" w:color="auto"/>
        <w:left w:val="none" w:sz="0" w:space="0" w:color="auto"/>
        <w:bottom w:val="none" w:sz="0" w:space="0" w:color="auto"/>
        <w:right w:val="none" w:sz="0" w:space="0" w:color="auto"/>
      </w:divBdr>
      <w:divsChild>
        <w:div w:id="849412454">
          <w:marLeft w:val="0"/>
          <w:marRight w:val="0"/>
          <w:marTop w:val="0"/>
          <w:marBottom w:val="0"/>
          <w:divBdr>
            <w:top w:val="none" w:sz="0" w:space="0" w:color="auto"/>
            <w:left w:val="none" w:sz="0" w:space="0" w:color="auto"/>
            <w:bottom w:val="none" w:sz="0" w:space="0" w:color="auto"/>
            <w:right w:val="none" w:sz="0" w:space="0" w:color="auto"/>
          </w:divBdr>
        </w:div>
        <w:div w:id="792746034">
          <w:marLeft w:val="0"/>
          <w:marRight w:val="0"/>
          <w:marTop w:val="0"/>
          <w:marBottom w:val="0"/>
          <w:divBdr>
            <w:top w:val="none" w:sz="0" w:space="0" w:color="auto"/>
            <w:left w:val="none" w:sz="0" w:space="0" w:color="auto"/>
            <w:bottom w:val="none" w:sz="0" w:space="0" w:color="auto"/>
            <w:right w:val="none" w:sz="0" w:space="0" w:color="auto"/>
          </w:divBdr>
        </w:div>
        <w:div w:id="473723102">
          <w:marLeft w:val="0"/>
          <w:marRight w:val="0"/>
          <w:marTop w:val="0"/>
          <w:marBottom w:val="0"/>
          <w:divBdr>
            <w:top w:val="none" w:sz="0" w:space="0" w:color="auto"/>
            <w:left w:val="none" w:sz="0" w:space="0" w:color="auto"/>
            <w:bottom w:val="none" w:sz="0" w:space="0" w:color="auto"/>
            <w:right w:val="none" w:sz="0" w:space="0" w:color="auto"/>
          </w:divBdr>
        </w:div>
        <w:div w:id="689531258">
          <w:marLeft w:val="0"/>
          <w:marRight w:val="0"/>
          <w:marTop w:val="0"/>
          <w:marBottom w:val="0"/>
          <w:divBdr>
            <w:top w:val="none" w:sz="0" w:space="0" w:color="auto"/>
            <w:left w:val="none" w:sz="0" w:space="0" w:color="auto"/>
            <w:bottom w:val="none" w:sz="0" w:space="0" w:color="auto"/>
            <w:right w:val="none" w:sz="0" w:space="0" w:color="auto"/>
          </w:divBdr>
        </w:div>
        <w:div w:id="324823880">
          <w:marLeft w:val="0"/>
          <w:marRight w:val="0"/>
          <w:marTop w:val="0"/>
          <w:marBottom w:val="0"/>
          <w:divBdr>
            <w:top w:val="none" w:sz="0" w:space="0" w:color="auto"/>
            <w:left w:val="none" w:sz="0" w:space="0" w:color="auto"/>
            <w:bottom w:val="none" w:sz="0" w:space="0" w:color="auto"/>
            <w:right w:val="none" w:sz="0" w:space="0" w:color="auto"/>
          </w:divBdr>
        </w:div>
        <w:div w:id="1197039745">
          <w:marLeft w:val="0"/>
          <w:marRight w:val="0"/>
          <w:marTop w:val="0"/>
          <w:marBottom w:val="0"/>
          <w:divBdr>
            <w:top w:val="none" w:sz="0" w:space="0" w:color="auto"/>
            <w:left w:val="none" w:sz="0" w:space="0" w:color="auto"/>
            <w:bottom w:val="none" w:sz="0" w:space="0" w:color="auto"/>
            <w:right w:val="none" w:sz="0" w:space="0" w:color="auto"/>
          </w:divBdr>
        </w:div>
        <w:div w:id="1445268715">
          <w:marLeft w:val="0"/>
          <w:marRight w:val="0"/>
          <w:marTop w:val="0"/>
          <w:marBottom w:val="0"/>
          <w:divBdr>
            <w:top w:val="none" w:sz="0" w:space="0" w:color="auto"/>
            <w:left w:val="none" w:sz="0" w:space="0" w:color="auto"/>
            <w:bottom w:val="none" w:sz="0" w:space="0" w:color="auto"/>
            <w:right w:val="none" w:sz="0" w:space="0" w:color="auto"/>
          </w:divBdr>
        </w:div>
      </w:divsChild>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15142240">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10689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47238394">
      <w:bodyDiv w:val="1"/>
      <w:marLeft w:val="0"/>
      <w:marRight w:val="0"/>
      <w:marTop w:val="0"/>
      <w:marBottom w:val="0"/>
      <w:divBdr>
        <w:top w:val="none" w:sz="0" w:space="0" w:color="auto"/>
        <w:left w:val="none" w:sz="0" w:space="0" w:color="auto"/>
        <w:bottom w:val="none" w:sz="0" w:space="0" w:color="auto"/>
        <w:right w:val="none" w:sz="0" w:space="0" w:color="auto"/>
      </w:divBdr>
      <w:divsChild>
        <w:div w:id="210463029">
          <w:marLeft w:val="0"/>
          <w:marRight w:val="0"/>
          <w:marTop w:val="0"/>
          <w:marBottom w:val="0"/>
          <w:divBdr>
            <w:top w:val="none" w:sz="0" w:space="0" w:color="auto"/>
            <w:left w:val="none" w:sz="0" w:space="0" w:color="auto"/>
            <w:bottom w:val="none" w:sz="0" w:space="0" w:color="auto"/>
            <w:right w:val="none" w:sz="0" w:space="0" w:color="auto"/>
          </w:divBdr>
          <w:divsChild>
            <w:div w:id="1194610053">
              <w:marLeft w:val="0"/>
              <w:marRight w:val="0"/>
              <w:marTop w:val="0"/>
              <w:marBottom w:val="0"/>
              <w:divBdr>
                <w:top w:val="none" w:sz="0" w:space="0" w:color="auto"/>
                <w:left w:val="none" w:sz="0" w:space="0" w:color="auto"/>
                <w:bottom w:val="none" w:sz="0" w:space="0" w:color="auto"/>
                <w:right w:val="none" w:sz="0" w:space="0" w:color="auto"/>
              </w:divBdr>
              <w:divsChild>
                <w:div w:id="197266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35586">
          <w:marLeft w:val="0"/>
          <w:marRight w:val="0"/>
          <w:marTop w:val="0"/>
          <w:marBottom w:val="0"/>
          <w:divBdr>
            <w:top w:val="none" w:sz="0" w:space="0" w:color="auto"/>
            <w:left w:val="none" w:sz="0" w:space="0" w:color="auto"/>
            <w:bottom w:val="none" w:sz="0" w:space="0" w:color="auto"/>
            <w:right w:val="none" w:sz="0" w:space="0" w:color="auto"/>
          </w:divBdr>
          <w:divsChild>
            <w:div w:id="181285216">
              <w:marLeft w:val="0"/>
              <w:marRight w:val="0"/>
              <w:marTop w:val="0"/>
              <w:marBottom w:val="0"/>
              <w:divBdr>
                <w:top w:val="none" w:sz="0" w:space="0" w:color="auto"/>
                <w:left w:val="none" w:sz="0" w:space="0" w:color="auto"/>
                <w:bottom w:val="none" w:sz="0" w:space="0" w:color="auto"/>
                <w:right w:val="none" w:sz="0" w:space="0" w:color="auto"/>
              </w:divBdr>
              <w:divsChild>
                <w:div w:id="12683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694108392">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4573188">
      <w:bodyDiv w:val="1"/>
      <w:marLeft w:val="0"/>
      <w:marRight w:val="0"/>
      <w:marTop w:val="0"/>
      <w:marBottom w:val="0"/>
      <w:divBdr>
        <w:top w:val="none" w:sz="0" w:space="0" w:color="auto"/>
        <w:left w:val="none" w:sz="0" w:space="0" w:color="auto"/>
        <w:bottom w:val="none" w:sz="0" w:space="0" w:color="auto"/>
        <w:right w:val="none" w:sz="0" w:space="0" w:color="auto"/>
      </w:divBdr>
      <w:divsChild>
        <w:div w:id="1771008986">
          <w:marLeft w:val="0"/>
          <w:marRight w:val="0"/>
          <w:marTop w:val="0"/>
          <w:marBottom w:val="0"/>
          <w:divBdr>
            <w:top w:val="none" w:sz="0" w:space="0" w:color="auto"/>
            <w:left w:val="none" w:sz="0" w:space="0" w:color="auto"/>
            <w:bottom w:val="none" w:sz="0" w:space="0" w:color="auto"/>
            <w:right w:val="none" w:sz="0" w:space="0" w:color="auto"/>
          </w:divBdr>
        </w:div>
        <w:div w:id="561524398">
          <w:marLeft w:val="0"/>
          <w:marRight w:val="0"/>
          <w:marTop w:val="0"/>
          <w:marBottom w:val="0"/>
          <w:divBdr>
            <w:top w:val="none" w:sz="0" w:space="0" w:color="auto"/>
            <w:left w:val="none" w:sz="0" w:space="0" w:color="auto"/>
            <w:bottom w:val="none" w:sz="0" w:space="0" w:color="auto"/>
            <w:right w:val="none" w:sz="0" w:space="0" w:color="auto"/>
          </w:divBdr>
        </w:div>
        <w:div w:id="1549341023">
          <w:marLeft w:val="0"/>
          <w:marRight w:val="0"/>
          <w:marTop w:val="0"/>
          <w:marBottom w:val="0"/>
          <w:divBdr>
            <w:top w:val="none" w:sz="0" w:space="0" w:color="auto"/>
            <w:left w:val="none" w:sz="0" w:space="0" w:color="auto"/>
            <w:bottom w:val="none" w:sz="0" w:space="0" w:color="auto"/>
            <w:right w:val="none" w:sz="0" w:space="0" w:color="auto"/>
          </w:divBdr>
        </w:div>
        <w:div w:id="2072998244">
          <w:marLeft w:val="0"/>
          <w:marRight w:val="0"/>
          <w:marTop w:val="0"/>
          <w:marBottom w:val="0"/>
          <w:divBdr>
            <w:top w:val="none" w:sz="0" w:space="0" w:color="auto"/>
            <w:left w:val="none" w:sz="0" w:space="0" w:color="auto"/>
            <w:bottom w:val="none" w:sz="0" w:space="0" w:color="auto"/>
            <w:right w:val="none" w:sz="0" w:space="0" w:color="auto"/>
          </w:divBdr>
        </w:div>
        <w:div w:id="1141195592">
          <w:marLeft w:val="0"/>
          <w:marRight w:val="0"/>
          <w:marTop w:val="0"/>
          <w:marBottom w:val="0"/>
          <w:divBdr>
            <w:top w:val="none" w:sz="0" w:space="0" w:color="auto"/>
            <w:left w:val="none" w:sz="0" w:space="0" w:color="auto"/>
            <w:bottom w:val="none" w:sz="0" w:space="0" w:color="auto"/>
            <w:right w:val="none" w:sz="0" w:space="0" w:color="auto"/>
          </w:divBdr>
        </w:div>
        <w:div w:id="812453921">
          <w:marLeft w:val="0"/>
          <w:marRight w:val="0"/>
          <w:marTop w:val="0"/>
          <w:marBottom w:val="0"/>
          <w:divBdr>
            <w:top w:val="none" w:sz="0" w:space="0" w:color="auto"/>
            <w:left w:val="none" w:sz="0" w:space="0" w:color="auto"/>
            <w:bottom w:val="none" w:sz="0" w:space="0" w:color="auto"/>
            <w:right w:val="none" w:sz="0" w:space="0" w:color="auto"/>
          </w:divBdr>
        </w:div>
        <w:div w:id="1048410567">
          <w:marLeft w:val="0"/>
          <w:marRight w:val="0"/>
          <w:marTop w:val="0"/>
          <w:marBottom w:val="0"/>
          <w:divBdr>
            <w:top w:val="none" w:sz="0" w:space="0" w:color="auto"/>
            <w:left w:val="none" w:sz="0" w:space="0" w:color="auto"/>
            <w:bottom w:val="none" w:sz="0" w:space="0" w:color="auto"/>
            <w:right w:val="none" w:sz="0" w:space="0" w:color="auto"/>
          </w:divBdr>
        </w:div>
      </w:divsChild>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08364218">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wmf"/><Relationship Id="rId18" Type="http://schemas.openxmlformats.org/officeDocument/2006/relationships/image" Target="media/image3.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login.consultant.ru/link/?req=doc&amp;base=LAW&amp;n=436707&amp;dst=1178" TargetMode="External"/><Relationship Id="rId7" Type="http://schemas.openxmlformats.org/officeDocument/2006/relationships/hyperlink" Target="https://login.consultant.ru/link/?req=doc&amp;base=LAW&amp;n=436707" TargetMode="External"/><Relationship Id="rId12" Type="http://schemas.openxmlformats.org/officeDocument/2006/relationships/hyperlink" Target="https://login.consultant.ru/link/?req=doc&amp;base=LAW&amp;n=436707" TargetMode="External"/><Relationship Id="rId17" Type="http://schemas.openxmlformats.org/officeDocument/2006/relationships/hyperlink" Target="https://login.consultant.ru/link/?req=doc&amp;base=LAW&amp;n=43670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LAW&amp;n=436707" TargetMode="External"/><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36707"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ogin.consultant.ru/link/?req=doc&amp;base=LAW&amp;n=436707&amp;dst=1178" TargetMode="External"/><Relationship Id="rId23" Type="http://schemas.openxmlformats.org/officeDocument/2006/relationships/hyperlink" Target="https://login.consultant.ru/link/?req=doc&amp;base=LAW&amp;n=436707&amp;dst=1178" TargetMode="External"/><Relationship Id="rId10" Type="http://schemas.openxmlformats.org/officeDocument/2006/relationships/hyperlink" Target="https://login.consultant.ru/link/?req=doc&amp;base=LAW&amp;n=436707" TargetMode="External"/><Relationship Id="rId19" Type="http://schemas.openxmlformats.org/officeDocument/2006/relationships/hyperlink" Target="https://login.consultant.ru/link/?req=doc&amp;base=LAW&amp;n=436707"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36707&amp;dst=1178" TargetMode="External"/><Relationship Id="rId14" Type="http://schemas.openxmlformats.org/officeDocument/2006/relationships/hyperlink" Target="https://login.consultant.ru/link/?req=doc&amp;base=LAW&amp;n=436707&amp;dst=1178" TargetMode="External"/><Relationship Id="rId22" Type="http://schemas.openxmlformats.org/officeDocument/2006/relationships/hyperlink" Target="https://login.consultant.ru/link/?req=doc&amp;base=LAW&amp;n=436707&amp;dst=11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6780</Words>
  <Characters>38650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cp:lastPrinted>2022-06-06T11:12:00Z</cp:lastPrinted>
  <dcterms:created xsi:type="dcterms:W3CDTF">2024-01-16T13:59:00Z</dcterms:created>
  <dcterms:modified xsi:type="dcterms:W3CDTF">2024-01-16T13:59:00Z</dcterms:modified>
</cp:coreProperties>
</file>