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16499" w14:textId="77777777" w:rsidR="00AD3FD2" w:rsidRDefault="00C73AC3" w:rsidP="00AD3FD2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C528C4">
        <w:rPr>
          <w:rFonts w:ascii="Times New Roman" w:hAnsi="Times New Roman"/>
          <w:sz w:val="26"/>
          <w:szCs w:val="26"/>
          <w:lang w:eastAsia="ar-SA"/>
        </w:rPr>
        <w:t>Р</w:t>
      </w:r>
      <w:r w:rsidR="00CF240F" w:rsidRPr="00C528C4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C528C4">
        <w:rPr>
          <w:rFonts w:ascii="Times New Roman" w:hAnsi="Times New Roman"/>
          <w:sz w:val="26"/>
          <w:szCs w:val="26"/>
          <w:lang w:eastAsia="ar-SA"/>
        </w:rPr>
        <w:t>Е</w:t>
      </w:r>
      <w:r w:rsidR="00CF240F" w:rsidRPr="00C528C4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C528C4">
        <w:rPr>
          <w:rFonts w:ascii="Times New Roman" w:hAnsi="Times New Roman"/>
          <w:sz w:val="26"/>
          <w:szCs w:val="26"/>
          <w:lang w:eastAsia="ar-SA"/>
        </w:rPr>
        <w:t>Ш</w:t>
      </w:r>
      <w:r w:rsidR="00CF240F" w:rsidRPr="00C528C4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C528C4">
        <w:rPr>
          <w:rFonts w:ascii="Times New Roman" w:hAnsi="Times New Roman"/>
          <w:sz w:val="26"/>
          <w:szCs w:val="26"/>
          <w:lang w:eastAsia="ar-SA"/>
        </w:rPr>
        <w:t>Е</w:t>
      </w:r>
      <w:r w:rsidR="00CF240F" w:rsidRPr="00C528C4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C528C4">
        <w:rPr>
          <w:rFonts w:ascii="Times New Roman" w:hAnsi="Times New Roman"/>
          <w:sz w:val="26"/>
          <w:szCs w:val="26"/>
          <w:lang w:eastAsia="ar-SA"/>
        </w:rPr>
        <w:t>Н</w:t>
      </w:r>
      <w:r w:rsidR="00CF240F" w:rsidRPr="00C528C4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C528C4">
        <w:rPr>
          <w:rFonts w:ascii="Times New Roman" w:hAnsi="Times New Roman"/>
          <w:sz w:val="26"/>
          <w:szCs w:val="26"/>
          <w:lang w:eastAsia="ar-SA"/>
        </w:rPr>
        <w:t>И</w:t>
      </w:r>
      <w:r w:rsidR="00CF240F" w:rsidRPr="00C528C4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C528C4"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0E06079D" w14:textId="6DC4280D" w:rsidR="00AD3FD2" w:rsidRPr="00AD3FD2" w:rsidRDefault="00C73AC3" w:rsidP="00AD3FD2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C528C4">
        <w:rPr>
          <w:rFonts w:ascii="Times New Roman" w:hAnsi="Times New Roman"/>
          <w:sz w:val="26"/>
          <w:szCs w:val="26"/>
          <w:lang w:eastAsia="ar-SA"/>
        </w:rPr>
        <w:t>по жалоб</w:t>
      </w:r>
      <w:r w:rsidR="00E372A9" w:rsidRPr="00C528C4">
        <w:rPr>
          <w:rFonts w:ascii="Times New Roman" w:hAnsi="Times New Roman"/>
          <w:sz w:val="26"/>
          <w:szCs w:val="26"/>
          <w:lang w:eastAsia="ar-SA"/>
        </w:rPr>
        <w:t>е</w:t>
      </w:r>
      <w:r w:rsidRPr="00C528C4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AD3FD2" w:rsidRPr="00AD3FD2">
        <w:rPr>
          <w:rFonts w:ascii="Times New Roman" w:hAnsi="Times New Roman"/>
          <w:sz w:val="24"/>
          <w:szCs w:val="24"/>
          <w:lang w:eastAsia="ar-SA"/>
        </w:rPr>
        <w:t>ООО «МКЛ»</w:t>
      </w:r>
    </w:p>
    <w:p w14:paraId="48B1161E" w14:textId="5E98A884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C528C4"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AD3FD2">
        <w:rPr>
          <w:rFonts w:ascii="Times New Roman" w:hAnsi="Times New Roman"/>
          <w:sz w:val="26"/>
          <w:szCs w:val="26"/>
          <w:lang w:eastAsia="ar-SA"/>
        </w:rPr>
        <w:t>623-14927</w:t>
      </w:r>
      <w:r w:rsidR="003B4FD2" w:rsidRPr="00C528C4">
        <w:rPr>
          <w:rFonts w:ascii="Times New Roman" w:hAnsi="Times New Roman"/>
          <w:sz w:val="26"/>
          <w:szCs w:val="26"/>
          <w:lang w:eastAsia="ar-SA"/>
        </w:rPr>
        <w:t>-23/4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0CBD15E6" w:rsidR="00C73AC3" w:rsidRDefault="00CE1577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1</w:t>
      </w:r>
      <w:r w:rsidR="00AD3FD2">
        <w:rPr>
          <w:rFonts w:ascii="Times New Roman" w:hAnsi="Times New Roman"/>
          <w:sz w:val="26"/>
          <w:szCs w:val="26"/>
          <w:lang w:eastAsia="ar-SA"/>
        </w:rPr>
        <w:t>0</w:t>
      </w:r>
      <w:r w:rsidR="001D4C85">
        <w:rPr>
          <w:rFonts w:ascii="Times New Roman" w:hAnsi="Times New Roman"/>
          <w:sz w:val="26"/>
          <w:szCs w:val="26"/>
          <w:lang w:eastAsia="ar-SA"/>
        </w:rPr>
        <w:t>.</w:t>
      </w:r>
      <w:r w:rsidR="00AD3FD2">
        <w:rPr>
          <w:rFonts w:ascii="Times New Roman" w:hAnsi="Times New Roman"/>
          <w:sz w:val="26"/>
          <w:szCs w:val="26"/>
          <w:lang w:eastAsia="ar-SA"/>
        </w:rPr>
        <w:t>0</w:t>
      </w:r>
      <w:r w:rsidR="001D4C85">
        <w:rPr>
          <w:rFonts w:ascii="Times New Roman" w:hAnsi="Times New Roman"/>
          <w:sz w:val="26"/>
          <w:szCs w:val="26"/>
          <w:lang w:eastAsia="ar-SA"/>
        </w:rPr>
        <w:t>1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 w:rsidR="00AD3FD2">
        <w:rPr>
          <w:rFonts w:ascii="Times New Roman" w:hAnsi="Times New Roman"/>
          <w:sz w:val="26"/>
          <w:szCs w:val="26"/>
          <w:lang w:eastAsia="ar-SA"/>
        </w:rPr>
        <w:t>4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E77063">
        <w:rPr>
          <w:rFonts w:ascii="Times New Roman" w:hAnsi="Times New Roman"/>
          <w:sz w:val="26"/>
          <w:szCs w:val="26"/>
          <w:lang w:eastAsia="ar-SA"/>
        </w:rPr>
        <w:t xml:space="preserve">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5242E5ED" w14:textId="190901AB" w:rsidR="00CB57F2" w:rsidRDefault="00C73AC3" w:rsidP="00CB57F2">
      <w:pPr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</w:t>
      </w:r>
      <w:r w:rsidR="005B4F5F">
        <w:rPr>
          <w:rFonts w:ascii="Times New Roman" w:hAnsi="Times New Roman"/>
          <w:sz w:val="26"/>
          <w:szCs w:val="26"/>
          <w:lang w:eastAsia="ar-SA"/>
        </w:rPr>
        <w:t>,</w:t>
      </w:r>
    </w:p>
    <w:p w14:paraId="17AA0346" w14:textId="03904F67" w:rsidR="00CE1577" w:rsidRDefault="00C869A1" w:rsidP="00CB57F2">
      <w:pPr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A6582">
        <w:rPr>
          <w:rFonts w:ascii="Times New Roman" w:hAnsi="Times New Roman" w:cs="Times New Roman"/>
          <w:sz w:val="26"/>
          <w:szCs w:val="26"/>
        </w:rPr>
        <w:t xml:space="preserve">рассмотрев в порядке, установленном статьей 106 </w:t>
      </w:r>
      <w:bookmarkStart w:id="0" w:name="_Hlk127785467"/>
      <w:r w:rsidRPr="00CA6582">
        <w:rPr>
          <w:rFonts w:ascii="Times New Roman" w:hAnsi="Times New Roman" w:cs="Times New Roman"/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0"/>
      <w:r w:rsidRPr="00CA6582">
        <w:rPr>
          <w:rFonts w:ascii="Times New Roman" w:hAnsi="Times New Roman" w:cs="Times New Roman"/>
          <w:sz w:val="26"/>
          <w:szCs w:val="26"/>
        </w:rPr>
        <w:t xml:space="preserve">, </w:t>
      </w:r>
      <w:r w:rsidR="00DE78EB" w:rsidRPr="00CA6582">
        <w:rPr>
          <w:rFonts w:ascii="Times New Roman" w:hAnsi="Times New Roman" w:cs="Times New Roman"/>
          <w:sz w:val="26"/>
          <w:szCs w:val="26"/>
        </w:rPr>
        <w:t xml:space="preserve">жалобу </w:t>
      </w:r>
      <w:bookmarkStart w:id="1" w:name="_Hlk153374532"/>
      <w:r w:rsidR="00CA6582" w:rsidRPr="00CA6582">
        <w:rPr>
          <w:rFonts w:ascii="Times New Roman" w:hAnsi="Times New Roman" w:cs="Times New Roman"/>
          <w:sz w:val="26"/>
          <w:szCs w:val="26"/>
        </w:rPr>
        <w:t>О</w:t>
      </w:r>
      <w:r w:rsidR="00AD3FD2">
        <w:rPr>
          <w:rFonts w:ascii="Times New Roman" w:hAnsi="Times New Roman" w:cs="Times New Roman"/>
          <w:sz w:val="26"/>
          <w:szCs w:val="26"/>
        </w:rPr>
        <w:t xml:space="preserve">бщества с ограниченной ответственностью </w:t>
      </w:r>
      <w:r w:rsidR="00AD3FD2" w:rsidRPr="00AD3FD2">
        <w:rPr>
          <w:rFonts w:ascii="Times New Roman" w:hAnsi="Times New Roman" w:cs="Times New Roman"/>
          <w:sz w:val="26"/>
          <w:szCs w:val="26"/>
        </w:rPr>
        <w:t>«МКЛ»</w:t>
      </w:r>
      <w:r w:rsidR="00CA6582" w:rsidRPr="00CA6582">
        <w:rPr>
          <w:rFonts w:ascii="Times New Roman" w:hAnsi="Times New Roman" w:cs="Times New Roman"/>
          <w:sz w:val="26"/>
          <w:szCs w:val="26"/>
        </w:rPr>
        <w:t xml:space="preserve"> </w:t>
      </w:r>
      <w:bookmarkEnd w:id="1"/>
      <w:r w:rsidR="00CA6582" w:rsidRPr="00CA6582">
        <w:rPr>
          <w:rFonts w:ascii="Times New Roman" w:hAnsi="Times New Roman" w:cs="Times New Roman"/>
          <w:sz w:val="26"/>
          <w:szCs w:val="26"/>
        </w:rPr>
        <w:t>(далее –</w:t>
      </w:r>
      <w:r w:rsidR="00AD3FD2">
        <w:rPr>
          <w:rFonts w:ascii="Times New Roman" w:hAnsi="Times New Roman" w:cs="Times New Roman"/>
          <w:sz w:val="26"/>
          <w:szCs w:val="26"/>
        </w:rPr>
        <w:t xml:space="preserve"> </w:t>
      </w:r>
      <w:r w:rsidR="00AD3FD2" w:rsidRPr="00AD3FD2">
        <w:rPr>
          <w:rFonts w:ascii="Times New Roman" w:hAnsi="Times New Roman" w:cs="Times New Roman"/>
          <w:sz w:val="26"/>
          <w:szCs w:val="26"/>
        </w:rPr>
        <w:t>ООО «МКЛ»</w:t>
      </w:r>
      <w:r w:rsidR="00AD3FD2">
        <w:rPr>
          <w:rFonts w:ascii="Times New Roman" w:hAnsi="Times New Roman" w:cs="Times New Roman"/>
          <w:sz w:val="26"/>
          <w:szCs w:val="26"/>
        </w:rPr>
        <w:t>,</w:t>
      </w:r>
      <w:r w:rsidR="00CA6582" w:rsidRPr="00CA6582">
        <w:rPr>
          <w:rFonts w:ascii="Times New Roman" w:hAnsi="Times New Roman" w:cs="Times New Roman"/>
          <w:sz w:val="26"/>
          <w:szCs w:val="26"/>
        </w:rPr>
        <w:t xml:space="preserve"> Заявитель) </w:t>
      </w:r>
      <w:r w:rsidR="00D23C2F" w:rsidRPr="00CA6582">
        <w:rPr>
          <w:rFonts w:ascii="Times New Roman" w:hAnsi="Times New Roman" w:cs="Times New Roman"/>
          <w:sz w:val="26"/>
          <w:szCs w:val="26"/>
        </w:rPr>
        <w:t xml:space="preserve">на действия </w:t>
      </w:r>
      <w:r w:rsidR="00AD3FD2">
        <w:rPr>
          <w:rFonts w:ascii="Times New Roman" w:hAnsi="Times New Roman" w:cs="Times New Roman"/>
          <w:sz w:val="26"/>
          <w:szCs w:val="26"/>
        </w:rPr>
        <w:t>конкурсной</w:t>
      </w:r>
      <w:r w:rsidR="00CE1577" w:rsidRPr="00CE1577">
        <w:rPr>
          <w:rFonts w:ascii="Times New Roman" w:hAnsi="Times New Roman" w:cs="Times New Roman"/>
          <w:sz w:val="26"/>
          <w:szCs w:val="26"/>
        </w:rPr>
        <w:t xml:space="preserve"> комиссии при проведении </w:t>
      </w:r>
      <w:bookmarkStart w:id="2" w:name="_Hlk155956583"/>
      <w:r w:rsidR="00AD3FD2">
        <w:rPr>
          <w:rFonts w:ascii="Times New Roman" w:hAnsi="Times New Roman" w:cs="Times New Roman"/>
          <w:sz w:val="26"/>
          <w:szCs w:val="26"/>
        </w:rPr>
        <w:t>открытого конкурса в электронной форме</w:t>
      </w:r>
      <w:r w:rsidR="00CE1577" w:rsidRPr="00CE1577">
        <w:rPr>
          <w:rFonts w:ascii="Times New Roman" w:hAnsi="Times New Roman" w:cs="Times New Roman"/>
          <w:sz w:val="26"/>
          <w:szCs w:val="26"/>
        </w:rPr>
        <w:t xml:space="preserve"> </w:t>
      </w:r>
      <w:bookmarkEnd w:id="2"/>
      <w:r w:rsidR="00CE1577" w:rsidRPr="00CE1577">
        <w:rPr>
          <w:rFonts w:ascii="Times New Roman" w:hAnsi="Times New Roman" w:cs="Times New Roman"/>
          <w:sz w:val="26"/>
          <w:szCs w:val="26"/>
        </w:rPr>
        <w:t xml:space="preserve">по объекту закупки: </w:t>
      </w:r>
      <w:r w:rsidR="00AD3FD2" w:rsidRPr="00AD3FD2">
        <w:rPr>
          <w:rFonts w:ascii="Times New Roman" w:hAnsi="Times New Roman" w:cs="Times New Roman"/>
          <w:sz w:val="26"/>
          <w:szCs w:val="26"/>
        </w:rPr>
        <w:t>Выполнение работ по благоустройству (уборка и вывоз снега) территории Кировского внутригородского района городского округа Самара</w:t>
      </w:r>
      <w:r w:rsidR="00CE1577" w:rsidRPr="00CE1577">
        <w:rPr>
          <w:rFonts w:ascii="Times New Roman" w:hAnsi="Times New Roman" w:cs="Times New Roman"/>
          <w:sz w:val="26"/>
          <w:szCs w:val="26"/>
        </w:rPr>
        <w:t xml:space="preserve"> (извещение № </w:t>
      </w:r>
      <w:r w:rsidR="00AD3FD2" w:rsidRPr="00AD3FD2">
        <w:rPr>
          <w:rFonts w:ascii="Times New Roman" w:hAnsi="Times New Roman" w:cs="Times New Roman"/>
          <w:sz w:val="26"/>
          <w:szCs w:val="26"/>
        </w:rPr>
        <w:t>0342300000123001840</w:t>
      </w:r>
      <w:r w:rsidR="00CE1577" w:rsidRPr="00CE1577">
        <w:rPr>
          <w:rFonts w:ascii="Times New Roman" w:hAnsi="Times New Roman" w:cs="Times New Roman"/>
          <w:sz w:val="26"/>
          <w:szCs w:val="26"/>
        </w:rPr>
        <w:t xml:space="preserve">, начальная (максимальная) цена контракта -  </w:t>
      </w:r>
      <w:r w:rsidR="00AD3FD2" w:rsidRPr="00AD3FD2">
        <w:rPr>
          <w:rFonts w:ascii="Times New Roman" w:hAnsi="Times New Roman" w:cs="Times New Roman"/>
          <w:sz w:val="26"/>
          <w:szCs w:val="26"/>
        </w:rPr>
        <w:t>11 500 000,00</w:t>
      </w:r>
      <w:r w:rsidR="00AD3FD2">
        <w:rPr>
          <w:rFonts w:ascii="Times New Roman" w:hAnsi="Times New Roman" w:cs="Times New Roman"/>
          <w:sz w:val="26"/>
          <w:szCs w:val="26"/>
        </w:rPr>
        <w:t xml:space="preserve"> </w:t>
      </w:r>
      <w:r w:rsidR="00CE1577" w:rsidRPr="00CE1577">
        <w:rPr>
          <w:rFonts w:ascii="Times New Roman" w:hAnsi="Times New Roman" w:cs="Times New Roman"/>
          <w:sz w:val="26"/>
          <w:szCs w:val="26"/>
        </w:rPr>
        <w:t>руб.)</w:t>
      </w:r>
      <w:r w:rsidR="00CE1577">
        <w:rPr>
          <w:rFonts w:ascii="Times New Roman" w:hAnsi="Times New Roman" w:cs="Times New Roman"/>
          <w:sz w:val="26"/>
          <w:szCs w:val="26"/>
        </w:rPr>
        <w:t xml:space="preserve"> (далее – Закупка)</w:t>
      </w:r>
    </w:p>
    <w:p w14:paraId="3B4C8B7C" w14:textId="77777777" w:rsidR="00CE1577" w:rsidRDefault="00CE1577" w:rsidP="00CB57F2">
      <w:pPr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69E7F0B2" w14:textId="704C5457" w:rsidR="00C73AC3" w:rsidRDefault="00C73AC3" w:rsidP="00CB57F2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1D60B834" w14:textId="77777777" w:rsidR="00007476" w:rsidRDefault="00007476" w:rsidP="00CB57F2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2EDD20E4" w14:textId="5CCC3D8F" w:rsidR="00FE3D49" w:rsidRDefault="00D7785F" w:rsidP="00CB57F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D71970">
        <w:rPr>
          <w:sz w:val="26"/>
          <w:szCs w:val="26"/>
          <w:lang w:eastAsia="ar-SA"/>
        </w:rPr>
        <w:t xml:space="preserve">а </w:t>
      </w:r>
      <w:r w:rsidRPr="00D7785F">
        <w:rPr>
          <w:sz w:val="26"/>
          <w:szCs w:val="26"/>
          <w:lang w:eastAsia="ar-SA"/>
        </w:rPr>
        <w:t>жалоб</w:t>
      </w:r>
      <w:r w:rsidR="00D71970"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на действия </w:t>
      </w:r>
      <w:r w:rsidR="001D4C85">
        <w:rPr>
          <w:sz w:val="26"/>
          <w:szCs w:val="26"/>
          <w:lang w:eastAsia="ar-SA"/>
        </w:rPr>
        <w:t>комиссии</w:t>
      </w:r>
      <w:r w:rsidRPr="00D7785F">
        <w:rPr>
          <w:sz w:val="26"/>
          <w:szCs w:val="26"/>
          <w:lang w:eastAsia="ar-SA"/>
        </w:rPr>
        <w:t xml:space="preserve"> при проведении </w:t>
      </w:r>
      <w:r w:rsidR="00AD3FD2" w:rsidRPr="00AD3FD2">
        <w:rPr>
          <w:sz w:val="26"/>
          <w:szCs w:val="26"/>
          <w:lang w:eastAsia="ar-SA"/>
        </w:rPr>
        <w:t>открытого конкурса в электронной форме</w:t>
      </w:r>
      <w:r w:rsidRPr="00D7785F">
        <w:rPr>
          <w:sz w:val="26"/>
          <w:szCs w:val="26"/>
          <w:lang w:eastAsia="ar-SA"/>
        </w:rPr>
        <w:t>.</w:t>
      </w:r>
    </w:p>
    <w:p w14:paraId="226286F8" w14:textId="3B69294D" w:rsidR="00AD3FD2" w:rsidRDefault="00AD3FD2" w:rsidP="00CB57F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Из доводов жлобы </w:t>
      </w:r>
      <w:r w:rsidRPr="00AD3FD2">
        <w:rPr>
          <w:sz w:val="26"/>
          <w:szCs w:val="26"/>
          <w:lang w:eastAsia="ar-SA"/>
        </w:rPr>
        <w:t>ООО «МКЛ»</w:t>
      </w:r>
      <w:r>
        <w:rPr>
          <w:sz w:val="26"/>
          <w:szCs w:val="26"/>
          <w:lang w:eastAsia="ar-SA"/>
        </w:rPr>
        <w:t xml:space="preserve"> следует, что:</w:t>
      </w:r>
    </w:p>
    <w:p w14:paraId="5CB48829" w14:textId="661CD60A" w:rsidR="00CA6582" w:rsidRDefault="00AD3FD2" w:rsidP="00CB57F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1. Р</w:t>
      </w:r>
      <w:r w:rsidR="00CA6582" w:rsidRPr="00CA6582">
        <w:rPr>
          <w:sz w:val="26"/>
          <w:szCs w:val="26"/>
          <w:lang w:eastAsia="ar-SA"/>
        </w:rPr>
        <w:t xml:space="preserve">ешение </w:t>
      </w:r>
      <w:r>
        <w:rPr>
          <w:sz w:val="26"/>
          <w:szCs w:val="26"/>
          <w:lang w:eastAsia="ar-SA"/>
        </w:rPr>
        <w:t>конкурсной</w:t>
      </w:r>
      <w:r w:rsidR="00CA6582" w:rsidRPr="00CA6582">
        <w:rPr>
          <w:sz w:val="26"/>
          <w:szCs w:val="26"/>
          <w:lang w:eastAsia="ar-SA"/>
        </w:rPr>
        <w:t xml:space="preserve"> комиссии об отказе ООО </w:t>
      </w:r>
      <w:r w:rsidRPr="00AD3FD2">
        <w:rPr>
          <w:sz w:val="26"/>
          <w:szCs w:val="26"/>
          <w:lang w:eastAsia="ar-SA"/>
        </w:rPr>
        <w:t xml:space="preserve">«МКЛ» </w:t>
      </w:r>
      <w:r w:rsidR="00CA6582" w:rsidRPr="00CA6582">
        <w:rPr>
          <w:sz w:val="26"/>
          <w:szCs w:val="26"/>
          <w:lang w:eastAsia="ar-SA"/>
        </w:rPr>
        <w:t xml:space="preserve">в допуске к участию в </w:t>
      </w:r>
      <w:r>
        <w:rPr>
          <w:sz w:val="26"/>
          <w:szCs w:val="26"/>
          <w:lang w:eastAsia="ar-SA"/>
        </w:rPr>
        <w:t>открытом конкурсе в электронной форме</w:t>
      </w:r>
      <w:r w:rsidR="00CA6582" w:rsidRPr="00CA6582">
        <w:rPr>
          <w:sz w:val="26"/>
          <w:szCs w:val="26"/>
          <w:lang w:eastAsia="ar-SA"/>
        </w:rPr>
        <w:t xml:space="preserve"> неправомерным, поскольку заявка подана в соответствии с требованиями извещения, приложениям к нему и Закона о контрактной системе.</w:t>
      </w:r>
    </w:p>
    <w:p w14:paraId="7B4C1F56" w14:textId="2BAF42F0" w:rsidR="00AD3FD2" w:rsidRPr="001B5B53" w:rsidRDefault="00AD3FD2" w:rsidP="00CB57F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2. </w:t>
      </w:r>
      <w:r w:rsidR="001B5B53">
        <w:rPr>
          <w:sz w:val="26"/>
          <w:szCs w:val="26"/>
          <w:lang w:eastAsia="ar-SA"/>
        </w:rPr>
        <w:t xml:space="preserve">Требование Заказчика о соответствии Участников дополнительным требованиям в соответствии с позицией 9 раздела </w:t>
      </w:r>
      <w:r w:rsidR="001B5B53">
        <w:rPr>
          <w:sz w:val="26"/>
          <w:szCs w:val="26"/>
          <w:lang w:val="en-US" w:eastAsia="ar-SA"/>
        </w:rPr>
        <w:t>II</w:t>
      </w:r>
      <w:r w:rsidR="001B5B53">
        <w:rPr>
          <w:sz w:val="26"/>
          <w:szCs w:val="26"/>
          <w:lang w:eastAsia="ar-SA"/>
        </w:rPr>
        <w:t xml:space="preserve"> Приложения к Постановлению Правительства Российской Федерации от 29.12.2021 № 2571 «О</w:t>
      </w:r>
      <w:r w:rsidR="001B5B53" w:rsidRPr="001B5B53">
        <w:rPr>
          <w:sz w:val="26"/>
          <w:szCs w:val="26"/>
          <w:lang w:eastAsia="ar-SA"/>
        </w:rPr>
        <w:t xml:space="preserve"> требованиях</w:t>
      </w:r>
      <w:r w:rsidR="001B5B53">
        <w:rPr>
          <w:sz w:val="26"/>
          <w:szCs w:val="26"/>
          <w:lang w:eastAsia="ar-SA"/>
        </w:rPr>
        <w:t xml:space="preserve"> </w:t>
      </w:r>
      <w:r w:rsidR="001B5B53" w:rsidRPr="001B5B53">
        <w:rPr>
          <w:sz w:val="26"/>
          <w:szCs w:val="26"/>
          <w:lang w:eastAsia="ar-SA"/>
        </w:rPr>
        <w:t>к участникам закупки товаров, работ, услуг для обеспечения</w:t>
      </w:r>
      <w:r w:rsidR="001B5B53">
        <w:rPr>
          <w:sz w:val="26"/>
          <w:szCs w:val="26"/>
          <w:lang w:eastAsia="ar-SA"/>
        </w:rPr>
        <w:t xml:space="preserve"> </w:t>
      </w:r>
      <w:r w:rsidR="001B5B53" w:rsidRPr="001B5B53">
        <w:rPr>
          <w:sz w:val="26"/>
          <w:szCs w:val="26"/>
          <w:lang w:eastAsia="ar-SA"/>
        </w:rPr>
        <w:t>государственных и муниципальных нужд и признании утратившими</w:t>
      </w:r>
      <w:r w:rsidR="001B5B53">
        <w:rPr>
          <w:sz w:val="26"/>
          <w:szCs w:val="26"/>
          <w:lang w:eastAsia="ar-SA"/>
        </w:rPr>
        <w:t xml:space="preserve"> </w:t>
      </w:r>
      <w:r w:rsidR="001B5B53" w:rsidRPr="001B5B53">
        <w:rPr>
          <w:sz w:val="26"/>
          <w:szCs w:val="26"/>
          <w:lang w:eastAsia="ar-SA"/>
        </w:rPr>
        <w:t>силу некоторых актов и отдельных положений актов</w:t>
      </w:r>
      <w:r w:rsidR="001B5B53">
        <w:rPr>
          <w:sz w:val="26"/>
          <w:szCs w:val="26"/>
          <w:lang w:eastAsia="ar-SA"/>
        </w:rPr>
        <w:t xml:space="preserve"> </w:t>
      </w:r>
      <w:r w:rsidR="001B5B53" w:rsidRPr="001B5B53">
        <w:rPr>
          <w:sz w:val="26"/>
          <w:szCs w:val="26"/>
          <w:lang w:eastAsia="ar-SA"/>
        </w:rPr>
        <w:t>Правительства Российской Федерации</w:t>
      </w:r>
      <w:r w:rsidR="001B5B53">
        <w:rPr>
          <w:sz w:val="26"/>
          <w:szCs w:val="26"/>
          <w:lang w:eastAsia="ar-SA"/>
        </w:rPr>
        <w:t>» (далее – Постановление № 2571) является неправомерным.</w:t>
      </w:r>
    </w:p>
    <w:p w14:paraId="58002485" w14:textId="39E6CB95" w:rsidR="00AD3FD2" w:rsidRDefault="00AD3FD2" w:rsidP="00CB57F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AD3FD2">
        <w:rPr>
          <w:sz w:val="26"/>
          <w:szCs w:val="26"/>
          <w:lang w:eastAsia="ar-SA"/>
        </w:rPr>
        <w:t xml:space="preserve">Заявитель просит признать жалобу обоснованной, провести внеплановую проверку в отношении действий </w:t>
      </w:r>
      <w:r>
        <w:rPr>
          <w:sz w:val="26"/>
          <w:szCs w:val="26"/>
          <w:lang w:eastAsia="ar-SA"/>
        </w:rPr>
        <w:t>конкурсной</w:t>
      </w:r>
      <w:r w:rsidRPr="00AD3FD2">
        <w:rPr>
          <w:sz w:val="26"/>
          <w:szCs w:val="26"/>
          <w:lang w:eastAsia="ar-SA"/>
        </w:rPr>
        <w:t xml:space="preserve"> комиссии, выдать обязательное для исполнения предписание об устранении допущенных нарушений, привлечь виновных лиц к административной ответственности.</w:t>
      </w:r>
    </w:p>
    <w:p w14:paraId="2E7001E4" w14:textId="77777777" w:rsidR="007B1968" w:rsidRDefault="007B1968" w:rsidP="00CB57F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7B1968">
        <w:rPr>
          <w:sz w:val="26"/>
          <w:szCs w:val="26"/>
          <w:lang w:eastAsia="ar-SA"/>
        </w:rPr>
        <w:t>Представители Заказчика, Уполномоченного органа с доводами жалоб не согласились, предоставили письменные пояснения на жалобы, запрашиваемые документы</w:t>
      </w:r>
      <w:r>
        <w:rPr>
          <w:sz w:val="26"/>
          <w:szCs w:val="26"/>
          <w:lang w:eastAsia="ar-SA"/>
        </w:rPr>
        <w:t>.</w:t>
      </w:r>
    </w:p>
    <w:p w14:paraId="16E10EA8" w14:textId="62428EE0" w:rsidR="00CA6582" w:rsidRDefault="00D77E60" w:rsidP="00CB57F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77E60">
        <w:rPr>
          <w:sz w:val="26"/>
          <w:szCs w:val="26"/>
          <w:lang w:eastAsia="ar-SA"/>
        </w:rPr>
        <w:t>Выслушав доводы сторон, изучив материалы жалобы, извещение о проведении электронного аукциона, приложения к нему, заявки участников, протокол и, проведя в соответствии с пунктом 1 части 15 статьи 99 Закона о контрактной системе внеплановую проверку, Комиссия Самарского УФАС России пришла к следующему выводу.</w:t>
      </w:r>
    </w:p>
    <w:p w14:paraId="44C917DE" w14:textId="77777777" w:rsidR="00DC354F" w:rsidRPr="00DC354F" w:rsidRDefault="00DC354F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 w:rsidRPr="00DC354F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В соответствии с подпунктом а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</w:t>
      </w:r>
      <w:r w:rsidRPr="00DC354F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lastRenderedPageBreak/>
        <w:t>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</w:t>
      </w:r>
    </w:p>
    <w:p w14:paraId="6AC49298" w14:textId="04797D7D" w:rsidR="00953FBE" w:rsidRDefault="00D77E60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Согласно </w:t>
      </w:r>
      <w:r w:rsidR="00DC354F" w:rsidRPr="00DC354F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пункт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у</w:t>
      </w:r>
      <w:r w:rsidR="00DC354F" w:rsidRPr="00DC354F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1 части 12 статьи 48 Закона о контрактной системе при рассмотрении вторых частей заявок на участие в закупке соответствующая заявка подлежит отклонению,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14:paraId="4C89D2BA" w14:textId="292ADA31" w:rsidR="00314C18" w:rsidRDefault="00D77E60" w:rsidP="00CB57F2">
      <w:pPr>
        <w:pStyle w:val="ae"/>
        <w:spacing w:before="0" w:beforeAutospacing="0" w:after="0" w:afterAutospacing="0" w:line="180" w:lineRule="atLeast"/>
        <w:ind w:firstLine="709"/>
        <w:jc w:val="both"/>
        <w:rPr>
          <w:rFonts w:eastAsia="Arial"/>
          <w:color w:val="000000"/>
          <w:sz w:val="26"/>
          <w:szCs w:val="26"/>
          <w:u w:color="000000"/>
          <w:bdr w:val="nil"/>
        </w:rPr>
      </w:pPr>
      <w:r>
        <w:rPr>
          <w:rFonts w:eastAsia="Arial"/>
          <w:color w:val="000000"/>
          <w:sz w:val="26"/>
          <w:szCs w:val="26"/>
          <w:u w:color="000000"/>
          <w:bdr w:val="nil"/>
        </w:rPr>
        <w:t>П</w:t>
      </w:r>
      <w:r w:rsidR="00953FBE" w:rsidRPr="00953FBE">
        <w:rPr>
          <w:rFonts w:eastAsia="Arial"/>
          <w:color w:val="000000"/>
          <w:sz w:val="26"/>
          <w:szCs w:val="26"/>
          <w:u w:color="000000"/>
          <w:bdr w:val="nil"/>
        </w:rPr>
        <w:t xml:space="preserve">унктом </w:t>
      </w:r>
      <w:r w:rsidR="00314C18">
        <w:rPr>
          <w:rFonts w:eastAsia="Arial"/>
          <w:color w:val="000000"/>
          <w:sz w:val="26"/>
          <w:szCs w:val="26"/>
          <w:u w:color="000000"/>
          <w:bdr w:val="nil"/>
        </w:rPr>
        <w:t>3</w:t>
      </w:r>
      <w:r w:rsidR="00953FBE" w:rsidRPr="00953FBE">
        <w:rPr>
          <w:rFonts w:eastAsia="Arial"/>
          <w:color w:val="000000"/>
          <w:sz w:val="26"/>
          <w:szCs w:val="26"/>
          <w:u w:color="000000"/>
          <w:bdr w:val="nil"/>
        </w:rPr>
        <w:t xml:space="preserve"> части 12 статьи 48 Закона о контрактной системе</w:t>
      </w:r>
      <w:r>
        <w:rPr>
          <w:rFonts w:eastAsia="Arial"/>
          <w:color w:val="000000"/>
          <w:sz w:val="26"/>
          <w:szCs w:val="26"/>
          <w:u w:color="000000"/>
          <w:bdr w:val="nil"/>
        </w:rPr>
        <w:t xml:space="preserve"> определено, что </w:t>
      </w:r>
      <w:r w:rsidR="00953FBE" w:rsidRPr="00953FBE">
        <w:rPr>
          <w:rFonts w:eastAsia="Arial"/>
          <w:color w:val="000000"/>
          <w:sz w:val="26"/>
          <w:szCs w:val="26"/>
          <w:u w:color="000000"/>
          <w:bdr w:val="nil"/>
        </w:rPr>
        <w:t xml:space="preserve">при рассмотрении вторых частей заявок на участие в закупке соответствующая заявка подлежит отклонению в случаях </w:t>
      </w:r>
      <w:r w:rsidR="00314C18" w:rsidRPr="00314C18">
        <w:rPr>
          <w:rFonts w:eastAsia="Arial"/>
          <w:color w:val="000000"/>
          <w:sz w:val="26"/>
          <w:szCs w:val="26"/>
          <w:u w:color="000000"/>
          <w:bdr w:val="nil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</w:t>
      </w:r>
      <w:r w:rsidR="00314C18">
        <w:rPr>
          <w:rFonts w:eastAsia="Arial"/>
          <w:color w:val="000000"/>
          <w:sz w:val="26"/>
          <w:szCs w:val="26"/>
          <w:u w:color="000000"/>
          <w:bdr w:val="nil"/>
        </w:rPr>
        <w:t>.</w:t>
      </w:r>
    </w:p>
    <w:p w14:paraId="2C827D1B" w14:textId="78B73903" w:rsidR="00D77E60" w:rsidRDefault="00D77E60" w:rsidP="00CB57F2">
      <w:pPr>
        <w:pStyle w:val="ae"/>
        <w:spacing w:before="0" w:beforeAutospacing="0" w:after="0" w:afterAutospacing="0" w:line="180" w:lineRule="atLeast"/>
        <w:ind w:firstLine="709"/>
        <w:jc w:val="both"/>
        <w:rPr>
          <w:rFonts w:eastAsia="Arial"/>
          <w:color w:val="000000"/>
          <w:sz w:val="26"/>
          <w:szCs w:val="26"/>
          <w:u w:color="000000"/>
          <w:bdr w:val="nil"/>
        </w:rPr>
      </w:pPr>
      <w:r>
        <w:rPr>
          <w:rFonts w:eastAsia="Arial"/>
          <w:color w:val="000000"/>
          <w:sz w:val="26"/>
          <w:szCs w:val="26"/>
          <w:u w:color="000000"/>
          <w:bdr w:val="nil"/>
        </w:rPr>
        <w:t xml:space="preserve">Согласно </w:t>
      </w:r>
      <w:r w:rsidRPr="00D77E60">
        <w:rPr>
          <w:rFonts w:eastAsia="Arial"/>
          <w:color w:val="000000"/>
          <w:sz w:val="26"/>
          <w:szCs w:val="26"/>
          <w:u w:color="000000"/>
          <w:bdr w:val="nil"/>
        </w:rPr>
        <w:t>Протокол</w:t>
      </w:r>
      <w:r>
        <w:rPr>
          <w:rFonts w:eastAsia="Arial"/>
          <w:color w:val="000000"/>
          <w:sz w:val="26"/>
          <w:szCs w:val="26"/>
          <w:u w:color="000000"/>
          <w:bdr w:val="nil"/>
        </w:rPr>
        <w:t>у</w:t>
      </w:r>
      <w:r w:rsidRPr="00D77E60">
        <w:rPr>
          <w:rFonts w:eastAsia="Arial"/>
          <w:color w:val="000000"/>
          <w:sz w:val="26"/>
          <w:szCs w:val="26"/>
          <w:u w:color="000000"/>
          <w:bdr w:val="nil"/>
        </w:rPr>
        <w:t xml:space="preserve"> подведения итогов определения поставщика (подрядчика, исполнителя) от </w:t>
      </w:r>
      <w:r w:rsidR="007B1968" w:rsidRPr="007B1968">
        <w:rPr>
          <w:rFonts w:eastAsia="Arial"/>
          <w:color w:val="000000"/>
          <w:sz w:val="26"/>
          <w:szCs w:val="26"/>
          <w:u w:color="000000"/>
          <w:bdr w:val="nil"/>
        </w:rPr>
        <w:t>25.12.2023 №ИЭОК1</w:t>
      </w:r>
      <w:r w:rsidR="007B1968">
        <w:rPr>
          <w:rFonts w:eastAsia="Arial"/>
          <w:color w:val="000000"/>
          <w:sz w:val="26"/>
          <w:szCs w:val="26"/>
          <w:u w:color="000000"/>
          <w:bdr w:val="nil"/>
        </w:rPr>
        <w:t xml:space="preserve"> </w:t>
      </w:r>
      <w:r w:rsidRPr="00D77E60">
        <w:rPr>
          <w:rFonts w:eastAsia="Arial"/>
          <w:color w:val="000000"/>
          <w:sz w:val="26"/>
          <w:szCs w:val="26"/>
          <w:u w:color="000000"/>
          <w:bdr w:val="nil"/>
        </w:rPr>
        <w:t xml:space="preserve">заявка ООО </w:t>
      </w:r>
      <w:r w:rsidR="00CE1577" w:rsidRPr="00CE1577">
        <w:rPr>
          <w:rFonts w:eastAsia="Arial"/>
          <w:color w:val="000000"/>
          <w:sz w:val="26"/>
          <w:szCs w:val="26"/>
          <w:u w:color="000000"/>
          <w:bdr w:val="nil"/>
        </w:rPr>
        <w:t>«</w:t>
      </w:r>
      <w:r w:rsidR="007B1968">
        <w:rPr>
          <w:rFonts w:eastAsia="Arial"/>
          <w:color w:val="000000"/>
          <w:sz w:val="26"/>
          <w:szCs w:val="26"/>
          <w:u w:color="000000"/>
          <w:bdr w:val="nil"/>
        </w:rPr>
        <w:t>МКЛ</w:t>
      </w:r>
      <w:r w:rsidR="00CE1577" w:rsidRPr="00CE1577">
        <w:rPr>
          <w:rFonts w:eastAsia="Arial"/>
          <w:color w:val="000000"/>
          <w:sz w:val="26"/>
          <w:szCs w:val="26"/>
          <w:u w:color="000000"/>
          <w:bdr w:val="nil"/>
        </w:rPr>
        <w:t xml:space="preserve">» </w:t>
      </w:r>
      <w:r w:rsidR="00C63E43" w:rsidRPr="0080304C">
        <w:rPr>
          <w:rFonts w:eastAsia="Arial"/>
          <w:i/>
          <w:iCs/>
          <w:color w:val="000000"/>
          <w:sz w:val="26"/>
          <w:szCs w:val="26"/>
          <w:u w:color="000000"/>
          <w:bdr w:val="nil"/>
        </w:rPr>
        <w:t>подлежит отклонению в соответствии с пунктом 3 части 12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нужд»: не представлены копии документов, подтверждающих наличие у участника закупки опыта выполнения работ в соответствии с ч. 2 ст.31 Федерального закона №44-ФЗ (позиция 9 раздела II Приложения к Постановлению Правительства Российской Федерации № 2571 от 29.12.2021г.).</w:t>
      </w:r>
      <w:r w:rsidR="00C63E43" w:rsidRPr="00C63E43">
        <w:rPr>
          <w:rFonts w:eastAsia="Arial"/>
          <w:color w:val="000000"/>
          <w:sz w:val="26"/>
          <w:szCs w:val="26"/>
          <w:u w:color="000000"/>
          <w:bdr w:val="nil"/>
        </w:rPr>
        <w:t xml:space="preserve">  </w:t>
      </w:r>
    </w:p>
    <w:p w14:paraId="4225BE19" w14:textId="0AB25331" w:rsidR="0080304C" w:rsidRPr="00124479" w:rsidRDefault="0080304C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Частью 2</w:t>
      </w:r>
      <w:r w:rsidR="00D77E60" w:rsidRPr="00D77E60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статьи 31 Закона о контрактной системе установлено, что </w:t>
      </w:r>
      <w:r w:rsidRPr="00124479">
        <w:rPr>
          <w:rFonts w:ascii="Times New Roman" w:eastAsia="Times New Roman" w:hAnsi="Times New Roman" w:cs="Times New Roman"/>
          <w:sz w:val="26"/>
          <w:szCs w:val="26"/>
          <w:lang w:eastAsia="ar-SA"/>
        </w:rPr>
        <w:t>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14:paraId="3CFA8B37" w14:textId="77777777" w:rsidR="0080304C" w:rsidRPr="00124479" w:rsidRDefault="0080304C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124479">
        <w:rPr>
          <w:rFonts w:ascii="Times New Roman" w:eastAsia="Times New Roman" w:hAnsi="Times New Roman" w:cs="Times New Roman"/>
          <w:sz w:val="26"/>
          <w:szCs w:val="26"/>
          <w:lang w:eastAsia="ar-SA"/>
        </w:rPr>
        <w:t>1) финансовых ресурсов для исполнения контракта;</w:t>
      </w:r>
    </w:p>
    <w:p w14:paraId="72BB976B" w14:textId="77777777" w:rsidR="0080304C" w:rsidRPr="00124479" w:rsidRDefault="0080304C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124479">
        <w:rPr>
          <w:rFonts w:ascii="Times New Roman" w:eastAsia="Times New Roman" w:hAnsi="Times New Roman" w:cs="Times New Roman"/>
          <w:sz w:val="26"/>
          <w:szCs w:val="26"/>
          <w:lang w:eastAsia="ar-SA"/>
        </w:rPr>
        <w:t>2)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124479">
        <w:rPr>
          <w:rFonts w:ascii="Times New Roman" w:eastAsia="Times New Roman" w:hAnsi="Times New Roman" w:cs="Times New Roman"/>
          <w:sz w:val="26"/>
          <w:szCs w:val="26"/>
          <w:lang w:eastAsia="ar-SA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 w14:paraId="21ACC6EE" w14:textId="77777777" w:rsidR="0080304C" w:rsidRPr="00124479" w:rsidRDefault="0080304C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124479">
        <w:rPr>
          <w:rFonts w:ascii="Times New Roman" w:eastAsia="Times New Roman" w:hAnsi="Times New Roman" w:cs="Times New Roman"/>
          <w:sz w:val="26"/>
          <w:szCs w:val="26"/>
          <w:lang w:eastAsia="ar-SA"/>
        </w:rPr>
        <w:t>3) опыта работы, связанного с предметом контракта, и деловой репутации;</w:t>
      </w:r>
    </w:p>
    <w:p w14:paraId="13DCE495" w14:textId="77777777" w:rsidR="00CB57F2" w:rsidRDefault="0080304C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124479">
        <w:rPr>
          <w:rFonts w:ascii="Times New Roman" w:eastAsia="Times New Roman" w:hAnsi="Times New Roman" w:cs="Times New Roman"/>
          <w:sz w:val="26"/>
          <w:szCs w:val="26"/>
          <w:lang w:eastAsia="ar-SA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19ECFE7C" w14:textId="77777777" w:rsidR="00CB57F2" w:rsidRDefault="00D77E60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77E60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В соответствии с частью 5 статьи 31 Закона о контрактной системе информация об установленных требованиях в соответствии с частью </w:t>
      </w:r>
      <w:r w:rsidR="0080304C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2</w:t>
      </w:r>
      <w:r w:rsidRPr="00D77E60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настоящей статьи указывается заказчиком в извещении об осуществлении закупки.</w:t>
      </w:r>
    </w:p>
    <w:p w14:paraId="4B2B8E71" w14:textId="47AB83D3" w:rsidR="00D77E60" w:rsidRPr="00CB57F2" w:rsidRDefault="00D77E60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В извещении о проведении </w:t>
      </w:r>
      <w:r w:rsidR="00520762" w:rsidRPr="00520762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открытого конкурса в электронной форме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</w:t>
      </w:r>
      <w:r w:rsidR="00520762" w:rsidRPr="00520762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№ 0342300000123001840</w:t>
      </w:r>
      <w:r w:rsidR="00520762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к участникам закупки 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установлен</w:t>
      </w:r>
      <w:r w:rsidR="00520762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ы 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требовани</w:t>
      </w:r>
      <w:r w:rsidR="00520762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я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</w:t>
      </w:r>
      <w:r w:rsidR="00520762" w:rsidRPr="00520762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в соответствии с позицией 9 раздела II</w:t>
      </w:r>
      <w:r w:rsidR="00520762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Приложения  к Постановлению №2571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: </w:t>
      </w:r>
      <w:r w:rsidRPr="005C0AAF">
        <w:rPr>
          <w:rFonts w:ascii="Times New Roman" w:eastAsia="Arial" w:hAnsi="Times New Roman" w:cs="Times New Roman"/>
          <w:i/>
          <w:iCs/>
          <w:color w:val="000000"/>
          <w:sz w:val="26"/>
          <w:szCs w:val="26"/>
          <w:u w:color="000000"/>
          <w:bdr w:val="nil"/>
          <w:lang w:eastAsia="ru-RU"/>
        </w:rPr>
        <w:t>«</w:t>
      </w:r>
      <w:r w:rsidR="00520762" w:rsidRPr="00520762">
        <w:rPr>
          <w:rFonts w:ascii="Times New Roman" w:eastAsia="Arial" w:hAnsi="Times New Roman" w:cs="Times New Roman"/>
          <w:i/>
          <w:iCs/>
          <w:color w:val="000000"/>
          <w:sz w:val="26"/>
          <w:szCs w:val="26"/>
          <w:u w:color="000000"/>
          <w:bdr w:val="nil"/>
          <w:lang w:eastAsia="ru-RU"/>
        </w:rPr>
        <w:t xml:space="preserve">Наличие у участника закупки следующего опыта выполнения работ: 1) опыт исполнения договора, предусматривающего выполнение работ по строительству </w:t>
      </w:r>
      <w:r w:rsidR="00520762" w:rsidRPr="00520762">
        <w:rPr>
          <w:rFonts w:ascii="Times New Roman" w:eastAsia="Arial" w:hAnsi="Times New Roman" w:cs="Times New Roman"/>
          <w:b/>
          <w:bCs/>
          <w:i/>
          <w:iCs/>
          <w:color w:val="000000"/>
          <w:sz w:val="26"/>
          <w:szCs w:val="26"/>
          <w:u w:color="000000"/>
          <w:bdr w:val="nil"/>
          <w:lang w:eastAsia="ru-RU"/>
        </w:rPr>
        <w:t>некапитального строения, сооружения (строений, сооружений), благоустройству территории</w:t>
      </w:r>
      <w:r w:rsidR="00520762" w:rsidRPr="00520762">
        <w:rPr>
          <w:rFonts w:ascii="Times New Roman" w:eastAsia="Arial" w:hAnsi="Times New Roman" w:cs="Times New Roman"/>
          <w:i/>
          <w:iCs/>
          <w:color w:val="000000"/>
          <w:sz w:val="26"/>
          <w:szCs w:val="26"/>
          <w:u w:color="000000"/>
          <w:bdr w:val="nil"/>
          <w:lang w:eastAsia="ru-RU"/>
        </w:rPr>
        <w:t xml:space="preserve">; 2) опыт исполнения договора </w:t>
      </w:r>
      <w:r w:rsidR="00520762" w:rsidRPr="00520762">
        <w:rPr>
          <w:rFonts w:ascii="Times New Roman" w:eastAsia="Arial" w:hAnsi="Times New Roman" w:cs="Times New Roman"/>
          <w:i/>
          <w:iCs/>
          <w:color w:val="000000"/>
          <w:sz w:val="26"/>
          <w:szCs w:val="26"/>
          <w:u w:color="000000"/>
          <w:bdr w:val="nil"/>
          <w:lang w:eastAsia="ru-RU"/>
        </w:rPr>
        <w:lastRenderedPageBreak/>
        <w:t>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».</w:t>
      </w:r>
    </w:p>
    <w:p w14:paraId="2DBF517C" w14:textId="7835486D" w:rsidR="004B75C3" w:rsidRPr="004B75C3" w:rsidRDefault="00520762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Из письменных пояснений Заказчика следует, что </w:t>
      </w:r>
      <w:r w:rsidR="004B75C3"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Заявителем в составе документов, подтверждающих соответствие участника закупки дополнительным требованиям, представлены:</w:t>
      </w:r>
      <w:r w:rsid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д</w:t>
      </w:r>
      <w:r w:rsidR="004B75C3"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оговор от 07.11.2023 № 502, заключенный в соответствии с Федеральным законом № 223-ФЗ;</w:t>
      </w:r>
      <w:r w:rsid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у</w:t>
      </w:r>
      <w:r w:rsidR="004B75C3"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ниверсальный передаточный документ на сумму 3 234 374,00 руб.;</w:t>
      </w:r>
      <w:r w:rsid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г</w:t>
      </w:r>
      <w:r w:rsidR="004B75C3"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арантийное письмо ООО «МКЛ» от 15.12.2023.</w:t>
      </w:r>
    </w:p>
    <w:p w14:paraId="3A04B130" w14:textId="77777777" w:rsidR="0046145E" w:rsidRDefault="004B75C3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При рассмотрении указанных документов 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конкурсной</w:t>
      </w: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комиссией установлено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, что с</w:t>
      </w: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огласно пункту 1.4 Договора № 502 работы выполняются в один этап с момента подписания договора по 31.12.2023 года. </w:t>
      </w:r>
    </w:p>
    <w:p w14:paraId="7C2A06CF" w14:textId="77777777" w:rsidR="0046145E" w:rsidRDefault="004B75C3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Пунктом 7.4 Договора № 502 определена максимальная цена договора - 9 999 600 рублей.</w:t>
      </w: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</w:t>
      </w:r>
    </w:p>
    <w:p w14:paraId="78FD492F" w14:textId="6F2DC7C7" w:rsidR="004B75C3" w:rsidRPr="004B75C3" w:rsidRDefault="004B75C3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Таким образом, на момент рассмотрения заявки </w:t>
      </w:r>
      <w:r w:rsidR="0046145E" w:rsidRPr="0046145E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ООО «МКЛ» </w:t>
      </w: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(22.12.2023) срок выполнения работ по указанному договору не истек, договор свое действие не прекратил. При максимальной цене договора 9 999 600 рублей заявлено о выполнении работ на 3 234 374,00 руб.</w:t>
      </w:r>
    </w:p>
    <w:p w14:paraId="27ED7C1F" w14:textId="1EDCF58F" w:rsidR="004B75C3" w:rsidRPr="004B75C3" w:rsidRDefault="004B75C3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При таких обстоятельствах закупочная комиссия не может сделать вывод о том, что представленный контракт исполнен в полном объеме. </w:t>
      </w:r>
    </w:p>
    <w:p w14:paraId="5CBF8867" w14:textId="1DC54199" w:rsidR="004B75C3" w:rsidRPr="004B75C3" w:rsidRDefault="004B75C3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Гарантийное письмо Заявителя о том, что Договор № 502 завершен на сумму 3 234 374 руб. и дальнейшее его исполнение не требуется не является документом, подтверждающим исполнение договора в полном объеме.</w:t>
      </w:r>
    </w:p>
    <w:p w14:paraId="4DE90FD0" w14:textId="4A560046" w:rsidR="00520762" w:rsidRDefault="004B75C3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Кроме того, в соответствии с пунктом 6.2 Договора № 502 оказанные услуги считаются принятыми с момента подписания сторонами Акта сдачи-приемки оказанных услуг по форме, утвержденной Приложением № 3 к договору.</w:t>
      </w:r>
      <w:r w:rsidR="0046145E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</w:t>
      </w: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При этом для подтверждения </w:t>
      </w:r>
      <w:r w:rsidRPr="004B75C3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lastRenderedPageBreak/>
        <w:t>выполнения работ Заявителем представлен не Акт сдачи-приемки услуг, а универсальный передаточный документ</w:t>
      </w:r>
      <w:r w:rsidR="0046145E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, который </w:t>
      </w:r>
      <w:r w:rsidR="0046145E" w:rsidRPr="0046145E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не соответствует по форме и содержанию Акту, указанному в приложении № 3 договора № 502</w:t>
      </w:r>
      <w:r w:rsidR="0046145E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.</w:t>
      </w:r>
    </w:p>
    <w:p w14:paraId="60555552" w14:textId="571B6E7E" w:rsidR="0046145E" w:rsidRDefault="000012A9" w:rsidP="00CB57F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В связи с этим,</w:t>
      </w:r>
      <w:r w:rsidR="0046145E" w:rsidRPr="0046145E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 xml:space="preserve"> закупочная комиссия приняла решение о несоответствии заявки Заявителя требованиям, установленным в соответствии с частью 2 статьи 31 Закона </w:t>
      </w:r>
      <w:r w:rsidR="0046145E">
        <w:rPr>
          <w:rFonts w:ascii="Times New Roman" w:eastAsia="Arial" w:hAnsi="Times New Roman" w:cs="Times New Roman"/>
          <w:color w:val="000000"/>
          <w:sz w:val="26"/>
          <w:szCs w:val="26"/>
          <w:u w:color="000000"/>
          <w:bdr w:val="nil"/>
          <w:lang w:eastAsia="ru-RU"/>
        </w:rPr>
        <w:t>о контрактной системе.</w:t>
      </w:r>
    </w:p>
    <w:p w14:paraId="7E81E3FE" w14:textId="55A08C74" w:rsidR="0046145E" w:rsidRDefault="0046145E" w:rsidP="00CB57F2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920455">
        <w:rPr>
          <w:sz w:val="26"/>
          <w:szCs w:val="26"/>
          <w:lang w:eastAsia="ar-SA"/>
        </w:rPr>
        <w:t xml:space="preserve">Таким образом, Комиссия Самарского УФАС России приходит к выводу о том, что действия </w:t>
      </w:r>
      <w:r>
        <w:rPr>
          <w:sz w:val="26"/>
          <w:szCs w:val="26"/>
          <w:lang w:eastAsia="ar-SA"/>
        </w:rPr>
        <w:t>конкурсной комиссии,</w:t>
      </w:r>
      <w:r w:rsidRPr="00920455">
        <w:rPr>
          <w:sz w:val="26"/>
          <w:szCs w:val="26"/>
          <w:lang w:eastAsia="ar-SA"/>
        </w:rPr>
        <w:t xml:space="preserve"> в части признания заявки Участника закупки, несоответствующей требованиям извещения о проведении </w:t>
      </w:r>
      <w:r w:rsidR="000012A9" w:rsidRPr="000012A9">
        <w:rPr>
          <w:sz w:val="26"/>
          <w:szCs w:val="26"/>
          <w:lang w:eastAsia="ar-SA"/>
        </w:rPr>
        <w:t>открытого конкурса в электронной форме</w:t>
      </w:r>
      <w:r w:rsidRPr="00920455">
        <w:rPr>
          <w:sz w:val="26"/>
          <w:szCs w:val="26"/>
          <w:lang w:eastAsia="ar-SA"/>
        </w:rPr>
        <w:t xml:space="preserve">, </w:t>
      </w:r>
      <w:r>
        <w:rPr>
          <w:sz w:val="26"/>
          <w:szCs w:val="26"/>
          <w:lang w:eastAsia="ar-SA"/>
        </w:rPr>
        <w:t>соответствуют</w:t>
      </w:r>
      <w:r w:rsidRPr="00920455">
        <w:rPr>
          <w:sz w:val="26"/>
          <w:szCs w:val="26"/>
          <w:lang w:eastAsia="ar-SA"/>
        </w:rPr>
        <w:t xml:space="preserve"> требованиям Закона о контрактной системе.</w:t>
      </w:r>
    </w:p>
    <w:p w14:paraId="26ADE320" w14:textId="77777777" w:rsidR="00CB57F2" w:rsidRDefault="000012A9" w:rsidP="00CB57F2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 учетом вышеизложенного довод жалобы признается необоснованным.</w:t>
      </w:r>
    </w:p>
    <w:p w14:paraId="7C5A3952" w14:textId="0317EAE0" w:rsidR="000012A9" w:rsidRDefault="000012A9" w:rsidP="00CB57F2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</w:rPr>
        <w:t xml:space="preserve">На участие в закупке подано 3 заявки, две из которых </w:t>
      </w:r>
      <w:r w:rsidRPr="000012A9">
        <w:rPr>
          <w:sz w:val="26"/>
          <w:szCs w:val="26"/>
        </w:rPr>
        <w:t>признаны соответствующими требованиям извещения о закупке. Запросов разъяснени</w:t>
      </w:r>
      <w:r w:rsidR="00B22900">
        <w:rPr>
          <w:sz w:val="26"/>
          <w:szCs w:val="26"/>
        </w:rPr>
        <w:t>й</w:t>
      </w:r>
      <w:r w:rsidRPr="000012A9">
        <w:rPr>
          <w:sz w:val="26"/>
          <w:szCs w:val="26"/>
        </w:rPr>
        <w:t xml:space="preserve"> положений извещения о проведении закупки, приложений к нему в адрес Заказчика не поступало.</w:t>
      </w:r>
    </w:p>
    <w:p w14:paraId="6D773B7B" w14:textId="37FB779D" w:rsidR="000012A9" w:rsidRDefault="000012A9" w:rsidP="00CB57F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Довод Заявителя о том, что требование Заказчика о соответствии Участников дополнительным требованиям в соответствии с позицией 9 раздела </w:t>
      </w:r>
      <w:r>
        <w:rPr>
          <w:sz w:val="26"/>
          <w:szCs w:val="26"/>
          <w:lang w:val="en-US" w:eastAsia="ar-SA"/>
        </w:rPr>
        <w:t>II</w:t>
      </w:r>
      <w:r>
        <w:rPr>
          <w:sz w:val="26"/>
          <w:szCs w:val="26"/>
          <w:lang w:eastAsia="ar-SA"/>
        </w:rPr>
        <w:t xml:space="preserve"> Приложения к Постановлению № 2571 является неправомерным, остается без рассмотрения в связи с истечением сроков подачи жалобы.</w:t>
      </w:r>
    </w:p>
    <w:p w14:paraId="744DC807" w14:textId="77777777" w:rsidR="00CB57F2" w:rsidRDefault="000012A9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В соответствии с подпунктом 1 части 2 статьи 105 Закона о контрактной системе, п</w:t>
      </w:r>
      <w:r w:rsidRPr="0054469C">
        <w:rPr>
          <w:rFonts w:ascii="Times New Roman" w:eastAsia="Times New Roman" w:hAnsi="Times New Roman" w:cs="Times New Roman"/>
          <w:sz w:val="26"/>
          <w:szCs w:val="26"/>
          <w:lang w:eastAsia="ar-SA"/>
        </w:rPr>
        <w:t>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того, что </w:t>
      </w:r>
      <w:r w:rsidRPr="0054469C">
        <w:rPr>
          <w:rFonts w:ascii="Times New Roman" w:eastAsia="Times New Roman" w:hAnsi="Times New Roman" w:cs="Times New Roman"/>
          <w:sz w:val="26"/>
          <w:szCs w:val="26"/>
          <w:lang w:eastAsia="ar-SA"/>
        </w:rPr>
        <w:t>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14:paraId="1CDE73C6" w14:textId="77777777" w:rsidR="00CB57F2" w:rsidRDefault="000012A9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</w:rPr>
        <w:t>О</w:t>
      </w:r>
      <w:r w:rsidRPr="0012601C">
        <w:rPr>
          <w:rFonts w:ascii="Times New Roman" w:hAnsi="Times New Roman"/>
          <w:sz w:val="26"/>
          <w:szCs w:val="26"/>
        </w:rPr>
        <w:t>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</w:t>
      </w:r>
      <w:r>
        <w:rPr>
          <w:rFonts w:ascii="Times New Roman" w:hAnsi="Times New Roman"/>
          <w:sz w:val="26"/>
          <w:szCs w:val="26"/>
        </w:rPr>
        <w:t>.</w:t>
      </w:r>
    </w:p>
    <w:p w14:paraId="793DD204" w14:textId="77777777" w:rsidR="00CB57F2" w:rsidRDefault="00CB57F2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01F18B55" w14:textId="1D0C3AF0" w:rsidR="00C3178B" w:rsidRPr="00CB57F2" w:rsidRDefault="00C73AC3" w:rsidP="00CB57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2D45078F" w14:textId="77777777" w:rsidR="00BC5FE0" w:rsidRDefault="00BC5FE0" w:rsidP="00CB57F2">
      <w:pPr>
        <w:pStyle w:val="ConsPlusNormal0"/>
        <w:spacing w:line="20" w:lineRule="atLeast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6D8BF50E" w:rsidR="00D611FF" w:rsidRDefault="00C73AC3" w:rsidP="00CB57F2">
      <w:pPr>
        <w:pStyle w:val="ConsPlusNormal0"/>
        <w:spacing w:line="20" w:lineRule="atLeast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CB57F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</w:p>
    <w:p w14:paraId="7D75E9AE" w14:textId="3B6E6722" w:rsidR="00C73AC3" w:rsidRDefault="00D611FF" w:rsidP="00CB57F2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>Признать жалоб</w:t>
      </w:r>
      <w:r w:rsidR="00E372A9">
        <w:rPr>
          <w:rFonts w:ascii="Times New Roman" w:hAnsi="Times New Roman" w:cs="Times New Roman"/>
          <w:sz w:val="26"/>
          <w:szCs w:val="26"/>
        </w:rPr>
        <w:t>у</w:t>
      </w:r>
      <w:r w:rsidR="00351A56">
        <w:rPr>
          <w:rFonts w:ascii="Times New Roman" w:hAnsi="Times New Roman" w:cs="Times New Roman"/>
          <w:sz w:val="26"/>
          <w:szCs w:val="26"/>
        </w:rPr>
        <w:t xml:space="preserve"> </w:t>
      </w:r>
      <w:r w:rsidR="00D546D7" w:rsidRPr="00D546D7">
        <w:rPr>
          <w:rFonts w:ascii="Times New Roman" w:hAnsi="Times New Roman" w:cs="Times New Roman"/>
          <w:sz w:val="26"/>
          <w:szCs w:val="26"/>
        </w:rPr>
        <w:t>ООО «</w:t>
      </w:r>
      <w:r w:rsidR="00CB57F2">
        <w:rPr>
          <w:rFonts w:ascii="Times New Roman" w:hAnsi="Times New Roman" w:cs="Times New Roman"/>
          <w:sz w:val="26"/>
          <w:szCs w:val="26"/>
        </w:rPr>
        <w:t>МКЛ</w:t>
      </w:r>
      <w:r w:rsidR="00D546D7" w:rsidRPr="00D546D7">
        <w:rPr>
          <w:rFonts w:ascii="Times New Roman" w:hAnsi="Times New Roman" w:cs="Times New Roman"/>
          <w:sz w:val="26"/>
          <w:szCs w:val="26"/>
        </w:rPr>
        <w:t>»</w:t>
      </w:r>
      <w:r w:rsidR="00D546D7">
        <w:rPr>
          <w:rFonts w:ascii="Times New Roman" w:hAnsi="Times New Roman" w:cs="Times New Roman"/>
          <w:sz w:val="26"/>
          <w:szCs w:val="26"/>
        </w:rPr>
        <w:t xml:space="preserve"> </w:t>
      </w:r>
      <w:r w:rsidR="00D3530F">
        <w:rPr>
          <w:rFonts w:ascii="Times New Roman" w:hAnsi="Times New Roman" w:cs="Times New Roman"/>
          <w:sz w:val="26"/>
          <w:szCs w:val="26"/>
        </w:rPr>
        <w:t>не</w:t>
      </w:r>
      <w:r w:rsidRPr="00D611FF">
        <w:rPr>
          <w:rFonts w:ascii="Times New Roman" w:hAnsi="Times New Roman" w:cs="Times New Roman"/>
          <w:sz w:val="26"/>
          <w:szCs w:val="26"/>
        </w:rPr>
        <w:t>обоснованн</w:t>
      </w:r>
      <w:r w:rsidR="00E372A9">
        <w:rPr>
          <w:rFonts w:ascii="Times New Roman" w:hAnsi="Times New Roman" w:cs="Times New Roman"/>
          <w:sz w:val="26"/>
          <w:szCs w:val="26"/>
        </w:rPr>
        <w:t>ой</w:t>
      </w:r>
      <w:r w:rsidRPr="00D611FF">
        <w:rPr>
          <w:rFonts w:ascii="Times New Roman" w:hAnsi="Times New Roman" w:cs="Times New Roman"/>
          <w:sz w:val="26"/>
          <w:szCs w:val="26"/>
        </w:rPr>
        <w:t>.</w:t>
      </w:r>
    </w:p>
    <w:p w14:paraId="2F92B5B8" w14:textId="77777777" w:rsidR="00C73AC3" w:rsidRDefault="00C73AC3" w:rsidP="00CB57F2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2A5210E9" w14:textId="23AB5CA1" w:rsidR="00C73AC3" w:rsidRDefault="00C73AC3" w:rsidP="00CB57F2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000D5FBD" w14:textId="1C1E8192" w:rsidR="00C528C4" w:rsidRDefault="00C528C4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bookmarkStart w:id="3" w:name="_GoBack"/>
      <w:bookmarkEnd w:id="3"/>
    </w:p>
    <w:sectPr w:rsidR="00C528C4" w:rsidSect="00CB57F2">
      <w:headerReference w:type="default" r:id="rId7"/>
      <w:pgSz w:w="11906" w:h="16838" w:code="9"/>
      <w:pgMar w:top="85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83EF0A" w14:textId="77777777" w:rsidR="004A2C58" w:rsidRDefault="004A2C58" w:rsidP="00046202">
      <w:pPr>
        <w:spacing w:after="0" w:line="240" w:lineRule="auto"/>
      </w:pPr>
      <w:r>
        <w:separator/>
      </w:r>
    </w:p>
  </w:endnote>
  <w:endnote w:type="continuationSeparator" w:id="0">
    <w:p w14:paraId="042EA4DC" w14:textId="77777777" w:rsidR="004A2C58" w:rsidRDefault="004A2C58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EE257C" w14:textId="77777777" w:rsidR="004A2C58" w:rsidRDefault="004A2C58" w:rsidP="00046202">
      <w:pPr>
        <w:spacing w:after="0" w:line="240" w:lineRule="auto"/>
      </w:pPr>
      <w:r>
        <w:separator/>
      </w:r>
    </w:p>
  </w:footnote>
  <w:footnote w:type="continuationSeparator" w:id="0">
    <w:p w14:paraId="60A99D12" w14:textId="77777777" w:rsidR="004A2C58" w:rsidRDefault="004A2C58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DF6">
          <w:rPr>
            <w:noProof/>
          </w:rPr>
          <w:t>4</w:t>
        </w:r>
        <w:r>
          <w:fldChar w:fldCharType="end"/>
        </w:r>
      </w:p>
    </w:sdtContent>
  </w:sdt>
  <w:p w14:paraId="781430E9" w14:textId="77777777" w:rsidR="00046202" w:rsidRDefault="0004620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C3"/>
    <w:rsid w:val="000002D5"/>
    <w:rsid w:val="000012A9"/>
    <w:rsid w:val="00007476"/>
    <w:rsid w:val="000075BB"/>
    <w:rsid w:val="000102FF"/>
    <w:rsid w:val="0001252D"/>
    <w:rsid w:val="00023658"/>
    <w:rsid w:val="00037E78"/>
    <w:rsid w:val="000423C8"/>
    <w:rsid w:val="00046202"/>
    <w:rsid w:val="000C020C"/>
    <w:rsid w:val="000E397E"/>
    <w:rsid w:val="000E62A8"/>
    <w:rsid w:val="00180DD8"/>
    <w:rsid w:val="001B5B53"/>
    <w:rsid w:val="001D4C85"/>
    <w:rsid w:val="001E71CB"/>
    <w:rsid w:val="001E79A1"/>
    <w:rsid w:val="00206219"/>
    <w:rsid w:val="00247AE4"/>
    <w:rsid w:val="00267935"/>
    <w:rsid w:val="002A5ABE"/>
    <w:rsid w:val="002F12A3"/>
    <w:rsid w:val="00314C18"/>
    <w:rsid w:val="003411F0"/>
    <w:rsid w:val="0035007E"/>
    <w:rsid w:val="00351A56"/>
    <w:rsid w:val="0035739F"/>
    <w:rsid w:val="0039784C"/>
    <w:rsid w:val="003A3AE1"/>
    <w:rsid w:val="003B4FD2"/>
    <w:rsid w:val="003C4B3D"/>
    <w:rsid w:val="003E0532"/>
    <w:rsid w:val="003E7E09"/>
    <w:rsid w:val="004005B2"/>
    <w:rsid w:val="00414DEE"/>
    <w:rsid w:val="004166AD"/>
    <w:rsid w:val="00420FCC"/>
    <w:rsid w:val="00430CAB"/>
    <w:rsid w:val="00435E80"/>
    <w:rsid w:val="0044510B"/>
    <w:rsid w:val="0046145E"/>
    <w:rsid w:val="00475FA2"/>
    <w:rsid w:val="004A2C58"/>
    <w:rsid w:val="004B75C3"/>
    <w:rsid w:val="004C647F"/>
    <w:rsid w:val="004C6794"/>
    <w:rsid w:val="004D7B05"/>
    <w:rsid w:val="00501525"/>
    <w:rsid w:val="005021FF"/>
    <w:rsid w:val="00520762"/>
    <w:rsid w:val="005227D9"/>
    <w:rsid w:val="00527BC7"/>
    <w:rsid w:val="00545314"/>
    <w:rsid w:val="0055574F"/>
    <w:rsid w:val="0057747F"/>
    <w:rsid w:val="00594FA9"/>
    <w:rsid w:val="005A24D2"/>
    <w:rsid w:val="005B4F5F"/>
    <w:rsid w:val="005C0AAF"/>
    <w:rsid w:val="005D727A"/>
    <w:rsid w:val="005E05C9"/>
    <w:rsid w:val="005E579A"/>
    <w:rsid w:val="00664E15"/>
    <w:rsid w:val="00676E99"/>
    <w:rsid w:val="00677A3D"/>
    <w:rsid w:val="006B5842"/>
    <w:rsid w:val="006C0185"/>
    <w:rsid w:val="006E153F"/>
    <w:rsid w:val="006E1FBE"/>
    <w:rsid w:val="006F6666"/>
    <w:rsid w:val="00746AFC"/>
    <w:rsid w:val="00770A69"/>
    <w:rsid w:val="007A02E2"/>
    <w:rsid w:val="007A408E"/>
    <w:rsid w:val="007B1968"/>
    <w:rsid w:val="007D0B9D"/>
    <w:rsid w:val="007D6321"/>
    <w:rsid w:val="0080304C"/>
    <w:rsid w:val="008034A6"/>
    <w:rsid w:val="00866167"/>
    <w:rsid w:val="008969DF"/>
    <w:rsid w:val="008A03E0"/>
    <w:rsid w:val="008B6008"/>
    <w:rsid w:val="008C4B81"/>
    <w:rsid w:val="008D0488"/>
    <w:rsid w:val="008E2534"/>
    <w:rsid w:val="008F0AA7"/>
    <w:rsid w:val="008F238E"/>
    <w:rsid w:val="008F2C56"/>
    <w:rsid w:val="008F688B"/>
    <w:rsid w:val="00913C0F"/>
    <w:rsid w:val="00953FBE"/>
    <w:rsid w:val="0096358A"/>
    <w:rsid w:val="0096728A"/>
    <w:rsid w:val="00967DFD"/>
    <w:rsid w:val="00982F38"/>
    <w:rsid w:val="00995B22"/>
    <w:rsid w:val="009D7707"/>
    <w:rsid w:val="009E1087"/>
    <w:rsid w:val="009E1D79"/>
    <w:rsid w:val="009F18B7"/>
    <w:rsid w:val="009F7726"/>
    <w:rsid w:val="00A93D46"/>
    <w:rsid w:val="00A971C8"/>
    <w:rsid w:val="00AA2A06"/>
    <w:rsid w:val="00AC367A"/>
    <w:rsid w:val="00AC7BCC"/>
    <w:rsid w:val="00AD3FD2"/>
    <w:rsid w:val="00B10347"/>
    <w:rsid w:val="00B22900"/>
    <w:rsid w:val="00B25DF6"/>
    <w:rsid w:val="00B3547A"/>
    <w:rsid w:val="00B368AA"/>
    <w:rsid w:val="00B516A5"/>
    <w:rsid w:val="00B569BD"/>
    <w:rsid w:val="00B6470E"/>
    <w:rsid w:val="00B7329B"/>
    <w:rsid w:val="00B74D13"/>
    <w:rsid w:val="00BB1887"/>
    <w:rsid w:val="00BC52C9"/>
    <w:rsid w:val="00BC5FE0"/>
    <w:rsid w:val="00BE663A"/>
    <w:rsid w:val="00C15C4B"/>
    <w:rsid w:val="00C3178B"/>
    <w:rsid w:val="00C528C4"/>
    <w:rsid w:val="00C55B31"/>
    <w:rsid w:val="00C63E43"/>
    <w:rsid w:val="00C72771"/>
    <w:rsid w:val="00C73AC3"/>
    <w:rsid w:val="00C869A1"/>
    <w:rsid w:val="00C953BD"/>
    <w:rsid w:val="00CA6582"/>
    <w:rsid w:val="00CB57F2"/>
    <w:rsid w:val="00CB72F3"/>
    <w:rsid w:val="00CD3774"/>
    <w:rsid w:val="00CE1577"/>
    <w:rsid w:val="00CE3A7D"/>
    <w:rsid w:val="00CF188F"/>
    <w:rsid w:val="00CF2141"/>
    <w:rsid w:val="00CF240F"/>
    <w:rsid w:val="00D1676F"/>
    <w:rsid w:val="00D20692"/>
    <w:rsid w:val="00D23C2F"/>
    <w:rsid w:val="00D31CC5"/>
    <w:rsid w:val="00D31EEB"/>
    <w:rsid w:val="00D3530F"/>
    <w:rsid w:val="00D35C83"/>
    <w:rsid w:val="00D5254B"/>
    <w:rsid w:val="00D546D7"/>
    <w:rsid w:val="00D611FF"/>
    <w:rsid w:val="00D62CFE"/>
    <w:rsid w:val="00D71970"/>
    <w:rsid w:val="00D7785F"/>
    <w:rsid w:val="00D77E60"/>
    <w:rsid w:val="00D87C4E"/>
    <w:rsid w:val="00DC354F"/>
    <w:rsid w:val="00DC5F92"/>
    <w:rsid w:val="00DC7558"/>
    <w:rsid w:val="00DE78EB"/>
    <w:rsid w:val="00DF6515"/>
    <w:rsid w:val="00E372A9"/>
    <w:rsid w:val="00E51CBF"/>
    <w:rsid w:val="00E57B48"/>
    <w:rsid w:val="00E77063"/>
    <w:rsid w:val="00EC3580"/>
    <w:rsid w:val="00EE542D"/>
    <w:rsid w:val="00F02DD4"/>
    <w:rsid w:val="00F226AB"/>
    <w:rsid w:val="00F463CA"/>
    <w:rsid w:val="00F5645C"/>
    <w:rsid w:val="00FD4E89"/>
    <w:rsid w:val="00FE158A"/>
    <w:rsid w:val="00FE3D4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docId w15:val="{F41DC452-27DA-427D-8C19-6F1E316EB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customStyle="1" w:styleId="11">
    <w:name w:val="Неразрешенное упоминание1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046202"/>
  </w:style>
  <w:style w:type="paragraph" w:styleId="aa">
    <w:name w:val="footer"/>
    <w:basedOn w:val="a"/>
    <w:link w:val="ab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046202"/>
  </w:style>
  <w:style w:type="paragraph" w:styleId="ac">
    <w:name w:val="Balloon Text"/>
    <w:basedOn w:val="a"/>
    <w:link w:val="ad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71970"/>
    <w:rPr>
      <w:rFonts w:ascii="Segoe UI" w:hAnsi="Segoe UI" w:cs="Segoe UI"/>
      <w:sz w:val="18"/>
      <w:szCs w:val="18"/>
    </w:rPr>
  </w:style>
  <w:style w:type="table" w:customStyle="1" w:styleId="GR1">
    <w:name w:val="Сетка таблицы GR1"/>
    <w:basedOn w:val="a2"/>
    <w:next w:val="a5"/>
    <w:uiPriority w:val="59"/>
    <w:rsid w:val="00012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Normal (Web)"/>
    <w:basedOn w:val="a"/>
    <w:uiPriority w:val="99"/>
    <w:unhideWhenUsed/>
    <w:rsid w:val="00953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Unresolved Mention"/>
    <w:basedOn w:val="a1"/>
    <w:uiPriority w:val="99"/>
    <w:semiHidden/>
    <w:unhideWhenUsed/>
    <w:rsid w:val="00C52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7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1958</Words>
  <Characters>11163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Столбова Анна Николаевна</dc:creator>
  <cp:lastModifiedBy>Аитова Александра Владиславовна</cp:lastModifiedBy>
  <cp:revision>4</cp:revision>
  <cp:lastPrinted>2023-12-08T11:13:00Z</cp:lastPrinted>
  <dcterms:created xsi:type="dcterms:W3CDTF">2024-01-12T10:41:00Z</dcterms:created>
  <dcterms:modified xsi:type="dcterms:W3CDTF">2024-01-15T08:08:00Z</dcterms:modified>
</cp:coreProperties>
</file>