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C85" w:rsidRDefault="00573DF2">
      <w:pPr>
        <w:spacing w:after="308"/>
        <w:ind w:left="3071" w:right="2353" w:hanging="10"/>
        <w:jc w:val="center"/>
      </w:pPr>
      <w:r>
        <w:rPr>
          <w:b/>
        </w:rPr>
        <w:t>Р Е Ш Е Н И Е № 064/06/43-24/2024 о признании жалобы необоснованной</w:t>
      </w:r>
    </w:p>
    <w:p w:rsidR="000F6C85" w:rsidRDefault="00573DF2">
      <w:pPr>
        <w:tabs>
          <w:tab w:val="center" w:pos="1888"/>
          <w:tab w:val="right" w:pos="10206"/>
        </w:tabs>
        <w:spacing w:after="294" w:line="265" w:lineRule="auto"/>
        <w:ind w:left="0" w:right="-5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15 января 2024 года          </w:t>
      </w:r>
      <w:r>
        <w:tab/>
        <w:t xml:space="preserve">                                                             г. Саратов</w:t>
      </w:r>
    </w:p>
    <w:p w:rsidR="000F6C85" w:rsidRDefault="00573DF2">
      <w:pPr>
        <w:ind w:left="0" w:right="1"/>
      </w:pPr>
      <w:r>
        <w:t>Комиссия Управления Федеральной антимонопольной службы по Саратовской области по конт</w:t>
      </w:r>
      <w:r>
        <w:t>ролю в сфере закупок на поставки товаров, выполнение работ,</w:t>
      </w:r>
    </w:p>
    <w:p w:rsidR="000F6C85" w:rsidRDefault="00573DF2">
      <w:pPr>
        <w:ind w:left="0" w:right="1" w:firstLine="0"/>
      </w:pPr>
      <w:r>
        <w:t xml:space="preserve">оказание услуг для государственных и муниципальных нужд (далее – Комиссия) в составе: </w:t>
      </w:r>
    </w:p>
    <w:p w:rsidR="000F6C85" w:rsidRDefault="00573DF2">
      <w:pPr>
        <w:spacing w:after="310"/>
        <w:ind w:left="0" w:right="1"/>
      </w:pPr>
      <w:r>
        <w:t>рассмотрев жалобу ООО «</w:t>
      </w:r>
      <w:proofErr w:type="spellStart"/>
      <w:r>
        <w:t>Фарминвестгрупп</w:t>
      </w:r>
      <w:proofErr w:type="spellEnd"/>
      <w:r>
        <w:t>» на действия Заказчика Министерства Здравоохранения Саратовской области и уполно</w:t>
      </w:r>
      <w:r>
        <w:t xml:space="preserve">моченного учреждения ГКУ СО «Государственное агентство по централизации закупок» при проведении электронного аукциона № 0860200000823009362 «Поставка лекарственного препарата ЗОЛЕДРОНОВАЯ КИСЛОТА с целью обеспечения льготных категорий граждан», </w:t>
      </w:r>
    </w:p>
    <w:p w:rsidR="000F6C85" w:rsidRDefault="00573DF2">
      <w:pPr>
        <w:spacing w:after="308"/>
        <w:ind w:left="3071" w:right="2353" w:hanging="10"/>
        <w:jc w:val="center"/>
      </w:pPr>
      <w:r>
        <w:rPr>
          <w:b/>
        </w:rPr>
        <w:t>УСТАНОВИЛА</w:t>
      </w:r>
      <w:r>
        <w:rPr>
          <w:b/>
        </w:rPr>
        <w:t>:</w:t>
      </w:r>
    </w:p>
    <w:p w:rsidR="000F6C85" w:rsidRDefault="00573DF2">
      <w:pPr>
        <w:tabs>
          <w:tab w:val="center" w:pos="4982"/>
          <w:tab w:val="right" w:pos="10206"/>
        </w:tabs>
        <w:spacing w:after="3" w:line="265" w:lineRule="auto"/>
        <w:ind w:left="0" w:right="-5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29.12.2023 в Саратовское УФАС России поступила жалоба </w:t>
      </w:r>
      <w:r>
        <w:tab/>
        <w:t>ООО</w:t>
      </w:r>
    </w:p>
    <w:p w:rsidR="000F6C85" w:rsidRDefault="00573DF2">
      <w:pPr>
        <w:ind w:left="0" w:right="1" w:firstLine="0"/>
      </w:pPr>
      <w:r>
        <w:t>«</w:t>
      </w:r>
      <w:proofErr w:type="spellStart"/>
      <w:r>
        <w:t>Фарминвестгрупп</w:t>
      </w:r>
      <w:proofErr w:type="spellEnd"/>
      <w:r>
        <w:t>» (далее – Заявитель, Общество) на действия Заказчика Министерства Здравоохранения Саратовской области и уполномоченного учреждения ГКУ СО «Государственное агентство по централиз</w:t>
      </w:r>
      <w:r>
        <w:t xml:space="preserve">ации закупок» при проведении электронного аукциона № 0860200000823009362 «Поставка лекарственного препарата ЗОЛЕДРОНОВАЯ КИСЛОТА с целью обеспечения льготных категорий граждан» (далее – Аукцион). </w:t>
      </w:r>
    </w:p>
    <w:p w:rsidR="000F6C85" w:rsidRDefault="00573DF2">
      <w:pPr>
        <w:ind w:left="0" w:right="1"/>
      </w:pPr>
      <w:r>
        <w:t>Из жалобы Заявителя следует, что Единая комиссия ГКУ СО «Го</w:t>
      </w:r>
      <w:r>
        <w:t>сударственное агентство по централизации закупок» при рассмотрении заявок участников неправомерно отклонила заявку Общества.</w:t>
      </w:r>
    </w:p>
    <w:p w:rsidR="000F6C85" w:rsidRDefault="00573DF2">
      <w:pPr>
        <w:ind w:left="0" w:right="1"/>
      </w:pPr>
      <w:r>
        <w:t>Заказчик на рассмотрении жалобы не присутствовал, извещен о дате и времени рассмотрения надлежащим образом.</w:t>
      </w:r>
    </w:p>
    <w:p w:rsidR="000F6C85" w:rsidRDefault="00573DF2">
      <w:pPr>
        <w:ind w:left="0" w:right="1"/>
      </w:pPr>
      <w:r>
        <w:t xml:space="preserve">Представитель Уполномоченного учреждения, присутствующий на рассмотрении жалобы, считает жалобу необоснованной и не подлежащей удовлетворению. </w:t>
      </w:r>
    </w:p>
    <w:p w:rsidR="000F6C85" w:rsidRDefault="00573DF2">
      <w:pPr>
        <w:ind w:left="-15" w:right="-8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0F6C85" w:rsidRDefault="00573DF2">
      <w:pPr>
        <w:ind w:left="0" w:right="1"/>
      </w:pPr>
      <w:r>
        <w:t>14.12.2023 в Единой информационной системе в сфере закупок было размещено извещение об осуществлении закупки.</w:t>
      </w:r>
    </w:p>
    <w:p w:rsidR="000F6C85" w:rsidRDefault="00573DF2">
      <w:pPr>
        <w:ind w:left="0" w:right="1"/>
      </w:pPr>
      <w:r>
        <w:t>Заказчиком по данному Аукциону является Министерство Здравоохранения Саратовской области (далее – Заказчик).</w:t>
      </w:r>
    </w:p>
    <w:p w:rsidR="000F6C85" w:rsidRDefault="00573DF2">
      <w:pPr>
        <w:ind w:left="709" w:right="1" w:firstLine="0"/>
      </w:pPr>
      <w:r>
        <w:t xml:space="preserve">Начальная (максимальная) цена контракта составляет 6 940 423, </w:t>
      </w:r>
      <w:proofErr w:type="gramStart"/>
      <w:r>
        <w:t>56  рублей</w:t>
      </w:r>
      <w:proofErr w:type="gramEnd"/>
      <w:r>
        <w:t xml:space="preserve">. </w:t>
      </w:r>
    </w:p>
    <w:p w:rsidR="000F6C85" w:rsidRDefault="00573DF2">
      <w:pPr>
        <w:ind w:left="0" w:right="1"/>
      </w:pPr>
      <w:r>
        <w:t xml:space="preserve">Согласно протоколу подведения итогов определения поставщика (подрядчика, исполнителя) от 26.12.2023 № ИЭА1 (далее – Протокол) на участие в закупке было </w:t>
      </w:r>
      <w:r>
        <w:lastRenderedPageBreak/>
        <w:t>подано 6 заявок. Заявке заяви</w:t>
      </w:r>
      <w:r>
        <w:t>теля соответствует идентификационный номер заявки, присвоенный оператором электронной площадки – 341945.</w:t>
      </w:r>
    </w:p>
    <w:p w:rsidR="000F6C85" w:rsidRDefault="00573DF2">
      <w:pPr>
        <w:ind w:left="0" w:right="1"/>
      </w:pPr>
      <w:r>
        <w:t>В соответствии с протоколом заявка ООО «</w:t>
      </w:r>
      <w:proofErr w:type="spellStart"/>
      <w:r>
        <w:t>Фарминвестгрупп</w:t>
      </w:r>
      <w:proofErr w:type="spellEnd"/>
      <w:r>
        <w:t>» отклонена в соответствии со следующим: отклонение заявки в случае выявления недостоверной инфо</w:t>
      </w:r>
      <w:r>
        <w:t>рмации, содержащейся в заявке на участие в закупке.</w:t>
      </w:r>
    </w:p>
    <w:p w:rsidR="000F6C85" w:rsidRDefault="00573DF2">
      <w:pPr>
        <w:ind w:left="0" w:right="1"/>
      </w:pPr>
      <w:r>
        <w:t>В соответствии с п. 8 ч. 12 ст. 48 Федерального закона "О контрактной системе в сфере закупок товаров, работ, услуг для обеспечения государственных и муниципальных нужд" от 05.04.2013 № 44-ФЗ</w:t>
      </w:r>
      <w:r>
        <w:rPr>
          <w:b/>
        </w:rPr>
        <w:t xml:space="preserve"> </w:t>
      </w:r>
      <w:r>
        <w:t>(далее – Зак</w:t>
      </w:r>
      <w:r>
        <w:t>он о контрактной системе), Приложения № 1 к Извещению об осуществлении закупки «Описание объекта закупки», п. 2.3. Приложения № 3 к Извещению об осуществлении закупки</w:t>
      </w:r>
    </w:p>
    <w:p w:rsidR="000F6C85" w:rsidRDefault="00573DF2">
      <w:pPr>
        <w:ind w:left="0" w:right="1" w:firstLine="0"/>
      </w:pPr>
      <w:r>
        <w:t>«ТРЕБОВАНИЯ К СОДЕРЖАНИЮ, СОСТАВУ ЗАЯВКИ НА УЧАСТИЕ В ЗАКУПКЕ И ИНСТРУКЦИЯ ПО ЕЁ ЗАПОЛНЕН</w:t>
      </w:r>
      <w:r>
        <w:t xml:space="preserve">ИЮ», а </w:t>
      </w:r>
      <w:proofErr w:type="gramStart"/>
      <w:r>
        <w:t>именно:  участник</w:t>
      </w:r>
      <w:proofErr w:type="gramEnd"/>
      <w:r>
        <w:t xml:space="preserve"> закупки указал недостоверную информацию в составе заявки на товар:</w:t>
      </w:r>
    </w:p>
    <w:p w:rsidR="000F6C85" w:rsidRDefault="00573DF2">
      <w:pPr>
        <w:ind w:left="0" w:right="1"/>
      </w:pPr>
      <w:r>
        <w:t xml:space="preserve">Международное, </w:t>
      </w:r>
      <w:proofErr w:type="spellStart"/>
      <w:r>
        <w:t>группировочное</w:t>
      </w:r>
      <w:proofErr w:type="spellEnd"/>
      <w:r>
        <w:t xml:space="preserve"> или химическое наименование лекарственного препарата (МНН) - </w:t>
      </w:r>
      <w:proofErr w:type="spellStart"/>
      <w:r>
        <w:t>Золедроновая</w:t>
      </w:r>
      <w:proofErr w:type="spellEnd"/>
      <w:r>
        <w:t xml:space="preserve"> кислота, в поданной посредством электронной торговой площадк</w:t>
      </w:r>
      <w:r>
        <w:t>и в структурированной форме заявки по характеристике «Лекарственная форма» участник указал «КОНЦЕНТРАТ ДЛЯ ПРИГОТОВЛЕНИЯ РАСТВОРА ДЛЯ ИНФУЗИЙ», а в форме электронного документа в составе заявки по характеристике «Лекарственная форма» указал «</w:t>
      </w:r>
      <w:proofErr w:type="spellStart"/>
      <w:r>
        <w:t>лиофилизат</w:t>
      </w:r>
      <w:proofErr w:type="spellEnd"/>
      <w:r>
        <w:t xml:space="preserve"> для</w:t>
      </w:r>
      <w:r>
        <w:t xml:space="preserve"> приготовления раствора для </w:t>
      </w:r>
      <w:proofErr w:type="spellStart"/>
      <w:r>
        <w:t>инфузий</w:t>
      </w:r>
      <w:proofErr w:type="spellEnd"/>
      <w:r>
        <w:t xml:space="preserve">», «концентрат для приготовления раствора для </w:t>
      </w:r>
      <w:proofErr w:type="spellStart"/>
      <w:r>
        <w:t>инфузий</w:t>
      </w:r>
      <w:proofErr w:type="spellEnd"/>
      <w:r>
        <w:t xml:space="preserve">». </w:t>
      </w:r>
    </w:p>
    <w:p w:rsidR="000F6C85" w:rsidRDefault="00573DF2">
      <w:pPr>
        <w:ind w:left="0" w:right="1"/>
      </w:pPr>
      <w:r>
        <w:t xml:space="preserve">Наличие разночтений между структурированной заявкой участника закупки и предложением участника закупки в отношении объекта закупки в форме электронного документа в </w:t>
      </w:r>
      <w:r>
        <w:t>составе заявки, не позволяет определить соответствие предлагаемого к поставке товара требованиям извещения об осуществлении закупки».</w:t>
      </w:r>
    </w:p>
    <w:p w:rsidR="000F6C85" w:rsidRDefault="00573DF2">
      <w:pPr>
        <w:ind w:left="0" w:right="1"/>
      </w:pPr>
      <w:r>
        <w:t>В силу п.1 ч.2 ст. 42 Закона о контрактной системе извещение об осуществлении закупки, если иное не предусмотрено настоящи</w:t>
      </w:r>
      <w:r>
        <w:t>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</w:t>
      </w:r>
    </w:p>
    <w:p w:rsidR="000F6C85" w:rsidRDefault="00573DF2">
      <w:pPr>
        <w:ind w:left="0" w:right="1"/>
      </w:pPr>
      <w:r>
        <w:t>Согласно Приложению № 1 к Извещению об осуществлении закупки «описание объекта закупки», наименов</w:t>
      </w:r>
      <w:r>
        <w:t xml:space="preserve">ание объекта закупки: «Поставка лекарственного препарата ЗОЛЕДРОНОВАЯ КИСЛОТА    с целью обеспечения льготных категорий граждан», ОКПД2 - 21.20.10.227, Лекарственная форма: </w:t>
      </w:r>
      <w:proofErr w:type="spellStart"/>
      <w:r>
        <w:t>Лиофилизат</w:t>
      </w:r>
      <w:proofErr w:type="spellEnd"/>
      <w:r>
        <w:t xml:space="preserve"> для приготовления раствора для </w:t>
      </w:r>
      <w:proofErr w:type="spellStart"/>
      <w:r>
        <w:t>инфузий</w:t>
      </w:r>
      <w:proofErr w:type="spellEnd"/>
      <w:r>
        <w:t>/ Концентрат для приготовления рас</w:t>
      </w:r>
      <w:r>
        <w:t xml:space="preserve">твора для </w:t>
      </w:r>
      <w:proofErr w:type="spellStart"/>
      <w:r>
        <w:t>инфузий</w:t>
      </w:r>
      <w:proofErr w:type="spellEnd"/>
      <w:r>
        <w:t xml:space="preserve">/ Раствор для </w:t>
      </w:r>
      <w:proofErr w:type="spellStart"/>
      <w:r>
        <w:t>инфузий</w:t>
      </w:r>
      <w:proofErr w:type="spellEnd"/>
      <w:r>
        <w:t xml:space="preserve">/ </w:t>
      </w:r>
      <w:proofErr w:type="spellStart"/>
      <w:r>
        <w:t>Лиофилизат</w:t>
      </w:r>
      <w:proofErr w:type="spellEnd"/>
      <w:r>
        <w:t xml:space="preserve"> для приготовления концентрата для приготовления раствора для внутривенного введения. Стандартизованной лекарственной форме «</w:t>
      </w:r>
      <w:proofErr w:type="spellStart"/>
      <w:r>
        <w:t>Лиофилизат</w:t>
      </w:r>
      <w:proofErr w:type="spellEnd"/>
      <w:r>
        <w:t xml:space="preserve"> для приготовления концентрата для приготовления раствора для внутривен</w:t>
      </w:r>
      <w:r>
        <w:t>ного введения», соответствует лекарственная форма «</w:t>
      </w:r>
      <w:proofErr w:type="spellStart"/>
      <w:r>
        <w:t>Лиофилизат</w:t>
      </w:r>
      <w:proofErr w:type="spellEnd"/>
      <w:r>
        <w:t xml:space="preserve"> для приготовления концентрата для приготовления раствора для </w:t>
      </w:r>
      <w:proofErr w:type="spellStart"/>
      <w:r>
        <w:t>инфузий</w:t>
      </w:r>
      <w:proofErr w:type="spellEnd"/>
      <w:r>
        <w:t>», зарегистрированная в Государственном реестре лекарственных средств.</w:t>
      </w:r>
    </w:p>
    <w:p w:rsidR="000F6C85" w:rsidRDefault="00573DF2">
      <w:pPr>
        <w:ind w:left="0" w:right="1"/>
      </w:pPr>
      <w:r>
        <w:t>Остаточный срок годности товара на момент поставки долж</w:t>
      </w:r>
      <w:r>
        <w:t>ен составлять не менее 12 месяцев.</w:t>
      </w:r>
    </w:p>
    <w:p w:rsidR="000F6C85" w:rsidRDefault="00573DF2">
      <w:pPr>
        <w:ind w:left="0" w:right="1"/>
      </w:pPr>
      <w:r>
        <w:lastRenderedPageBreak/>
        <w:t>Согласно доводам жалобы, Обществом в структурированной заявке указана только лекарственная форма «</w:t>
      </w:r>
      <w:proofErr w:type="spellStart"/>
      <w:r>
        <w:t>конценрат</w:t>
      </w:r>
      <w:proofErr w:type="spellEnd"/>
      <w:r>
        <w:t xml:space="preserve"> для приготовления раствора для </w:t>
      </w:r>
      <w:proofErr w:type="spellStart"/>
      <w:r>
        <w:t>инфузий</w:t>
      </w:r>
      <w:proofErr w:type="spellEnd"/>
      <w:r>
        <w:t>», а в форме электронного документа в составе заявки по характеристике «Лек</w:t>
      </w:r>
      <w:r>
        <w:t>арственная форма» указал «</w:t>
      </w:r>
      <w:proofErr w:type="spellStart"/>
      <w:r>
        <w:t>лиофилизат</w:t>
      </w:r>
      <w:proofErr w:type="spellEnd"/>
      <w:r>
        <w:t xml:space="preserve"> для приготовления раствора для </w:t>
      </w:r>
      <w:proofErr w:type="spellStart"/>
      <w:r>
        <w:t>инфузий</w:t>
      </w:r>
      <w:proofErr w:type="spellEnd"/>
      <w:r>
        <w:t xml:space="preserve">», «концентрат для приготовления раствора для </w:t>
      </w:r>
      <w:proofErr w:type="spellStart"/>
      <w:r>
        <w:t>инфузий</w:t>
      </w:r>
      <w:proofErr w:type="spellEnd"/>
      <w:r>
        <w:t xml:space="preserve">». </w:t>
      </w:r>
    </w:p>
    <w:p w:rsidR="000F6C85" w:rsidRDefault="00573DF2">
      <w:pPr>
        <w:ind w:left="0" w:right="1"/>
      </w:pPr>
      <w:r>
        <w:t>Общество в тексте жалобы не отрицает наличие разночтений между структурированной заявкой участника закупки и предложением уч</w:t>
      </w:r>
      <w:r>
        <w:t>астника закупки в отношении объекта закупки в форме электронного документа в составе заявки, но ссылается на то, что указанные разночтения были допущены по причине ошибки, возникшей на электронной торговой площадке, при попытке указать иные лекарственные ф</w:t>
      </w:r>
      <w:r>
        <w:t>ормы при заполнении структурированной заявки.</w:t>
      </w:r>
    </w:p>
    <w:p w:rsidR="000F6C85" w:rsidRDefault="00573DF2">
      <w:pPr>
        <w:ind w:left="0" w:right="1"/>
      </w:pPr>
      <w:r>
        <w:t xml:space="preserve">Заявитель в жалобе предполагает, что указанная ошибка возникла либо по причине того, что, в структурированном виде в ЕИС и на электронной торговой площадке извещении электронного аукциона № 0860200000823009362 </w:t>
      </w:r>
      <w:r>
        <w:t>было сформировано и размещено Заказчиком/ Уполномоченным органом не надлежащим образом и Заказчиком/Уполномоченным органом не внесены структурированном виде дополнительные варианты поставки, либо по причине некорректной работы электронной торговой площадки</w:t>
      </w:r>
      <w:r>
        <w:t xml:space="preserve"> и ошибки в ее функционале.</w:t>
      </w:r>
    </w:p>
    <w:p w:rsidR="000F6C85" w:rsidRDefault="00573DF2">
      <w:pPr>
        <w:ind w:left="0" w:right="1"/>
      </w:pPr>
      <w:r>
        <w:t>Согласно пояснениям представителя ГКУ СО «Государственное агентство по централизации закупок</w:t>
      </w:r>
      <w:proofErr w:type="gramStart"/>
      <w:r>
        <w:t>»</w:t>
      </w:r>
      <w:proofErr w:type="gramEnd"/>
      <w:r>
        <w:t xml:space="preserve"> (далее – Агентство), описание объекта закупки содержит указание на возможность поставки лекарственного препарата в эквивалентных лекар</w:t>
      </w:r>
      <w:r>
        <w:t>ственных формах и дозировках.</w:t>
      </w:r>
    </w:p>
    <w:p w:rsidR="000F6C85" w:rsidRDefault="00573DF2">
      <w:pPr>
        <w:ind w:left="0" w:right="1"/>
      </w:pPr>
      <w:r>
        <w:t xml:space="preserve">Извещение об осуществлении закупки (структурированная форма) содержит следующую информацию об объекте закупки: сведения о МНН, лекарственных формах, дозировках и единицах измерения, а также упаковках лекарственного препарата: </w:t>
      </w:r>
      <w:r>
        <w:rPr>
          <w:b/>
        </w:rPr>
        <w:t>Основной вариант поставки</w:t>
      </w:r>
      <w:r>
        <w:t xml:space="preserve">: 21.20.10.227 : Препараты для лечения заболеваний костей,21.20.10.227-00004, ЗОЛЕДРОНОВАЯ КИСЛОТА, ЛИОФИЛИЗАТ ДЛЯ ПРИГОТОВЛЕНИЯ РАСТВОРА ДЛЯ ИНФУЗИЙ, </w:t>
      </w:r>
      <w:r>
        <w:rPr>
          <w:b/>
        </w:rPr>
        <w:t>Альтернативные варианты поставки</w:t>
      </w:r>
      <w:r>
        <w:t>: 21.20.10.227 : Препараты для лечения заболеван</w:t>
      </w:r>
      <w:r>
        <w:t>ий костей, 21.20.10.227-00004, ЗОЛЕДРОНОВАЯ КИСЛОТА, КОНЦЕНТРАТ ДЛЯ ПРИГОТОВЛЕНИЯ РАСТВОРА ДЛЯ ИНФУЗИЙ.</w:t>
      </w:r>
    </w:p>
    <w:p w:rsidR="000F6C85" w:rsidRDefault="00573DF2">
      <w:pPr>
        <w:ind w:left="0" w:right="1"/>
      </w:pPr>
      <w:r>
        <w:t>Таким образом, извещение об осуществлении закупки содержит указание на возможность поставки лекарственного препарата в эквивалентных лекарственных форма</w:t>
      </w:r>
      <w:r>
        <w:t>х и дозировках.</w:t>
      </w:r>
    </w:p>
    <w:p w:rsidR="000F6C85" w:rsidRDefault="00573DF2">
      <w:pPr>
        <w:ind w:left="0" w:right="1"/>
      </w:pPr>
      <w:r>
        <w:t xml:space="preserve"> Представитель ГКУ СО «Государственное агентство по централизации закупок» также пояснил, что Общество в структурированном виде указало только лекарственную форму «КОНЦЕНТРАТ ДЛЯ ПРИГОТОВЛЕНИЯ РАСТВОРА ДЛЯ ИНФУЗИЙ». Как следует из положений</w:t>
      </w:r>
      <w:r>
        <w:t xml:space="preserve"> Извещения, это альтернативный вариант поставки, а не основной. </w:t>
      </w:r>
    </w:p>
    <w:p w:rsidR="000F6C85" w:rsidRDefault="00573DF2">
      <w:pPr>
        <w:ind w:left="0" w:right="1"/>
      </w:pPr>
      <w:r>
        <w:t>Также представитель Агентства ссылается на то, что данный довод Заявителя опровергается содержанием заявок других участников закупки, которые в заявке указали несколько лекарственных форм (на</w:t>
      </w:r>
      <w:r>
        <w:t>пример, основной и один альтернативный вариант или основной и несколько альтернативных вариантов).</w:t>
      </w:r>
    </w:p>
    <w:p w:rsidR="000F6C85" w:rsidRDefault="00573DF2">
      <w:pPr>
        <w:ind w:left="0" w:right="1"/>
      </w:pPr>
      <w:r>
        <w:lastRenderedPageBreak/>
        <w:t>В соответствии с Приложением № 3 к Извещению об осуществлении закупки «Требования к содержанию, составу заявки на участие в закупке и инструкция по её заполн</w:t>
      </w:r>
      <w:r>
        <w:t>ению», при формировании предложения участника закупки в отношении объекта закупки, предусмотренного Приложением № 1 к Извещению об осуществлении закупки «Описание объекта закупки» и Извещением об осуществлении закупки, участником закупки с использованием э</w:t>
      </w:r>
      <w:r>
        <w:t xml:space="preserve">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</w:t>
      </w:r>
      <w:r>
        <w:t>закупки в соответствии с пунктом 5 части 1 статьи 42 Закона о контрактной системе (далее – структурированная заявка).</w:t>
      </w:r>
    </w:p>
    <w:p w:rsidR="000F6C85" w:rsidRDefault="00573DF2">
      <w:pPr>
        <w:ind w:left="0" w:right="1"/>
      </w:pPr>
      <w:r>
        <w:t xml:space="preserve">Участник закупки вправе оформить предложение в отношении предлагаемого участником закупки товара дополнительно к структурированной заявке </w:t>
      </w:r>
      <w:r>
        <w:t xml:space="preserve">в соответствии со следующей инструкцией, предусмотренной Приложением № 3 к Извещению об осуществлении закупки «Требования к содержанию, составу заявки на участие в закупке и инструкция по ее заполнению», или по своему усмотрению в соответствии с настоящей </w:t>
      </w:r>
      <w:r>
        <w:t>инструкцией.</w:t>
      </w:r>
    </w:p>
    <w:p w:rsidR="000F6C85" w:rsidRDefault="00573DF2">
      <w:pPr>
        <w:ind w:left="0" w:right="1"/>
      </w:pPr>
      <w:r>
        <w:t>Также Комиссией Саратовского УФАС России был направлен запрос от 12.01.2024 № -/109/24 о представлении информации в адрес АО «Единая электронная торговая площадка» (далее – Площадка) о возможности предоставления в структурированной форме заявк</w:t>
      </w:r>
      <w:r>
        <w:t>и участников характеристик предлагаемого товара, а именно альтернативную лекарственную форму и дозировку товара.</w:t>
      </w:r>
    </w:p>
    <w:p w:rsidR="000F6C85" w:rsidRDefault="00573DF2">
      <w:pPr>
        <w:ind w:left="0" w:right="1"/>
      </w:pPr>
      <w:r>
        <w:t>От площадки поступил ответ № 91-Д/24 от 15.01.2024 из текста, которого, следует, что 21.12.2023 участником ООО «</w:t>
      </w:r>
      <w:proofErr w:type="spellStart"/>
      <w:r>
        <w:t>Фарминвестгрупп</w:t>
      </w:r>
      <w:proofErr w:type="spellEnd"/>
      <w:r>
        <w:t xml:space="preserve">» подана заявка </w:t>
      </w:r>
      <w:r>
        <w:t>на участие в электронном аукционе № 0860200000823009362, где в составе заявки во вкладке «Характеристики объекта закупки» участником выбран вариант поставки «Альтернативный вариант» и указана дозировка 0,8 мг/мл.</w:t>
      </w:r>
    </w:p>
    <w:p w:rsidR="000F6C85" w:rsidRDefault="00573DF2">
      <w:pPr>
        <w:ind w:left="0" w:right="1"/>
      </w:pPr>
      <w:r>
        <w:t>Таким образом, участникам Аукциона при помо</w:t>
      </w:r>
      <w:r>
        <w:t>щи функционала электронной площадки при подаче заявки в структурированном виде предоставляется возможность выбора варианта поставки, в том числе и альтернативного варианта поставки с указанием дозировки. Самостоятельное указание дозировки альтернативного в</w:t>
      </w:r>
      <w:r>
        <w:t>арианта поставки участником Аукциона возможно при добавлении дозировки в текстовой форме.</w:t>
      </w:r>
    </w:p>
    <w:p w:rsidR="000F6C85" w:rsidRDefault="00573DF2">
      <w:pPr>
        <w:spacing w:line="238" w:lineRule="auto"/>
        <w:ind w:left="0" w:firstLine="709"/>
        <w:jc w:val="left"/>
      </w:pPr>
      <w:r>
        <w:t>Согласно п.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0F6C85" w:rsidRDefault="00573DF2">
      <w:pPr>
        <w:numPr>
          <w:ilvl w:val="0"/>
          <w:numId w:val="2"/>
        </w:numPr>
        <w:ind w:right="1"/>
      </w:pPr>
      <w: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</w:t>
      </w:r>
      <w:r>
        <w:t>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F6C85" w:rsidRDefault="00573DF2">
      <w:pPr>
        <w:numPr>
          <w:ilvl w:val="0"/>
          <w:numId w:val="2"/>
        </w:numPr>
        <w:ind w:right="1"/>
      </w:pPr>
      <w:r>
        <w:lastRenderedPageBreak/>
        <w:t>непредставления информации и документ</w:t>
      </w:r>
      <w:r>
        <w:t>ов, предусмотренных пунктами 2 и3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F6C85" w:rsidRDefault="00573DF2">
      <w:pPr>
        <w:numPr>
          <w:ilvl w:val="0"/>
          <w:numId w:val="2"/>
        </w:numPr>
        <w:ind w:right="1"/>
      </w:pPr>
      <w:r>
        <w:t xml:space="preserve">несоответствия участника закупки требованиям, установленным в </w:t>
      </w:r>
      <w:r>
        <w:t>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</w:t>
      </w:r>
      <w:r>
        <w:t xml:space="preserve"> Федерального закона;</w:t>
      </w:r>
    </w:p>
    <w:p w:rsidR="000F6C85" w:rsidRDefault="00573DF2">
      <w:pPr>
        <w:numPr>
          <w:ilvl w:val="0"/>
          <w:numId w:val="2"/>
        </w:numPr>
        <w:ind w:right="1"/>
      </w:pPr>
      <w: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</w:t>
      </w:r>
      <w:r>
        <w:t>го Федерального закона);</w:t>
      </w:r>
    </w:p>
    <w:p w:rsidR="000F6C85" w:rsidRDefault="00573DF2">
      <w:pPr>
        <w:numPr>
          <w:ilvl w:val="0"/>
          <w:numId w:val="2"/>
        </w:numPr>
        <w:ind w:right="1"/>
      </w:pPr>
      <w: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</w:t>
      </w:r>
      <w:r>
        <w:t>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F6C85" w:rsidRDefault="00573DF2">
      <w:pPr>
        <w:numPr>
          <w:ilvl w:val="0"/>
          <w:numId w:val="2"/>
        </w:numPr>
        <w:spacing w:after="3" w:line="265" w:lineRule="auto"/>
        <w:ind w:right="1"/>
      </w:pPr>
      <w:r>
        <w:t>выявл</w:t>
      </w:r>
      <w:r>
        <w:t>ения отнесения участника закупки к организациям,</w:t>
      </w:r>
    </w:p>
    <w:p w:rsidR="000F6C85" w:rsidRDefault="00573DF2">
      <w:pPr>
        <w:ind w:left="0" w:right="1" w:firstLine="0"/>
      </w:pPr>
      <w:r>
        <w:t>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</w:t>
      </w:r>
      <w:r>
        <w:t>", в случае осуществления закупки работ, услуг, включенных в перечень, определенный</w:t>
      </w:r>
    </w:p>
    <w:p w:rsidR="000F6C85" w:rsidRDefault="00573DF2">
      <w:pPr>
        <w:ind w:left="0" w:right="1" w:firstLine="0"/>
      </w:pPr>
      <w:r>
        <w:t>Правительством Российской</w:t>
      </w:r>
    </w:p>
    <w:p w:rsidR="000F6C85" w:rsidRDefault="00573DF2">
      <w:pPr>
        <w:ind w:left="709" w:right="1" w:firstLine="0"/>
      </w:pPr>
      <w:r>
        <w:t>Федерации в соответствии с указанным пунктом;</w:t>
      </w:r>
    </w:p>
    <w:p w:rsidR="000F6C85" w:rsidRDefault="00573DF2">
      <w:pPr>
        <w:numPr>
          <w:ilvl w:val="0"/>
          <w:numId w:val="2"/>
        </w:numPr>
        <w:ind w:right="1"/>
      </w:pPr>
      <w:r>
        <w:t>предусмотренных частью 6 статьи 45 настоящего Федерального закона;</w:t>
      </w:r>
    </w:p>
    <w:p w:rsidR="000F6C85" w:rsidRDefault="00573DF2">
      <w:pPr>
        <w:numPr>
          <w:ilvl w:val="0"/>
          <w:numId w:val="2"/>
        </w:numPr>
        <w:spacing w:after="3" w:line="265" w:lineRule="auto"/>
        <w:ind w:right="1"/>
      </w:pPr>
      <w:r>
        <w:t>выявления недостоверной информаци</w:t>
      </w:r>
      <w:r>
        <w:t>и, содержащейся в заявке на</w:t>
      </w:r>
    </w:p>
    <w:p w:rsidR="000F6C85" w:rsidRDefault="00573DF2">
      <w:pPr>
        <w:ind w:left="0" w:right="1" w:firstLine="0"/>
      </w:pPr>
      <w:r>
        <w:t>участие в закупке;</w:t>
      </w:r>
    </w:p>
    <w:p w:rsidR="000F6C85" w:rsidRDefault="00573DF2">
      <w:pPr>
        <w:numPr>
          <w:ilvl w:val="0"/>
          <w:numId w:val="2"/>
        </w:numPr>
        <w:ind w:right="1"/>
      </w:pPr>
      <w: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0F6C85" w:rsidRDefault="00573DF2">
      <w:pPr>
        <w:ind w:left="0" w:right="1"/>
      </w:pPr>
      <w:r>
        <w:t>Таким образом, в соответствии с ч. 8 п. 12 ст. 48 Закона о контрак</w:t>
      </w:r>
      <w:r>
        <w:t>тной системе заявка участника подлежит отклонению в случае наличия в её составе недостоверной информации.</w:t>
      </w:r>
    </w:p>
    <w:p w:rsidR="000F6C85" w:rsidRDefault="00573DF2">
      <w:pPr>
        <w:ind w:left="0" w:right="1"/>
      </w:pPr>
      <w:r>
        <w:t>Следовательно, действия комиссии по осуществлению закупок соответствуют законодательству о контрактной системе.</w:t>
      </w:r>
    </w:p>
    <w:p w:rsidR="000F6C85" w:rsidRDefault="00573DF2">
      <w:pPr>
        <w:spacing w:after="310"/>
        <w:ind w:left="0" w:right="1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0F6C85" w:rsidRDefault="00573DF2">
      <w:pPr>
        <w:spacing w:after="308"/>
        <w:ind w:left="3071" w:right="2353" w:hanging="10"/>
        <w:jc w:val="center"/>
      </w:pPr>
      <w:r>
        <w:rPr>
          <w:b/>
        </w:rPr>
        <w:lastRenderedPageBreak/>
        <w:t>Р Е Ш И Л А:</w:t>
      </w:r>
    </w:p>
    <w:p w:rsidR="000F6C85" w:rsidRDefault="00573DF2">
      <w:pPr>
        <w:ind w:left="0" w:right="1"/>
      </w:pPr>
      <w:r>
        <w:t>Признать жалобу ООО «</w:t>
      </w:r>
      <w:proofErr w:type="spellStart"/>
      <w:r>
        <w:t>Фарминвестгрупп</w:t>
      </w:r>
      <w:proofErr w:type="spellEnd"/>
      <w:r>
        <w:t>» на действия Заказчика Министерства Здравоохранения Саратовской области и на действия Единой комиссии ГКУ СО «Государственное агентство по централизации закупок» при проведении электронного аукциона № 08602</w:t>
      </w:r>
      <w:r>
        <w:t>00000823009362 «Поставка лекарственного препарата ЗОЛЕДРОНОВАЯ КИСЛОТА с целью обеспечения льготных категорий граждан» необоснованной.</w:t>
      </w:r>
    </w:p>
    <w:p w:rsidR="000F6C85" w:rsidRDefault="00573DF2">
      <w:pPr>
        <w:spacing w:after="318"/>
        <w:ind w:left="-15" w:right="-8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0F6C85">
      <w:footerReference w:type="even" r:id="rId7"/>
      <w:footerReference w:type="default" r:id="rId8"/>
      <w:footerReference w:type="first" r:id="rId9"/>
      <w:pgSz w:w="11906" w:h="16838"/>
      <w:pgMar w:top="1147" w:right="564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73DF2">
      <w:pPr>
        <w:spacing w:line="240" w:lineRule="auto"/>
      </w:pPr>
      <w:r>
        <w:separator/>
      </w:r>
    </w:p>
  </w:endnote>
  <w:endnote w:type="continuationSeparator" w:id="0">
    <w:p w:rsidR="00000000" w:rsidRDefault="00573D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C85" w:rsidRDefault="00573DF2">
    <w:pPr>
      <w:spacing w:line="259" w:lineRule="auto"/>
      <w:ind w:left="0" w:firstLine="0"/>
      <w:jc w:val="left"/>
    </w:pPr>
    <w:r>
      <w:rPr>
        <w:sz w:val="24"/>
      </w:rPr>
      <w:t>2024-238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C85" w:rsidRDefault="00573DF2">
    <w:pPr>
      <w:spacing w:line="259" w:lineRule="auto"/>
      <w:ind w:left="0" w:firstLine="0"/>
      <w:jc w:val="left"/>
    </w:pPr>
    <w:r>
      <w:rPr>
        <w:sz w:val="24"/>
      </w:rPr>
      <w:t>2024-238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C85" w:rsidRDefault="000F6C8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73DF2">
      <w:pPr>
        <w:spacing w:line="240" w:lineRule="auto"/>
      </w:pPr>
      <w:r>
        <w:separator/>
      </w:r>
    </w:p>
  </w:footnote>
  <w:footnote w:type="continuationSeparator" w:id="0">
    <w:p w:rsidR="00000000" w:rsidRDefault="00573D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A5D4C"/>
    <w:multiLevelType w:val="hybridMultilevel"/>
    <w:tmpl w:val="F36C3A4A"/>
    <w:lvl w:ilvl="0" w:tplc="A1748AD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906556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EAFD1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53CE1F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DEA8D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7C997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1806A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A2F4D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96219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894AF0"/>
    <w:multiLevelType w:val="hybridMultilevel"/>
    <w:tmpl w:val="3E54675A"/>
    <w:lvl w:ilvl="0" w:tplc="3F14610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20CF5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16D05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80C28E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F2408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24085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DAAB2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FA043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728F8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C85"/>
    <w:rsid w:val="000F6C85"/>
    <w:rsid w:val="0057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4C131-9A62-4F9A-97C3-74FDA0C4B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150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2084</Words>
  <Characters>11881</Characters>
  <Application>Microsoft Office Word</Application>
  <DocSecurity>0</DocSecurity>
  <Lines>99</Lines>
  <Paragraphs>27</Paragraphs>
  <ScaleCrop>false</ScaleCrop>
  <Company/>
  <LinksUpToDate>false</LinksUpToDate>
  <CharactersWithSpaces>13938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Анастасия Андреевна</dc:creator>
  <cp:keywords/>
  <cp:lastModifiedBy>Медведева Анастасия Андреевна</cp:lastModifiedBy>
  <cp:revision>2</cp:revision>
  <dcterms:created xsi:type="dcterms:W3CDTF">2024-01-18T13:24:00Z</dcterms:created>
  <dcterms:modified xsi:type="dcterms:W3CDTF">2024-01-18T13:24:00Z</dcterms:modified>
</cp:coreProperties>
</file>