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98" w:type="dxa"/>
        <w:tblInd w:w="108" w:type="dxa"/>
        <w:tblLayout w:type="fixed"/>
        <w:tblLook w:val="01E0" w:firstRow="1" w:lastRow="1" w:firstColumn="1" w:lastColumn="1" w:noHBand="0" w:noVBand="0"/>
      </w:tblPr>
      <w:tblGrid>
        <w:gridCol w:w="4402"/>
        <w:gridCol w:w="5096"/>
      </w:tblGrid>
      <w:tr w:rsidR="00FD0A72" w:rsidTr="00023EB4">
        <w:tc>
          <w:tcPr>
            <w:tcW w:w="4402" w:type="dxa"/>
          </w:tcPr>
          <w:p w:rsidR="00FD0A72" w:rsidRDefault="00FD0A72">
            <w:pPr>
              <w:widowControl w:val="0"/>
              <w:spacing w:line="254" w:lineRule="auto"/>
              <w:rPr>
                <w:sz w:val="26"/>
                <w:szCs w:val="26"/>
                <w:lang w:eastAsia="en-US"/>
              </w:rPr>
            </w:pPr>
          </w:p>
        </w:tc>
        <w:tc>
          <w:tcPr>
            <w:tcW w:w="5096" w:type="dxa"/>
          </w:tcPr>
          <w:p w:rsidR="00FD0A72" w:rsidRDefault="00FD0A72">
            <w:pPr>
              <w:widowControl w:val="0"/>
              <w:spacing w:line="254" w:lineRule="auto"/>
              <w:rPr>
                <w:iCs/>
                <w:sz w:val="26"/>
                <w:szCs w:val="26"/>
                <w:lang w:eastAsia="en-US"/>
              </w:rPr>
            </w:pPr>
          </w:p>
          <w:p w:rsidR="006262B4" w:rsidRPr="006262B4" w:rsidRDefault="006262B4" w:rsidP="006262B4">
            <w:pPr>
              <w:widowControl w:val="0"/>
              <w:spacing w:line="254" w:lineRule="auto"/>
              <w:rPr>
                <w:iCs/>
                <w:sz w:val="26"/>
                <w:szCs w:val="26"/>
                <w:lang w:eastAsia="en-US"/>
              </w:rPr>
            </w:pPr>
            <w:r w:rsidRPr="006262B4">
              <w:rPr>
                <w:iCs/>
                <w:sz w:val="26"/>
                <w:szCs w:val="26"/>
                <w:lang w:eastAsia="en-US"/>
              </w:rPr>
              <w:t xml:space="preserve">Администрация Центрального района Санкт-Петербурга </w:t>
            </w:r>
          </w:p>
          <w:p w:rsidR="006262B4" w:rsidRPr="006262B4" w:rsidRDefault="00A303F1" w:rsidP="006262B4">
            <w:pPr>
              <w:widowControl w:val="0"/>
              <w:spacing w:line="254" w:lineRule="auto"/>
              <w:rPr>
                <w:iCs/>
                <w:sz w:val="26"/>
                <w:szCs w:val="26"/>
                <w:lang w:eastAsia="en-US"/>
              </w:rPr>
            </w:pPr>
            <w:r>
              <w:rPr>
                <w:iCs/>
                <w:sz w:val="26"/>
                <w:szCs w:val="26"/>
                <w:lang w:eastAsia="en-US"/>
              </w:rPr>
              <w:t>п</w:t>
            </w:r>
            <w:r w:rsidR="006262B4" w:rsidRPr="006262B4">
              <w:rPr>
                <w:iCs/>
                <w:sz w:val="26"/>
                <w:szCs w:val="26"/>
                <w:lang w:eastAsia="en-US"/>
              </w:rPr>
              <w:t>р</w:t>
            </w:r>
            <w:r>
              <w:rPr>
                <w:iCs/>
                <w:sz w:val="26"/>
                <w:szCs w:val="26"/>
                <w:lang w:eastAsia="en-US"/>
              </w:rPr>
              <w:t>.</w:t>
            </w:r>
            <w:r w:rsidR="006262B4" w:rsidRPr="006262B4">
              <w:rPr>
                <w:iCs/>
                <w:sz w:val="26"/>
                <w:szCs w:val="26"/>
                <w:lang w:eastAsia="en-US"/>
              </w:rPr>
              <w:t xml:space="preserve"> Невский, д. 176, лит. А</w:t>
            </w:r>
            <w:r>
              <w:rPr>
                <w:iCs/>
                <w:sz w:val="26"/>
                <w:szCs w:val="26"/>
                <w:lang w:eastAsia="en-US"/>
              </w:rPr>
              <w:t>,</w:t>
            </w:r>
          </w:p>
          <w:p w:rsidR="006262B4" w:rsidRPr="006262B4" w:rsidRDefault="006262B4" w:rsidP="006262B4">
            <w:pPr>
              <w:widowControl w:val="0"/>
              <w:spacing w:line="254" w:lineRule="auto"/>
              <w:rPr>
                <w:iCs/>
                <w:sz w:val="26"/>
                <w:szCs w:val="26"/>
                <w:lang w:eastAsia="en-US"/>
              </w:rPr>
            </w:pPr>
            <w:r w:rsidRPr="006262B4">
              <w:rPr>
                <w:iCs/>
                <w:sz w:val="26"/>
                <w:szCs w:val="26"/>
                <w:lang w:eastAsia="en-US"/>
              </w:rPr>
              <w:t>Санкт-Петербург, 191167</w:t>
            </w:r>
          </w:p>
          <w:p w:rsidR="006262B4" w:rsidRPr="006262B4" w:rsidRDefault="006262B4" w:rsidP="006262B4">
            <w:pPr>
              <w:widowControl w:val="0"/>
              <w:spacing w:line="254" w:lineRule="auto"/>
              <w:rPr>
                <w:iCs/>
                <w:sz w:val="26"/>
                <w:szCs w:val="26"/>
                <w:lang w:eastAsia="en-US"/>
              </w:rPr>
            </w:pPr>
            <w:r w:rsidRPr="006262B4">
              <w:rPr>
                <w:iCs/>
                <w:sz w:val="26"/>
                <w:szCs w:val="26"/>
                <w:lang w:eastAsia="en-US"/>
              </w:rPr>
              <w:t>Эл. почта: linskaya@tucentr.gov.spb.ru</w:t>
            </w:r>
          </w:p>
          <w:p w:rsidR="006262B4" w:rsidRPr="006262B4" w:rsidRDefault="006262B4" w:rsidP="006262B4">
            <w:pPr>
              <w:widowControl w:val="0"/>
              <w:spacing w:line="254" w:lineRule="auto"/>
              <w:rPr>
                <w:iCs/>
                <w:sz w:val="26"/>
                <w:szCs w:val="26"/>
                <w:lang w:eastAsia="en-US"/>
              </w:rPr>
            </w:pPr>
          </w:p>
          <w:p w:rsidR="006262B4" w:rsidRPr="006262B4" w:rsidRDefault="006262B4" w:rsidP="006262B4">
            <w:pPr>
              <w:widowControl w:val="0"/>
              <w:spacing w:line="254" w:lineRule="auto"/>
              <w:rPr>
                <w:iCs/>
                <w:sz w:val="26"/>
                <w:szCs w:val="26"/>
                <w:lang w:eastAsia="en-US"/>
              </w:rPr>
            </w:pPr>
            <w:r w:rsidRPr="006262B4">
              <w:rPr>
                <w:iCs/>
                <w:sz w:val="26"/>
                <w:szCs w:val="26"/>
                <w:lang w:eastAsia="en-US"/>
              </w:rPr>
              <w:t>АО «Агентство по государственному заказу РТ»</w:t>
            </w:r>
          </w:p>
          <w:p w:rsidR="006262B4" w:rsidRPr="006262B4" w:rsidRDefault="006262B4" w:rsidP="006262B4">
            <w:pPr>
              <w:widowControl w:val="0"/>
              <w:spacing w:line="254" w:lineRule="auto"/>
              <w:rPr>
                <w:iCs/>
                <w:sz w:val="26"/>
                <w:szCs w:val="26"/>
                <w:lang w:eastAsia="en-US"/>
              </w:rPr>
            </w:pPr>
            <w:r w:rsidRPr="006262B4">
              <w:rPr>
                <w:iCs/>
                <w:sz w:val="26"/>
                <w:szCs w:val="26"/>
                <w:lang w:eastAsia="en-US"/>
              </w:rPr>
              <w:t xml:space="preserve">ул. Московская, д. 55, </w:t>
            </w:r>
          </w:p>
          <w:p w:rsidR="006262B4" w:rsidRPr="006262B4" w:rsidRDefault="006262B4" w:rsidP="006262B4">
            <w:pPr>
              <w:widowControl w:val="0"/>
              <w:spacing w:line="254" w:lineRule="auto"/>
              <w:rPr>
                <w:iCs/>
                <w:sz w:val="26"/>
                <w:szCs w:val="26"/>
                <w:lang w:eastAsia="en-US"/>
              </w:rPr>
            </w:pPr>
            <w:r w:rsidRPr="006262B4">
              <w:rPr>
                <w:iCs/>
                <w:sz w:val="26"/>
                <w:szCs w:val="26"/>
                <w:lang w:eastAsia="en-US"/>
              </w:rPr>
              <w:t>Казань, 420021</w:t>
            </w:r>
          </w:p>
          <w:p w:rsidR="006262B4" w:rsidRPr="006262B4" w:rsidRDefault="006262B4" w:rsidP="006262B4">
            <w:pPr>
              <w:widowControl w:val="0"/>
              <w:spacing w:line="254" w:lineRule="auto"/>
              <w:rPr>
                <w:iCs/>
                <w:sz w:val="26"/>
                <w:szCs w:val="26"/>
                <w:lang w:eastAsia="en-US"/>
              </w:rPr>
            </w:pPr>
            <w:r w:rsidRPr="006262B4">
              <w:rPr>
                <w:iCs/>
                <w:sz w:val="26"/>
                <w:szCs w:val="26"/>
                <w:lang w:eastAsia="en-US"/>
              </w:rPr>
              <w:t>факс: (843) 292-95-87</w:t>
            </w:r>
          </w:p>
          <w:p w:rsidR="006262B4" w:rsidRPr="006262B4" w:rsidRDefault="006262B4" w:rsidP="006262B4">
            <w:pPr>
              <w:widowControl w:val="0"/>
              <w:spacing w:line="254" w:lineRule="auto"/>
              <w:rPr>
                <w:iCs/>
                <w:sz w:val="26"/>
                <w:szCs w:val="26"/>
                <w:lang w:eastAsia="en-US"/>
              </w:rPr>
            </w:pPr>
          </w:p>
          <w:p w:rsidR="006262B4" w:rsidRPr="006262B4" w:rsidRDefault="006262B4" w:rsidP="006262B4">
            <w:pPr>
              <w:widowControl w:val="0"/>
              <w:spacing w:line="254" w:lineRule="auto"/>
              <w:rPr>
                <w:iCs/>
                <w:sz w:val="26"/>
                <w:szCs w:val="26"/>
                <w:lang w:eastAsia="en-US"/>
              </w:rPr>
            </w:pPr>
            <w:r w:rsidRPr="006262B4">
              <w:rPr>
                <w:iCs/>
                <w:sz w:val="26"/>
                <w:szCs w:val="26"/>
                <w:lang w:eastAsia="en-US"/>
              </w:rPr>
              <w:t>ООО «Вега-С»</w:t>
            </w:r>
          </w:p>
          <w:p w:rsidR="006262B4" w:rsidRPr="006262B4" w:rsidRDefault="006262B4" w:rsidP="006262B4">
            <w:pPr>
              <w:widowControl w:val="0"/>
              <w:spacing w:line="254" w:lineRule="auto"/>
              <w:rPr>
                <w:iCs/>
                <w:sz w:val="26"/>
                <w:szCs w:val="26"/>
                <w:lang w:eastAsia="en-US"/>
              </w:rPr>
            </w:pPr>
            <w:r w:rsidRPr="006262B4">
              <w:rPr>
                <w:iCs/>
                <w:sz w:val="26"/>
                <w:szCs w:val="26"/>
                <w:lang w:eastAsia="en-US"/>
              </w:rPr>
              <w:t>ул. Чугунная, д. 44, к. 2, пом. 21</w:t>
            </w:r>
          </w:p>
          <w:p w:rsidR="006262B4" w:rsidRPr="006262B4" w:rsidRDefault="006262B4" w:rsidP="006262B4">
            <w:pPr>
              <w:widowControl w:val="0"/>
              <w:spacing w:line="254" w:lineRule="auto"/>
              <w:rPr>
                <w:iCs/>
                <w:sz w:val="26"/>
                <w:szCs w:val="26"/>
                <w:lang w:eastAsia="en-US"/>
              </w:rPr>
            </w:pPr>
            <w:r w:rsidRPr="006262B4">
              <w:rPr>
                <w:iCs/>
                <w:sz w:val="26"/>
                <w:szCs w:val="26"/>
                <w:lang w:eastAsia="en-US"/>
              </w:rPr>
              <w:t>Санкт-Петербург, 194044</w:t>
            </w:r>
          </w:p>
          <w:p w:rsidR="00FD0A72" w:rsidRDefault="006262B4" w:rsidP="006262B4">
            <w:pPr>
              <w:widowControl w:val="0"/>
              <w:spacing w:line="254" w:lineRule="auto"/>
              <w:rPr>
                <w:iCs/>
                <w:sz w:val="26"/>
                <w:szCs w:val="26"/>
                <w:lang w:eastAsia="en-US"/>
              </w:rPr>
            </w:pPr>
            <w:r w:rsidRPr="006262B4">
              <w:rPr>
                <w:iCs/>
                <w:sz w:val="26"/>
                <w:szCs w:val="26"/>
                <w:lang w:eastAsia="en-US"/>
              </w:rPr>
              <w:t>Эл. почта: vega-s@vega-s.spb.ru</w:t>
            </w:r>
          </w:p>
        </w:tc>
      </w:tr>
      <w:tr w:rsidR="00FD0A72" w:rsidTr="00023EB4">
        <w:tc>
          <w:tcPr>
            <w:tcW w:w="4402" w:type="dxa"/>
          </w:tcPr>
          <w:p w:rsidR="00FD0A72" w:rsidRDefault="00FD0A72">
            <w:pPr>
              <w:widowControl w:val="0"/>
              <w:spacing w:line="254" w:lineRule="auto"/>
              <w:ind w:right="-908"/>
              <w:rPr>
                <w:sz w:val="26"/>
                <w:szCs w:val="26"/>
                <w:lang w:eastAsia="en-US"/>
              </w:rPr>
            </w:pPr>
          </w:p>
        </w:tc>
        <w:tc>
          <w:tcPr>
            <w:tcW w:w="5096" w:type="dxa"/>
          </w:tcPr>
          <w:p w:rsidR="00FD0A72" w:rsidRDefault="00FD0A72">
            <w:pPr>
              <w:widowControl w:val="0"/>
            </w:pPr>
          </w:p>
        </w:tc>
      </w:tr>
      <w:tr w:rsidR="00FD0A72" w:rsidTr="00023EB4">
        <w:trPr>
          <w:trHeight w:val="80"/>
        </w:trPr>
        <w:tc>
          <w:tcPr>
            <w:tcW w:w="4402" w:type="dxa"/>
          </w:tcPr>
          <w:p w:rsidR="00FD0A72" w:rsidRDefault="00FD0A72">
            <w:pPr>
              <w:widowControl w:val="0"/>
              <w:spacing w:line="254" w:lineRule="auto"/>
              <w:ind w:right="-908"/>
              <w:rPr>
                <w:sz w:val="26"/>
                <w:szCs w:val="26"/>
                <w:lang w:eastAsia="en-US"/>
              </w:rPr>
            </w:pPr>
          </w:p>
        </w:tc>
        <w:tc>
          <w:tcPr>
            <w:tcW w:w="5096" w:type="dxa"/>
          </w:tcPr>
          <w:p w:rsidR="00023EB4" w:rsidRDefault="00023EB4">
            <w:pPr>
              <w:widowControl w:val="0"/>
            </w:pPr>
          </w:p>
          <w:p w:rsidR="003C7F53" w:rsidRDefault="003C7F53">
            <w:pPr>
              <w:widowControl w:val="0"/>
            </w:pPr>
          </w:p>
          <w:p w:rsidR="003C7F53" w:rsidRDefault="003C7F53">
            <w:pPr>
              <w:widowControl w:val="0"/>
            </w:pPr>
          </w:p>
          <w:p w:rsidR="003C7F53" w:rsidRDefault="003C7F53">
            <w:pPr>
              <w:widowControl w:val="0"/>
            </w:pPr>
          </w:p>
          <w:p w:rsidR="003C7F53" w:rsidRDefault="003C7F53">
            <w:pPr>
              <w:widowControl w:val="0"/>
            </w:pPr>
          </w:p>
          <w:p w:rsidR="003C7F53" w:rsidRDefault="003C7F53">
            <w:pPr>
              <w:widowControl w:val="0"/>
            </w:pPr>
          </w:p>
          <w:p w:rsidR="003C7F53" w:rsidRDefault="003C7F53">
            <w:pPr>
              <w:widowControl w:val="0"/>
            </w:pPr>
          </w:p>
          <w:p w:rsidR="003C7F53" w:rsidRDefault="003C7F53">
            <w:pPr>
              <w:widowControl w:val="0"/>
            </w:pPr>
          </w:p>
          <w:p w:rsidR="003C7F53" w:rsidRDefault="003C7F53">
            <w:pPr>
              <w:widowControl w:val="0"/>
            </w:pPr>
          </w:p>
        </w:tc>
      </w:tr>
    </w:tbl>
    <w:p w:rsidR="00FD0A72" w:rsidRDefault="007B1929">
      <w:pPr>
        <w:jc w:val="center"/>
        <w:rPr>
          <w:b/>
          <w:sz w:val="26"/>
          <w:szCs w:val="26"/>
        </w:rPr>
      </w:pPr>
      <w:r>
        <w:rPr>
          <w:b/>
          <w:sz w:val="26"/>
          <w:szCs w:val="26"/>
        </w:rPr>
        <w:t>РЕШЕНИЕ</w:t>
      </w:r>
    </w:p>
    <w:p w:rsidR="00FD0A72" w:rsidRDefault="007B1929">
      <w:pPr>
        <w:jc w:val="center"/>
        <w:rPr>
          <w:sz w:val="26"/>
          <w:szCs w:val="26"/>
        </w:rPr>
      </w:pPr>
      <w:r>
        <w:rPr>
          <w:sz w:val="26"/>
          <w:szCs w:val="26"/>
        </w:rPr>
        <w:t xml:space="preserve">по делу </w:t>
      </w:r>
      <w:r>
        <w:rPr>
          <w:b/>
          <w:sz w:val="26"/>
          <w:szCs w:val="26"/>
        </w:rPr>
        <w:t xml:space="preserve">№ </w:t>
      </w:r>
      <w:bookmarkStart w:id="0" w:name="_Hlk23889619"/>
      <w:r>
        <w:rPr>
          <w:b/>
          <w:sz w:val="26"/>
          <w:szCs w:val="26"/>
        </w:rPr>
        <w:t>44-</w:t>
      </w:r>
      <w:r w:rsidR="00905358">
        <w:rPr>
          <w:b/>
          <w:sz w:val="26"/>
          <w:szCs w:val="26"/>
        </w:rPr>
        <w:t>77</w:t>
      </w:r>
      <w:r>
        <w:rPr>
          <w:b/>
          <w:sz w:val="26"/>
          <w:szCs w:val="26"/>
        </w:rPr>
        <w:t>/</w:t>
      </w:r>
      <w:bookmarkEnd w:id="0"/>
      <w:r>
        <w:rPr>
          <w:b/>
          <w:sz w:val="26"/>
          <w:szCs w:val="26"/>
        </w:rPr>
        <w:t>2</w:t>
      </w:r>
      <w:r w:rsidR="00A303F1">
        <w:rPr>
          <w:b/>
          <w:sz w:val="26"/>
          <w:szCs w:val="26"/>
        </w:rPr>
        <w:t>4</w:t>
      </w:r>
      <w:r>
        <w:rPr>
          <w:b/>
          <w:sz w:val="26"/>
          <w:szCs w:val="26"/>
        </w:rPr>
        <w:t xml:space="preserve"> </w:t>
      </w:r>
      <w:r>
        <w:rPr>
          <w:sz w:val="26"/>
          <w:szCs w:val="26"/>
        </w:rPr>
        <w:t>о нарушении законодательства о контрактной системе</w:t>
      </w:r>
    </w:p>
    <w:p w:rsidR="00FD0A72" w:rsidRDefault="00FD0A72">
      <w:pPr>
        <w:ind w:firstLine="540"/>
        <w:jc w:val="both"/>
        <w:rPr>
          <w:sz w:val="26"/>
          <w:szCs w:val="26"/>
        </w:rPr>
      </w:pPr>
    </w:p>
    <w:p w:rsidR="00FD0A72" w:rsidRDefault="00A303F1">
      <w:pPr>
        <w:tabs>
          <w:tab w:val="left" w:pos="0"/>
        </w:tabs>
        <w:jc w:val="both"/>
        <w:rPr>
          <w:sz w:val="26"/>
          <w:szCs w:val="26"/>
        </w:rPr>
      </w:pPr>
      <w:r>
        <w:rPr>
          <w:sz w:val="26"/>
          <w:szCs w:val="26"/>
        </w:rPr>
        <w:t>12</w:t>
      </w:r>
      <w:r w:rsidR="007B1929">
        <w:rPr>
          <w:sz w:val="26"/>
          <w:szCs w:val="26"/>
        </w:rPr>
        <w:t>.</w:t>
      </w:r>
      <w:r>
        <w:rPr>
          <w:sz w:val="26"/>
          <w:szCs w:val="26"/>
        </w:rPr>
        <w:t>01</w:t>
      </w:r>
      <w:r w:rsidR="007B1929">
        <w:rPr>
          <w:sz w:val="26"/>
          <w:szCs w:val="26"/>
        </w:rPr>
        <w:t>.202</w:t>
      </w:r>
      <w:r>
        <w:rPr>
          <w:sz w:val="26"/>
          <w:szCs w:val="26"/>
        </w:rPr>
        <w:t>4</w:t>
      </w:r>
      <w:r w:rsidR="007B1929">
        <w:rPr>
          <w:sz w:val="26"/>
          <w:szCs w:val="26"/>
        </w:rPr>
        <w:t xml:space="preserve">                                                                                             </w:t>
      </w:r>
      <w:r w:rsidR="00C02249">
        <w:rPr>
          <w:sz w:val="26"/>
          <w:szCs w:val="26"/>
        </w:rPr>
        <w:t xml:space="preserve">   </w:t>
      </w:r>
      <w:r w:rsidR="007412F0">
        <w:rPr>
          <w:sz w:val="26"/>
          <w:szCs w:val="26"/>
        </w:rPr>
        <w:t xml:space="preserve"> </w:t>
      </w:r>
      <w:r w:rsidR="00C02249">
        <w:rPr>
          <w:sz w:val="26"/>
          <w:szCs w:val="26"/>
        </w:rPr>
        <w:t xml:space="preserve"> </w:t>
      </w:r>
      <w:r w:rsidR="007B1929">
        <w:rPr>
          <w:sz w:val="26"/>
          <w:szCs w:val="26"/>
        </w:rPr>
        <w:t xml:space="preserve">   Санкт-Петербург</w:t>
      </w:r>
    </w:p>
    <w:p w:rsidR="00FD0A72" w:rsidRDefault="00FD0A72">
      <w:pPr>
        <w:tabs>
          <w:tab w:val="left" w:pos="0"/>
        </w:tabs>
        <w:jc w:val="both"/>
        <w:rPr>
          <w:sz w:val="26"/>
          <w:szCs w:val="26"/>
        </w:rPr>
      </w:pPr>
    </w:p>
    <w:p w:rsidR="00FD0A72" w:rsidRDefault="007B1929">
      <w:pPr>
        <w:tabs>
          <w:tab w:val="left" w:pos="0"/>
        </w:tabs>
        <w:jc w:val="both"/>
        <w:rPr>
          <w:sz w:val="26"/>
          <w:szCs w:val="26"/>
        </w:rPr>
      </w:pPr>
      <w:r>
        <w:rPr>
          <w:sz w:val="26"/>
          <w:szCs w:val="26"/>
        </w:rPr>
        <w:tab/>
        <w:t>Комиссия Санкт-Петербургского УФАС России по контролю в сфере закупок (далее – Комиссия УФАС) в составе:</w:t>
      </w:r>
    </w:p>
    <w:p w:rsidR="00F70CA3" w:rsidRDefault="007B1929" w:rsidP="00F70CA3">
      <w:pPr>
        <w:tabs>
          <w:tab w:val="left" w:pos="0"/>
        </w:tabs>
        <w:jc w:val="both"/>
        <w:rPr>
          <w:sz w:val="26"/>
          <w:szCs w:val="26"/>
        </w:rPr>
      </w:pPr>
      <w:r>
        <w:rPr>
          <w:sz w:val="26"/>
          <w:szCs w:val="26"/>
        </w:rPr>
        <w:tab/>
      </w:r>
    </w:p>
    <w:p w:rsidR="00FD0A72" w:rsidRPr="005C350E" w:rsidRDefault="007B1929" w:rsidP="00F70CA3">
      <w:pPr>
        <w:tabs>
          <w:tab w:val="left" w:pos="0"/>
        </w:tabs>
        <w:jc w:val="both"/>
        <w:rPr>
          <w:sz w:val="26"/>
          <w:szCs w:val="26"/>
        </w:rPr>
      </w:pPr>
      <w:r>
        <w:rPr>
          <w:sz w:val="26"/>
          <w:szCs w:val="26"/>
        </w:rPr>
        <w:t>рассмотрев посредством системы видеоконференцсвязи жалобу Заявителя (</w:t>
      </w:r>
      <w:r w:rsidR="00844000" w:rsidRPr="00844000">
        <w:rPr>
          <w:sz w:val="26"/>
          <w:szCs w:val="26"/>
        </w:rPr>
        <w:t xml:space="preserve">вх. № </w:t>
      </w:r>
      <w:r w:rsidR="00A303F1">
        <w:rPr>
          <w:sz w:val="26"/>
          <w:szCs w:val="26"/>
        </w:rPr>
        <w:t>34925</w:t>
      </w:r>
      <w:r w:rsidR="00844000" w:rsidRPr="00844000">
        <w:rPr>
          <w:sz w:val="26"/>
          <w:szCs w:val="26"/>
        </w:rPr>
        <w:t xml:space="preserve">-ЭП/23 от </w:t>
      </w:r>
      <w:r w:rsidR="00A303F1">
        <w:rPr>
          <w:sz w:val="26"/>
          <w:szCs w:val="26"/>
        </w:rPr>
        <w:t>29</w:t>
      </w:r>
      <w:r w:rsidR="00844000" w:rsidRPr="00844000">
        <w:rPr>
          <w:sz w:val="26"/>
          <w:szCs w:val="26"/>
        </w:rPr>
        <w:t>.</w:t>
      </w:r>
      <w:r w:rsidR="006262B4">
        <w:rPr>
          <w:sz w:val="26"/>
          <w:szCs w:val="26"/>
        </w:rPr>
        <w:t>12</w:t>
      </w:r>
      <w:r w:rsidR="00844000" w:rsidRPr="00844000">
        <w:rPr>
          <w:sz w:val="26"/>
          <w:szCs w:val="26"/>
        </w:rPr>
        <w:t>.2023</w:t>
      </w:r>
      <w:r>
        <w:rPr>
          <w:sz w:val="26"/>
          <w:szCs w:val="26"/>
        </w:rPr>
        <w:t xml:space="preserve">) на действия Заказчика при определении исполнителя </w:t>
      </w:r>
      <w:r w:rsidR="00844000" w:rsidRPr="00844000">
        <w:rPr>
          <w:sz w:val="26"/>
          <w:szCs w:val="26"/>
        </w:rPr>
        <w:t xml:space="preserve">путем проведения открытого конкурса в электронной форме </w:t>
      </w:r>
      <w:r w:rsidR="004A4F8B">
        <w:rPr>
          <w:sz w:val="26"/>
          <w:szCs w:val="26"/>
        </w:rPr>
        <w:t>на о</w:t>
      </w:r>
      <w:r w:rsidR="004A4F8B" w:rsidRPr="004A4F8B">
        <w:rPr>
          <w:sz w:val="26"/>
          <w:szCs w:val="26"/>
        </w:rPr>
        <w:t>казание услуг по комплексному обслуживанию помещений государственных бюджетных образовательных учреждений, подведомственных администрации Центрального района Санкт-Петербурга в период 2024 и 2025 года</w:t>
      </w:r>
      <w:r w:rsidR="004A4F8B">
        <w:rPr>
          <w:sz w:val="26"/>
          <w:szCs w:val="26"/>
        </w:rPr>
        <w:t xml:space="preserve"> </w:t>
      </w:r>
      <w:r w:rsidR="006262B4">
        <w:rPr>
          <w:sz w:val="26"/>
          <w:szCs w:val="26"/>
        </w:rPr>
        <w:t xml:space="preserve">(извещение </w:t>
      </w:r>
      <w:r w:rsidR="00A303F1">
        <w:rPr>
          <w:sz w:val="26"/>
          <w:szCs w:val="26"/>
        </w:rPr>
        <w:t>номер</w:t>
      </w:r>
      <w:r w:rsidR="006262B4">
        <w:rPr>
          <w:sz w:val="26"/>
          <w:szCs w:val="26"/>
        </w:rPr>
        <w:t xml:space="preserve"> </w:t>
      </w:r>
      <w:r w:rsidR="004A4F8B" w:rsidRPr="004A4F8B">
        <w:rPr>
          <w:sz w:val="26"/>
          <w:szCs w:val="26"/>
        </w:rPr>
        <w:t>0172200002723000</w:t>
      </w:r>
      <w:r w:rsidR="00A303F1">
        <w:rPr>
          <w:sz w:val="26"/>
          <w:szCs w:val="26"/>
        </w:rPr>
        <w:t>198</w:t>
      </w:r>
      <w:r w:rsidR="006262B4">
        <w:rPr>
          <w:sz w:val="26"/>
          <w:szCs w:val="26"/>
        </w:rPr>
        <w:t xml:space="preserve">) </w:t>
      </w:r>
      <w:r>
        <w:rPr>
          <w:sz w:val="26"/>
          <w:szCs w:val="26"/>
        </w:rPr>
        <w:t xml:space="preserve">(далее – конкурс),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p>
    <w:p w:rsidR="0028723F" w:rsidRDefault="0028723F" w:rsidP="00AB6D2F">
      <w:pPr>
        <w:rPr>
          <w:sz w:val="26"/>
          <w:szCs w:val="26"/>
        </w:rPr>
      </w:pPr>
    </w:p>
    <w:p w:rsidR="00FD0A72" w:rsidRDefault="007B1929">
      <w:pPr>
        <w:jc w:val="center"/>
        <w:rPr>
          <w:b/>
          <w:sz w:val="26"/>
          <w:szCs w:val="26"/>
        </w:rPr>
      </w:pPr>
      <w:r>
        <w:rPr>
          <w:b/>
          <w:sz w:val="26"/>
          <w:szCs w:val="26"/>
        </w:rPr>
        <w:t>УСТАНОВИЛА:</w:t>
      </w:r>
    </w:p>
    <w:p w:rsidR="00FD0A72" w:rsidRDefault="00FD0A72">
      <w:pPr>
        <w:jc w:val="center"/>
        <w:outlineLvl w:val="0"/>
        <w:rPr>
          <w:sz w:val="26"/>
          <w:szCs w:val="26"/>
        </w:rPr>
      </w:pPr>
    </w:p>
    <w:p w:rsidR="00FD0A72" w:rsidRDefault="007B1929" w:rsidP="006840F5">
      <w:pPr>
        <w:ind w:right="-5" w:firstLine="567"/>
        <w:jc w:val="both"/>
        <w:rPr>
          <w:sz w:val="26"/>
          <w:szCs w:val="26"/>
        </w:rPr>
      </w:pPr>
      <w:r>
        <w:rPr>
          <w:sz w:val="26"/>
          <w:szCs w:val="26"/>
        </w:rPr>
        <w:t xml:space="preserve">Извещение о проведении конкурса размещено </w:t>
      </w:r>
      <w:r w:rsidR="006262B4">
        <w:rPr>
          <w:sz w:val="26"/>
          <w:szCs w:val="26"/>
        </w:rPr>
        <w:t>27</w:t>
      </w:r>
      <w:r>
        <w:rPr>
          <w:sz w:val="26"/>
          <w:szCs w:val="26"/>
        </w:rPr>
        <w:t>.</w:t>
      </w:r>
      <w:r w:rsidR="00844000" w:rsidRPr="00844000">
        <w:rPr>
          <w:sz w:val="26"/>
          <w:szCs w:val="26"/>
        </w:rPr>
        <w:t>10</w:t>
      </w:r>
      <w:r>
        <w:rPr>
          <w:sz w:val="26"/>
          <w:szCs w:val="26"/>
        </w:rPr>
        <w:t>.202</w:t>
      </w:r>
      <w:r w:rsidR="000F688D">
        <w:rPr>
          <w:sz w:val="26"/>
          <w:szCs w:val="26"/>
        </w:rPr>
        <w:t>3</w:t>
      </w:r>
      <w:r>
        <w:rPr>
          <w:sz w:val="26"/>
          <w:szCs w:val="26"/>
        </w:rPr>
        <w:t xml:space="preserve"> на Официальном сайте Единой информационной системы в сфере закупок www.zakupki.gov.ru, номер извещения </w:t>
      </w:r>
      <w:r w:rsidR="00A303F1" w:rsidRPr="004A4F8B">
        <w:rPr>
          <w:sz w:val="26"/>
          <w:szCs w:val="26"/>
        </w:rPr>
        <w:t>0172200002723000</w:t>
      </w:r>
      <w:r w:rsidR="00A303F1">
        <w:rPr>
          <w:sz w:val="26"/>
          <w:szCs w:val="26"/>
        </w:rPr>
        <w:t>198</w:t>
      </w:r>
      <w:r>
        <w:rPr>
          <w:sz w:val="26"/>
          <w:szCs w:val="26"/>
        </w:rPr>
        <w:t xml:space="preserve">. Начальная (максимальная) цена контракта – </w:t>
      </w:r>
      <w:r w:rsidR="00A303F1" w:rsidRPr="00A303F1">
        <w:rPr>
          <w:sz w:val="26"/>
          <w:szCs w:val="26"/>
        </w:rPr>
        <w:t>16</w:t>
      </w:r>
      <w:r w:rsidR="00A303F1">
        <w:rPr>
          <w:sz w:val="26"/>
          <w:szCs w:val="26"/>
        </w:rPr>
        <w:t> </w:t>
      </w:r>
      <w:r w:rsidR="00A303F1" w:rsidRPr="00A303F1">
        <w:rPr>
          <w:sz w:val="26"/>
          <w:szCs w:val="26"/>
        </w:rPr>
        <w:t>189</w:t>
      </w:r>
      <w:r w:rsidR="00A303F1">
        <w:rPr>
          <w:sz w:val="26"/>
          <w:szCs w:val="26"/>
        </w:rPr>
        <w:t> </w:t>
      </w:r>
      <w:r w:rsidR="00A303F1" w:rsidRPr="00A303F1">
        <w:rPr>
          <w:sz w:val="26"/>
          <w:szCs w:val="26"/>
        </w:rPr>
        <w:t>586</w:t>
      </w:r>
      <w:r w:rsidR="00A303F1">
        <w:rPr>
          <w:sz w:val="26"/>
          <w:szCs w:val="26"/>
        </w:rPr>
        <w:t>,</w:t>
      </w:r>
      <w:r w:rsidR="00A303F1" w:rsidRPr="00A303F1">
        <w:rPr>
          <w:sz w:val="26"/>
          <w:szCs w:val="26"/>
        </w:rPr>
        <w:t>12</w:t>
      </w:r>
      <w:r w:rsidR="00A303F1">
        <w:rPr>
          <w:sz w:val="26"/>
          <w:szCs w:val="26"/>
        </w:rPr>
        <w:t xml:space="preserve"> </w:t>
      </w:r>
      <w:r>
        <w:rPr>
          <w:sz w:val="26"/>
          <w:szCs w:val="26"/>
        </w:rPr>
        <w:t>рублей.</w:t>
      </w:r>
    </w:p>
    <w:p w:rsidR="00FD0A72" w:rsidRDefault="007B1929" w:rsidP="006840F5">
      <w:pPr>
        <w:ind w:right="-5" w:firstLine="567"/>
        <w:jc w:val="both"/>
        <w:rPr>
          <w:sz w:val="26"/>
          <w:szCs w:val="26"/>
        </w:rPr>
      </w:pPr>
      <w:r>
        <w:rPr>
          <w:sz w:val="26"/>
          <w:szCs w:val="26"/>
        </w:rPr>
        <w:t>В жалобе Заявитель указал на неправомерные действия конкурсной комиссии Заказчика, по основаниям, изложенным в жалобе.</w:t>
      </w:r>
    </w:p>
    <w:p w:rsidR="00C26ECA" w:rsidRDefault="00C26ECA" w:rsidP="006840F5">
      <w:pPr>
        <w:ind w:right="-5" w:firstLine="567"/>
        <w:jc w:val="both"/>
        <w:rPr>
          <w:sz w:val="26"/>
          <w:szCs w:val="26"/>
        </w:rPr>
      </w:pPr>
      <w:r w:rsidRPr="00C26ECA">
        <w:rPr>
          <w:sz w:val="26"/>
          <w:szCs w:val="26"/>
        </w:rPr>
        <w:t xml:space="preserve">Необходимо отметить, что Комиссия УФАС рассматривает настоящую жалобу на предмет применения конкурсной комиссией Заказчика порядка оценки, установленного </w:t>
      </w:r>
      <w:r>
        <w:rPr>
          <w:sz w:val="26"/>
          <w:szCs w:val="26"/>
        </w:rPr>
        <w:t>извещением</w:t>
      </w:r>
      <w:r w:rsidRPr="00C26ECA">
        <w:rPr>
          <w:sz w:val="26"/>
          <w:szCs w:val="26"/>
        </w:rPr>
        <w:t>, а не в отношении результатов оценки заявок на участие в конкурсе (с учетом правовой позиции, отраженной в постановлении Президиума Высшего Арбитражного Суда Российской Федерации от 17.01.2012 № 9874/11).</w:t>
      </w:r>
    </w:p>
    <w:p w:rsidR="00FD0A72" w:rsidRDefault="007B1929" w:rsidP="006840F5">
      <w:pPr>
        <w:ind w:right="-5" w:firstLine="567"/>
        <w:jc w:val="both"/>
        <w:rPr>
          <w:sz w:val="26"/>
          <w:szCs w:val="26"/>
        </w:rPr>
      </w:pPr>
      <w:r>
        <w:rPr>
          <w:sz w:val="26"/>
          <w:szCs w:val="26"/>
        </w:rPr>
        <w:t>Информация, изложенная в жалобе, представленные документы подтверждают следующие обстоятельства:</w:t>
      </w:r>
    </w:p>
    <w:p w:rsidR="006840F5" w:rsidRDefault="007B1929" w:rsidP="006840F5">
      <w:pPr>
        <w:ind w:firstLine="567"/>
        <w:jc w:val="both"/>
        <w:rPr>
          <w:sz w:val="26"/>
          <w:szCs w:val="26"/>
        </w:rPr>
      </w:pPr>
      <w:r>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w:t>
      </w:r>
      <w:r w:rsidR="006840F5">
        <w:rPr>
          <w:sz w:val="26"/>
          <w:szCs w:val="26"/>
        </w:rPr>
        <w:t>ичению числа участников закупок.</w:t>
      </w:r>
    </w:p>
    <w:p w:rsidR="00171C40" w:rsidRDefault="00171C40" w:rsidP="00171C40">
      <w:pPr>
        <w:ind w:firstLine="567"/>
        <w:jc w:val="both"/>
        <w:rPr>
          <w:sz w:val="26"/>
          <w:szCs w:val="26"/>
        </w:rPr>
      </w:pPr>
      <w:r>
        <w:rPr>
          <w:sz w:val="26"/>
          <w:szCs w:val="26"/>
        </w:rPr>
        <w:t>В соответствии с ч. 1 ст. 24 Закона о контрактной системе з</w:t>
      </w:r>
      <w:r w:rsidRPr="006840F5">
        <w:rPr>
          <w:sz w:val="26"/>
          <w:szCs w:val="26"/>
        </w:rPr>
        <w:t>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rsidR="00171C40" w:rsidRPr="006840F5" w:rsidRDefault="00171C40" w:rsidP="00171C40">
      <w:pPr>
        <w:ind w:firstLine="567"/>
        <w:jc w:val="both"/>
        <w:rPr>
          <w:sz w:val="26"/>
          <w:szCs w:val="26"/>
        </w:rPr>
      </w:pPr>
      <w:r>
        <w:rPr>
          <w:sz w:val="26"/>
          <w:szCs w:val="26"/>
        </w:rPr>
        <w:t>В соответствии с ч. 2 ст. 24 Закона о контрактной системе к</w:t>
      </w:r>
      <w:r w:rsidRPr="006840F5">
        <w:rPr>
          <w:sz w:val="26"/>
          <w:szCs w:val="26"/>
        </w:rPr>
        <w:t>онкурентными способами являются:</w:t>
      </w:r>
    </w:p>
    <w:p w:rsidR="00171C40" w:rsidRPr="006840F5" w:rsidRDefault="00171C40" w:rsidP="00171C40">
      <w:pPr>
        <w:ind w:firstLine="567"/>
        <w:jc w:val="both"/>
        <w:rPr>
          <w:sz w:val="26"/>
          <w:szCs w:val="26"/>
        </w:rPr>
      </w:pPr>
      <w:r w:rsidRPr="006840F5">
        <w:rPr>
          <w:sz w:val="26"/>
          <w:szCs w:val="26"/>
        </w:rPr>
        <w:t>1)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w:t>
      </w:r>
    </w:p>
    <w:p w:rsidR="00171C40" w:rsidRPr="006840F5" w:rsidRDefault="00171C40" w:rsidP="00171C40">
      <w:pPr>
        <w:ind w:firstLine="567"/>
        <w:jc w:val="both"/>
        <w:rPr>
          <w:sz w:val="26"/>
          <w:szCs w:val="26"/>
        </w:rPr>
      </w:pPr>
      <w:r w:rsidRPr="006840F5">
        <w:rPr>
          <w:sz w:val="26"/>
          <w:szCs w:val="26"/>
        </w:rPr>
        <w:t>2)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w:t>
      </w:r>
    </w:p>
    <w:p w:rsidR="00171C40" w:rsidRDefault="00171C40" w:rsidP="00171C40">
      <w:pPr>
        <w:ind w:firstLine="567"/>
        <w:jc w:val="both"/>
        <w:rPr>
          <w:sz w:val="26"/>
          <w:szCs w:val="26"/>
        </w:rPr>
      </w:pPr>
      <w:r w:rsidRPr="006840F5">
        <w:rPr>
          <w:sz w:val="26"/>
          <w:szCs w:val="26"/>
        </w:rPr>
        <w:t>3) запрос котировок в электронной форме (далее - электронный запрос котировок).</w:t>
      </w:r>
    </w:p>
    <w:p w:rsidR="00171C40" w:rsidRDefault="00171C40" w:rsidP="00171C40">
      <w:pPr>
        <w:ind w:firstLine="567"/>
        <w:jc w:val="both"/>
        <w:rPr>
          <w:sz w:val="26"/>
          <w:szCs w:val="26"/>
        </w:rPr>
      </w:pPr>
      <w:r>
        <w:rPr>
          <w:sz w:val="26"/>
          <w:szCs w:val="26"/>
        </w:rPr>
        <w:t>Согласно ч. 1 ст. 48 Закона о контрактной системе э</w:t>
      </w:r>
      <w:r w:rsidRPr="000F0C09">
        <w:rPr>
          <w:sz w:val="26"/>
          <w:szCs w:val="26"/>
        </w:rPr>
        <w:t>лектронный конкурс начинается с размещения в единой информационной системе извещения об осуществлении закупки.</w:t>
      </w:r>
    </w:p>
    <w:p w:rsidR="00171C40" w:rsidRDefault="00171C40" w:rsidP="00171C40">
      <w:pPr>
        <w:tabs>
          <w:tab w:val="left" w:pos="142"/>
        </w:tabs>
        <w:ind w:firstLine="567"/>
        <w:jc w:val="both"/>
        <w:rPr>
          <w:sz w:val="26"/>
          <w:szCs w:val="26"/>
        </w:rPr>
      </w:pPr>
      <w:r>
        <w:rPr>
          <w:sz w:val="26"/>
          <w:szCs w:val="26"/>
        </w:rPr>
        <w:lastRenderedPageBreak/>
        <w:t>В силу п. 11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Законом о контрактной системе.</w:t>
      </w:r>
    </w:p>
    <w:p w:rsidR="00171C40" w:rsidRDefault="00171C40" w:rsidP="00171C40">
      <w:pPr>
        <w:tabs>
          <w:tab w:val="left" w:pos="142"/>
        </w:tabs>
        <w:ind w:firstLine="567"/>
        <w:jc w:val="both"/>
        <w:rPr>
          <w:sz w:val="26"/>
          <w:szCs w:val="26"/>
        </w:rPr>
      </w:pPr>
      <w:r>
        <w:rPr>
          <w:sz w:val="26"/>
          <w:szCs w:val="26"/>
        </w:rPr>
        <w:t>В силу ч. 1 ст. 32 Закона о контрактной системе для оценки заявок участников закупки заказчик использует следующие критерии:</w:t>
      </w:r>
    </w:p>
    <w:p w:rsidR="00171C40" w:rsidRDefault="00171C40" w:rsidP="00171C40">
      <w:pPr>
        <w:tabs>
          <w:tab w:val="left" w:pos="142"/>
        </w:tabs>
        <w:ind w:firstLine="567"/>
        <w:jc w:val="both"/>
        <w:rPr>
          <w:sz w:val="26"/>
          <w:szCs w:val="26"/>
        </w:rPr>
      </w:pPr>
      <w:r>
        <w:rPr>
          <w:sz w:val="26"/>
          <w:szCs w:val="26"/>
        </w:rPr>
        <w:t>1) цена контракта, сумма цен единиц товара, работы, услуги;</w:t>
      </w:r>
    </w:p>
    <w:p w:rsidR="00171C40" w:rsidRDefault="00171C40" w:rsidP="00171C40">
      <w:pPr>
        <w:tabs>
          <w:tab w:val="left" w:pos="142"/>
        </w:tabs>
        <w:ind w:firstLine="567"/>
        <w:jc w:val="both"/>
        <w:rPr>
          <w:sz w:val="26"/>
          <w:szCs w:val="26"/>
        </w:rPr>
      </w:pPr>
      <w:r>
        <w:rPr>
          <w:sz w:val="26"/>
          <w:szCs w:val="26"/>
        </w:rPr>
        <w:t>2) расходы на эксплуатацию и ремонт товаров, использование результатов работ;</w:t>
      </w:r>
    </w:p>
    <w:p w:rsidR="00171C40" w:rsidRDefault="00171C40" w:rsidP="00171C40">
      <w:pPr>
        <w:tabs>
          <w:tab w:val="left" w:pos="142"/>
        </w:tabs>
        <w:ind w:firstLine="567"/>
        <w:jc w:val="both"/>
        <w:rPr>
          <w:sz w:val="26"/>
          <w:szCs w:val="26"/>
        </w:rPr>
      </w:pPr>
      <w:r>
        <w:rPr>
          <w:sz w:val="26"/>
          <w:szCs w:val="26"/>
        </w:rPr>
        <w:t>3) качественные, функциональные и экологические характеристики объекта закупки;</w:t>
      </w:r>
    </w:p>
    <w:p w:rsidR="00171C40" w:rsidRDefault="00171C40" w:rsidP="00171C40">
      <w:pPr>
        <w:tabs>
          <w:tab w:val="left" w:pos="142"/>
        </w:tabs>
        <w:ind w:firstLine="567"/>
        <w:jc w:val="both"/>
        <w:rPr>
          <w:sz w:val="26"/>
          <w:szCs w:val="26"/>
        </w:rPr>
      </w:pPr>
      <w:r>
        <w:rPr>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171C40" w:rsidRDefault="00171C40" w:rsidP="00171C40">
      <w:pPr>
        <w:tabs>
          <w:tab w:val="left" w:pos="142"/>
        </w:tabs>
        <w:ind w:firstLine="567"/>
        <w:jc w:val="both"/>
        <w:rPr>
          <w:sz w:val="26"/>
          <w:szCs w:val="26"/>
        </w:rPr>
      </w:pPr>
      <w:r>
        <w:rPr>
          <w:sz w:val="26"/>
          <w:szCs w:val="26"/>
        </w:rPr>
        <w:t>В соответствии с ч. 4 ст. 32 Закона о контрактной системе в извещении об осуществлении закупки, документации о закупке (в случае, если настоящим Федеральным законом предусмотрена документация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или сумма цен единиц товара, работы, услуги. Не указанные в извещении об осуществлении закупки, документации о закупке (в случае, если настоящим Федеральным законом предусмотрена документация о закупке) критерии и их величины значимости не могут применяться для целей оценки заявок.</w:t>
      </w:r>
    </w:p>
    <w:p w:rsidR="00171C40" w:rsidRDefault="00171C40" w:rsidP="00171C40">
      <w:pPr>
        <w:tabs>
          <w:tab w:val="left" w:pos="142"/>
        </w:tabs>
        <w:ind w:firstLine="567"/>
        <w:jc w:val="both"/>
        <w:rPr>
          <w:sz w:val="26"/>
          <w:szCs w:val="26"/>
        </w:rPr>
      </w:pPr>
      <w:r>
        <w:rPr>
          <w:sz w:val="26"/>
          <w:szCs w:val="26"/>
        </w:rPr>
        <w:t>Согласно ч. 8 ст. 32 Закона о контрактной системе порядок оценки заявок участников закупки, в том числе предельные величины значимости каждого критерия, устанавливаются 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w:t>
      </w:r>
    </w:p>
    <w:p w:rsidR="00171C40" w:rsidRDefault="00171C40" w:rsidP="00171C40">
      <w:pPr>
        <w:tabs>
          <w:tab w:val="left" w:pos="142"/>
        </w:tabs>
        <w:ind w:firstLine="567"/>
        <w:jc w:val="both"/>
        <w:rPr>
          <w:sz w:val="26"/>
          <w:szCs w:val="26"/>
        </w:rPr>
      </w:pPr>
      <w:r>
        <w:rPr>
          <w:sz w:val="26"/>
          <w:szCs w:val="26"/>
        </w:rPr>
        <w:t>Согласно п. 1 Постановления № 2604 утверждено Положение об оценке заявок на участие в закупке товаров, работ, услуг для обеспечения государственных и муниципальных нужд.</w:t>
      </w:r>
    </w:p>
    <w:p w:rsidR="00171C40" w:rsidRDefault="00171C40" w:rsidP="00171C40">
      <w:pPr>
        <w:tabs>
          <w:tab w:val="left" w:pos="142"/>
        </w:tabs>
        <w:ind w:firstLine="567"/>
        <w:jc w:val="both"/>
        <w:rPr>
          <w:sz w:val="26"/>
          <w:szCs w:val="26"/>
        </w:rPr>
      </w:pPr>
      <w:r>
        <w:rPr>
          <w:sz w:val="26"/>
          <w:szCs w:val="26"/>
        </w:rPr>
        <w:t>В соответствии с п. 2 Положения "оценка заявок" -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rsidR="00171C40" w:rsidRDefault="00171C40" w:rsidP="00171C40">
      <w:pPr>
        <w:tabs>
          <w:tab w:val="left" w:pos="142"/>
        </w:tabs>
        <w:ind w:firstLine="567"/>
        <w:jc w:val="both"/>
        <w:rPr>
          <w:sz w:val="26"/>
          <w:szCs w:val="26"/>
        </w:rPr>
      </w:pPr>
      <w:r>
        <w:rPr>
          <w:sz w:val="26"/>
          <w:szCs w:val="26"/>
        </w:rPr>
        <w:t>В силу п. 3 Положения для оценки заявок в соответствии с настоящим Положением применяются следующие критерии оценки:</w:t>
      </w:r>
    </w:p>
    <w:p w:rsidR="00171C40" w:rsidRDefault="00171C40" w:rsidP="00171C40">
      <w:pPr>
        <w:tabs>
          <w:tab w:val="left" w:pos="142"/>
        </w:tabs>
        <w:ind w:firstLine="567"/>
        <w:jc w:val="both"/>
        <w:rPr>
          <w:sz w:val="26"/>
          <w:szCs w:val="26"/>
        </w:rPr>
      </w:pPr>
      <w:r>
        <w:rPr>
          <w:sz w:val="26"/>
          <w:szCs w:val="26"/>
        </w:rPr>
        <w:t>а) цена контракта, сумма цен единиц товара, работы, услуги;</w:t>
      </w:r>
    </w:p>
    <w:p w:rsidR="00171C40" w:rsidRDefault="00171C40" w:rsidP="00171C40">
      <w:pPr>
        <w:tabs>
          <w:tab w:val="left" w:pos="142"/>
        </w:tabs>
        <w:ind w:firstLine="567"/>
        <w:jc w:val="both"/>
        <w:rPr>
          <w:sz w:val="26"/>
          <w:szCs w:val="26"/>
        </w:rPr>
      </w:pPr>
      <w:r>
        <w:rPr>
          <w:sz w:val="26"/>
          <w:szCs w:val="26"/>
        </w:rPr>
        <w:lastRenderedPageBreak/>
        <w:t>б) расходы;</w:t>
      </w:r>
    </w:p>
    <w:p w:rsidR="00171C40" w:rsidRDefault="00171C40" w:rsidP="00171C40">
      <w:pPr>
        <w:tabs>
          <w:tab w:val="left" w:pos="142"/>
        </w:tabs>
        <w:ind w:firstLine="567"/>
        <w:jc w:val="both"/>
        <w:rPr>
          <w:sz w:val="26"/>
          <w:szCs w:val="26"/>
        </w:rPr>
      </w:pPr>
      <w:r>
        <w:rPr>
          <w:sz w:val="26"/>
          <w:szCs w:val="26"/>
        </w:rPr>
        <w:t>в) характеристики объекта закупки;</w:t>
      </w:r>
    </w:p>
    <w:p w:rsidR="00171C40" w:rsidRDefault="00171C40" w:rsidP="00171C40">
      <w:pPr>
        <w:tabs>
          <w:tab w:val="left" w:pos="142"/>
        </w:tabs>
        <w:ind w:firstLine="567"/>
        <w:jc w:val="both"/>
        <w:rPr>
          <w:sz w:val="26"/>
          <w:szCs w:val="26"/>
        </w:rPr>
      </w:pPr>
      <w:r>
        <w:rPr>
          <w:sz w:val="26"/>
          <w:szCs w:val="26"/>
        </w:rPr>
        <w:t>г) квалификация участников закупки.</w:t>
      </w:r>
    </w:p>
    <w:p w:rsidR="00171C40" w:rsidRDefault="00171C40" w:rsidP="00171C40">
      <w:pPr>
        <w:tabs>
          <w:tab w:val="left" w:pos="142"/>
        </w:tabs>
        <w:ind w:firstLine="567"/>
        <w:jc w:val="both"/>
        <w:rPr>
          <w:sz w:val="26"/>
          <w:szCs w:val="26"/>
        </w:rPr>
      </w:pPr>
      <w:r>
        <w:rPr>
          <w:sz w:val="26"/>
          <w:szCs w:val="26"/>
        </w:rPr>
        <w:t>Согласно п. 8 Положения в случае применения показателей оценки по критериям оценки, предусмотренным подпунктами "в" и "г" пункта 3 настоящего Положения:</w:t>
      </w:r>
    </w:p>
    <w:p w:rsidR="00171C40" w:rsidRDefault="00171C40" w:rsidP="00171C40">
      <w:pPr>
        <w:tabs>
          <w:tab w:val="left" w:pos="142"/>
        </w:tabs>
        <w:ind w:firstLine="567"/>
        <w:jc w:val="both"/>
        <w:rPr>
          <w:sz w:val="26"/>
          <w:szCs w:val="26"/>
        </w:rPr>
      </w:pPr>
      <w:r>
        <w:rPr>
          <w:sz w:val="26"/>
          <w:szCs w:val="26"/>
        </w:rPr>
        <w:t>а) применяются детализирующие показатели;</w:t>
      </w:r>
    </w:p>
    <w:p w:rsidR="00171C40" w:rsidRDefault="00171C40" w:rsidP="00171C40">
      <w:pPr>
        <w:tabs>
          <w:tab w:val="left" w:pos="142"/>
        </w:tabs>
        <w:ind w:firstLine="567"/>
        <w:jc w:val="both"/>
        <w:rPr>
          <w:sz w:val="26"/>
          <w:szCs w:val="26"/>
        </w:rPr>
      </w:pPr>
      <w:r>
        <w:rPr>
          <w:sz w:val="26"/>
          <w:szCs w:val="26"/>
        </w:rPr>
        <w:t>б) в отношении каждого детализирующего показателя устанавливается значимость детализирующего показателя. Сумма величин значимости всех применяемых детализирующих показателей по показателю оценки составляет 100 процентов;</w:t>
      </w:r>
    </w:p>
    <w:p w:rsidR="00171C40" w:rsidRDefault="00171C40" w:rsidP="00171C40">
      <w:pPr>
        <w:tabs>
          <w:tab w:val="left" w:pos="142"/>
        </w:tabs>
        <w:ind w:firstLine="567"/>
        <w:jc w:val="both"/>
        <w:rPr>
          <w:sz w:val="26"/>
          <w:szCs w:val="26"/>
        </w:rPr>
      </w:pPr>
      <w:r>
        <w:rPr>
          <w:sz w:val="26"/>
          <w:szCs w:val="26"/>
        </w:rPr>
        <w:t>в) 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детализирующему показателю, умноженного на значимость соответствующего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p w:rsidR="00171C40" w:rsidRPr="008A1E41" w:rsidRDefault="00171C40" w:rsidP="00171C40">
      <w:pPr>
        <w:tabs>
          <w:tab w:val="left" w:pos="142"/>
        </w:tabs>
        <w:ind w:firstLine="567"/>
        <w:jc w:val="both"/>
        <w:rPr>
          <w:sz w:val="26"/>
          <w:szCs w:val="26"/>
        </w:rPr>
      </w:pPr>
      <w:r w:rsidRPr="008A1E41">
        <w:rPr>
          <w:sz w:val="26"/>
          <w:szCs w:val="26"/>
        </w:rPr>
        <w:t>В соответствии с п. 16 Положения об оценке заявок для оценки заявок для оценки заявок по критерию оценки "характеристики объекта закупки" могут применяться, если иное не предусмотрено Положением об оценки заявок, один или несколько из следующих показателей оценки:</w:t>
      </w:r>
    </w:p>
    <w:p w:rsidR="00171C40" w:rsidRPr="008A1E41" w:rsidRDefault="00171C40" w:rsidP="00171C40">
      <w:pPr>
        <w:tabs>
          <w:tab w:val="left" w:pos="142"/>
        </w:tabs>
        <w:ind w:firstLine="567"/>
        <w:jc w:val="both"/>
        <w:rPr>
          <w:sz w:val="26"/>
          <w:szCs w:val="26"/>
        </w:rPr>
      </w:pPr>
      <w:r w:rsidRPr="008A1E41">
        <w:rPr>
          <w:sz w:val="26"/>
          <w:szCs w:val="26"/>
        </w:rPr>
        <w:t>а) качественные характеристики объекта закупки;</w:t>
      </w:r>
    </w:p>
    <w:p w:rsidR="00171C40" w:rsidRPr="008A1E41" w:rsidRDefault="00171C40" w:rsidP="00171C40">
      <w:pPr>
        <w:tabs>
          <w:tab w:val="left" w:pos="142"/>
        </w:tabs>
        <w:ind w:firstLine="567"/>
        <w:jc w:val="both"/>
        <w:rPr>
          <w:sz w:val="26"/>
          <w:szCs w:val="26"/>
        </w:rPr>
      </w:pPr>
      <w:r w:rsidRPr="008A1E41">
        <w:rPr>
          <w:sz w:val="26"/>
          <w:szCs w:val="26"/>
        </w:rPr>
        <w:t>б) функциональные характеристики объекта закупки;</w:t>
      </w:r>
    </w:p>
    <w:p w:rsidR="00171C40" w:rsidRDefault="00171C40" w:rsidP="00171C40">
      <w:pPr>
        <w:tabs>
          <w:tab w:val="left" w:pos="142"/>
        </w:tabs>
        <w:ind w:firstLine="567"/>
        <w:jc w:val="both"/>
        <w:rPr>
          <w:sz w:val="26"/>
          <w:szCs w:val="26"/>
        </w:rPr>
      </w:pPr>
      <w:r w:rsidRPr="008A1E41">
        <w:rPr>
          <w:sz w:val="26"/>
          <w:szCs w:val="26"/>
        </w:rPr>
        <w:t>в) экологические характеристики объекта закупки.</w:t>
      </w:r>
    </w:p>
    <w:p w:rsidR="00171C40" w:rsidRDefault="00171C40" w:rsidP="00171C40">
      <w:pPr>
        <w:tabs>
          <w:tab w:val="left" w:pos="142"/>
        </w:tabs>
        <w:ind w:firstLine="567"/>
        <w:jc w:val="both"/>
        <w:rPr>
          <w:sz w:val="26"/>
          <w:szCs w:val="26"/>
        </w:rPr>
      </w:pPr>
      <w:r>
        <w:rPr>
          <w:sz w:val="26"/>
          <w:szCs w:val="26"/>
        </w:rPr>
        <w:t>В силу п. 19 Положения е</w:t>
      </w:r>
      <w:r w:rsidRPr="00094102">
        <w:rPr>
          <w:sz w:val="26"/>
          <w:szCs w:val="26"/>
        </w:rPr>
        <w:t>сли характеристика, предусмотренная детализирующим показателем, не определяется количественным значением, документом, предусмотренным приложением N 1 к настоящему Положению, устанавливается перечень свойств объекта закупки, подлежащих оценке.</w:t>
      </w:r>
    </w:p>
    <w:p w:rsidR="00171C40" w:rsidRDefault="00171C40" w:rsidP="00171C40">
      <w:pPr>
        <w:tabs>
          <w:tab w:val="left" w:pos="142"/>
        </w:tabs>
        <w:ind w:firstLine="567"/>
        <w:jc w:val="both"/>
        <w:rPr>
          <w:sz w:val="26"/>
          <w:szCs w:val="26"/>
        </w:rPr>
      </w:pPr>
      <w:r>
        <w:rPr>
          <w:sz w:val="26"/>
          <w:szCs w:val="26"/>
        </w:rPr>
        <w:t>В соответствии с п. 22 Положения в</w:t>
      </w:r>
      <w:r w:rsidRPr="00094102">
        <w:rPr>
          <w:sz w:val="26"/>
          <w:szCs w:val="26"/>
        </w:rPr>
        <w:t xml:space="preserve"> случае отсутствия функциональной зависимости между значением характеристики объекта закупки, определенной количественным значением, и значением количества присваиваемых баллов, а также в случае, если характеристика не определяется количественным значением, значение количества баллов по детализирующему показателю присваивается заявке, подлежащей в соответствии с Федеральным законом оценке по критерию оценки "характеристики объекта закупки", по шкале оценки. При этом документом, предусмотренным приложением N 1 к настоящему Положению, устанавливаются значения количества баллов, присваиваемые за предлагаемое (предлагаемые) участником закупки количественное значение (значения) характеристики объекта закупки или предлагаемое участником закупки свойство (свойства) объекта закупки.</w:t>
      </w:r>
    </w:p>
    <w:p w:rsidR="00171C40" w:rsidRPr="00094102" w:rsidRDefault="00171C40" w:rsidP="00171C40">
      <w:pPr>
        <w:tabs>
          <w:tab w:val="left" w:pos="142"/>
        </w:tabs>
        <w:ind w:firstLine="567"/>
        <w:jc w:val="both"/>
        <w:rPr>
          <w:sz w:val="26"/>
          <w:szCs w:val="26"/>
        </w:rPr>
      </w:pPr>
      <w:r>
        <w:rPr>
          <w:sz w:val="26"/>
          <w:szCs w:val="26"/>
        </w:rPr>
        <w:t>В силу п. 23 Положения е</w:t>
      </w:r>
      <w:r w:rsidRPr="00094102">
        <w:rPr>
          <w:sz w:val="26"/>
          <w:szCs w:val="26"/>
        </w:rPr>
        <w:t>сли в случае, указанном в п</w:t>
      </w:r>
      <w:r>
        <w:rPr>
          <w:sz w:val="26"/>
          <w:szCs w:val="26"/>
        </w:rPr>
        <w:t>.</w:t>
      </w:r>
      <w:r w:rsidRPr="00094102">
        <w:rPr>
          <w:sz w:val="26"/>
          <w:szCs w:val="26"/>
        </w:rPr>
        <w:t xml:space="preserve"> 22 настоящего Положения, предусматривается оценка наличия или отсутствия характеристики объекта закупки, шкала оценки должна предусматривать присвоение:</w:t>
      </w:r>
    </w:p>
    <w:p w:rsidR="00171C40" w:rsidRPr="00094102" w:rsidRDefault="00171C40" w:rsidP="00171C40">
      <w:pPr>
        <w:tabs>
          <w:tab w:val="left" w:pos="142"/>
        </w:tabs>
        <w:ind w:firstLine="567"/>
        <w:jc w:val="both"/>
        <w:rPr>
          <w:sz w:val="26"/>
          <w:szCs w:val="26"/>
        </w:rPr>
      </w:pPr>
      <w:r w:rsidRPr="00094102">
        <w:rPr>
          <w:sz w:val="26"/>
          <w:szCs w:val="26"/>
        </w:rPr>
        <w:t>а) 100 баллов заявке (части заявки), содержащей предложение о наличии характеристики объекта закупки, а при отсутствии характеристики объекта закупки - 0 баллов (если лучшим является наличие характеристики объекта закупки);</w:t>
      </w:r>
    </w:p>
    <w:p w:rsidR="00171C40" w:rsidRPr="00884957" w:rsidRDefault="00171C40" w:rsidP="00171C40">
      <w:pPr>
        <w:tabs>
          <w:tab w:val="left" w:pos="142"/>
        </w:tabs>
        <w:ind w:firstLine="567"/>
        <w:jc w:val="both"/>
        <w:rPr>
          <w:sz w:val="26"/>
          <w:szCs w:val="26"/>
        </w:rPr>
      </w:pPr>
      <w:r w:rsidRPr="00884957">
        <w:rPr>
          <w:sz w:val="26"/>
          <w:szCs w:val="26"/>
        </w:rPr>
        <w:lastRenderedPageBreak/>
        <w:t>б) 100 баллов заявке (части заявки), содержащей предложение об отсутствии характеристики объекта закупки, а при наличии характеристики - 0 баллов (если лучшим является отсутствие характеристики объекта закупки).</w:t>
      </w:r>
    </w:p>
    <w:p w:rsidR="00844000" w:rsidRDefault="00171C40" w:rsidP="003510E8">
      <w:pPr>
        <w:tabs>
          <w:tab w:val="left" w:pos="142"/>
        </w:tabs>
        <w:ind w:firstLine="567"/>
        <w:jc w:val="both"/>
        <w:rPr>
          <w:sz w:val="26"/>
          <w:szCs w:val="26"/>
        </w:rPr>
      </w:pPr>
      <w:r w:rsidRPr="00884957">
        <w:rPr>
          <w:sz w:val="26"/>
          <w:szCs w:val="26"/>
        </w:rPr>
        <w:t>Извещение об осуществлении закупки содержит следующие положения:</w:t>
      </w:r>
    </w:p>
    <w:p w:rsidR="003510E8" w:rsidRPr="003510E8" w:rsidRDefault="003510E8" w:rsidP="003510E8">
      <w:pPr>
        <w:widowControl w:val="0"/>
        <w:autoSpaceDE w:val="0"/>
        <w:autoSpaceDN w:val="0"/>
        <w:adjustRightInd w:val="0"/>
        <w:ind w:firstLine="567"/>
        <w:jc w:val="both"/>
        <w:rPr>
          <w:i/>
          <w:color w:val="FF0000"/>
          <w:sz w:val="26"/>
          <w:szCs w:val="26"/>
        </w:rPr>
      </w:pPr>
      <w:r w:rsidRPr="003510E8">
        <w:rPr>
          <w:i/>
          <w:sz w:val="26"/>
          <w:szCs w:val="26"/>
        </w:rPr>
        <w:t>Присвоение баллов по детализирующему показателю оценки «Качество услуг» (Характеристика объекта закупки №1) показателя «Качественные характеристики объекта закупки» критерия оценки «Качественные, функциональные и экологические характеристики объекта закупки» в соответствии с пунктом 16 Положения производится Заказчиком по следующей шкале оценки:</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8361"/>
        <w:gridCol w:w="630"/>
      </w:tblGrid>
      <w:tr w:rsidR="003510E8" w:rsidRPr="00114A76" w:rsidTr="003510E8">
        <w:trPr>
          <w:trHeight w:val="533"/>
          <w:jc w:val="center"/>
        </w:trPr>
        <w:tc>
          <w:tcPr>
            <w:tcW w:w="648" w:type="dxa"/>
            <w:tcBorders>
              <w:top w:val="single" w:sz="4" w:space="0" w:color="auto"/>
              <w:left w:val="single" w:sz="4" w:space="0" w:color="auto"/>
              <w:bottom w:val="single" w:sz="4" w:space="0" w:color="auto"/>
              <w:right w:val="single" w:sz="4" w:space="0" w:color="auto"/>
            </w:tcBorders>
            <w:hideMark/>
          </w:tcPr>
          <w:p w:rsidR="003510E8" w:rsidRPr="00114A76" w:rsidRDefault="003510E8" w:rsidP="00185A5E">
            <w:pPr>
              <w:autoSpaceDN w:val="0"/>
              <w:jc w:val="center"/>
              <w:rPr>
                <w:color w:val="000000"/>
                <w:sz w:val="18"/>
                <w:szCs w:val="20"/>
                <w:lang w:eastAsia="en-US"/>
              </w:rPr>
            </w:pPr>
            <w:r w:rsidRPr="00114A76">
              <w:rPr>
                <w:color w:val="000000"/>
                <w:sz w:val="18"/>
                <w:szCs w:val="20"/>
                <w:lang w:eastAsia="en-US"/>
              </w:rPr>
              <w:t>Уровни шкалы</w:t>
            </w:r>
          </w:p>
          <w:p w:rsidR="003510E8" w:rsidRPr="00114A76" w:rsidRDefault="003510E8" w:rsidP="00185A5E">
            <w:pPr>
              <w:autoSpaceDN w:val="0"/>
              <w:jc w:val="center"/>
              <w:rPr>
                <w:color w:val="000000"/>
                <w:sz w:val="18"/>
                <w:szCs w:val="20"/>
                <w:lang w:eastAsia="en-US"/>
              </w:rPr>
            </w:pPr>
            <w:r w:rsidRPr="00114A76">
              <w:rPr>
                <w:color w:val="000000"/>
                <w:sz w:val="18"/>
                <w:szCs w:val="20"/>
                <w:lang w:eastAsia="en-US"/>
              </w:rPr>
              <w:t>оценки</w:t>
            </w:r>
          </w:p>
        </w:tc>
        <w:tc>
          <w:tcPr>
            <w:tcW w:w="8361" w:type="dxa"/>
            <w:tcBorders>
              <w:top w:val="single" w:sz="4" w:space="0" w:color="auto"/>
              <w:left w:val="single" w:sz="4" w:space="0" w:color="auto"/>
              <w:bottom w:val="single" w:sz="4" w:space="0" w:color="auto"/>
              <w:right w:val="single" w:sz="4" w:space="0" w:color="auto"/>
            </w:tcBorders>
            <w:vAlign w:val="center"/>
            <w:hideMark/>
          </w:tcPr>
          <w:p w:rsidR="003510E8" w:rsidRPr="00114A76" w:rsidRDefault="003510E8" w:rsidP="00185A5E">
            <w:pPr>
              <w:suppressAutoHyphens w:val="0"/>
              <w:autoSpaceDN w:val="0"/>
              <w:jc w:val="center"/>
              <w:rPr>
                <w:color w:val="000000"/>
                <w:sz w:val="18"/>
                <w:szCs w:val="20"/>
                <w:lang w:eastAsia="en-US"/>
              </w:rPr>
            </w:pPr>
            <w:r w:rsidRPr="00114A76">
              <w:rPr>
                <w:color w:val="000000"/>
                <w:sz w:val="18"/>
                <w:szCs w:val="20"/>
                <w:lang w:eastAsia="en-US"/>
              </w:rPr>
              <w:t>Значение детализирующего показателя оценки</w:t>
            </w:r>
          </w:p>
          <w:p w:rsidR="003510E8" w:rsidRPr="00114A76" w:rsidRDefault="003510E8" w:rsidP="00185A5E">
            <w:pPr>
              <w:suppressAutoHyphens w:val="0"/>
              <w:autoSpaceDN w:val="0"/>
              <w:jc w:val="center"/>
              <w:rPr>
                <w:color w:val="000000"/>
                <w:sz w:val="18"/>
                <w:szCs w:val="20"/>
                <w:lang w:eastAsia="en-US"/>
              </w:rPr>
            </w:pPr>
            <w:r w:rsidRPr="00114A76">
              <w:rPr>
                <w:color w:val="000000"/>
                <w:sz w:val="18"/>
                <w:szCs w:val="20"/>
                <w:lang w:eastAsia="en-US"/>
              </w:rPr>
              <w:t>(Характеристика объекта закупки №1)</w:t>
            </w:r>
          </w:p>
        </w:tc>
        <w:tc>
          <w:tcPr>
            <w:tcW w:w="630" w:type="dxa"/>
            <w:tcBorders>
              <w:top w:val="single" w:sz="4" w:space="0" w:color="auto"/>
              <w:left w:val="single" w:sz="4" w:space="0" w:color="auto"/>
              <w:bottom w:val="single" w:sz="4" w:space="0" w:color="auto"/>
              <w:right w:val="single" w:sz="4" w:space="0" w:color="auto"/>
            </w:tcBorders>
            <w:vAlign w:val="center"/>
            <w:hideMark/>
          </w:tcPr>
          <w:p w:rsidR="003510E8" w:rsidRPr="00114A76" w:rsidRDefault="003510E8" w:rsidP="00185A5E">
            <w:pPr>
              <w:suppressAutoHyphens w:val="0"/>
              <w:autoSpaceDN w:val="0"/>
              <w:ind w:left="-108" w:right="-108"/>
              <w:jc w:val="center"/>
              <w:rPr>
                <w:color w:val="000000"/>
                <w:sz w:val="18"/>
                <w:szCs w:val="20"/>
                <w:lang w:eastAsia="en-US"/>
              </w:rPr>
            </w:pPr>
            <w:r w:rsidRPr="00114A76">
              <w:rPr>
                <w:color w:val="000000"/>
                <w:sz w:val="18"/>
                <w:szCs w:val="20"/>
                <w:lang w:eastAsia="en-US"/>
              </w:rPr>
              <w:t xml:space="preserve">Количество присваиваемых баллов </w:t>
            </w:r>
          </w:p>
        </w:tc>
      </w:tr>
      <w:tr w:rsidR="003510E8" w:rsidRPr="00114A76" w:rsidTr="003510E8">
        <w:trPr>
          <w:jc w:val="center"/>
        </w:trPr>
        <w:tc>
          <w:tcPr>
            <w:tcW w:w="648" w:type="dxa"/>
            <w:tcBorders>
              <w:top w:val="single" w:sz="4" w:space="0" w:color="auto"/>
              <w:left w:val="single" w:sz="4" w:space="0" w:color="auto"/>
              <w:bottom w:val="single" w:sz="4" w:space="0" w:color="auto"/>
              <w:right w:val="single" w:sz="4" w:space="0" w:color="auto"/>
            </w:tcBorders>
            <w:vAlign w:val="center"/>
          </w:tcPr>
          <w:p w:rsidR="003510E8" w:rsidRPr="00114A76" w:rsidRDefault="003510E8" w:rsidP="00185A5E">
            <w:pPr>
              <w:autoSpaceDN w:val="0"/>
              <w:jc w:val="center"/>
              <w:rPr>
                <w:i/>
                <w:color w:val="000000"/>
                <w:sz w:val="16"/>
                <w:szCs w:val="20"/>
                <w:lang w:eastAsia="en-US"/>
              </w:rPr>
            </w:pPr>
            <w:r w:rsidRPr="00114A76">
              <w:rPr>
                <w:i/>
                <w:color w:val="000000"/>
                <w:sz w:val="16"/>
                <w:szCs w:val="20"/>
                <w:lang w:eastAsia="en-US"/>
              </w:rPr>
              <w:t>1</w:t>
            </w:r>
          </w:p>
        </w:tc>
        <w:tc>
          <w:tcPr>
            <w:tcW w:w="8361" w:type="dxa"/>
            <w:tcBorders>
              <w:top w:val="single" w:sz="4" w:space="0" w:color="auto"/>
              <w:left w:val="single" w:sz="4" w:space="0" w:color="auto"/>
              <w:bottom w:val="single" w:sz="4" w:space="0" w:color="auto"/>
              <w:right w:val="single" w:sz="4" w:space="0" w:color="auto"/>
            </w:tcBorders>
            <w:vAlign w:val="center"/>
          </w:tcPr>
          <w:p w:rsidR="003510E8" w:rsidRPr="00114A76" w:rsidRDefault="003510E8" w:rsidP="00185A5E">
            <w:pPr>
              <w:suppressAutoHyphens w:val="0"/>
              <w:autoSpaceDN w:val="0"/>
              <w:jc w:val="center"/>
              <w:rPr>
                <w:i/>
                <w:color w:val="000000"/>
                <w:sz w:val="16"/>
                <w:szCs w:val="20"/>
                <w:lang w:eastAsia="en-US"/>
              </w:rPr>
            </w:pPr>
            <w:r w:rsidRPr="00114A76">
              <w:rPr>
                <w:i/>
                <w:color w:val="000000"/>
                <w:sz w:val="16"/>
                <w:szCs w:val="20"/>
                <w:lang w:eastAsia="en-US"/>
              </w:rPr>
              <w:t>2</w:t>
            </w:r>
          </w:p>
        </w:tc>
        <w:tc>
          <w:tcPr>
            <w:tcW w:w="630" w:type="dxa"/>
            <w:tcBorders>
              <w:top w:val="single" w:sz="4" w:space="0" w:color="auto"/>
              <w:left w:val="single" w:sz="4" w:space="0" w:color="auto"/>
              <w:bottom w:val="single" w:sz="4" w:space="0" w:color="auto"/>
              <w:right w:val="single" w:sz="4" w:space="0" w:color="auto"/>
            </w:tcBorders>
            <w:vAlign w:val="center"/>
          </w:tcPr>
          <w:p w:rsidR="003510E8" w:rsidRPr="00114A76" w:rsidRDefault="003510E8" w:rsidP="00185A5E">
            <w:pPr>
              <w:suppressAutoHyphens w:val="0"/>
              <w:autoSpaceDN w:val="0"/>
              <w:ind w:left="-108" w:right="-108"/>
              <w:jc w:val="center"/>
              <w:rPr>
                <w:i/>
                <w:color w:val="000000"/>
                <w:sz w:val="16"/>
                <w:szCs w:val="20"/>
                <w:lang w:eastAsia="en-US"/>
              </w:rPr>
            </w:pPr>
            <w:r w:rsidRPr="00114A76">
              <w:rPr>
                <w:i/>
                <w:color w:val="000000"/>
                <w:sz w:val="16"/>
                <w:szCs w:val="20"/>
                <w:lang w:eastAsia="en-US"/>
              </w:rPr>
              <w:t>3</w:t>
            </w:r>
          </w:p>
        </w:tc>
      </w:tr>
      <w:tr w:rsidR="003510E8" w:rsidRPr="00114A76" w:rsidTr="003510E8">
        <w:trPr>
          <w:jc w:val="center"/>
        </w:trPr>
        <w:tc>
          <w:tcPr>
            <w:tcW w:w="648" w:type="dxa"/>
            <w:tcBorders>
              <w:top w:val="single" w:sz="4" w:space="0" w:color="auto"/>
              <w:left w:val="single" w:sz="4" w:space="0" w:color="auto"/>
              <w:bottom w:val="single" w:sz="4" w:space="0" w:color="auto"/>
              <w:right w:val="single" w:sz="4" w:space="0" w:color="auto"/>
            </w:tcBorders>
            <w:hideMark/>
          </w:tcPr>
          <w:p w:rsidR="003510E8" w:rsidRPr="00114A76" w:rsidRDefault="003510E8" w:rsidP="00185A5E">
            <w:pPr>
              <w:widowControl w:val="0"/>
              <w:autoSpaceDE w:val="0"/>
              <w:autoSpaceDN w:val="0"/>
              <w:adjustRightInd w:val="0"/>
              <w:ind w:firstLine="287"/>
              <w:jc w:val="both"/>
              <w:rPr>
                <w:color w:val="000000"/>
                <w:sz w:val="18"/>
                <w:szCs w:val="20"/>
                <w:lang w:eastAsia="en-US"/>
              </w:rPr>
            </w:pPr>
          </w:p>
          <w:p w:rsidR="003510E8" w:rsidRPr="00114A76" w:rsidRDefault="003510E8" w:rsidP="00185A5E">
            <w:pPr>
              <w:widowControl w:val="0"/>
              <w:autoSpaceDE w:val="0"/>
              <w:autoSpaceDN w:val="0"/>
              <w:adjustRightInd w:val="0"/>
              <w:ind w:firstLine="287"/>
              <w:jc w:val="both"/>
              <w:rPr>
                <w:color w:val="000000"/>
                <w:sz w:val="18"/>
                <w:szCs w:val="20"/>
                <w:lang w:eastAsia="en-US"/>
              </w:rPr>
            </w:pPr>
          </w:p>
          <w:p w:rsidR="003510E8" w:rsidRPr="00114A76" w:rsidRDefault="003510E8" w:rsidP="00185A5E">
            <w:pPr>
              <w:widowControl w:val="0"/>
              <w:autoSpaceDE w:val="0"/>
              <w:autoSpaceDN w:val="0"/>
              <w:adjustRightInd w:val="0"/>
              <w:ind w:firstLine="287"/>
              <w:jc w:val="both"/>
              <w:rPr>
                <w:i/>
                <w:color w:val="000000"/>
                <w:sz w:val="18"/>
                <w:szCs w:val="20"/>
                <w:lang w:eastAsia="en-US"/>
              </w:rPr>
            </w:pPr>
            <w:r w:rsidRPr="00114A76">
              <w:rPr>
                <w:i/>
                <w:color w:val="000000"/>
                <w:sz w:val="18"/>
                <w:szCs w:val="20"/>
                <w:lang w:eastAsia="en-US"/>
              </w:rPr>
              <w:t>а</w:t>
            </w:r>
          </w:p>
        </w:tc>
        <w:tc>
          <w:tcPr>
            <w:tcW w:w="8361" w:type="dxa"/>
            <w:tcBorders>
              <w:top w:val="single" w:sz="4" w:space="0" w:color="auto"/>
              <w:left w:val="single" w:sz="4" w:space="0" w:color="auto"/>
              <w:bottom w:val="single" w:sz="4" w:space="0" w:color="auto"/>
              <w:right w:val="single" w:sz="4" w:space="0" w:color="auto"/>
            </w:tcBorders>
            <w:vAlign w:val="center"/>
            <w:hideMark/>
          </w:tcPr>
          <w:p w:rsidR="003510E8" w:rsidRPr="00114A76" w:rsidRDefault="003510E8" w:rsidP="00185A5E">
            <w:pPr>
              <w:widowControl w:val="0"/>
              <w:suppressAutoHyphens w:val="0"/>
              <w:autoSpaceDE w:val="0"/>
              <w:autoSpaceDN w:val="0"/>
              <w:adjustRightInd w:val="0"/>
              <w:jc w:val="both"/>
              <w:rPr>
                <w:color w:val="000000"/>
                <w:sz w:val="18"/>
                <w:szCs w:val="20"/>
                <w:lang w:eastAsia="en-US"/>
              </w:rPr>
            </w:pPr>
            <w:r w:rsidRPr="00114A76">
              <w:rPr>
                <w:color w:val="000000"/>
                <w:sz w:val="18"/>
                <w:szCs w:val="20"/>
                <w:lang w:eastAsia="en-US"/>
              </w:rPr>
              <w:t xml:space="preserve">Отсутствие предложения о качественных характеристиках объекта закупки или представление предложения о качественных характеристиках объекта закупки не по всем видам услуг или представление предложения о качественных характеристиках объекта закупки, не соответствующего уровням шкалы оценки </w:t>
            </w:r>
            <w:r w:rsidRPr="00114A76">
              <w:rPr>
                <w:i/>
                <w:color w:val="000000"/>
                <w:sz w:val="18"/>
                <w:szCs w:val="20"/>
                <w:lang w:eastAsia="en-US"/>
              </w:rPr>
              <w:t>б, в.</w:t>
            </w:r>
          </w:p>
        </w:tc>
        <w:tc>
          <w:tcPr>
            <w:tcW w:w="630" w:type="dxa"/>
            <w:tcBorders>
              <w:top w:val="single" w:sz="4" w:space="0" w:color="auto"/>
              <w:left w:val="single" w:sz="4" w:space="0" w:color="auto"/>
              <w:bottom w:val="single" w:sz="4" w:space="0" w:color="auto"/>
              <w:right w:val="single" w:sz="4" w:space="0" w:color="auto"/>
            </w:tcBorders>
            <w:vAlign w:val="center"/>
            <w:hideMark/>
          </w:tcPr>
          <w:p w:rsidR="003510E8" w:rsidRPr="00114A76" w:rsidRDefault="003510E8" w:rsidP="00185A5E">
            <w:pPr>
              <w:shd w:val="clear" w:color="auto" w:fill="FFFFFF"/>
              <w:suppressAutoHyphens w:val="0"/>
              <w:autoSpaceDN w:val="0"/>
              <w:jc w:val="center"/>
              <w:rPr>
                <w:color w:val="000000"/>
                <w:sz w:val="18"/>
                <w:szCs w:val="20"/>
                <w:lang w:eastAsia="en-US"/>
              </w:rPr>
            </w:pPr>
            <w:r w:rsidRPr="00114A76">
              <w:rPr>
                <w:color w:val="000000"/>
                <w:sz w:val="18"/>
                <w:szCs w:val="20"/>
                <w:lang w:eastAsia="en-US"/>
              </w:rPr>
              <w:t>0</w:t>
            </w:r>
          </w:p>
        </w:tc>
      </w:tr>
      <w:tr w:rsidR="003510E8" w:rsidRPr="00114A76" w:rsidTr="003510E8">
        <w:trPr>
          <w:trHeight w:val="1190"/>
          <w:jc w:val="center"/>
        </w:trPr>
        <w:tc>
          <w:tcPr>
            <w:tcW w:w="648" w:type="dxa"/>
            <w:tcBorders>
              <w:top w:val="single" w:sz="4" w:space="0" w:color="auto"/>
              <w:left w:val="single" w:sz="4" w:space="0" w:color="auto"/>
              <w:bottom w:val="single" w:sz="4" w:space="0" w:color="auto"/>
              <w:right w:val="single" w:sz="4" w:space="0" w:color="auto"/>
            </w:tcBorders>
            <w:vAlign w:val="center"/>
          </w:tcPr>
          <w:p w:rsidR="003510E8" w:rsidRPr="00114A76" w:rsidRDefault="003510E8" w:rsidP="00185A5E">
            <w:pPr>
              <w:widowControl w:val="0"/>
              <w:autoSpaceDE w:val="0"/>
              <w:autoSpaceDN w:val="0"/>
              <w:adjustRightInd w:val="0"/>
              <w:ind w:firstLine="287"/>
              <w:jc w:val="both"/>
              <w:rPr>
                <w:i/>
                <w:color w:val="000000"/>
                <w:sz w:val="18"/>
                <w:szCs w:val="20"/>
                <w:lang w:eastAsia="en-US"/>
              </w:rPr>
            </w:pPr>
            <w:r w:rsidRPr="00114A76">
              <w:rPr>
                <w:i/>
                <w:color w:val="000000"/>
                <w:sz w:val="18"/>
                <w:szCs w:val="20"/>
                <w:lang w:eastAsia="en-US"/>
              </w:rPr>
              <w:t>б</w:t>
            </w:r>
          </w:p>
        </w:tc>
        <w:tc>
          <w:tcPr>
            <w:tcW w:w="8361" w:type="dxa"/>
            <w:tcBorders>
              <w:top w:val="single" w:sz="4" w:space="0" w:color="auto"/>
              <w:left w:val="single" w:sz="4" w:space="0" w:color="auto"/>
              <w:bottom w:val="single" w:sz="4" w:space="0" w:color="auto"/>
              <w:right w:val="single" w:sz="4" w:space="0" w:color="auto"/>
            </w:tcBorders>
            <w:vAlign w:val="center"/>
          </w:tcPr>
          <w:p w:rsidR="003510E8" w:rsidRPr="00114A76" w:rsidRDefault="003510E8" w:rsidP="00185A5E">
            <w:pPr>
              <w:widowControl w:val="0"/>
              <w:suppressAutoHyphens w:val="0"/>
              <w:autoSpaceDE w:val="0"/>
              <w:autoSpaceDN w:val="0"/>
              <w:adjustRightInd w:val="0"/>
              <w:jc w:val="both"/>
              <w:rPr>
                <w:sz w:val="18"/>
                <w:szCs w:val="20"/>
              </w:rPr>
            </w:pPr>
            <w:r w:rsidRPr="00114A76">
              <w:rPr>
                <w:color w:val="000000"/>
                <w:sz w:val="18"/>
                <w:szCs w:val="20"/>
                <w:lang w:eastAsia="en-US"/>
              </w:rPr>
              <w:t xml:space="preserve">Наличие предложения о качественных характеристиках объекта закупки с частичным описанием последовательности и детализации решений по комплексному обслуживанию помещений, описанием мероприятий по организации системы </w:t>
            </w:r>
            <w:r w:rsidRPr="00114A76">
              <w:rPr>
                <w:sz w:val="18"/>
                <w:szCs w:val="20"/>
                <w:lang w:eastAsia="en-US"/>
              </w:rPr>
              <w:t xml:space="preserve">контроля качества на объекте оказания услуг по нескольким видам услуг, при этом описание минимум по </w:t>
            </w:r>
            <w:r w:rsidRPr="00114A76">
              <w:rPr>
                <w:sz w:val="18"/>
                <w:szCs w:val="20"/>
                <w:u w:val="single"/>
                <w:lang w:eastAsia="en-US"/>
              </w:rPr>
              <w:t>пяти  видам услуг</w:t>
            </w:r>
            <w:r w:rsidRPr="00114A76">
              <w:rPr>
                <w:sz w:val="18"/>
                <w:szCs w:val="20"/>
                <w:lang w:eastAsia="en-US"/>
              </w:rPr>
              <w:t xml:space="preserve"> представлено в полном объеме.</w:t>
            </w:r>
          </w:p>
        </w:tc>
        <w:tc>
          <w:tcPr>
            <w:tcW w:w="630" w:type="dxa"/>
            <w:tcBorders>
              <w:top w:val="single" w:sz="4" w:space="0" w:color="auto"/>
              <w:left w:val="single" w:sz="4" w:space="0" w:color="auto"/>
              <w:bottom w:val="single" w:sz="4" w:space="0" w:color="auto"/>
              <w:right w:val="single" w:sz="4" w:space="0" w:color="auto"/>
            </w:tcBorders>
            <w:vAlign w:val="center"/>
          </w:tcPr>
          <w:p w:rsidR="003510E8" w:rsidRPr="00114A76" w:rsidRDefault="003510E8" w:rsidP="00185A5E">
            <w:pPr>
              <w:shd w:val="clear" w:color="auto" w:fill="FFFFFF"/>
              <w:suppressAutoHyphens w:val="0"/>
              <w:autoSpaceDN w:val="0"/>
              <w:jc w:val="center"/>
              <w:rPr>
                <w:color w:val="000000"/>
                <w:sz w:val="18"/>
                <w:szCs w:val="20"/>
                <w:lang w:eastAsia="en-US"/>
              </w:rPr>
            </w:pPr>
            <w:r w:rsidRPr="00114A76">
              <w:rPr>
                <w:color w:val="000000"/>
                <w:sz w:val="18"/>
                <w:szCs w:val="20"/>
                <w:lang w:eastAsia="en-US"/>
              </w:rPr>
              <w:t>50</w:t>
            </w:r>
          </w:p>
        </w:tc>
      </w:tr>
      <w:tr w:rsidR="003510E8" w:rsidRPr="00114A76" w:rsidTr="003510E8">
        <w:trPr>
          <w:trHeight w:val="641"/>
          <w:jc w:val="center"/>
        </w:trPr>
        <w:tc>
          <w:tcPr>
            <w:tcW w:w="648" w:type="dxa"/>
            <w:tcBorders>
              <w:top w:val="single" w:sz="4" w:space="0" w:color="auto"/>
              <w:left w:val="single" w:sz="4" w:space="0" w:color="auto"/>
              <w:bottom w:val="single" w:sz="4" w:space="0" w:color="auto"/>
              <w:right w:val="single" w:sz="4" w:space="0" w:color="auto"/>
            </w:tcBorders>
            <w:vAlign w:val="center"/>
            <w:hideMark/>
          </w:tcPr>
          <w:p w:rsidR="003510E8" w:rsidRPr="00114A76" w:rsidRDefault="003510E8" w:rsidP="00185A5E">
            <w:pPr>
              <w:widowControl w:val="0"/>
              <w:autoSpaceDE w:val="0"/>
              <w:autoSpaceDN w:val="0"/>
              <w:adjustRightInd w:val="0"/>
              <w:ind w:firstLine="287"/>
              <w:jc w:val="both"/>
              <w:rPr>
                <w:i/>
                <w:color w:val="000000"/>
                <w:sz w:val="18"/>
                <w:szCs w:val="20"/>
                <w:lang w:eastAsia="en-US"/>
              </w:rPr>
            </w:pPr>
            <w:r w:rsidRPr="00114A76">
              <w:rPr>
                <w:i/>
                <w:color w:val="000000"/>
                <w:sz w:val="18"/>
                <w:szCs w:val="20"/>
                <w:lang w:eastAsia="en-US"/>
              </w:rPr>
              <w:t>в</w:t>
            </w:r>
          </w:p>
        </w:tc>
        <w:tc>
          <w:tcPr>
            <w:tcW w:w="8361" w:type="dxa"/>
            <w:tcBorders>
              <w:top w:val="single" w:sz="4" w:space="0" w:color="auto"/>
              <w:left w:val="single" w:sz="4" w:space="0" w:color="auto"/>
              <w:bottom w:val="single" w:sz="4" w:space="0" w:color="auto"/>
              <w:right w:val="single" w:sz="4" w:space="0" w:color="auto"/>
            </w:tcBorders>
            <w:vAlign w:val="center"/>
            <w:hideMark/>
          </w:tcPr>
          <w:p w:rsidR="003510E8" w:rsidRPr="00114A76" w:rsidRDefault="003510E8" w:rsidP="00185A5E">
            <w:pPr>
              <w:widowControl w:val="0"/>
              <w:suppressAutoHyphens w:val="0"/>
              <w:autoSpaceDE w:val="0"/>
              <w:autoSpaceDN w:val="0"/>
              <w:adjustRightInd w:val="0"/>
              <w:jc w:val="both"/>
              <w:rPr>
                <w:color w:val="000000"/>
                <w:sz w:val="18"/>
                <w:szCs w:val="20"/>
                <w:lang w:eastAsia="en-US"/>
              </w:rPr>
            </w:pPr>
            <w:r w:rsidRPr="00114A76">
              <w:rPr>
                <w:sz w:val="18"/>
                <w:szCs w:val="20"/>
              </w:rPr>
              <w:t xml:space="preserve">Наличие предложений о качественных характеристиках объекта с описанием последовательности и детализации решений </w:t>
            </w:r>
            <w:r w:rsidRPr="00114A76">
              <w:rPr>
                <w:color w:val="000000"/>
                <w:sz w:val="18"/>
                <w:szCs w:val="20"/>
                <w:lang w:eastAsia="en-US"/>
              </w:rPr>
              <w:t>по комплексному обслуживанию помещений</w:t>
            </w:r>
            <w:r w:rsidRPr="00114A76">
              <w:rPr>
                <w:sz w:val="18"/>
                <w:szCs w:val="20"/>
              </w:rPr>
              <w:t xml:space="preserve">, описанием мероприятий по организации системы контроля качества на объекте </w:t>
            </w:r>
            <w:r w:rsidRPr="00114A76">
              <w:rPr>
                <w:sz w:val="18"/>
                <w:szCs w:val="20"/>
                <w:lang w:eastAsia="en-US"/>
              </w:rPr>
              <w:t>оказания услуг</w:t>
            </w:r>
            <w:r w:rsidRPr="00114A76">
              <w:rPr>
                <w:sz w:val="18"/>
                <w:szCs w:val="20"/>
              </w:rPr>
              <w:t>.</w:t>
            </w:r>
          </w:p>
        </w:tc>
        <w:tc>
          <w:tcPr>
            <w:tcW w:w="630" w:type="dxa"/>
            <w:tcBorders>
              <w:top w:val="single" w:sz="4" w:space="0" w:color="auto"/>
              <w:left w:val="single" w:sz="4" w:space="0" w:color="auto"/>
              <w:bottom w:val="single" w:sz="4" w:space="0" w:color="auto"/>
              <w:right w:val="single" w:sz="4" w:space="0" w:color="auto"/>
            </w:tcBorders>
            <w:vAlign w:val="center"/>
            <w:hideMark/>
          </w:tcPr>
          <w:p w:rsidR="003510E8" w:rsidRPr="00114A76" w:rsidRDefault="003510E8" w:rsidP="00185A5E">
            <w:pPr>
              <w:shd w:val="clear" w:color="auto" w:fill="FFFFFF"/>
              <w:suppressAutoHyphens w:val="0"/>
              <w:autoSpaceDN w:val="0"/>
              <w:jc w:val="center"/>
              <w:rPr>
                <w:color w:val="000000"/>
                <w:sz w:val="18"/>
                <w:szCs w:val="20"/>
                <w:lang w:eastAsia="en-US"/>
              </w:rPr>
            </w:pPr>
            <w:r w:rsidRPr="00114A76">
              <w:rPr>
                <w:color w:val="000000"/>
                <w:sz w:val="18"/>
                <w:szCs w:val="20"/>
                <w:lang w:eastAsia="en-US"/>
              </w:rPr>
              <w:t>100</w:t>
            </w:r>
          </w:p>
        </w:tc>
      </w:tr>
    </w:tbl>
    <w:p w:rsidR="003510E8" w:rsidRPr="003510E8" w:rsidRDefault="003510E8" w:rsidP="003510E8">
      <w:pPr>
        <w:widowControl w:val="0"/>
        <w:suppressAutoHyphens w:val="0"/>
        <w:ind w:firstLine="567"/>
        <w:jc w:val="both"/>
        <w:rPr>
          <w:rFonts w:eastAsia="Andale Sans UI"/>
          <w:bCs/>
          <w:i/>
          <w:kern w:val="1"/>
          <w:sz w:val="26"/>
          <w:szCs w:val="26"/>
        </w:rPr>
      </w:pPr>
      <w:r w:rsidRPr="003510E8">
        <w:rPr>
          <w:rFonts w:eastAsia="Andale Sans UI"/>
          <w:bCs/>
          <w:i/>
          <w:kern w:val="1"/>
          <w:sz w:val="26"/>
          <w:szCs w:val="26"/>
        </w:rPr>
        <w:t>Перечень видов оказываемых услуг, к описанию которых Заказчиком установлены требования:</w:t>
      </w:r>
    </w:p>
    <w:p w:rsidR="003510E8" w:rsidRPr="003510E8" w:rsidRDefault="003510E8" w:rsidP="003510E8">
      <w:pPr>
        <w:widowControl w:val="0"/>
        <w:suppressAutoHyphens w:val="0"/>
        <w:ind w:firstLine="567"/>
        <w:jc w:val="both"/>
        <w:rPr>
          <w:rFonts w:eastAsia="Andale Sans UI"/>
          <w:bCs/>
          <w:i/>
          <w:kern w:val="1"/>
          <w:sz w:val="26"/>
          <w:szCs w:val="26"/>
        </w:rPr>
      </w:pPr>
      <w:r w:rsidRPr="003510E8">
        <w:rPr>
          <w:rFonts w:eastAsia="Andale Sans UI"/>
          <w:bCs/>
          <w:i/>
          <w:kern w:val="1"/>
          <w:sz w:val="26"/>
          <w:szCs w:val="26"/>
        </w:rPr>
        <w:t xml:space="preserve">- Техническое обслуживанию автоматики ИТП </w:t>
      </w:r>
    </w:p>
    <w:p w:rsidR="003510E8" w:rsidRPr="003510E8" w:rsidRDefault="003510E8" w:rsidP="003510E8">
      <w:pPr>
        <w:widowControl w:val="0"/>
        <w:suppressAutoHyphens w:val="0"/>
        <w:ind w:firstLine="567"/>
        <w:jc w:val="both"/>
        <w:rPr>
          <w:rFonts w:eastAsia="Andale Sans UI"/>
          <w:bCs/>
          <w:i/>
          <w:kern w:val="1"/>
          <w:sz w:val="26"/>
          <w:szCs w:val="26"/>
        </w:rPr>
      </w:pPr>
      <w:r w:rsidRPr="003510E8">
        <w:rPr>
          <w:rFonts w:eastAsia="Andale Sans UI"/>
          <w:bCs/>
          <w:i/>
          <w:kern w:val="1"/>
          <w:sz w:val="26"/>
          <w:szCs w:val="26"/>
        </w:rPr>
        <w:t>- Промывка системы отопления при подготовке здания к отопительному сезону;</w:t>
      </w:r>
    </w:p>
    <w:p w:rsidR="003510E8" w:rsidRPr="003510E8" w:rsidRDefault="003510E8" w:rsidP="003510E8">
      <w:pPr>
        <w:widowControl w:val="0"/>
        <w:suppressAutoHyphens w:val="0"/>
        <w:ind w:firstLine="567"/>
        <w:jc w:val="both"/>
        <w:rPr>
          <w:rFonts w:eastAsia="Andale Sans UI"/>
          <w:bCs/>
          <w:i/>
          <w:kern w:val="1"/>
          <w:sz w:val="26"/>
          <w:szCs w:val="26"/>
        </w:rPr>
      </w:pPr>
      <w:r w:rsidRPr="003510E8">
        <w:rPr>
          <w:rFonts w:eastAsia="Andale Sans UI"/>
          <w:bCs/>
          <w:i/>
          <w:kern w:val="1"/>
          <w:sz w:val="26"/>
          <w:szCs w:val="26"/>
        </w:rPr>
        <w:t>- Гидравлические испытания ИТП при подготовке здания к отопительному сезону;</w:t>
      </w:r>
    </w:p>
    <w:p w:rsidR="003510E8" w:rsidRPr="003510E8" w:rsidRDefault="003510E8" w:rsidP="003510E8">
      <w:pPr>
        <w:widowControl w:val="0"/>
        <w:suppressAutoHyphens w:val="0"/>
        <w:ind w:firstLine="567"/>
        <w:jc w:val="both"/>
        <w:rPr>
          <w:rFonts w:eastAsia="Andale Sans UI"/>
          <w:bCs/>
          <w:i/>
          <w:kern w:val="1"/>
          <w:sz w:val="26"/>
          <w:szCs w:val="26"/>
        </w:rPr>
      </w:pPr>
      <w:r w:rsidRPr="003510E8">
        <w:rPr>
          <w:rFonts w:eastAsia="Andale Sans UI"/>
          <w:bCs/>
          <w:i/>
          <w:kern w:val="1"/>
          <w:sz w:val="26"/>
          <w:szCs w:val="26"/>
        </w:rPr>
        <w:t>- Химическая промывка и гидравлические испытания теплообменников при подготовке здания к отопительному сезону;</w:t>
      </w:r>
    </w:p>
    <w:p w:rsidR="003510E8" w:rsidRPr="003510E8" w:rsidRDefault="003510E8" w:rsidP="003510E8">
      <w:pPr>
        <w:widowControl w:val="0"/>
        <w:suppressAutoHyphens w:val="0"/>
        <w:ind w:firstLine="567"/>
        <w:jc w:val="both"/>
        <w:rPr>
          <w:rFonts w:eastAsia="Andale Sans UI"/>
          <w:bCs/>
          <w:i/>
          <w:kern w:val="1"/>
          <w:sz w:val="26"/>
          <w:szCs w:val="26"/>
        </w:rPr>
      </w:pPr>
      <w:r w:rsidRPr="003510E8">
        <w:rPr>
          <w:rFonts w:eastAsia="Andale Sans UI"/>
          <w:bCs/>
          <w:i/>
          <w:kern w:val="1"/>
          <w:sz w:val="26"/>
          <w:szCs w:val="26"/>
        </w:rPr>
        <w:t>- Обслуживание наружных сетей, водоотведения (Промывка спецмашинами канализационных трубопроводов)</w:t>
      </w:r>
    </w:p>
    <w:p w:rsidR="003510E8" w:rsidRPr="003510E8" w:rsidRDefault="003510E8" w:rsidP="003510E8">
      <w:pPr>
        <w:widowControl w:val="0"/>
        <w:suppressAutoHyphens w:val="0"/>
        <w:ind w:firstLine="567"/>
        <w:jc w:val="both"/>
        <w:rPr>
          <w:rFonts w:eastAsia="Andale Sans UI"/>
          <w:bCs/>
          <w:i/>
          <w:kern w:val="1"/>
          <w:sz w:val="26"/>
          <w:szCs w:val="26"/>
        </w:rPr>
      </w:pPr>
      <w:r w:rsidRPr="003510E8">
        <w:rPr>
          <w:rFonts w:eastAsia="Andale Sans UI"/>
          <w:bCs/>
          <w:i/>
          <w:kern w:val="1"/>
          <w:sz w:val="26"/>
          <w:szCs w:val="26"/>
        </w:rPr>
        <w:t>- Очистка колодцев жироуловителей;</w:t>
      </w:r>
    </w:p>
    <w:p w:rsidR="003510E8" w:rsidRPr="003510E8" w:rsidRDefault="003510E8" w:rsidP="003510E8">
      <w:pPr>
        <w:widowControl w:val="0"/>
        <w:suppressAutoHyphens w:val="0"/>
        <w:ind w:firstLine="567"/>
        <w:jc w:val="both"/>
        <w:rPr>
          <w:rFonts w:eastAsia="Andale Sans UI"/>
          <w:bCs/>
          <w:i/>
          <w:kern w:val="1"/>
          <w:sz w:val="26"/>
          <w:szCs w:val="26"/>
        </w:rPr>
      </w:pPr>
      <w:r w:rsidRPr="003510E8">
        <w:rPr>
          <w:rFonts w:eastAsia="Andale Sans UI"/>
          <w:bCs/>
          <w:i/>
          <w:kern w:val="1"/>
          <w:sz w:val="26"/>
          <w:szCs w:val="26"/>
        </w:rPr>
        <w:t>- Техническое обслуживание технологического оборудования, поверка и ремонт весового оборудования;</w:t>
      </w:r>
    </w:p>
    <w:p w:rsidR="003510E8" w:rsidRPr="003510E8" w:rsidRDefault="003510E8" w:rsidP="003510E8">
      <w:pPr>
        <w:widowControl w:val="0"/>
        <w:suppressAutoHyphens w:val="0"/>
        <w:ind w:firstLine="567"/>
        <w:jc w:val="both"/>
        <w:rPr>
          <w:rFonts w:eastAsia="Andale Sans UI"/>
          <w:bCs/>
          <w:i/>
          <w:kern w:val="1"/>
          <w:sz w:val="26"/>
          <w:szCs w:val="26"/>
        </w:rPr>
      </w:pPr>
      <w:r w:rsidRPr="003510E8">
        <w:rPr>
          <w:rFonts w:eastAsia="Andale Sans UI"/>
          <w:bCs/>
          <w:i/>
          <w:kern w:val="1"/>
          <w:sz w:val="26"/>
          <w:szCs w:val="26"/>
        </w:rPr>
        <w:t>- Техническое обслуживание узлов учета тепловой энергии (УУТЭ);</w:t>
      </w:r>
    </w:p>
    <w:p w:rsidR="003510E8" w:rsidRPr="003510E8" w:rsidRDefault="003510E8" w:rsidP="003510E8">
      <w:pPr>
        <w:widowControl w:val="0"/>
        <w:suppressAutoHyphens w:val="0"/>
        <w:ind w:firstLine="567"/>
        <w:jc w:val="both"/>
        <w:rPr>
          <w:rFonts w:eastAsia="Andale Sans UI"/>
          <w:bCs/>
          <w:i/>
          <w:kern w:val="1"/>
          <w:sz w:val="26"/>
          <w:szCs w:val="26"/>
        </w:rPr>
      </w:pPr>
      <w:r w:rsidRPr="003510E8">
        <w:rPr>
          <w:rFonts w:eastAsia="Andale Sans UI"/>
          <w:bCs/>
          <w:i/>
          <w:kern w:val="1"/>
          <w:sz w:val="26"/>
          <w:szCs w:val="26"/>
        </w:rPr>
        <w:t>- Замер сопротивления изоляции;</w:t>
      </w:r>
    </w:p>
    <w:p w:rsidR="003510E8" w:rsidRPr="003510E8" w:rsidRDefault="003510E8" w:rsidP="003510E8">
      <w:pPr>
        <w:widowControl w:val="0"/>
        <w:suppressAutoHyphens w:val="0"/>
        <w:ind w:firstLine="567"/>
        <w:jc w:val="both"/>
        <w:rPr>
          <w:rFonts w:eastAsia="Andale Sans UI"/>
          <w:bCs/>
          <w:i/>
          <w:kern w:val="1"/>
          <w:sz w:val="26"/>
          <w:szCs w:val="26"/>
        </w:rPr>
      </w:pPr>
      <w:r w:rsidRPr="003510E8">
        <w:rPr>
          <w:rFonts w:eastAsia="Andale Sans UI"/>
          <w:bCs/>
          <w:i/>
          <w:kern w:val="1"/>
          <w:sz w:val="26"/>
          <w:szCs w:val="26"/>
        </w:rPr>
        <w:t>- Техническое обслуживание КСОБ.</w:t>
      </w:r>
    </w:p>
    <w:p w:rsidR="003510E8" w:rsidRPr="003510E8" w:rsidRDefault="003510E8" w:rsidP="003510E8">
      <w:pPr>
        <w:widowControl w:val="0"/>
        <w:suppressAutoHyphens w:val="0"/>
        <w:ind w:left="567"/>
        <w:jc w:val="both"/>
        <w:rPr>
          <w:i/>
          <w:sz w:val="26"/>
          <w:szCs w:val="26"/>
        </w:rPr>
      </w:pPr>
      <w:r w:rsidRPr="003510E8">
        <w:rPr>
          <w:i/>
          <w:sz w:val="26"/>
          <w:szCs w:val="26"/>
        </w:rPr>
        <w:t>Для получения оценки (значения в баллах) по показателю для каждой заявки вычисляется среднее арифметическое оценок в баллах, присвоенных всеми членами комиссии по показателю.</w:t>
      </w:r>
    </w:p>
    <w:p w:rsidR="003510E8" w:rsidRPr="003510E8" w:rsidRDefault="003510E8" w:rsidP="003510E8">
      <w:pPr>
        <w:widowControl w:val="0"/>
        <w:autoSpaceDE w:val="0"/>
        <w:autoSpaceDN w:val="0"/>
        <w:adjustRightInd w:val="0"/>
        <w:ind w:firstLine="567"/>
        <w:jc w:val="both"/>
        <w:rPr>
          <w:i/>
          <w:sz w:val="26"/>
          <w:szCs w:val="26"/>
        </w:rPr>
      </w:pPr>
      <w:r w:rsidRPr="003510E8">
        <w:rPr>
          <w:i/>
          <w:sz w:val="26"/>
          <w:szCs w:val="26"/>
        </w:rPr>
        <w:t>Для получения итогового рейтинга по заявке рейтинг, присуждаемый этой заявке по критерию «Качественные, функциональные и экологические характеристики объекта закупки», умножается на соответствующую указанному критерию значимость.</w:t>
      </w:r>
    </w:p>
    <w:p w:rsidR="003510E8" w:rsidRPr="003510E8" w:rsidRDefault="003510E8" w:rsidP="003510E8">
      <w:pPr>
        <w:widowControl w:val="0"/>
        <w:autoSpaceDE w:val="0"/>
        <w:autoSpaceDN w:val="0"/>
        <w:adjustRightInd w:val="0"/>
        <w:ind w:firstLine="567"/>
        <w:jc w:val="both"/>
        <w:rPr>
          <w:i/>
          <w:sz w:val="26"/>
          <w:szCs w:val="26"/>
        </w:rPr>
      </w:pPr>
      <w:r w:rsidRPr="003510E8">
        <w:rPr>
          <w:i/>
          <w:sz w:val="26"/>
          <w:szCs w:val="26"/>
        </w:rPr>
        <w:lastRenderedPageBreak/>
        <w:t>В рамках описания последовательности и детализации решений по комплексному обслуживанию помещений необходимо представить следующий перечень сведений: основные требования к обслуживанию индивидуальных тепловых пунктов (ИТП), узлов учета тепловой энергии (УУТЭ), комплексных систем обеспечения безопасности (КСОБ), инженерных сетей (в т.ч. наружных сетей, водоотведения и колодцев жироуловителей), иного технологического оборудования, организационно-технические мероприятия, описание проведения замеров сопротивления изоляции и контрольно-измерительного оборудования, задействованные трудовые ресурсы, порядок предоставления отчетных и эксплуатационных документов, полнота учета нормативно-технических требований, установленных Описанием объекта закупки (Техническим заданием), применяемые методы и способы оказания услуг.</w:t>
      </w:r>
    </w:p>
    <w:p w:rsidR="003510E8" w:rsidRPr="003510E8" w:rsidRDefault="003510E8" w:rsidP="003510E8">
      <w:pPr>
        <w:widowControl w:val="0"/>
        <w:autoSpaceDE w:val="0"/>
        <w:autoSpaceDN w:val="0"/>
        <w:adjustRightInd w:val="0"/>
        <w:ind w:firstLine="567"/>
        <w:jc w:val="both"/>
        <w:rPr>
          <w:i/>
          <w:sz w:val="26"/>
          <w:szCs w:val="26"/>
        </w:rPr>
      </w:pPr>
      <w:r w:rsidRPr="003510E8">
        <w:rPr>
          <w:i/>
          <w:sz w:val="26"/>
          <w:szCs w:val="26"/>
        </w:rPr>
        <w:t>В рамках детализирующего показателя оценки оценивается наличие или отсутствие, а также соответствие описания оказываемых участником закупки услуг, их количественных и качественных характеристик (предложения о качестве услуг) требованиям, которые изложены в извещении об электронном конкурсе (со всеми приложениями), а именно наличие в заявке участника закупки развернутого описания предложения о качестве услуг, в том числе: описание последовательности и детализации решений по комплексному обслуживанию помещений (основные требования к обслуживанию индивидуальных тепловых пунктов (ИТП), узлов учета тепловой энергии (УУТЭ), комплексных систем обеспечения безопасности (КСОБ), инженерных сетей (в т.ч. наружных сетей, водоотведения и колодцев жироуловителей), иного технологического оборудования, организационно-технические мероприятия, описание проведения замеров сопротивления изоляции и контрольно-измерительного оборудования, задействованные трудовые ресурсы, порядок предоставления отчетных и эксплуатационных документов, полнота учета нормативно-технических требований, установленных Описанием объекта закупки (Техническим заданием), применяемые методы и способы оказания услуг), описание мероприятий по организации системы контроля качества на объекте оказания услуг.</w:t>
      </w:r>
    </w:p>
    <w:p w:rsidR="003510E8" w:rsidRPr="003510E8" w:rsidRDefault="003510E8" w:rsidP="003510E8">
      <w:pPr>
        <w:widowControl w:val="0"/>
        <w:autoSpaceDE w:val="0"/>
        <w:autoSpaceDN w:val="0"/>
        <w:adjustRightInd w:val="0"/>
        <w:ind w:firstLine="567"/>
        <w:jc w:val="both"/>
        <w:rPr>
          <w:i/>
          <w:strike/>
          <w:sz w:val="26"/>
          <w:szCs w:val="26"/>
        </w:rPr>
      </w:pPr>
      <w:r w:rsidRPr="003510E8">
        <w:rPr>
          <w:i/>
          <w:sz w:val="26"/>
          <w:szCs w:val="26"/>
        </w:rPr>
        <w:t xml:space="preserve">Оценка заявки участника по детализирующему показателю оценки «Качество услуг», выраженное в предложении о качественных характеристиках объекта закупки, определяется согласно представленному участником предложению о качественных характеристиках объекта с описанием последовательности и детализации решений по комплексному обслуживанию помещений (основные требования к обслуживанию индивидуальных тепловых пунктов (ИТП), узлов учета тепловой энергии (УУТЭ), комплексных систем обеспечения безопасности (КСОБ), инженерных сетей (в т.ч. наружных сетей, водоотведения и колодцев жироуловителей), иного технологического оборудования, организационно-технические мероприятия, описание проведения замеров сопротивления изоляции и контрольно-измерительного оборудования, задействованные трудовые ресурсы, порядок предоставления отчетных и эксплуатационных документов, полнота учета нормативно-технических требований, установленных Описанием объекта закупки (Техническим заданием), применяемые методы и способы оказания услуг), описание мероприятий по организации системы контроля качества на объекте оказания услуг по рекомендованной форме «Предложение о качественных характеристиках объекта закупки» (Приложение №1 к Требованиям к содержанию, составу заявки на участие в закупке, инструкции по ее заполнению). </w:t>
      </w:r>
      <w:r w:rsidRPr="003510E8">
        <w:rPr>
          <w:i/>
          <w:sz w:val="26"/>
          <w:szCs w:val="26"/>
        </w:rPr>
        <w:lastRenderedPageBreak/>
        <w:t xml:space="preserve">При этом предложение участника о качественных характеристиках объекта закупки разрабатывается участником на основе Описания объекта закупки (Технического задания), Расчета начальной максимальной цены контракта, являющимися неотъемлемой частью приложений к извещению об электронном конкурсе. </w:t>
      </w:r>
    </w:p>
    <w:p w:rsidR="003510E8" w:rsidRPr="003510E8" w:rsidRDefault="003510E8" w:rsidP="003510E8">
      <w:pPr>
        <w:widowControl w:val="0"/>
        <w:autoSpaceDE w:val="0"/>
        <w:autoSpaceDN w:val="0"/>
        <w:adjustRightInd w:val="0"/>
        <w:ind w:firstLine="567"/>
        <w:jc w:val="both"/>
        <w:rPr>
          <w:i/>
          <w:sz w:val="26"/>
          <w:szCs w:val="26"/>
        </w:rPr>
      </w:pPr>
      <w:r w:rsidRPr="003510E8">
        <w:rPr>
          <w:i/>
          <w:sz w:val="26"/>
          <w:szCs w:val="26"/>
        </w:rPr>
        <w:t>Порядок заполнения рекомендованной формы «Предложение о качественных характеристиках объекта закупки установлен в Приложении № 1 к Требованиям к содержанию, составу заявки на участие в закупке, инструкции по ее заполнению (Приложение №3 к извещению об электронном конкурсе).</w:t>
      </w:r>
    </w:p>
    <w:p w:rsidR="003510E8" w:rsidRPr="003510E8" w:rsidRDefault="003510E8" w:rsidP="003510E8">
      <w:pPr>
        <w:widowControl w:val="0"/>
        <w:autoSpaceDE w:val="0"/>
        <w:autoSpaceDN w:val="0"/>
        <w:adjustRightInd w:val="0"/>
        <w:ind w:firstLine="567"/>
        <w:jc w:val="both"/>
        <w:rPr>
          <w:i/>
          <w:sz w:val="26"/>
          <w:szCs w:val="26"/>
        </w:rPr>
      </w:pPr>
      <w:r w:rsidRPr="003510E8">
        <w:rPr>
          <w:i/>
          <w:sz w:val="26"/>
          <w:szCs w:val="26"/>
        </w:rPr>
        <w:t>В случае если участником в графе 3 рекомендованной формы «Предложение о качественных характеристиках объекта закупки» указывается, что все услуги будут оказаны в соответствии с требованиями, указанными в извещении об электронном конкурсе (со всеми приложениями) или участником представлено предложение о качественных характеристиках объекта в виде повторения положений приложений к извещению (в т.ч. Описания объекта закупки), и при этом участником не предлагается описание последовательности и детализации решений по комплексному обслуживанию помещений (основные требования к обслуживанию индивидуальных тепловых пунктов (ИТП), узлов учета тепловой энергии (УУТЭ), комплексных систем обеспечения безопасности (КСОБ), инженерных сетей (в т.ч. наружных сетей, водоотведения и колодцев жироуловителей), иного технологического оборудования, организационно-технические мероприятия, описание проведения замеров сопротивления изоляции и контрольно-измерительного оборудования, задействованные трудовые ресурсы, порядок предоставления отчетных и эксплуатационных документов, полнота учета нормативно-технических требований, установленных Описанием объекта закупки (Техническим заданием), применяемые методы и способы оказания услуг), описание мероприятий по организации системы контроля качества на объекте оказания услуг ни по одному из видов (наименований) оказываемых услуг, то, в соответствии со шкалой оценки участнику присваивается 0 баллов по показателю «Качество услуг».</w:t>
      </w:r>
    </w:p>
    <w:p w:rsidR="003510E8" w:rsidRPr="003510E8" w:rsidRDefault="003510E8" w:rsidP="003510E8">
      <w:pPr>
        <w:widowControl w:val="0"/>
        <w:autoSpaceDE w:val="0"/>
        <w:autoSpaceDN w:val="0"/>
        <w:adjustRightInd w:val="0"/>
        <w:ind w:firstLine="567"/>
        <w:jc w:val="both"/>
        <w:rPr>
          <w:i/>
          <w:sz w:val="26"/>
          <w:szCs w:val="26"/>
        </w:rPr>
      </w:pPr>
      <w:r w:rsidRPr="003510E8">
        <w:rPr>
          <w:i/>
          <w:sz w:val="26"/>
          <w:szCs w:val="26"/>
        </w:rPr>
        <w:t>Непредставление предложений участника о качественных характеристиках объекта с описанием последовательности и детализации решений по комплексному обслуживанию помещений (основные требования к обслуживанию индивидуальных тепловых пунктов (ИТП), узлов учета тепловой энергии (УУТЭ), комплексных систем обеспечения безопасности (КСОБ), инженерных сетей (в т.ч. наружных сетей, водоотведения и колодцев жироуловителей), иного технологического оборудования, организационно-технические мероприятия, описание проведения замеров сопротивления изоляции и контрольно-измерительного оборудования, задействованные трудовые ресурсы, порядок предоставления отчетных и эксплуатационных документов, полнота учета нормативно-технических требований, установленных Описанием объекта закупки (Техническим заданием), применяемые методы и способы оказания услуг), описание мероприятий по организации системы контроля качества на объекте оказания услуг, трактуется как «Отсутствие предложений о качественных характеристиках объекта закупки».</w:t>
      </w:r>
    </w:p>
    <w:p w:rsidR="003510E8" w:rsidRPr="003510E8" w:rsidRDefault="003510E8" w:rsidP="003510E8">
      <w:pPr>
        <w:widowControl w:val="0"/>
        <w:autoSpaceDE w:val="0"/>
        <w:autoSpaceDN w:val="0"/>
        <w:adjustRightInd w:val="0"/>
        <w:ind w:firstLine="567"/>
        <w:jc w:val="both"/>
        <w:rPr>
          <w:i/>
          <w:sz w:val="26"/>
          <w:szCs w:val="26"/>
        </w:rPr>
      </w:pPr>
      <w:r w:rsidRPr="003510E8">
        <w:rPr>
          <w:i/>
          <w:sz w:val="26"/>
          <w:szCs w:val="26"/>
        </w:rPr>
        <w:t xml:space="preserve">Предложение о качестве признается «предложением о качественных характеристиках объекта с частичным описанием последовательности и детализации решений по комплексному обслуживанию помещений, описанием </w:t>
      </w:r>
      <w:r w:rsidRPr="003510E8">
        <w:rPr>
          <w:i/>
          <w:sz w:val="26"/>
          <w:szCs w:val="26"/>
        </w:rPr>
        <w:lastRenderedPageBreak/>
        <w:t>мероприятий по организации системы контроля качества на объекте оказания услуг» в случае, если в таком Предложении о качестве содержатся все виды (наименования) оказываемых услуг, но при этом описание последовательности и детализации решений по комплексному обслуживанию помещений (основные требования к обслуживанию индивидуальных тепловых пунктов (ИТП), узлов учета тепловой энергии (УУТЭ), комплексных систем обеспечения безопасности (КСОБ), инженерных сетей (в т.ч. наружных сетей, водоотведения и колодцев жироуловителей), иного технологического оборудования, организационно-технические мероприятия, описание проведения замеров сопротивления изоляции и контрольно-измерительного оборудования, задействованные трудовые ресурсы, порядок предоставления отчетных и эксплуатационных документов, полнота учета нормативно-технических требований, установленных Описанием объекта закупки (Техническим заданием), применяемые методы и способы оказания услуг), описание мероприятий по организации системы контроля качества на объекте оказания услуг представлено не в полном объеме по одному или более видам услуг.</w:t>
      </w:r>
    </w:p>
    <w:p w:rsidR="003510E8" w:rsidRPr="003510E8" w:rsidRDefault="003510E8" w:rsidP="003510E8">
      <w:pPr>
        <w:widowControl w:val="0"/>
        <w:autoSpaceDE w:val="0"/>
        <w:autoSpaceDN w:val="0"/>
        <w:adjustRightInd w:val="0"/>
        <w:jc w:val="both"/>
        <w:rPr>
          <w:i/>
          <w:sz w:val="26"/>
          <w:szCs w:val="26"/>
        </w:rPr>
      </w:pPr>
      <w:r w:rsidRPr="003510E8">
        <w:rPr>
          <w:i/>
          <w:sz w:val="26"/>
          <w:szCs w:val="26"/>
        </w:rPr>
        <w:t>Предложение о качестве признается «предложением о качественных характеристиках объекта с описанием последовательности и детализации решений по комплексному обслуживанию помещений, описанием мероприятий по организации системы контроля качества на объекте оказания услуг» в случае, если в таком Предложении о качестве содержатся все виды (наименования) оказываемых услуг, при этом описание последовательности и детализации решений по комплексному обслуживанию помещений (основные требования к обслуживанию индивидуальных тепловых пунктов (ИТП), узлов учета тепловой энергии (УУТЭ), комплексных систем обеспечения безопасности (КСОБ), инженерных сетей (в т.ч. наружных сетей, водоотведения и колодцев жироуловителей), иного технологического оборудования, организационно-технические мероприятия, описание проведения замеров сопротивления изоляции и контрольно-измерительного оборудования, задействованные трудовые ресурсы, порядок предоставления отчетных и эксплуатационных документов, полнота учета нормативно-технических требований, установленных Описанием объекта закупки (Техническим заданием), применяемые методы и способы оказания услуг), описание мероприятий по организации системы контроля качества на объекте оказания услуг представлено в полном объеме по всем видам услуг.</w:t>
      </w:r>
    </w:p>
    <w:p w:rsidR="003510E8" w:rsidRPr="003510E8" w:rsidRDefault="003510E8" w:rsidP="003510E8">
      <w:pPr>
        <w:widowControl w:val="0"/>
        <w:autoSpaceDE w:val="0"/>
        <w:autoSpaceDN w:val="0"/>
        <w:adjustRightInd w:val="0"/>
        <w:ind w:firstLine="567"/>
        <w:jc w:val="both"/>
        <w:rPr>
          <w:i/>
          <w:sz w:val="26"/>
          <w:szCs w:val="26"/>
        </w:rPr>
      </w:pPr>
      <w:r w:rsidRPr="003510E8">
        <w:rPr>
          <w:i/>
          <w:sz w:val="26"/>
          <w:szCs w:val="26"/>
        </w:rPr>
        <w:t xml:space="preserve">Описание последовательности и детализации решений по комплексному обслуживанию помещений (основные требования к обслуживанию индивидуальных тепловых пунктов (ИТП), узлов учета тепловой энергии (УУТЭ), комплексных систем обеспечения безопасности (КСОБ), инженерных сетей (в т.ч. наружных сетей, водоотведения и колодцев жироуловителей), иного технологического оборудования, организационно-технические мероприятия, описание проведения замеров сопротивления изоляции и контрольно-измерительного оборудования, задействованные трудовые ресурсы, порядок предоставления отчетных и эксплуатационных документов, полнота учета нормативно-технических требований, установленных Описанием объекта закупки (Техническим заданием), применяемые методы и способы оказания услуг), описание мероприятий по организации системы контроля качества на объекте оказания услуг по всем видам услуг, предлагаемые участником в составе заявки, не должны противоречить извещению об электронном конкурсе (со всеми приложениями). В случае наличия противоречий с положениями извещения об электронном конкурсе (со всеми </w:t>
      </w:r>
      <w:r w:rsidRPr="003510E8">
        <w:rPr>
          <w:i/>
          <w:sz w:val="26"/>
          <w:szCs w:val="26"/>
        </w:rPr>
        <w:lastRenderedPageBreak/>
        <w:t xml:space="preserve">приложениями), в том числе в случае наличия ссылок на недействующие нормативно-технические и(или) нормативно-правовые документы, участнику присваивается 0 баллов по детализирующему показателю оценки «Качество услуг». </w:t>
      </w:r>
    </w:p>
    <w:p w:rsidR="003510E8" w:rsidRPr="003510E8" w:rsidRDefault="003510E8" w:rsidP="003510E8">
      <w:pPr>
        <w:tabs>
          <w:tab w:val="left" w:pos="142"/>
        </w:tabs>
        <w:ind w:firstLine="567"/>
        <w:jc w:val="both"/>
        <w:rPr>
          <w:i/>
          <w:sz w:val="26"/>
          <w:szCs w:val="26"/>
        </w:rPr>
      </w:pPr>
      <w:r w:rsidRPr="003510E8">
        <w:rPr>
          <w:i/>
          <w:sz w:val="26"/>
          <w:szCs w:val="26"/>
        </w:rPr>
        <w:t>При формировании Предложения о качестве участник закупки должен не повторить требования извещения об электронном конкурсе (со всеми приложениями), а раскрыть данные требования и технологические решения с учетом имеющихся у участника организационных и конкурентных качеств.</w:t>
      </w:r>
    </w:p>
    <w:p w:rsidR="00F07581" w:rsidRPr="00A70036" w:rsidRDefault="00F07581" w:rsidP="00F07581">
      <w:pPr>
        <w:widowControl w:val="0"/>
        <w:autoSpaceDE w:val="0"/>
        <w:autoSpaceDN w:val="0"/>
        <w:adjustRightInd w:val="0"/>
        <w:ind w:firstLine="567"/>
        <w:jc w:val="both"/>
        <w:rPr>
          <w:i/>
          <w:sz w:val="26"/>
          <w:szCs w:val="26"/>
        </w:rPr>
      </w:pPr>
      <w:r w:rsidRPr="008A4E4E">
        <w:rPr>
          <w:sz w:val="26"/>
          <w:szCs w:val="26"/>
        </w:rPr>
        <w:t>Согласно пп. б) п. 1 ч. 3 ст. 48 Закона о контрактной системе не позднее</w:t>
      </w:r>
      <w:r w:rsidRPr="008A1E41">
        <w:rPr>
          <w:sz w:val="26"/>
          <w:szCs w:val="26"/>
        </w:rPr>
        <w:t xml:space="preserve"> двух рабочих дней (за исключением случая, предусмотренного частью 4 настоящей статьи) со дня, следующего за датой окончания срока подачи заявок на участие в закупке, но не позднее даты окончания срока рассмотрения и оценки первых частей заявок на участие в закупке, установленной в извещении об осуществлении закупки: члены комиссии по осуществлению закупок: осуществляют оценку первых частей заявок на участие в закупке, в отношении которых принято решение о признании соответствующими извещению об осуществлении закупки, по критериям, предусмотренным пунктами 2 и 3 части 1 статьи 32 настоящего Федерального закона (если такие критерии установлены извещением об осуществлении закупки).</w:t>
      </w:r>
      <w:r w:rsidRPr="00A70036">
        <w:rPr>
          <w:sz w:val="26"/>
          <w:szCs w:val="26"/>
        </w:rPr>
        <w:t xml:space="preserve">  </w:t>
      </w:r>
    </w:p>
    <w:p w:rsidR="00F07581" w:rsidRPr="008A1E41" w:rsidRDefault="00F07581" w:rsidP="00F07581">
      <w:pPr>
        <w:tabs>
          <w:tab w:val="left" w:pos="142"/>
        </w:tabs>
        <w:ind w:firstLine="567"/>
        <w:jc w:val="both"/>
        <w:rPr>
          <w:sz w:val="26"/>
          <w:szCs w:val="26"/>
        </w:rPr>
      </w:pPr>
      <w:r w:rsidRPr="008A1E41">
        <w:rPr>
          <w:sz w:val="26"/>
          <w:szCs w:val="26"/>
        </w:rPr>
        <w:t>В соответствии с п. 4 ч. 6 ст. 48 Закона о контрактной системе протокол рассмотрения и оценки первых частей заявок на участие в закупке должен содержать информацию о решении каждого члена комиссии по осуществлению закупок, принимавшего участие в рассмотрении и оценке первых частей заявок на участие в закупке, в отношении каждой первой части заявки на участие в закупке.</w:t>
      </w:r>
    </w:p>
    <w:p w:rsidR="00F07581" w:rsidRDefault="00F07581" w:rsidP="00884957">
      <w:pPr>
        <w:tabs>
          <w:tab w:val="left" w:pos="142"/>
        </w:tabs>
        <w:ind w:firstLine="567"/>
        <w:jc w:val="both"/>
        <w:rPr>
          <w:sz w:val="26"/>
          <w:szCs w:val="26"/>
        </w:rPr>
      </w:pPr>
      <w:r w:rsidRPr="005C350E">
        <w:rPr>
          <w:sz w:val="26"/>
          <w:szCs w:val="26"/>
        </w:rPr>
        <w:t xml:space="preserve">В соответствии с </w:t>
      </w:r>
      <w:r w:rsidR="003510E8" w:rsidRPr="005C350E">
        <w:rPr>
          <w:sz w:val="26"/>
          <w:szCs w:val="26"/>
        </w:rPr>
        <w:t xml:space="preserve">протоколом рассмотрения и оценки первых частей заявок на участие в открытом конкурсе в электронной форме </w:t>
      </w:r>
      <w:r w:rsidRPr="005C350E">
        <w:rPr>
          <w:sz w:val="26"/>
          <w:szCs w:val="26"/>
        </w:rPr>
        <w:t>заявк</w:t>
      </w:r>
      <w:r w:rsidR="00884957" w:rsidRPr="005C350E">
        <w:rPr>
          <w:sz w:val="26"/>
          <w:szCs w:val="26"/>
        </w:rPr>
        <w:t>е</w:t>
      </w:r>
      <w:r w:rsidRPr="005C350E">
        <w:rPr>
          <w:sz w:val="26"/>
          <w:szCs w:val="26"/>
        </w:rPr>
        <w:t xml:space="preserve"> участника</w:t>
      </w:r>
      <w:r w:rsidR="00373366" w:rsidRPr="005C350E">
        <w:rPr>
          <w:sz w:val="26"/>
          <w:szCs w:val="26"/>
        </w:rPr>
        <w:t xml:space="preserve"> присвоено 0 баллов по следующим основаниям:</w:t>
      </w:r>
    </w:p>
    <w:p w:rsidR="003510E8" w:rsidRDefault="00373366" w:rsidP="003510E8">
      <w:pPr>
        <w:tabs>
          <w:tab w:val="left" w:pos="142"/>
        </w:tabs>
        <w:ind w:firstLine="567"/>
        <w:jc w:val="both"/>
        <w:rPr>
          <w:i/>
          <w:sz w:val="26"/>
          <w:szCs w:val="26"/>
        </w:rPr>
      </w:pPr>
      <w:r w:rsidRPr="00373366">
        <w:rPr>
          <w:i/>
          <w:sz w:val="26"/>
          <w:szCs w:val="26"/>
        </w:rPr>
        <w:t>«</w:t>
      </w:r>
      <w:r w:rsidR="009D6178" w:rsidRPr="009D6178">
        <w:rPr>
          <w:i/>
          <w:sz w:val="26"/>
          <w:szCs w:val="26"/>
        </w:rPr>
        <w:t>присваивается 0 баллов. Участником в составе заявки не представлено развернутое описание предложения о качестве услуг в части описания последовательности и детализации решений по комплексному обслуживанию помещений, а именно, отсутствие предложения по применяемым методам и способам оказания услуг по всем видам услуг, к описанию которых Заказчиком установлены требования</w:t>
      </w:r>
      <w:r w:rsidRPr="00373366">
        <w:rPr>
          <w:i/>
          <w:sz w:val="26"/>
          <w:szCs w:val="26"/>
        </w:rPr>
        <w:t>».</w:t>
      </w:r>
    </w:p>
    <w:p w:rsidR="00171C40" w:rsidRPr="003510E8" w:rsidRDefault="00171C40" w:rsidP="003510E8">
      <w:pPr>
        <w:tabs>
          <w:tab w:val="left" w:pos="142"/>
        </w:tabs>
        <w:ind w:firstLine="567"/>
        <w:jc w:val="both"/>
        <w:rPr>
          <w:i/>
          <w:sz w:val="26"/>
          <w:szCs w:val="26"/>
        </w:rPr>
      </w:pPr>
      <w:r w:rsidRPr="008A1E41">
        <w:rPr>
          <w:sz w:val="26"/>
          <w:szCs w:val="26"/>
        </w:rPr>
        <w:t xml:space="preserve">В соответствии с пп. г) п. 2 ч. 1 ст. 43 Закона о контрактной системе для участия в конкурентном способе заявка на участие в закупке, если иное не предусмотрено настоящим Федеральным законом, должна содержать предложение участника закупки в отношении объекта закупки: с учетом положений части 2 настоящей статьи предложение по критериям, предусмотренным пунктами 2 и (или) 3 части 1 статьи 32 настоящего Федерального закона (в случае проведения конкурсов и установления таких критериев). </w:t>
      </w:r>
    </w:p>
    <w:p w:rsidR="00DD6083" w:rsidRDefault="00171C40" w:rsidP="008E3FBC">
      <w:pPr>
        <w:tabs>
          <w:tab w:val="left" w:pos="142"/>
        </w:tabs>
        <w:ind w:firstLine="567"/>
        <w:jc w:val="both"/>
        <w:rPr>
          <w:sz w:val="26"/>
          <w:szCs w:val="26"/>
        </w:rPr>
      </w:pPr>
      <w:r w:rsidRPr="008A1E41">
        <w:rPr>
          <w:sz w:val="26"/>
          <w:szCs w:val="26"/>
        </w:rPr>
        <w:t xml:space="preserve">Из анализа заявки Заявителя следует, что в рамках показателя </w:t>
      </w:r>
      <w:r w:rsidRPr="00094102">
        <w:rPr>
          <w:sz w:val="26"/>
          <w:szCs w:val="26"/>
        </w:rPr>
        <w:t>«</w:t>
      </w:r>
      <w:r w:rsidRPr="00094102">
        <w:rPr>
          <w:i/>
          <w:sz w:val="26"/>
          <w:szCs w:val="26"/>
        </w:rPr>
        <w:t>качественные характеристики объекта закупки</w:t>
      </w:r>
      <w:r w:rsidRPr="00094102">
        <w:rPr>
          <w:sz w:val="26"/>
          <w:szCs w:val="26"/>
        </w:rPr>
        <w:t>» критерия «</w:t>
      </w:r>
      <w:r w:rsidRPr="00094102">
        <w:rPr>
          <w:i/>
          <w:sz w:val="26"/>
          <w:szCs w:val="26"/>
        </w:rPr>
        <w:t>качественные, функциональные и экологические характеристики объекта закупки</w:t>
      </w:r>
      <w:r>
        <w:rPr>
          <w:sz w:val="26"/>
          <w:szCs w:val="26"/>
        </w:rPr>
        <w:t>»</w:t>
      </w:r>
      <w:r w:rsidRPr="008A1E41">
        <w:rPr>
          <w:sz w:val="26"/>
          <w:szCs w:val="26"/>
        </w:rPr>
        <w:t xml:space="preserve"> </w:t>
      </w:r>
      <w:r>
        <w:rPr>
          <w:sz w:val="26"/>
          <w:szCs w:val="26"/>
        </w:rPr>
        <w:t xml:space="preserve">участником закупки </w:t>
      </w:r>
      <w:r w:rsidRPr="008A1E41">
        <w:rPr>
          <w:sz w:val="26"/>
          <w:szCs w:val="26"/>
        </w:rPr>
        <w:t xml:space="preserve">представлено </w:t>
      </w:r>
      <w:r>
        <w:rPr>
          <w:sz w:val="26"/>
          <w:szCs w:val="26"/>
        </w:rPr>
        <w:t>о</w:t>
      </w:r>
      <w:r w:rsidRPr="00094102">
        <w:rPr>
          <w:sz w:val="26"/>
          <w:szCs w:val="26"/>
        </w:rPr>
        <w:t>писание свойств объекта закупки</w:t>
      </w:r>
      <w:r>
        <w:rPr>
          <w:sz w:val="26"/>
          <w:szCs w:val="26"/>
        </w:rPr>
        <w:t xml:space="preserve">, </w:t>
      </w:r>
      <w:r w:rsidR="008E3FBC">
        <w:rPr>
          <w:sz w:val="26"/>
          <w:szCs w:val="26"/>
        </w:rPr>
        <w:t>а именно:</w:t>
      </w:r>
    </w:p>
    <w:p w:rsidR="008E3FBC" w:rsidRPr="008E3FBC" w:rsidRDefault="008E3FBC" w:rsidP="008E3FBC">
      <w:pPr>
        <w:tabs>
          <w:tab w:val="left" w:pos="142"/>
        </w:tabs>
        <w:ind w:firstLine="567"/>
        <w:jc w:val="both"/>
        <w:rPr>
          <w:i/>
          <w:sz w:val="26"/>
          <w:szCs w:val="26"/>
        </w:rPr>
      </w:pPr>
      <w:r>
        <w:rPr>
          <w:sz w:val="26"/>
          <w:szCs w:val="26"/>
        </w:rPr>
        <w:t>«</w:t>
      </w:r>
      <w:r w:rsidRPr="008E3FBC">
        <w:rPr>
          <w:i/>
          <w:sz w:val="26"/>
          <w:szCs w:val="26"/>
        </w:rPr>
        <w:t>Решения по техническому обслуживанию автоматики ИТП</w:t>
      </w:r>
    </w:p>
    <w:p w:rsidR="008E3FBC" w:rsidRPr="008E3FBC" w:rsidRDefault="008E3FBC" w:rsidP="008E3FBC">
      <w:pPr>
        <w:tabs>
          <w:tab w:val="left" w:pos="142"/>
        </w:tabs>
        <w:ind w:firstLine="567"/>
        <w:jc w:val="both"/>
        <w:rPr>
          <w:i/>
          <w:sz w:val="26"/>
          <w:szCs w:val="26"/>
        </w:rPr>
      </w:pPr>
      <w:r w:rsidRPr="008E3FBC">
        <w:rPr>
          <w:i/>
          <w:sz w:val="26"/>
          <w:szCs w:val="26"/>
        </w:rPr>
        <w:t xml:space="preserve">Анализ проектных решений и расчетов, сравнение оборудования, автоматики ИТП с проектным перечнем </w:t>
      </w:r>
    </w:p>
    <w:p w:rsidR="008E3FBC" w:rsidRPr="008E3FBC" w:rsidRDefault="008E3FBC" w:rsidP="008E3FBC">
      <w:pPr>
        <w:tabs>
          <w:tab w:val="left" w:pos="142"/>
        </w:tabs>
        <w:ind w:firstLine="567"/>
        <w:jc w:val="both"/>
        <w:rPr>
          <w:i/>
          <w:sz w:val="26"/>
          <w:szCs w:val="26"/>
        </w:rPr>
      </w:pPr>
      <w:r w:rsidRPr="008E3FBC">
        <w:rPr>
          <w:i/>
          <w:sz w:val="26"/>
          <w:szCs w:val="26"/>
        </w:rPr>
        <w:t xml:space="preserve">Проверка расчетов основного оборудования ИТП: расчет теплообменника, насосов, регуляторов перепада давления "после себя", клапанов регулирующих с электроприводами. </w:t>
      </w:r>
    </w:p>
    <w:p w:rsidR="008E3FBC" w:rsidRPr="008E3FBC" w:rsidRDefault="008E3FBC" w:rsidP="008E3FBC">
      <w:pPr>
        <w:tabs>
          <w:tab w:val="left" w:pos="142"/>
        </w:tabs>
        <w:ind w:firstLine="567"/>
        <w:jc w:val="both"/>
        <w:rPr>
          <w:i/>
          <w:sz w:val="26"/>
          <w:szCs w:val="26"/>
        </w:rPr>
      </w:pPr>
      <w:r w:rsidRPr="008E3FBC">
        <w:rPr>
          <w:i/>
          <w:sz w:val="26"/>
          <w:szCs w:val="26"/>
        </w:rPr>
        <w:lastRenderedPageBreak/>
        <w:t>Анализ компоновочных решений, удобства обслуживания</w:t>
      </w:r>
    </w:p>
    <w:p w:rsidR="008E3FBC" w:rsidRPr="008E3FBC" w:rsidRDefault="008E3FBC" w:rsidP="008E3FBC">
      <w:pPr>
        <w:tabs>
          <w:tab w:val="left" w:pos="142"/>
        </w:tabs>
        <w:ind w:firstLine="567"/>
        <w:jc w:val="both"/>
        <w:rPr>
          <w:i/>
          <w:sz w:val="26"/>
          <w:szCs w:val="26"/>
        </w:rPr>
      </w:pPr>
      <w:r w:rsidRPr="008E3FBC">
        <w:rPr>
          <w:i/>
          <w:sz w:val="26"/>
          <w:szCs w:val="26"/>
        </w:rPr>
        <w:t xml:space="preserve">Осуществление контроля за соблюдением правильности монтажа в соответствии с ПТЭ, ПТБ, СНиП и согласованной проектной документацией </w:t>
      </w:r>
    </w:p>
    <w:p w:rsidR="008E3FBC" w:rsidRPr="008E3FBC" w:rsidRDefault="008E3FBC" w:rsidP="008E3FBC">
      <w:pPr>
        <w:tabs>
          <w:tab w:val="left" w:pos="142"/>
        </w:tabs>
        <w:ind w:firstLine="567"/>
        <w:jc w:val="both"/>
        <w:rPr>
          <w:i/>
          <w:sz w:val="26"/>
          <w:szCs w:val="26"/>
        </w:rPr>
      </w:pPr>
      <w:r w:rsidRPr="008E3FBC">
        <w:rPr>
          <w:i/>
          <w:sz w:val="26"/>
          <w:szCs w:val="26"/>
        </w:rPr>
        <w:t xml:space="preserve">Обследование теплового пункта </w:t>
      </w:r>
    </w:p>
    <w:p w:rsidR="008E3FBC" w:rsidRPr="008E3FBC" w:rsidRDefault="008E3FBC" w:rsidP="008E3FBC">
      <w:pPr>
        <w:tabs>
          <w:tab w:val="left" w:pos="142"/>
        </w:tabs>
        <w:ind w:firstLine="567"/>
        <w:jc w:val="both"/>
        <w:rPr>
          <w:i/>
          <w:sz w:val="26"/>
          <w:szCs w:val="26"/>
        </w:rPr>
      </w:pPr>
      <w:r w:rsidRPr="008E3FBC">
        <w:rPr>
          <w:i/>
          <w:sz w:val="26"/>
          <w:szCs w:val="26"/>
        </w:rPr>
        <w:t xml:space="preserve">Осмотр оборудования теплового пункта с записью в оперативном журнале (проверяется на отсутствие течей, подтеков, а также мокрых пятен на наружной поверхности тепловой изоляции). </w:t>
      </w:r>
    </w:p>
    <w:p w:rsidR="008E3FBC" w:rsidRPr="008E3FBC" w:rsidRDefault="008E3FBC" w:rsidP="008E3FBC">
      <w:pPr>
        <w:tabs>
          <w:tab w:val="left" w:pos="142"/>
        </w:tabs>
        <w:ind w:firstLine="567"/>
        <w:jc w:val="both"/>
        <w:rPr>
          <w:i/>
          <w:sz w:val="26"/>
          <w:szCs w:val="26"/>
        </w:rPr>
      </w:pPr>
      <w:r w:rsidRPr="008E3FBC">
        <w:rPr>
          <w:i/>
          <w:sz w:val="26"/>
          <w:szCs w:val="26"/>
        </w:rPr>
        <w:t xml:space="preserve">Осмотр входных задвижек, входных и выходных коллекторов. </w:t>
      </w:r>
    </w:p>
    <w:p w:rsidR="008E3FBC" w:rsidRPr="008E3FBC" w:rsidRDefault="008E3FBC" w:rsidP="008E3FBC">
      <w:pPr>
        <w:tabs>
          <w:tab w:val="left" w:pos="142"/>
        </w:tabs>
        <w:ind w:firstLine="567"/>
        <w:jc w:val="both"/>
        <w:rPr>
          <w:i/>
          <w:sz w:val="26"/>
          <w:szCs w:val="26"/>
        </w:rPr>
      </w:pPr>
      <w:r w:rsidRPr="008E3FBC">
        <w:rPr>
          <w:i/>
          <w:sz w:val="26"/>
          <w:szCs w:val="26"/>
        </w:rPr>
        <w:t xml:space="preserve">Осмотр дренажных приямков и дренажных устройств (насосов). </w:t>
      </w:r>
    </w:p>
    <w:p w:rsidR="008E3FBC" w:rsidRPr="008E3FBC" w:rsidRDefault="008E3FBC" w:rsidP="008E3FBC">
      <w:pPr>
        <w:tabs>
          <w:tab w:val="left" w:pos="142"/>
        </w:tabs>
        <w:ind w:firstLine="567"/>
        <w:jc w:val="both"/>
        <w:rPr>
          <w:i/>
          <w:sz w:val="26"/>
          <w:szCs w:val="26"/>
        </w:rPr>
      </w:pPr>
      <w:r w:rsidRPr="008E3FBC">
        <w:rPr>
          <w:i/>
          <w:sz w:val="26"/>
          <w:szCs w:val="26"/>
        </w:rPr>
        <w:t xml:space="preserve">Осмотр наиболее ответственных элементов системы отопления в ИТП: </w:t>
      </w:r>
    </w:p>
    <w:p w:rsidR="008E3FBC" w:rsidRPr="008E3FBC" w:rsidRDefault="008E3FBC" w:rsidP="008E3FBC">
      <w:pPr>
        <w:tabs>
          <w:tab w:val="left" w:pos="142"/>
        </w:tabs>
        <w:ind w:firstLine="567"/>
        <w:jc w:val="both"/>
        <w:rPr>
          <w:i/>
          <w:sz w:val="26"/>
          <w:szCs w:val="26"/>
        </w:rPr>
      </w:pPr>
      <w:r w:rsidRPr="008E3FBC">
        <w:rPr>
          <w:i/>
          <w:sz w:val="26"/>
          <w:szCs w:val="26"/>
        </w:rPr>
        <w:t xml:space="preserve">• Теплообменных аппаратов </w:t>
      </w:r>
    </w:p>
    <w:p w:rsidR="008E3FBC" w:rsidRPr="008E3FBC" w:rsidRDefault="008E3FBC" w:rsidP="008E3FBC">
      <w:pPr>
        <w:tabs>
          <w:tab w:val="left" w:pos="142"/>
        </w:tabs>
        <w:ind w:firstLine="567"/>
        <w:jc w:val="both"/>
        <w:rPr>
          <w:i/>
          <w:sz w:val="26"/>
          <w:szCs w:val="26"/>
        </w:rPr>
      </w:pPr>
      <w:r w:rsidRPr="008E3FBC">
        <w:rPr>
          <w:i/>
          <w:sz w:val="26"/>
          <w:szCs w:val="26"/>
        </w:rPr>
        <w:t xml:space="preserve">• Расширительных баков и предохранительных клапанов </w:t>
      </w:r>
    </w:p>
    <w:p w:rsidR="008E3FBC" w:rsidRPr="008E3FBC" w:rsidRDefault="008E3FBC" w:rsidP="008E3FBC">
      <w:pPr>
        <w:tabs>
          <w:tab w:val="left" w:pos="142"/>
        </w:tabs>
        <w:ind w:firstLine="567"/>
        <w:jc w:val="both"/>
        <w:rPr>
          <w:i/>
          <w:sz w:val="26"/>
          <w:szCs w:val="26"/>
        </w:rPr>
      </w:pPr>
      <w:r w:rsidRPr="008E3FBC">
        <w:rPr>
          <w:i/>
          <w:sz w:val="26"/>
          <w:szCs w:val="26"/>
        </w:rPr>
        <w:t xml:space="preserve">• Насосов и связанного с ними оборудования </w:t>
      </w:r>
    </w:p>
    <w:p w:rsidR="008E3FBC" w:rsidRPr="008E3FBC" w:rsidRDefault="008E3FBC" w:rsidP="008E3FBC">
      <w:pPr>
        <w:tabs>
          <w:tab w:val="left" w:pos="142"/>
        </w:tabs>
        <w:ind w:firstLine="567"/>
        <w:jc w:val="both"/>
        <w:rPr>
          <w:i/>
          <w:sz w:val="26"/>
          <w:szCs w:val="26"/>
        </w:rPr>
      </w:pPr>
      <w:r w:rsidRPr="008E3FBC">
        <w:rPr>
          <w:i/>
          <w:sz w:val="26"/>
          <w:szCs w:val="26"/>
        </w:rPr>
        <w:t xml:space="preserve">• Запорной арматуры </w:t>
      </w:r>
    </w:p>
    <w:p w:rsidR="008E3FBC" w:rsidRPr="008E3FBC" w:rsidRDefault="008E3FBC" w:rsidP="008E3FBC">
      <w:pPr>
        <w:tabs>
          <w:tab w:val="left" w:pos="142"/>
        </w:tabs>
        <w:ind w:firstLine="567"/>
        <w:jc w:val="both"/>
        <w:rPr>
          <w:i/>
          <w:sz w:val="26"/>
          <w:szCs w:val="26"/>
        </w:rPr>
      </w:pPr>
      <w:r w:rsidRPr="008E3FBC">
        <w:rPr>
          <w:i/>
          <w:sz w:val="26"/>
          <w:szCs w:val="26"/>
        </w:rPr>
        <w:t xml:space="preserve">• Контрольно-измерительных приборов </w:t>
      </w:r>
    </w:p>
    <w:p w:rsidR="008E3FBC" w:rsidRPr="008E3FBC" w:rsidRDefault="008E3FBC" w:rsidP="008E3FBC">
      <w:pPr>
        <w:tabs>
          <w:tab w:val="left" w:pos="142"/>
        </w:tabs>
        <w:ind w:firstLine="567"/>
        <w:jc w:val="both"/>
        <w:rPr>
          <w:i/>
          <w:sz w:val="26"/>
          <w:szCs w:val="26"/>
        </w:rPr>
      </w:pPr>
      <w:r w:rsidRPr="008E3FBC">
        <w:rPr>
          <w:i/>
          <w:sz w:val="26"/>
          <w:szCs w:val="26"/>
        </w:rPr>
        <w:t xml:space="preserve">Автоматических устройств </w:t>
      </w:r>
    </w:p>
    <w:p w:rsidR="008E3FBC" w:rsidRPr="008E3FBC" w:rsidRDefault="008E3FBC" w:rsidP="008E3FBC">
      <w:pPr>
        <w:tabs>
          <w:tab w:val="left" w:pos="142"/>
        </w:tabs>
        <w:ind w:firstLine="567"/>
        <w:jc w:val="both"/>
        <w:rPr>
          <w:i/>
          <w:sz w:val="26"/>
          <w:szCs w:val="26"/>
        </w:rPr>
      </w:pPr>
      <w:r w:rsidRPr="008E3FBC">
        <w:rPr>
          <w:i/>
          <w:sz w:val="26"/>
          <w:szCs w:val="26"/>
        </w:rPr>
        <w:t xml:space="preserve">Осмотр оборудования системы вентиляции в ИТП: </w:t>
      </w:r>
    </w:p>
    <w:p w:rsidR="008E3FBC" w:rsidRPr="008E3FBC" w:rsidRDefault="008E3FBC" w:rsidP="008E3FBC">
      <w:pPr>
        <w:tabs>
          <w:tab w:val="left" w:pos="142"/>
        </w:tabs>
        <w:ind w:firstLine="567"/>
        <w:jc w:val="both"/>
        <w:rPr>
          <w:i/>
          <w:sz w:val="26"/>
          <w:szCs w:val="26"/>
        </w:rPr>
      </w:pPr>
      <w:r w:rsidRPr="008E3FBC">
        <w:rPr>
          <w:i/>
          <w:sz w:val="26"/>
          <w:szCs w:val="26"/>
        </w:rPr>
        <w:t xml:space="preserve">• Теплообменных аппаратов </w:t>
      </w:r>
    </w:p>
    <w:p w:rsidR="008E3FBC" w:rsidRPr="008E3FBC" w:rsidRDefault="008E3FBC" w:rsidP="008E3FBC">
      <w:pPr>
        <w:tabs>
          <w:tab w:val="left" w:pos="142"/>
        </w:tabs>
        <w:ind w:firstLine="567"/>
        <w:jc w:val="both"/>
        <w:rPr>
          <w:i/>
          <w:sz w:val="26"/>
          <w:szCs w:val="26"/>
        </w:rPr>
      </w:pPr>
      <w:r w:rsidRPr="008E3FBC">
        <w:rPr>
          <w:i/>
          <w:sz w:val="26"/>
          <w:szCs w:val="26"/>
        </w:rPr>
        <w:t xml:space="preserve">• Расширительных баков и предохранительных клапанов </w:t>
      </w:r>
    </w:p>
    <w:p w:rsidR="008E3FBC" w:rsidRPr="008E3FBC" w:rsidRDefault="008E3FBC" w:rsidP="008E3FBC">
      <w:pPr>
        <w:tabs>
          <w:tab w:val="left" w:pos="142"/>
        </w:tabs>
        <w:ind w:firstLine="567"/>
        <w:jc w:val="both"/>
        <w:rPr>
          <w:i/>
          <w:sz w:val="26"/>
          <w:szCs w:val="26"/>
        </w:rPr>
      </w:pPr>
      <w:r w:rsidRPr="008E3FBC">
        <w:rPr>
          <w:i/>
          <w:sz w:val="26"/>
          <w:szCs w:val="26"/>
        </w:rPr>
        <w:t xml:space="preserve">• Насосов и связанного с ними оборудования </w:t>
      </w:r>
    </w:p>
    <w:p w:rsidR="008E3FBC" w:rsidRPr="008E3FBC" w:rsidRDefault="008E3FBC" w:rsidP="008E3FBC">
      <w:pPr>
        <w:tabs>
          <w:tab w:val="left" w:pos="142"/>
        </w:tabs>
        <w:ind w:firstLine="567"/>
        <w:jc w:val="both"/>
        <w:rPr>
          <w:i/>
          <w:sz w:val="26"/>
          <w:szCs w:val="26"/>
        </w:rPr>
      </w:pPr>
      <w:r w:rsidRPr="008E3FBC">
        <w:rPr>
          <w:i/>
          <w:sz w:val="26"/>
          <w:szCs w:val="26"/>
        </w:rPr>
        <w:t xml:space="preserve">• Запорной арматуры </w:t>
      </w:r>
    </w:p>
    <w:p w:rsidR="008E3FBC" w:rsidRPr="008E3FBC" w:rsidRDefault="008E3FBC" w:rsidP="008E3FBC">
      <w:pPr>
        <w:tabs>
          <w:tab w:val="left" w:pos="142"/>
        </w:tabs>
        <w:ind w:firstLine="567"/>
        <w:jc w:val="both"/>
        <w:rPr>
          <w:i/>
          <w:sz w:val="26"/>
          <w:szCs w:val="26"/>
        </w:rPr>
      </w:pPr>
      <w:r w:rsidRPr="008E3FBC">
        <w:rPr>
          <w:i/>
          <w:sz w:val="26"/>
          <w:szCs w:val="26"/>
        </w:rPr>
        <w:t xml:space="preserve">• Контрольно-измерительных приборов </w:t>
      </w:r>
    </w:p>
    <w:p w:rsidR="008E3FBC" w:rsidRPr="008E3FBC" w:rsidRDefault="008E3FBC" w:rsidP="008E3FBC">
      <w:pPr>
        <w:tabs>
          <w:tab w:val="left" w:pos="142"/>
        </w:tabs>
        <w:ind w:firstLine="567"/>
        <w:jc w:val="both"/>
        <w:rPr>
          <w:i/>
          <w:sz w:val="26"/>
          <w:szCs w:val="26"/>
        </w:rPr>
      </w:pPr>
      <w:r w:rsidRPr="008E3FBC">
        <w:rPr>
          <w:i/>
          <w:sz w:val="26"/>
          <w:szCs w:val="26"/>
        </w:rPr>
        <w:t xml:space="preserve">• Приборов автоматического регулирования </w:t>
      </w:r>
    </w:p>
    <w:p w:rsidR="008E3FBC" w:rsidRPr="008E3FBC" w:rsidRDefault="008E3FBC" w:rsidP="008E3FBC">
      <w:pPr>
        <w:tabs>
          <w:tab w:val="left" w:pos="142"/>
        </w:tabs>
        <w:ind w:firstLine="567"/>
        <w:jc w:val="both"/>
        <w:rPr>
          <w:i/>
          <w:sz w:val="26"/>
          <w:szCs w:val="26"/>
        </w:rPr>
      </w:pPr>
      <w:r w:rsidRPr="008E3FBC">
        <w:rPr>
          <w:i/>
          <w:sz w:val="26"/>
          <w:szCs w:val="26"/>
        </w:rPr>
        <w:t xml:space="preserve">Осмотр трубопроводов ГВС в ИТП: </w:t>
      </w:r>
    </w:p>
    <w:p w:rsidR="008E3FBC" w:rsidRPr="008E3FBC" w:rsidRDefault="008E3FBC" w:rsidP="008E3FBC">
      <w:pPr>
        <w:tabs>
          <w:tab w:val="left" w:pos="142"/>
        </w:tabs>
        <w:ind w:firstLine="567"/>
        <w:jc w:val="both"/>
        <w:rPr>
          <w:i/>
          <w:sz w:val="26"/>
          <w:szCs w:val="26"/>
        </w:rPr>
      </w:pPr>
      <w:r w:rsidRPr="008E3FBC">
        <w:rPr>
          <w:i/>
          <w:sz w:val="26"/>
          <w:szCs w:val="26"/>
        </w:rPr>
        <w:t xml:space="preserve">• Контрольно-измерительных приборов </w:t>
      </w:r>
    </w:p>
    <w:p w:rsidR="008E3FBC" w:rsidRPr="008E3FBC" w:rsidRDefault="008E3FBC" w:rsidP="008E3FBC">
      <w:pPr>
        <w:tabs>
          <w:tab w:val="left" w:pos="142"/>
        </w:tabs>
        <w:ind w:firstLine="567"/>
        <w:jc w:val="both"/>
        <w:rPr>
          <w:i/>
          <w:sz w:val="26"/>
          <w:szCs w:val="26"/>
        </w:rPr>
      </w:pPr>
      <w:r w:rsidRPr="008E3FBC">
        <w:rPr>
          <w:i/>
          <w:sz w:val="26"/>
          <w:szCs w:val="26"/>
        </w:rPr>
        <w:t xml:space="preserve">• Приборов автоматического регулирования Запорной арматуры </w:t>
      </w:r>
    </w:p>
    <w:p w:rsidR="008E3FBC" w:rsidRPr="008E3FBC" w:rsidRDefault="008E3FBC" w:rsidP="008E3FBC">
      <w:pPr>
        <w:tabs>
          <w:tab w:val="left" w:pos="142"/>
        </w:tabs>
        <w:ind w:firstLine="567"/>
        <w:jc w:val="both"/>
        <w:rPr>
          <w:i/>
          <w:sz w:val="26"/>
          <w:szCs w:val="26"/>
        </w:rPr>
      </w:pPr>
      <w:r w:rsidRPr="008E3FBC">
        <w:rPr>
          <w:i/>
          <w:sz w:val="26"/>
          <w:szCs w:val="26"/>
        </w:rPr>
        <w:t xml:space="preserve">Настройка регуляторов подпора, давления, перепада давления в период периодического протапливания. </w:t>
      </w:r>
    </w:p>
    <w:p w:rsidR="008E3FBC" w:rsidRPr="008E3FBC" w:rsidRDefault="008E3FBC" w:rsidP="008E3FBC">
      <w:pPr>
        <w:tabs>
          <w:tab w:val="left" w:pos="142"/>
        </w:tabs>
        <w:ind w:firstLine="567"/>
        <w:jc w:val="both"/>
        <w:rPr>
          <w:i/>
          <w:sz w:val="26"/>
          <w:szCs w:val="26"/>
        </w:rPr>
      </w:pPr>
      <w:r w:rsidRPr="008E3FBC">
        <w:rPr>
          <w:i/>
          <w:sz w:val="26"/>
          <w:szCs w:val="26"/>
        </w:rPr>
        <w:t xml:space="preserve">Контроль параметров (давление, температура, расход) теплоносителя, поступающего из теплосети и возвращаемого в теплосеть, а также параметров теплоносителя, поступающего и возвращаемого из каждой из систем теплопотребления, с записью в оперативном журнале. </w:t>
      </w:r>
    </w:p>
    <w:p w:rsidR="008E3FBC" w:rsidRPr="008E3FBC" w:rsidRDefault="008E3FBC" w:rsidP="008E3FBC">
      <w:pPr>
        <w:tabs>
          <w:tab w:val="left" w:pos="142"/>
        </w:tabs>
        <w:ind w:firstLine="567"/>
        <w:jc w:val="both"/>
        <w:rPr>
          <w:i/>
          <w:sz w:val="26"/>
          <w:szCs w:val="26"/>
        </w:rPr>
      </w:pPr>
      <w:r w:rsidRPr="008E3FBC">
        <w:rPr>
          <w:i/>
          <w:sz w:val="26"/>
          <w:szCs w:val="26"/>
        </w:rPr>
        <w:t xml:space="preserve">Проверка узла подпитки на наличие нормативной утечки. При утечке теплоносителя, превышающей установленные нормы, принимаются меры к обнаружению места утечки и ее устранению </w:t>
      </w:r>
    </w:p>
    <w:p w:rsidR="008E3FBC" w:rsidRPr="008E3FBC" w:rsidRDefault="008E3FBC" w:rsidP="008E3FBC">
      <w:pPr>
        <w:tabs>
          <w:tab w:val="left" w:pos="142"/>
        </w:tabs>
        <w:ind w:firstLine="567"/>
        <w:jc w:val="both"/>
        <w:rPr>
          <w:i/>
          <w:sz w:val="26"/>
          <w:szCs w:val="26"/>
        </w:rPr>
      </w:pPr>
      <w:r w:rsidRPr="008E3FBC">
        <w:rPr>
          <w:i/>
          <w:sz w:val="26"/>
          <w:szCs w:val="26"/>
        </w:rPr>
        <w:t xml:space="preserve">Проверка автоматического включения дренажных насосов под воздействием регулятора уровня. </w:t>
      </w:r>
    </w:p>
    <w:p w:rsidR="008E3FBC" w:rsidRPr="008E3FBC" w:rsidRDefault="008E3FBC" w:rsidP="008E3FBC">
      <w:pPr>
        <w:tabs>
          <w:tab w:val="left" w:pos="142"/>
        </w:tabs>
        <w:ind w:firstLine="567"/>
        <w:jc w:val="both"/>
        <w:rPr>
          <w:i/>
          <w:sz w:val="26"/>
          <w:szCs w:val="26"/>
        </w:rPr>
      </w:pPr>
      <w:r w:rsidRPr="008E3FBC">
        <w:rPr>
          <w:i/>
          <w:sz w:val="26"/>
          <w:szCs w:val="26"/>
        </w:rPr>
        <w:t xml:space="preserve">Проверка режима работы насосов систем отопления, вентиляции и ГВС. </w:t>
      </w:r>
    </w:p>
    <w:p w:rsidR="008E3FBC" w:rsidRPr="008E3FBC" w:rsidRDefault="008E3FBC" w:rsidP="008E3FBC">
      <w:pPr>
        <w:tabs>
          <w:tab w:val="left" w:pos="142"/>
        </w:tabs>
        <w:ind w:firstLine="567"/>
        <w:jc w:val="both"/>
        <w:rPr>
          <w:i/>
          <w:sz w:val="26"/>
          <w:szCs w:val="26"/>
        </w:rPr>
      </w:pPr>
      <w:r w:rsidRPr="008E3FBC">
        <w:rPr>
          <w:i/>
          <w:sz w:val="26"/>
          <w:szCs w:val="26"/>
        </w:rPr>
        <w:t xml:space="preserve">Корректировка режима регулятора в соответствии с параметрами теплоносителя и температурой наружного воздуха </w:t>
      </w:r>
    </w:p>
    <w:p w:rsidR="008E3FBC" w:rsidRPr="008E3FBC" w:rsidRDefault="008E3FBC" w:rsidP="008E3FBC">
      <w:pPr>
        <w:tabs>
          <w:tab w:val="left" w:pos="142"/>
        </w:tabs>
        <w:ind w:firstLine="567"/>
        <w:jc w:val="both"/>
        <w:rPr>
          <w:i/>
          <w:sz w:val="26"/>
          <w:szCs w:val="26"/>
        </w:rPr>
      </w:pPr>
      <w:r w:rsidRPr="008E3FBC">
        <w:rPr>
          <w:i/>
          <w:sz w:val="26"/>
          <w:szCs w:val="26"/>
        </w:rPr>
        <w:t xml:space="preserve">Проверка срабатывания автоматики переключения насосов с основного на резервный, включения резервных насосов по сигналам датчикам давления, отключения насосов по сигналам датчиков «сухого» хода </w:t>
      </w:r>
    </w:p>
    <w:p w:rsidR="008E3FBC" w:rsidRPr="008E3FBC" w:rsidRDefault="008E3FBC" w:rsidP="008E3FBC">
      <w:pPr>
        <w:tabs>
          <w:tab w:val="left" w:pos="142"/>
        </w:tabs>
        <w:ind w:firstLine="567"/>
        <w:jc w:val="both"/>
        <w:rPr>
          <w:i/>
          <w:sz w:val="26"/>
          <w:szCs w:val="26"/>
        </w:rPr>
      </w:pPr>
      <w:r w:rsidRPr="008E3FBC">
        <w:rPr>
          <w:i/>
          <w:sz w:val="26"/>
          <w:szCs w:val="26"/>
        </w:rPr>
        <w:t xml:space="preserve">Проверка исправности сигнализации схем автоматики переключения насосов. </w:t>
      </w:r>
    </w:p>
    <w:p w:rsidR="008E3FBC" w:rsidRPr="008E3FBC" w:rsidRDefault="008E3FBC" w:rsidP="008E3FBC">
      <w:pPr>
        <w:tabs>
          <w:tab w:val="left" w:pos="142"/>
        </w:tabs>
        <w:ind w:firstLine="567"/>
        <w:jc w:val="both"/>
        <w:rPr>
          <w:i/>
          <w:sz w:val="26"/>
          <w:szCs w:val="26"/>
        </w:rPr>
      </w:pPr>
      <w:r w:rsidRPr="008E3FBC">
        <w:rPr>
          <w:i/>
          <w:sz w:val="26"/>
          <w:szCs w:val="26"/>
        </w:rPr>
        <w:t xml:space="preserve">Проверка работы и корректировка настройки электронных контроллеров отопления, вентиляции ГВС. </w:t>
      </w:r>
    </w:p>
    <w:p w:rsidR="008E3FBC" w:rsidRPr="008E3FBC" w:rsidRDefault="008E3FBC" w:rsidP="008E3FBC">
      <w:pPr>
        <w:tabs>
          <w:tab w:val="left" w:pos="142"/>
        </w:tabs>
        <w:ind w:firstLine="567"/>
        <w:jc w:val="both"/>
        <w:rPr>
          <w:i/>
          <w:sz w:val="26"/>
          <w:szCs w:val="26"/>
        </w:rPr>
      </w:pPr>
      <w:r w:rsidRPr="008E3FBC">
        <w:rPr>
          <w:i/>
          <w:sz w:val="26"/>
          <w:szCs w:val="26"/>
        </w:rPr>
        <w:t xml:space="preserve">Проверка величины давления теплоносителя в расширительных баках и в накопительных </w:t>
      </w:r>
    </w:p>
    <w:p w:rsidR="008E3FBC" w:rsidRPr="008E3FBC" w:rsidRDefault="008E3FBC" w:rsidP="008E3FBC">
      <w:pPr>
        <w:tabs>
          <w:tab w:val="left" w:pos="142"/>
        </w:tabs>
        <w:ind w:firstLine="567"/>
        <w:jc w:val="both"/>
        <w:rPr>
          <w:i/>
          <w:sz w:val="26"/>
          <w:szCs w:val="26"/>
        </w:rPr>
      </w:pPr>
      <w:r w:rsidRPr="008E3FBC">
        <w:rPr>
          <w:i/>
          <w:sz w:val="26"/>
          <w:szCs w:val="26"/>
        </w:rPr>
        <w:lastRenderedPageBreak/>
        <w:t xml:space="preserve">Проверка работы автоматических регуляторов прямого действия, корректировка их настроек </w:t>
      </w:r>
    </w:p>
    <w:p w:rsidR="008E3FBC" w:rsidRPr="008E3FBC" w:rsidRDefault="008E3FBC" w:rsidP="008E3FBC">
      <w:pPr>
        <w:tabs>
          <w:tab w:val="left" w:pos="142"/>
        </w:tabs>
        <w:ind w:firstLine="567"/>
        <w:jc w:val="both"/>
        <w:rPr>
          <w:i/>
          <w:sz w:val="26"/>
          <w:szCs w:val="26"/>
        </w:rPr>
      </w:pPr>
      <w:r w:rsidRPr="008E3FBC">
        <w:rPr>
          <w:i/>
          <w:sz w:val="26"/>
          <w:szCs w:val="26"/>
        </w:rPr>
        <w:t xml:space="preserve">Проверка действия обратных клапанов </w:t>
      </w:r>
    </w:p>
    <w:p w:rsidR="008E3FBC" w:rsidRPr="008E3FBC" w:rsidRDefault="008E3FBC" w:rsidP="008E3FBC">
      <w:pPr>
        <w:tabs>
          <w:tab w:val="left" w:pos="142"/>
        </w:tabs>
        <w:ind w:firstLine="567"/>
        <w:jc w:val="both"/>
        <w:rPr>
          <w:i/>
          <w:sz w:val="26"/>
          <w:szCs w:val="26"/>
        </w:rPr>
      </w:pPr>
      <w:r w:rsidRPr="008E3FBC">
        <w:rPr>
          <w:i/>
          <w:sz w:val="26"/>
          <w:szCs w:val="26"/>
        </w:rPr>
        <w:t xml:space="preserve">Проверка настроек и срабатывания обратных клапанов </w:t>
      </w:r>
    </w:p>
    <w:p w:rsidR="008E3FBC" w:rsidRPr="008E3FBC" w:rsidRDefault="008E3FBC" w:rsidP="008E3FBC">
      <w:pPr>
        <w:tabs>
          <w:tab w:val="left" w:pos="142"/>
        </w:tabs>
        <w:ind w:firstLine="567"/>
        <w:jc w:val="both"/>
        <w:rPr>
          <w:i/>
          <w:sz w:val="26"/>
          <w:szCs w:val="26"/>
        </w:rPr>
      </w:pPr>
      <w:r w:rsidRPr="008E3FBC">
        <w:rPr>
          <w:i/>
          <w:sz w:val="26"/>
          <w:szCs w:val="26"/>
        </w:rPr>
        <w:t xml:space="preserve">Оценка технического состояния и некоторые технологические операции восстановительного характера (регулирование и наладку, очистку, смазку, замену вышедших из строя деталей без значительной разборки, устранение мелких дефектов). </w:t>
      </w:r>
    </w:p>
    <w:p w:rsidR="008E3FBC" w:rsidRPr="008E3FBC" w:rsidRDefault="008E3FBC" w:rsidP="008E3FBC">
      <w:pPr>
        <w:tabs>
          <w:tab w:val="left" w:pos="142"/>
        </w:tabs>
        <w:ind w:firstLine="567"/>
        <w:jc w:val="both"/>
        <w:rPr>
          <w:i/>
          <w:sz w:val="26"/>
          <w:szCs w:val="26"/>
        </w:rPr>
      </w:pPr>
      <w:r w:rsidRPr="008E3FBC">
        <w:rPr>
          <w:i/>
          <w:sz w:val="26"/>
          <w:szCs w:val="26"/>
        </w:rPr>
        <w:t xml:space="preserve">Промывка фильтров. Сроки промывки фильтров (грязевиков) устанавливаются в зависимости от степени загрязнения, которая определяется по разности показаний манометров до и после грязевика </w:t>
      </w:r>
    </w:p>
    <w:p w:rsidR="008E3FBC" w:rsidRPr="008E3FBC" w:rsidRDefault="008E3FBC" w:rsidP="008E3FBC">
      <w:pPr>
        <w:tabs>
          <w:tab w:val="left" w:pos="142"/>
        </w:tabs>
        <w:ind w:firstLine="567"/>
        <w:jc w:val="both"/>
        <w:rPr>
          <w:i/>
          <w:sz w:val="26"/>
          <w:szCs w:val="26"/>
        </w:rPr>
      </w:pPr>
      <w:r w:rsidRPr="008E3FBC">
        <w:rPr>
          <w:i/>
          <w:sz w:val="26"/>
          <w:szCs w:val="26"/>
        </w:rPr>
        <w:t xml:space="preserve">Замена уплотняющих прокладок фланцевых соединений. </w:t>
      </w:r>
    </w:p>
    <w:p w:rsidR="008E3FBC" w:rsidRPr="008E3FBC" w:rsidRDefault="008E3FBC" w:rsidP="008E3FBC">
      <w:pPr>
        <w:tabs>
          <w:tab w:val="left" w:pos="142"/>
        </w:tabs>
        <w:ind w:firstLine="567"/>
        <w:jc w:val="both"/>
        <w:rPr>
          <w:i/>
          <w:sz w:val="26"/>
          <w:szCs w:val="26"/>
        </w:rPr>
      </w:pPr>
      <w:r w:rsidRPr="008E3FBC">
        <w:rPr>
          <w:i/>
          <w:sz w:val="26"/>
          <w:szCs w:val="26"/>
        </w:rPr>
        <w:t xml:space="preserve">Демонтаж и монтаж измерительных приборов (манометров, термометров) </w:t>
      </w:r>
    </w:p>
    <w:p w:rsidR="008E3FBC" w:rsidRPr="008E3FBC" w:rsidRDefault="008E3FBC" w:rsidP="008E3FBC">
      <w:pPr>
        <w:tabs>
          <w:tab w:val="left" w:pos="142"/>
        </w:tabs>
        <w:ind w:firstLine="567"/>
        <w:jc w:val="both"/>
        <w:rPr>
          <w:i/>
          <w:sz w:val="26"/>
          <w:szCs w:val="26"/>
        </w:rPr>
      </w:pPr>
      <w:r w:rsidRPr="008E3FBC">
        <w:rPr>
          <w:i/>
          <w:sz w:val="26"/>
          <w:szCs w:val="26"/>
        </w:rPr>
        <w:t xml:space="preserve">Поверка измерительных приборов (манометров, термометров) </w:t>
      </w:r>
    </w:p>
    <w:p w:rsidR="008E3FBC" w:rsidRPr="008E3FBC" w:rsidRDefault="008E3FBC" w:rsidP="008E3FBC">
      <w:pPr>
        <w:tabs>
          <w:tab w:val="left" w:pos="142"/>
        </w:tabs>
        <w:ind w:firstLine="567"/>
        <w:jc w:val="both"/>
        <w:rPr>
          <w:i/>
          <w:sz w:val="26"/>
          <w:szCs w:val="26"/>
        </w:rPr>
      </w:pPr>
      <w:r w:rsidRPr="008E3FBC">
        <w:rPr>
          <w:i/>
          <w:sz w:val="26"/>
          <w:szCs w:val="26"/>
        </w:rPr>
        <w:t xml:space="preserve">Задействованные трудовые ресурсы </w:t>
      </w:r>
    </w:p>
    <w:p w:rsidR="008E3FBC" w:rsidRPr="008E3FBC" w:rsidRDefault="008E3FBC" w:rsidP="008E3FBC">
      <w:pPr>
        <w:tabs>
          <w:tab w:val="left" w:pos="142"/>
        </w:tabs>
        <w:ind w:firstLine="567"/>
        <w:jc w:val="both"/>
        <w:rPr>
          <w:i/>
          <w:sz w:val="26"/>
          <w:szCs w:val="26"/>
        </w:rPr>
      </w:pPr>
      <w:r w:rsidRPr="008E3FBC">
        <w:rPr>
          <w:i/>
          <w:sz w:val="26"/>
          <w:szCs w:val="26"/>
        </w:rPr>
        <w:t xml:space="preserve">Для выполнения планируемого объема работ в нашей организации имеется необходимое количество специализированной техники, оборудования и людских ресурсов. </w:t>
      </w:r>
    </w:p>
    <w:p w:rsidR="008E3FBC" w:rsidRPr="008E3FBC" w:rsidRDefault="008E3FBC" w:rsidP="008E3FBC">
      <w:pPr>
        <w:tabs>
          <w:tab w:val="left" w:pos="142"/>
        </w:tabs>
        <w:ind w:firstLine="567"/>
        <w:jc w:val="both"/>
        <w:rPr>
          <w:i/>
          <w:sz w:val="26"/>
          <w:szCs w:val="26"/>
        </w:rPr>
      </w:pPr>
      <w:r w:rsidRPr="008E3FBC">
        <w:rPr>
          <w:i/>
          <w:sz w:val="26"/>
          <w:szCs w:val="26"/>
        </w:rPr>
        <w:t xml:space="preserve">До начала работ будет назначено ответственное лицо, а все работники пройдут инструктаж по безопасным методам ведения работ непосредственно на местах их выполнения с соответствующим письменным оформлением наряда на работы повышенной опасности. </w:t>
      </w:r>
    </w:p>
    <w:p w:rsidR="008E3FBC" w:rsidRPr="008E3FBC" w:rsidRDefault="00774CF7" w:rsidP="008E3FBC">
      <w:pPr>
        <w:tabs>
          <w:tab w:val="left" w:pos="142"/>
        </w:tabs>
        <w:ind w:firstLine="567"/>
        <w:jc w:val="both"/>
        <w:rPr>
          <w:i/>
          <w:sz w:val="26"/>
          <w:szCs w:val="26"/>
        </w:rPr>
      </w:pPr>
      <w:r w:rsidRPr="008E3FBC">
        <w:rPr>
          <w:i/>
          <w:sz w:val="26"/>
          <w:szCs w:val="26"/>
        </w:rPr>
        <w:t xml:space="preserve">Перед началом работ весь персонал, участвующий в проведении работ, пройдет вводный инструктаж, обучение по пищевой </w:t>
      </w:r>
      <w:r w:rsidR="008E3FBC" w:rsidRPr="008E3FBC">
        <w:rPr>
          <w:i/>
          <w:sz w:val="26"/>
          <w:szCs w:val="26"/>
        </w:rPr>
        <w:t xml:space="preserve">безопасности, целевой инструктаж и будет ознакомлен с настоящим ППР под роспись </w:t>
      </w:r>
    </w:p>
    <w:p w:rsidR="008E3FBC" w:rsidRPr="008E3FBC" w:rsidRDefault="008E3FBC" w:rsidP="008E3FBC">
      <w:pPr>
        <w:tabs>
          <w:tab w:val="left" w:pos="142"/>
        </w:tabs>
        <w:ind w:firstLine="567"/>
        <w:jc w:val="both"/>
        <w:rPr>
          <w:i/>
          <w:sz w:val="26"/>
          <w:szCs w:val="26"/>
        </w:rPr>
      </w:pPr>
      <w:r w:rsidRPr="008E3FBC">
        <w:rPr>
          <w:i/>
          <w:sz w:val="26"/>
          <w:szCs w:val="26"/>
        </w:rPr>
        <w:t xml:space="preserve">Все оборудование, приспособления и инструмент имеет маркировку. Применение в рабочей зоне не маркированного оборудования, приспособлений и инструмента запрещено. </w:t>
      </w:r>
    </w:p>
    <w:p w:rsidR="008E3FBC" w:rsidRPr="008E3FBC" w:rsidRDefault="008E3FBC" w:rsidP="008E3FBC">
      <w:pPr>
        <w:tabs>
          <w:tab w:val="left" w:pos="142"/>
        </w:tabs>
        <w:ind w:firstLine="567"/>
        <w:jc w:val="both"/>
        <w:rPr>
          <w:i/>
          <w:sz w:val="26"/>
          <w:szCs w:val="26"/>
        </w:rPr>
      </w:pPr>
      <w:r w:rsidRPr="008E3FBC">
        <w:rPr>
          <w:i/>
          <w:sz w:val="26"/>
          <w:szCs w:val="26"/>
        </w:rPr>
        <w:t xml:space="preserve">Складирование материалов, конструкций осуществляется в соответствии с требованиями стандартов или технических условий на материалы, изделия. </w:t>
      </w:r>
    </w:p>
    <w:p w:rsidR="008E3FBC" w:rsidRPr="008E3FBC" w:rsidRDefault="008E3FBC" w:rsidP="008E3FBC">
      <w:pPr>
        <w:tabs>
          <w:tab w:val="left" w:pos="142"/>
        </w:tabs>
        <w:ind w:firstLine="567"/>
        <w:jc w:val="both"/>
        <w:rPr>
          <w:i/>
          <w:sz w:val="26"/>
          <w:szCs w:val="26"/>
        </w:rPr>
      </w:pPr>
      <w:r w:rsidRPr="008E3FBC">
        <w:rPr>
          <w:i/>
          <w:sz w:val="26"/>
          <w:szCs w:val="26"/>
        </w:rPr>
        <w:t xml:space="preserve">Мероприятия по соблюдению пожарной безопасности </w:t>
      </w:r>
    </w:p>
    <w:p w:rsidR="008E3FBC" w:rsidRPr="008E3FBC" w:rsidRDefault="008E3FBC" w:rsidP="008E3FBC">
      <w:pPr>
        <w:tabs>
          <w:tab w:val="left" w:pos="142"/>
        </w:tabs>
        <w:ind w:firstLine="567"/>
        <w:jc w:val="both"/>
        <w:rPr>
          <w:i/>
          <w:sz w:val="26"/>
          <w:szCs w:val="26"/>
        </w:rPr>
      </w:pPr>
      <w:r w:rsidRPr="008E3FBC">
        <w:rPr>
          <w:i/>
          <w:sz w:val="26"/>
          <w:szCs w:val="26"/>
        </w:rPr>
        <w:t xml:space="preserve">Инструктаж с работниками и сотрудниками объекта. </w:t>
      </w:r>
    </w:p>
    <w:p w:rsidR="008E3FBC" w:rsidRPr="008E3FBC" w:rsidRDefault="008E3FBC" w:rsidP="008E3FBC">
      <w:pPr>
        <w:tabs>
          <w:tab w:val="left" w:pos="142"/>
        </w:tabs>
        <w:ind w:firstLine="567"/>
        <w:jc w:val="both"/>
        <w:rPr>
          <w:i/>
          <w:sz w:val="26"/>
          <w:szCs w:val="26"/>
        </w:rPr>
      </w:pPr>
      <w:r w:rsidRPr="008E3FBC">
        <w:rPr>
          <w:i/>
          <w:sz w:val="26"/>
          <w:szCs w:val="26"/>
        </w:rPr>
        <w:t xml:space="preserve">Утверждение правил и контроль их соблюдения. </w:t>
      </w:r>
    </w:p>
    <w:p w:rsidR="008E3FBC" w:rsidRPr="008E3FBC" w:rsidRDefault="008E3FBC" w:rsidP="008E3FBC">
      <w:pPr>
        <w:tabs>
          <w:tab w:val="left" w:pos="142"/>
        </w:tabs>
        <w:ind w:firstLine="567"/>
        <w:jc w:val="both"/>
        <w:rPr>
          <w:i/>
          <w:sz w:val="26"/>
          <w:szCs w:val="26"/>
        </w:rPr>
      </w:pPr>
      <w:r w:rsidRPr="008E3FBC">
        <w:rPr>
          <w:i/>
          <w:sz w:val="26"/>
          <w:szCs w:val="26"/>
        </w:rPr>
        <w:t xml:space="preserve">Разделение обязанностей между сотрудниками относительно пожарной безопасности </w:t>
      </w:r>
    </w:p>
    <w:p w:rsidR="008E3FBC" w:rsidRPr="008E3FBC" w:rsidRDefault="008E3FBC" w:rsidP="008E3FBC">
      <w:pPr>
        <w:tabs>
          <w:tab w:val="left" w:pos="142"/>
        </w:tabs>
        <w:ind w:firstLine="567"/>
        <w:jc w:val="both"/>
        <w:rPr>
          <w:i/>
          <w:sz w:val="26"/>
          <w:szCs w:val="26"/>
        </w:rPr>
      </w:pPr>
      <w:r w:rsidRPr="008E3FBC">
        <w:rPr>
          <w:i/>
          <w:sz w:val="26"/>
          <w:szCs w:val="26"/>
        </w:rPr>
        <w:t xml:space="preserve">При оказании услуг Исполнитель оформляет следующие документы, отражающие техническое состояние систем и порядок оказания услуг: </w:t>
      </w:r>
    </w:p>
    <w:p w:rsidR="008E3FBC" w:rsidRPr="008E3FBC" w:rsidRDefault="008E3FBC" w:rsidP="008E3FBC">
      <w:pPr>
        <w:tabs>
          <w:tab w:val="left" w:pos="142"/>
        </w:tabs>
        <w:ind w:firstLine="567"/>
        <w:jc w:val="both"/>
        <w:rPr>
          <w:i/>
          <w:sz w:val="26"/>
          <w:szCs w:val="26"/>
        </w:rPr>
      </w:pPr>
      <w:r w:rsidRPr="008E3FBC">
        <w:rPr>
          <w:i/>
          <w:sz w:val="26"/>
          <w:szCs w:val="26"/>
        </w:rPr>
        <w:t xml:space="preserve">- акт-наряд </w:t>
      </w:r>
    </w:p>
    <w:p w:rsidR="008E3FBC" w:rsidRPr="008E3FBC" w:rsidRDefault="008E3FBC" w:rsidP="008E3FBC">
      <w:pPr>
        <w:tabs>
          <w:tab w:val="left" w:pos="142"/>
        </w:tabs>
        <w:ind w:firstLine="567"/>
        <w:jc w:val="both"/>
        <w:rPr>
          <w:i/>
          <w:sz w:val="26"/>
          <w:szCs w:val="26"/>
        </w:rPr>
      </w:pPr>
      <w:r w:rsidRPr="008E3FBC">
        <w:rPr>
          <w:i/>
          <w:sz w:val="26"/>
          <w:szCs w:val="26"/>
        </w:rPr>
        <w:t xml:space="preserve"> - дефектные ведомости на систему и технические средства, подлежащее замене </w:t>
      </w:r>
    </w:p>
    <w:p w:rsidR="008E3FBC" w:rsidRPr="008E3FBC" w:rsidRDefault="008E3FBC" w:rsidP="008E3FBC">
      <w:pPr>
        <w:tabs>
          <w:tab w:val="left" w:pos="142"/>
        </w:tabs>
        <w:ind w:firstLine="567"/>
        <w:jc w:val="both"/>
        <w:rPr>
          <w:i/>
          <w:sz w:val="26"/>
          <w:szCs w:val="26"/>
        </w:rPr>
      </w:pPr>
      <w:r w:rsidRPr="008E3FBC">
        <w:rPr>
          <w:i/>
          <w:sz w:val="26"/>
          <w:szCs w:val="26"/>
        </w:rPr>
        <w:t xml:space="preserve"> - журнал регистрации работ по ТО и ТР системы </w:t>
      </w:r>
    </w:p>
    <w:p w:rsidR="008E3FBC" w:rsidRPr="008E3FBC" w:rsidRDefault="008E3FBC" w:rsidP="008E3FBC">
      <w:pPr>
        <w:tabs>
          <w:tab w:val="left" w:pos="142"/>
        </w:tabs>
        <w:ind w:firstLine="567"/>
        <w:jc w:val="both"/>
        <w:rPr>
          <w:i/>
          <w:sz w:val="26"/>
          <w:szCs w:val="26"/>
        </w:rPr>
      </w:pPr>
      <w:r w:rsidRPr="008E3FBC">
        <w:rPr>
          <w:i/>
          <w:sz w:val="26"/>
          <w:szCs w:val="26"/>
        </w:rPr>
        <w:t xml:space="preserve"> - фотоотчет «до» и «после» ТО </w:t>
      </w:r>
    </w:p>
    <w:p w:rsidR="008E3FBC" w:rsidRPr="008E3FBC" w:rsidRDefault="008E3FBC" w:rsidP="008E3FBC">
      <w:pPr>
        <w:tabs>
          <w:tab w:val="left" w:pos="142"/>
        </w:tabs>
        <w:ind w:firstLine="567"/>
        <w:jc w:val="both"/>
        <w:rPr>
          <w:i/>
          <w:sz w:val="26"/>
          <w:szCs w:val="26"/>
        </w:rPr>
      </w:pPr>
      <w:r w:rsidRPr="008E3FBC">
        <w:rPr>
          <w:i/>
          <w:sz w:val="26"/>
          <w:szCs w:val="26"/>
        </w:rPr>
        <w:t xml:space="preserve">Акты-наряды, составленные по результатам внепланового технического обслуживания, предоставляются Заказчику в течение 3 (трех) рабочих дней со дня оказания таких услуг </w:t>
      </w:r>
    </w:p>
    <w:p w:rsidR="008E3FBC" w:rsidRPr="008E3FBC" w:rsidRDefault="008E3FBC" w:rsidP="008E3FBC">
      <w:pPr>
        <w:tabs>
          <w:tab w:val="left" w:pos="142"/>
        </w:tabs>
        <w:ind w:firstLine="567"/>
        <w:jc w:val="both"/>
        <w:rPr>
          <w:i/>
          <w:sz w:val="26"/>
          <w:szCs w:val="26"/>
        </w:rPr>
      </w:pPr>
      <w:r w:rsidRPr="008E3FBC">
        <w:rPr>
          <w:i/>
          <w:sz w:val="26"/>
          <w:szCs w:val="26"/>
        </w:rPr>
        <w:t xml:space="preserve">Акты-наряды, составленные по результатам планового технического обслуживания, предоставляются Заказчику в составе ежемесячных отчетных документов </w:t>
      </w:r>
    </w:p>
    <w:p w:rsidR="008E3FBC" w:rsidRPr="008E3FBC" w:rsidRDefault="008E3FBC" w:rsidP="008E3FBC">
      <w:pPr>
        <w:tabs>
          <w:tab w:val="left" w:pos="142"/>
        </w:tabs>
        <w:ind w:firstLine="567"/>
        <w:jc w:val="both"/>
        <w:rPr>
          <w:i/>
          <w:sz w:val="26"/>
          <w:szCs w:val="26"/>
        </w:rPr>
      </w:pPr>
      <w:r w:rsidRPr="008E3FBC">
        <w:rPr>
          <w:i/>
          <w:sz w:val="26"/>
          <w:szCs w:val="26"/>
        </w:rPr>
        <w:lastRenderedPageBreak/>
        <w:t xml:space="preserve">Дефектные ведомости предоставляются Заказчику в течение 3 (трех) рабочих дней со дня их составления. </w:t>
      </w:r>
    </w:p>
    <w:p w:rsidR="008E3FBC" w:rsidRPr="008E3FBC" w:rsidRDefault="008E3FBC" w:rsidP="008E3FBC">
      <w:pPr>
        <w:tabs>
          <w:tab w:val="left" w:pos="142"/>
        </w:tabs>
        <w:ind w:firstLine="567"/>
        <w:jc w:val="both"/>
        <w:rPr>
          <w:i/>
          <w:sz w:val="26"/>
          <w:szCs w:val="26"/>
        </w:rPr>
      </w:pPr>
      <w:r w:rsidRPr="008E3FBC">
        <w:rPr>
          <w:i/>
          <w:sz w:val="26"/>
          <w:szCs w:val="26"/>
        </w:rPr>
        <w:t xml:space="preserve">Факт проведения технического обслуживания фиксируется Исполнителем в журнале проведения работ по ТО и ТР системы непосредственно после его проведения. Записи в журнале должны быть заверены подписями представителя Исполнителя и ответственного лица Заказчика. Результаты оказания услуг по ТО должны заканчиваться записью в журнале: «Установка (установки) сдана (сданы) Заказчику в работоспособном состоянии в автоматическом режиме», с указанием числа и подписи представителя Исполнителя. </w:t>
      </w:r>
    </w:p>
    <w:p w:rsidR="008E3FBC" w:rsidRPr="008E3FBC" w:rsidRDefault="008E3FBC" w:rsidP="008E3FBC">
      <w:pPr>
        <w:tabs>
          <w:tab w:val="left" w:pos="142"/>
        </w:tabs>
        <w:ind w:firstLine="567"/>
        <w:jc w:val="both"/>
        <w:rPr>
          <w:i/>
          <w:sz w:val="26"/>
          <w:szCs w:val="26"/>
        </w:rPr>
      </w:pPr>
      <w:r w:rsidRPr="008E3FBC">
        <w:rPr>
          <w:i/>
          <w:sz w:val="26"/>
          <w:szCs w:val="26"/>
        </w:rPr>
        <w:t>В рамках оказания услуг Исполнитель обязан также проводит разработку инструкций по эксплуатации систем</w:t>
      </w:r>
    </w:p>
    <w:p w:rsidR="008E3FBC" w:rsidRPr="008E3FBC" w:rsidRDefault="008E3FBC" w:rsidP="008E3FBC">
      <w:pPr>
        <w:tabs>
          <w:tab w:val="left" w:pos="142"/>
        </w:tabs>
        <w:ind w:firstLine="567"/>
        <w:jc w:val="both"/>
        <w:rPr>
          <w:i/>
          <w:sz w:val="26"/>
          <w:szCs w:val="26"/>
        </w:rPr>
      </w:pPr>
      <w:r w:rsidRPr="008E3FBC">
        <w:rPr>
          <w:i/>
          <w:sz w:val="26"/>
          <w:szCs w:val="26"/>
        </w:rPr>
        <w:t xml:space="preserve">При необходимости по заявке Заказчика и/или персонала объекта Исполнитель проводит настройку обслуживаемых систем </w:t>
      </w:r>
    </w:p>
    <w:p w:rsidR="008E3FBC" w:rsidRPr="008E3FBC" w:rsidRDefault="008E3FBC" w:rsidP="008E3FBC">
      <w:pPr>
        <w:tabs>
          <w:tab w:val="left" w:pos="142"/>
        </w:tabs>
        <w:ind w:firstLine="567"/>
        <w:jc w:val="both"/>
        <w:rPr>
          <w:i/>
          <w:sz w:val="26"/>
          <w:szCs w:val="26"/>
        </w:rPr>
      </w:pPr>
      <w:r w:rsidRPr="008E3FBC">
        <w:rPr>
          <w:i/>
          <w:sz w:val="26"/>
          <w:szCs w:val="26"/>
        </w:rPr>
        <w:t xml:space="preserve">При необходимости по заявке Заказчика и/или персонала объекта Исполнитель предоставляет ответственного сотрудника для осуществления тестирования систем </w:t>
      </w:r>
    </w:p>
    <w:p w:rsidR="008E3FBC" w:rsidRPr="008E3FBC" w:rsidRDefault="008E3FBC" w:rsidP="008E3FBC">
      <w:pPr>
        <w:tabs>
          <w:tab w:val="left" w:pos="142"/>
        </w:tabs>
        <w:ind w:firstLine="567"/>
        <w:jc w:val="both"/>
        <w:rPr>
          <w:i/>
          <w:sz w:val="26"/>
          <w:szCs w:val="26"/>
        </w:rPr>
      </w:pPr>
      <w:r w:rsidRPr="008E3FBC">
        <w:rPr>
          <w:i/>
          <w:sz w:val="26"/>
          <w:szCs w:val="26"/>
        </w:rPr>
        <w:t xml:space="preserve">Исполнитель в процессе оказания услуг осуществляет постоянное взаимодействие с организациями, осуществляющими реагирование на сигналы тревог, в т.ч. по факту истинных и ложных срабатываний систем, при проведении тестирований, диагностике, анализе и устранению неисправностей по прохождению сигналов. </w:t>
      </w:r>
    </w:p>
    <w:p w:rsidR="008E3FBC" w:rsidRPr="008E3FBC" w:rsidRDefault="008E3FBC" w:rsidP="008E3FBC">
      <w:pPr>
        <w:tabs>
          <w:tab w:val="left" w:pos="142"/>
        </w:tabs>
        <w:ind w:firstLine="567"/>
        <w:jc w:val="both"/>
        <w:rPr>
          <w:i/>
          <w:sz w:val="26"/>
          <w:szCs w:val="26"/>
        </w:rPr>
      </w:pPr>
      <w:r w:rsidRPr="008E3FBC">
        <w:rPr>
          <w:i/>
          <w:sz w:val="26"/>
          <w:szCs w:val="26"/>
        </w:rPr>
        <w:t xml:space="preserve">В период оказания услуг Исполнитель не разглашает и не использует конфиденциальную информацию, принадлежащую Заказчику, которая может стать ему известной в ходе оказания услуг. Исполнитель несет ответственность за соблюдение этого требования в соответствии с законодательством Российской Федерации. </w:t>
      </w:r>
    </w:p>
    <w:p w:rsidR="008E3FBC" w:rsidRPr="008E3FBC" w:rsidRDefault="008E3FBC" w:rsidP="008E3FBC">
      <w:pPr>
        <w:tabs>
          <w:tab w:val="left" w:pos="142"/>
        </w:tabs>
        <w:ind w:firstLine="567"/>
        <w:jc w:val="both"/>
        <w:rPr>
          <w:i/>
          <w:sz w:val="26"/>
          <w:szCs w:val="26"/>
        </w:rPr>
      </w:pPr>
      <w:r w:rsidRPr="008E3FBC">
        <w:rPr>
          <w:i/>
          <w:sz w:val="26"/>
          <w:szCs w:val="26"/>
        </w:rPr>
        <w:t xml:space="preserve">Полнота учета нормативно-технических требований </w:t>
      </w:r>
    </w:p>
    <w:p w:rsidR="008E3FBC" w:rsidRPr="008E3FBC" w:rsidRDefault="008E3FBC" w:rsidP="008E3FBC">
      <w:pPr>
        <w:tabs>
          <w:tab w:val="left" w:pos="142"/>
        </w:tabs>
        <w:ind w:firstLine="567"/>
        <w:jc w:val="both"/>
        <w:rPr>
          <w:i/>
          <w:sz w:val="26"/>
          <w:szCs w:val="26"/>
        </w:rPr>
      </w:pPr>
      <w:r w:rsidRPr="008E3FBC">
        <w:rPr>
          <w:i/>
          <w:sz w:val="26"/>
          <w:szCs w:val="26"/>
        </w:rPr>
        <w:t xml:space="preserve">Для контроля полноты учета нормативно-технический требований нашей организацией проводится постоянный контроль ответственным лицом. Ответственное лицо назначается генеральным директором, проверки соблюдения полноты учета нормативно-технических требований проводятся ответственным лицом один раз в неделю. </w:t>
      </w:r>
    </w:p>
    <w:p w:rsidR="008E3FBC" w:rsidRPr="008E3FBC" w:rsidRDefault="008E3FBC" w:rsidP="008E3FBC">
      <w:pPr>
        <w:tabs>
          <w:tab w:val="left" w:pos="142"/>
        </w:tabs>
        <w:ind w:firstLine="567"/>
        <w:jc w:val="both"/>
        <w:rPr>
          <w:i/>
          <w:sz w:val="26"/>
          <w:szCs w:val="26"/>
        </w:rPr>
      </w:pPr>
      <w:r w:rsidRPr="008E3FBC">
        <w:rPr>
          <w:i/>
          <w:sz w:val="26"/>
          <w:szCs w:val="26"/>
        </w:rPr>
        <w:t xml:space="preserve">Наша организация проводит производственный экологический контроль. Производственный экологический контроль представляет собой совокупность мер, цель которых в предотвращении, обнаружении и сокращении числа нарушений в сфере охраны окружающей среды. Целью контроля является мониторинг исполнения в процессе выполнения работ планов и мероприятий по охране природы, рациональному использованию и восстановлению природных ресурсов, соблюдению требований качества. </w:t>
      </w:r>
    </w:p>
    <w:p w:rsidR="008E3FBC" w:rsidRPr="008E3FBC" w:rsidRDefault="008E3FBC" w:rsidP="008E3FBC">
      <w:pPr>
        <w:tabs>
          <w:tab w:val="left" w:pos="142"/>
        </w:tabs>
        <w:ind w:firstLine="567"/>
        <w:jc w:val="both"/>
        <w:rPr>
          <w:i/>
          <w:sz w:val="26"/>
          <w:szCs w:val="26"/>
        </w:rPr>
      </w:pPr>
      <w:r w:rsidRPr="008E3FBC">
        <w:rPr>
          <w:i/>
          <w:sz w:val="26"/>
          <w:szCs w:val="26"/>
        </w:rPr>
        <w:t xml:space="preserve">Производственный экологический контроль проводится до начала и после окончания выполнения работ. </w:t>
      </w:r>
    </w:p>
    <w:p w:rsidR="008E3FBC" w:rsidRPr="008E3FBC" w:rsidRDefault="008E3FBC" w:rsidP="008E3FBC">
      <w:pPr>
        <w:tabs>
          <w:tab w:val="left" w:pos="142"/>
        </w:tabs>
        <w:ind w:firstLine="567"/>
        <w:jc w:val="both"/>
        <w:rPr>
          <w:i/>
          <w:sz w:val="26"/>
          <w:szCs w:val="26"/>
        </w:rPr>
      </w:pPr>
      <w:r w:rsidRPr="008E3FBC">
        <w:rPr>
          <w:i/>
          <w:sz w:val="26"/>
          <w:szCs w:val="26"/>
        </w:rPr>
        <w:t xml:space="preserve">При производственном экологическом контроле проверяется: </w:t>
      </w:r>
    </w:p>
    <w:p w:rsidR="008E3FBC" w:rsidRPr="008E3FBC" w:rsidRDefault="008E3FBC" w:rsidP="008E3FBC">
      <w:pPr>
        <w:tabs>
          <w:tab w:val="left" w:pos="142"/>
        </w:tabs>
        <w:ind w:firstLine="567"/>
        <w:jc w:val="both"/>
        <w:rPr>
          <w:i/>
          <w:sz w:val="26"/>
          <w:szCs w:val="26"/>
        </w:rPr>
      </w:pPr>
      <w:r w:rsidRPr="008E3FBC">
        <w:rPr>
          <w:i/>
          <w:sz w:val="26"/>
          <w:szCs w:val="26"/>
        </w:rPr>
        <w:t xml:space="preserve">- прохождение инструктажей сотрудниками, </w:t>
      </w:r>
    </w:p>
    <w:p w:rsidR="008E3FBC" w:rsidRPr="008E3FBC" w:rsidRDefault="008E3FBC" w:rsidP="008E3FBC">
      <w:pPr>
        <w:tabs>
          <w:tab w:val="left" w:pos="142"/>
        </w:tabs>
        <w:ind w:firstLine="567"/>
        <w:jc w:val="both"/>
        <w:rPr>
          <w:i/>
          <w:sz w:val="26"/>
          <w:szCs w:val="26"/>
        </w:rPr>
      </w:pPr>
      <w:r w:rsidRPr="008E3FBC">
        <w:rPr>
          <w:i/>
          <w:sz w:val="26"/>
          <w:szCs w:val="26"/>
        </w:rPr>
        <w:t xml:space="preserve">- соблюдение все правил проведения работ, </w:t>
      </w:r>
    </w:p>
    <w:p w:rsidR="008E3FBC" w:rsidRPr="008E3FBC" w:rsidRDefault="008E3FBC" w:rsidP="008E3FBC">
      <w:pPr>
        <w:tabs>
          <w:tab w:val="left" w:pos="142"/>
        </w:tabs>
        <w:ind w:firstLine="567"/>
        <w:jc w:val="both"/>
        <w:rPr>
          <w:i/>
          <w:sz w:val="26"/>
          <w:szCs w:val="26"/>
        </w:rPr>
      </w:pPr>
      <w:r w:rsidRPr="008E3FBC">
        <w:rPr>
          <w:i/>
          <w:sz w:val="26"/>
          <w:szCs w:val="26"/>
        </w:rPr>
        <w:t xml:space="preserve">- проведение работ в пределах отведенной во временное пользование территории, </w:t>
      </w:r>
    </w:p>
    <w:p w:rsidR="008E3FBC" w:rsidRPr="008E3FBC" w:rsidRDefault="008E3FBC" w:rsidP="008E3FBC">
      <w:pPr>
        <w:tabs>
          <w:tab w:val="left" w:pos="142"/>
        </w:tabs>
        <w:ind w:firstLine="567"/>
        <w:jc w:val="both"/>
        <w:rPr>
          <w:i/>
          <w:sz w:val="26"/>
          <w:szCs w:val="26"/>
        </w:rPr>
      </w:pPr>
      <w:r w:rsidRPr="008E3FBC">
        <w:rPr>
          <w:i/>
          <w:sz w:val="26"/>
          <w:szCs w:val="26"/>
        </w:rPr>
        <w:t xml:space="preserve">- контроль уровня шума на объекте, </w:t>
      </w:r>
    </w:p>
    <w:p w:rsidR="008E3FBC" w:rsidRPr="008E3FBC" w:rsidRDefault="008E3FBC" w:rsidP="008E3FBC">
      <w:pPr>
        <w:tabs>
          <w:tab w:val="left" w:pos="142"/>
        </w:tabs>
        <w:ind w:firstLine="567"/>
        <w:jc w:val="both"/>
        <w:rPr>
          <w:i/>
          <w:sz w:val="26"/>
          <w:szCs w:val="26"/>
        </w:rPr>
      </w:pPr>
      <w:r w:rsidRPr="008E3FBC">
        <w:rPr>
          <w:i/>
          <w:sz w:val="26"/>
          <w:szCs w:val="26"/>
        </w:rPr>
        <w:lastRenderedPageBreak/>
        <w:t xml:space="preserve">- после выполнения работ очищение Объекта от бытовых и производственных отходов, </w:t>
      </w:r>
    </w:p>
    <w:p w:rsidR="008E3FBC" w:rsidRPr="008E3FBC" w:rsidRDefault="008E3FBC" w:rsidP="008E3FBC">
      <w:pPr>
        <w:tabs>
          <w:tab w:val="left" w:pos="142"/>
        </w:tabs>
        <w:ind w:firstLine="567"/>
        <w:jc w:val="both"/>
        <w:rPr>
          <w:i/>
          <w:sz w:val="26"/>
          <w:szCs w:val="26"/>
        </w:rPr>
      </w:pPr>
      <w:r w:rsidRPr="008E3FBC">
        <w:rPr>
          <w:i/>
          <w:sz w:val="26"/>
          <w:szCs w:val="26"/>
        </w:rPr>
        <w:t xml:space="preserve">- утилизация отходов. </w:t>
      </w:r>
    </w:p>
    <w:p w:rsidR="008E3FBC" w:rsidRPr="008E3FBC" w:rsidRDefault="008E3FBC" w:rsidP="008E3FBC">
      <w:pPr>
        <w:tabs>
          <w:tab w:val="left" w:pos="142"/>
        </w:tabs>
        <w:ind w:firstLine="567"/>
        <w:jc w:val="both"/>
        <w:rPr>
          <w:i/>
          <w:sz w:val="26"/>
          <w:szCs w:val="26"/>
        </w:rPr>
      </w:pPr>
      <w:r w:rsidRPr="008E3FBC">
        <w:rPr>
          <w:i/>
          <w:sz w:val="26"/>
          <w:szCs w:val="26"/>
        </w:rPr>
        <w:t xml:space="preserve">Мероприятия по охране труда (правовые, социально-экономические, организационно-технические, санитарно-гигиенические, лечебно-профилактические, реабилитационные и иные мероприятия, а также мероприятия, основанные на принципах обеспечения безопасности труда: предупреждение и профилактика опасностей и минимизация повреждения здоровья работников) во исполнение требований действующего законодательства РФ. </w:t>
      </w:r>
    </w:p>
    <w:p w:rsidR="00774CF7" w:rsidRPr="008E3FBC" w:rsidRDefault="00774CF7" w:rsidP="00774CF7">
      <w:pPr>
        <w:tabs>
          <w:tab w:val="left" w:pos="142"/>
        </w:tabs>
        <w:ind w:firstLine="567"/>
        <w:jc w:val="both"/>
        <w:rPr>
          <w:i/>
          <w:sz w:val="26"/>
          <w:szCs w:val="26"/>
        </w:rPr>
      </w:pPr>
      <w:r w:rsidRPr="008E3FBC">
        <w:rPr>
          <w:i/>
          <w:sz w:val="26"/>
          <w:szCs w:val="26"/>
        </w:rPr>
        <w:t xml:space="preserve">Наша организация при выполнении работ будет руководствоваться следующими нормами законодательства Российской Федерации: </w:t>
      </w:r>
    </w:p>
    <w:p w:rsidR="008E3FBC" w:rsidRPr="008E3FBC" w:rsidRDefault="008E3FBC" w:rsidP="008E3FBC">
      <w:pPr>
        <w:tabs>
          <w:tab w:val="left" w:pos="142"/>
        </w:tabs>
        <w:ind w:firstLine="567"/>
        <w:jc w:val="both"/>
        <w:rPr>
          <w:i/>
          <w:sz w:val="26"/>
          <w:szCs w:val="26"/>
        </w:rPr>
      </w:pPr>
      <w:r w:rsidRPr="008E3FBC">
        <w:rPr>
          <w:i/>
          <w:sz w:val="26"/>
          <w:szCs w:val="26"/>
        </w:rPr>
        <w:t xml:space="preserve">-Правилами установления требований энергетической эффективности продукции, утвержденными постановлением Правительства Российской Федерации от 31.12.2009 № 1221 «Об утверждении Правил установления требований энергетической эффективности товаров, работ, услуг, размещение заказов на которые осуществляется для государственных или муниципальных нужд»; </w:t>
      </w:r>
    </w:p>
    <w:p w:rsidR="008E3FBC" w:rsidRPr="008E3FBC" w:rsidRDefault="008E3FBC" w:rsidP="008E3FBC">
      <w:pPr>
        <w:tabs>
          <w:tab w:val="left" w:pos="142"/>
        </w:tabs>
        <w:ind w:firstLine="567"/>
        <w:jc w:val="both"/>
        <w:rPr>
          <w:i/>
          <w:sz w:val="26"/>
          <w:szCs w:val="26"/>
        </w:rPr>
      </w:pPr>
      <w:r w:rsidRPr="008E3FBC">
        <w:rPr>
          <w:i/>
          <w:sz w:val="26"/>
          <w:szCs w:val="26"/>
        </w:rPr>
        <w:t xml:space="preserve">-Приказом Министерства экономического развития Российской Федерации от 04.06.2010 № 229 «О требованиях энергетической эффективности товаров, используемых для создания элементов конструкций зданий, строений, сооружений, в том числе инженерных систем ресурсоснабжения, влияющих на энергетическую эффективность зданий, строений, сооружений». </w:t>
      </w:r>
    </w:p>
    <w:p w:rsidR="008E3FBC" w:rsidRPr="008E3FBC" w:rsidRDefault="008E3FBC" w:rsidP="008E3FBC">
      <w:pPr>
        <w:tabs>
          <w:tab w:val="left" w:pos="142"/>
        </w:tabs>
        <w:ind w:firstLine="567"/>
        <w:jc w:val="both"/>
        <w:rPr>
          <w:i/>
          <w:sz w:val="26"/>
          <w:szCs w:val="26"/>
        </w:rPr>
      </w:pPr>
      <w:r w:rsidRPr="008E3FBC">
        <w:rPr>
          <w:i/>
          <w:sz w:val="26"/>
          <w:szCs w:val="26"/>
        </w:rPr>
        <w:t xml:space="preserve"> Охрана труда при выполнении работ, будет соответствовать требованиям строительных норм и правил (СНиП, ГОСТ, СанПиН) и других </w:t>
      </w:r>
    </w:p>
    <w:p w:rsidR="008E3FBC" w:rsidRPr="008E3FBC" w:rsidRDefault="008E3FBC" w:rsidP="008E3FBC">
      <w:pPr>
        <w:tabs>
          <w:tab w:val="left" w:pos="142"/>
        </w:tabs>
        <w:ind w:firstLine="567"/>
        <w:jc w:val="both"/>
        <w:rPr>
          <w:i/>
          <w:sz w:val="26"/>
          <w:szCs w:val="26"/>
        </w:rPr>
      </w:pPr>
      <w:r w:rsidRPr="008E3FBC">
        <w:rPr>
          <w:i/>
          <w:sz w:val="26"/>
          <w:szCs w:val="26"/>
        </w:rPr>
        <w:t xml:space="preserve">действующих нормативных документов, в том числе: </w:t>
      </w:r>
    </w:p>
    <w:p w:rsidR="008E3FBC" w:rsidRPr="008E3FBC" w:rsidRDefault="008E3FBC" w:rsidP="008E3FBC">
      <w:pPr>
        <w:tabs>
          <w:tab w:val="left" w:pos="142"/>
        </w:tabs>
        <w:ind w:firstLine="567"/>
        <w:jc w:val="both"/>
        <w:rPr>
          <w:i/>
          <w:sz w:val="26"/>
          <w:szCs w:val="26"/>
        </w:rPr>
      </w:pPr>
      <w:r w:rsidRPr="008E3FBC">
        <w:rPr>
          <w:i/>
          <w:sz w:val="26"/>
          <w:szCs w:val="26"/>
        </w:rPr>
        <w:t xml:space="preserve">-Правилами установления требований энергетической эффективности продукции, утвержденными постановлением Правительства Российской Федерации от 31.12.2009 № 1221 «Об утверждении Правил установления требований энергетической эффективности товаров, работ, услуг, размещение заказов на которые осуществляется для государственных или муниципальных нужд»; </w:t>
      </w:r>
    </w:p>
    <w:p w:rsidR="008E3FBC" w:rsidRPr="008E3FBC" w:rsidRDefault="008E3FBC" w:rsidP="008E3FBC">
      <w:pPr>
        <w:tabs>
          <w:tab w:val="left" w:pos="142"/>
        </w:tabs>
        <w:ind w:firstLine="567"/>
        <w:jc w:val="both"/>
        <w:rPr>
          <w:i/>
          <w:sz w:val="26"/>
          <w:szCs w:val="26"/>
        </w:rPr>
      </w:pPr>
      <w:r w:rsidRPr="008E3FBC">
        <w:rPr>
          <w:i/>
          <w:sz w:val="26"/>
          <w:szCs w:val="26"/>
        </w:rPr>
        <w:t xml:space="preserve">-Приказом Министерства экономического развития Российской Федерации от 04.06.2010 № 229 «О требованиях энергетической эффективности товаров, используемых для создания элементов конструкций зданий, строений, сооружений, в том числе инженерных </w:t>
      </w:r>
    </w:p>
    <w:p w:rsidR="008E3FBC" w:rsidRPr="008E3FBC" w:rsidRDefault="008E3FBC" w:rsidP="008E3FBC">
      <w:pPr>
        <w:tabs>
          <w:tab w:val="left" w:pos="142"/>
        </w:tabs>
        <w:ind w:firstLine="567"/>
        <w:jc w:val="both"/>
        <w:rPr>
          <w:i/>
          <w:sz w:val="26"/>
          <w:szCs w:val="26"/>
        </w:rPr>
      </w:pPr>
      <w:r w:rsidRPr="008E3FBC">
        <w:rPr>
          <w:i/>
          <w:sz w:val="26"/>
          <w:szCs w:val="26"/>
        </w:rPr>
        <w:t xml:space="preserve">систем ресурсоснабжения, влияющих на энергетическую эффективность зданий, строений, сооружений». </w:t>
      </w:r>
    </w:p>
    <w:p w:rsidR="008E3FBC" w:rsidRPr="008E3FBC" w:rsidRDefault="008E3FBC" w:rsidP="008E3FBC">
      <w:pPr>
        <w:tabs>
          <w:tab w:val="left" w:pos="142"/>
        </w:tabs>
        <w:ind w:firstLine="567"/>
        <w:jc w:val="both"/>
        <w:rPr>
          <w:i/>
          <w:sz w:val="26"/>
          <w:szCs w:val="26"/>
        </w:rPr>
      </w:pPr>
      <w:r w:rsidRPr="008E3FBC">
        <w:rPr>
          <w:i/>
          <w:sz w:val="26"/>
          <w:szCs w:val="26"/>
        </w:rPr>
        <w:t xml:space="preserve">Охрана труда при выполнении работ, будет соответствовать требованиям строительных норм и правил (СНиП, ГОСТ, СанПиН) и других </w:t>
      </w:r>
    </w:p>
    <w:p w:rsidR="008E3FBC" w:rsidRPr="008E3FBC" w:rsidRDefault="008E3FBC" w:rsidP="008E3FBC">
      <w:pPr>
        <w:tabs>
          <w:tab w:val="left" w:pos="142"/>
        </w:tabs>
        <w:ind w:firstLine="567"/>
        <w:jc w:val="both"/>
        <w:rPr>
          <w:i/>
          <w:sz w:val="26"/>
          <w:szCs w:val="26"/>
        </w:rPr>
      </w:pPr>
      <w:r w:rsidRPr="008E3FBC">
        <w:rPr>
          <w:i/>
          <w:sz w:val="26"/>
          <w:szCs w:val="26"/>
        </w:rPr>
        <w:t xml:space="preserve">действующих нормативных документов, в том числе: </w:t>
      </w:r>
    </w:p>
    <w:p w:rsidR="008E3FBC" w:rsidRPr="008E3FBC" w:rsidRDefault="008E3FBC" w:rsidP="008E3FBC">
      <w:pPr>
        <w:tabs>
          <w:tab w:val="left" w:pos="142"/>
        </w:tabs>
        <w:ind w:firstLine="567"/>
        <w:jc w:val="both"/>
        <w:rPr>
          <w:i/>
          <w:sz w:val="26"/>
          <w:szCs w:val="26"/>
        </w:rPr>
      </w:pPr>
      <w:r w:rsidRPr="008E3FBC">
        <w:rPr>
          <w:i/>
          <w:sz w:val="26"/>
          <w:szCs w:val="26"/>
        </w:rPr>
        <w:t xml:space="preserve">- Гражданский кодекс Российской Федерации; </w:t>
      </w:r>
    </w:p>
    <w:p w:rsidR="008E3FBC" w:rsidRPr="008E3FBC" w:rsidRDefault="008E3FBC" w:rsidP="008E3FBC">
      <w:pPr>
        <w:tabs>
          <w:tab w:val="left" w:pos="142"/>
        </w:tabs>
        <w:ind w:firstLine="567"/>
        <w:jc w:val="both"/>
        <w:rPr>
          <w:i/>
          <w:sz w:val="26"/>
          <w:szCs w:val="26"/>
        </w:rPr>
      </w:pPr>
      <w:r w:rsidRPr="008E3FBC">
        <w:rPr>
          <w:i/>
          <w:sz w:val="26"/>
          <w:szCs w:val="26"/>
        </w:rPr>
        <w:t xml:space="preserve">- Правила дорожного движения Российской Федерации, утвержденные постановлением Правительства РФ от 23.10.1993 № 1090; </w:t>
      </w:r>
    </w:p>
    <w:p w:rsidR="008E3FBC" w:rsidRPr="008E3FBC" w:rsidRDefault="008E3FBC" w:rsidP="008E3FBC">
      <w:pPr>
        <w:tabs>
          <w:tab w:val="left" w:pos="142"/>
        </w:tabs>
        <w:ind w:firstLine="567"/>
        <w:jc w:val="both"/>
        <w:rPr>
          <w:i/>
          <w:sz w:val="26"/>
          <w:szCs w:val="26"/>
        </w:rPr>
      </w:pPr>
      <w:r w:rsidRPr="008E3FBC">
        <w:rPr>
          <w:i/>
          <w:sz w:val="26"/>
          <w:szCs w:val="26"/>
        </w:rPr>
        <w:t xml:space="preserve">- Правила противопожарного режима в Российской Федерации, утвержденные постановлением Правительства РФ от 16.09.2020 № 1479; </w:t>
      </w:r>
    </w:p>
    <w:p w:rsidR="008E3FBC" w:rsidRPr="008E3FBC" w:rsidRDefault="008E3FBC" w:rsidP="008E3FBC">
      <w:pPr>
        <w:tabs>
          <w:tab w:val="left" w:pos="142"/>
        </w:tabs>
        <w:ind w:firstLine="567"/>
        <w:jc w:val="both"/>
        <w:rPr>
          <w:i/>
          <w:sz w:val="26"/>
          <w:szCs w:val="26"/>
        </w:rPr>
      </w:pPr>
      <w:r w:rsidRPr="008E3FBC">
        <w:rPr>
          <w:i/>
          <w:sz w:val="26"/>
          <w:szCs w:val="26"/>
        </w:rPr>
        <w:t xml:space="preserve">- Закон Санкт-Петербурга от 23.12.2015 № 891-180 «О благоустройстве в Санкт-Петербурге»; </w:t>
      </w:r>
    </w:p>
    <w:p w:rsidR="008E3FBC" w:rsidRPr="008E3FBC" w:rsidRDefault="008E3FBC" w:rsidP="008E3FBC">
      <w:pPr>
        <w:tabs>
          <w:tab w:val="left" w:pos="142"/>
        </w:tabs>
        <w:ind w:firstLine="567"/>
        <w:jc w:val="both"/>
        <w:rPr>
          <w:i/>
          <w:sz w:val="26"/>
          <w:szCs w:val="26"/>
        </w:rPr>
      </w:pPr>
      <w:r w:rsidRPr="008E3FBC">
        <w:rPr>
          <w:i/>
          <w:sz w:val="26"/>
          <w:szCs w:val="26"/>
        </w:rPr>
        <w:lastRenderedPageBreak/>
        <w:t xml:space="preserve">- Правила благоустройства территории Санкт-Петербурга, утвержденные постановлением Правительства Санкт-Петербурга от 09.11.2016 №961; </w:t>
      </w:r>
    </w:p>
    <w:p w:rsidR="008E3FBC" w:rsidRPr="008E3FBC" w:rsidRDefault="008E3FBC" w:rsidP="008E3FBC">
      <w:pPr>
        <w:tabs>
          <w:tab w:val="left" w:pos="142"/>
        </w:tabs>
        <w:ind w:firstLine="567"/>
        <w:jc w:val="both"/>
        <w:rPr>
          <w:i/>
          <w:sz w:val="26"/>
          <w:szCs w:val="26"/>
        </w:rPr>
      </w:pPr>
      <w:r w:rsidRPr="008E3FBC">
        <w:rPr>
          <w:i/>
          <w:sz w:val="26"/>
          <w:szCs w:val="26"/>
        </w:rPr>
        <w:t xml:space="preserve">- Правила создания, охраны и содержания зеленых насаждений в городах Российской Федерации, утвержденные приказом Госстроя </w:t>
      </w:r>
    </w:p>
    <w:p w:rsidR="008E3FBC" w:rsidRPr="008E3FBC" w:rsidRDefault="008E3FBC" w:rsidP="008E3FBC">
      <w:pPr>
        <w:tabs>
          <w:tab w:val="left" w:pos="142"/>
        </w:tabs>
        <w:ind w:firstLine="567"/>
        <w:jc w:val="both"/>
        <w:rPr>
          <w:i/>
          <w:sz w:val="26"/>
          <w:szCs w:val="26"/>
        </w:rPr>
      </w:pPr>
      <w:r w:rsidRPr="008E3FBC">
        <w:rPr>
          <w:i/>
          <w:sz w:val="26"/>
          <w:szCs w:val="26"/>
        </w:rPr>
        <w:t xml:space="preserve">Российской Федерации от 15.12.1999 № 153; </w:t>
      </w:r>
    </w:p>
    <w:p w:rsidR="008E3FBC" w:rsidRPr="008E3FBC" w:rsidRDefault="008E3FBC" w:rsidP="008E3FBC">
      <w:pPr>
        <w:tabs>
          <w:tab w:val="left" w:pos="142"/>
        </w:tabs>
        <w:ind w:firstLine="567"/>
        <w:jc w:val="both"/>
        <w:rPr>
          <w:i/>
          <w:sz w:val="26"/>
          <w:szCs w:val="26"/>
        </w:rPr>
      </w:pPr>
      <w:r w:rsidRPr="008E3FBC">
        <w:rPr>
          <w:i/>
          <w:sz w:val="26"/>
          <w:szCs w:val="26"/>
        </w:rPr>
        <w:t xml:space="preserve">- Технологический регламент производства работ по содержанию автомобильных дорог регионального значения в Санкт-Петербурге, </w:t>
      </w:r>
    </w:p>
    <w:p w:rsidR="008E3FBC" w:rsidRPr="008E3FBC" w:rsidRDefault="008E3FBC" w:rsidP="008E3FBC">
      <w:pPr>
        <w:tabs>
          <w:tab w:val="left" w:pos="142"/>
        </w:tabs>
        <w:ind w:firstLine="567"/>
        <w:jc w:val="both"/>
        <w:rPr>
          <w:i/>
          <w:sz w:val="26"/>
          <w:szCs w:val="26"/>
        </w:rPr>
      </w:pPr>
      <w:r w:rsidRPr="008E3FBC">
        <w:rPr>
          <w:i/>
          <w:sz w:val="26"/>
          <w:szCs w:val="26"/>
        </w:rPr>
        <w:t xml:space="preserve">утвержденный распоряжением Комитета по благоустройству Санкт-Петербурга от 27.09.2019 № 239-р; </w:t>
      </w:r>
    </w:p>
    <w:p w:rsidR="008E3FBC" w:rsidRPr="008E3FBC" w:rsidRDefault="008E3FBC" w:rsidP="008E3FBC">
      <w:pPr>
        <w:tabs>
          <w:tab w:val="left" w:pos="142"/>
        </w:tabs>
        <w:ind w:firstLine="567"/>
        <w:jc w:val="both"/>
        <w:rPr>
          <w:i/>
          <w:sz w:val="26"/>
          <w:szCs w:val="26"/>
        </w:rPr>
      </w:pPr>
      <w:r w:rsidRPr="008E3FBC">
        <w:rPr>
          <w:i/>
          <w:sz w:val="26"/>
          <w:szCs w:val="26"/>
        </w:rPr>
        <w:t xml:space="preserve">- иные нормативные правовые акты Российской Федерации, Санкт-Петербурга в сфере охраны окружающей среды, санитарно-эпидемиологическом благополучии населения, миграционного и трудового законодательства. </w:t>
      </w:r>
    </w:p>
    <w:p w:rsidR="008E3FBC" w:rsidRPr="008E3FBC" w:rsidRDefault="008E3FBC" w:rsidP="008E3FBC">
      <w:pPr>
        <w:tabs>
          <w:tab w:val="left" w:pos="142"/>
        </w:tabs>
        <w:ind w:firstLine="567"/>
        <w:jc w:val="both"/>
        <w:rPr>
          <w:i/>
          <w:sz w:val="26"/>
          <w:szCs w:val="26"/>
        </w:rPr>
      </w:pPr>
      <w:r w:rsidRPr="008E3FBC">
        <w:rPr>
          <w:i/>
          <w:sz w:val="26"/>
          <w:szCs w:val="26"/>
        </w:rPr>
        <w:t xml:space="preserve">При отмене или изменении нормативных документов, указанных в техническом задании, следует руководствоваться нормами, вводимыми взамен отмененных. </w:t>
      </w:r>
    </w:p>
    <w:p w:rsidR="008E3FBC" w:rsidRPr="008E3FBC" w:rsidRDefault="008E3FBC" w:rsidP="008E3FBC">
      <w:pPr>
        <w:tabs>
          <w:tab w:val="left" w:pos="142"/>
        </w:tabs>
        <w:ind w:firstLine="567"/>
        <w:jc w:val="both"/>
        <w:rPr>
          <w:i/>
          <w:sz w:val="26"/>
          <w:szCs w:val="26"/>
        </w:rPr>
      </w:pPr>
      <w:r w:rsidRPr="008E3FBC">
        <w:rPr>
          <w:i/>
          <w:sz w:val="26"/>
          <w:szCs w:val="26"/>
        </w:rPr>
        <w:t xml:space="preserve">Наша организация оказывает услуги в соответствии с действующими нормативными документами: </w:t>
      </w:r>
    </w:p>
    <w:p w:rsidR="008E3FBC" w:rsidRPr="008E3FBC" w:rsidRDefault="008E3FBC" w:rsidP="008E3FBC">
      <w:pPr>
        <w:tabs>
          <w:tab w:val="left" w:pos="142"/>
        </w:tabs>
        <w:ind w:firstLine="567"/>
        <w:jc w:val="both"/>
        <w:rPr>
          <w:i/>
          <w:sz w:val="26"/>
          <w:szCs w:val="26"/>
        </w:rPr>
      </w:pPr>
      <w:r w:rsidRPr="008E3FBC">
        <w:rPr>
          <w:i/>
          <w:sz w:val="26"/>
          <w:szCs w:val="26"/>
        </w:rPr>
        <w:t xml:space="preserve">Федеральный закон от 21.12.1994г. № 69-ФЗ «О пожарной безопасности»; </w:t>
      </w:r>
    </w:p>
    <w:p w:rsidR="008E3FBC" w:rsidRPr="008E3FBC" w:rsidRDefault="008E3FBC" w:rsidP="008E3FBC">
      <w:pPr>
        <w:tabs>
          <w:tab w:val="left" w:pos="142"/>
        </w:tabs>
        <w:ind w:firstLine="567"/>
        <w:jc w:val="both"/>
        <w:rPr>
          <w:i/>
          <w:sz w:val="26"/>
          <w:szCs w:val="26"/>
        </w:rPr>
      </w:pPr>
      <w:r w:rsidRPr="008E3FBC">
        <w:rPr>
          <w:i/>
          <w:sz w:val="26"/>
          <w:szCs w:val="26"/>
        </w:rPr>
        <w:t xml:space="preserve">Федеральный закон от 22.07.2008г. № 123-ФЗ «Технический регламент о требованиях пожарной безопасности»; </w:t>
      </w:r>
    </w:p>
    <w:p w:rsidR="008E3FBC" w:rsidRPr="008E3FBC" w:rsidRDefault="008E3FBC" w:rsidP="008E3FBC">
      <w:pPr>
        <w:tabs>
          <w:tab w:val="left" w:pos="142"/>
        </w:tabs>
        <w:ind w:firstLine="567"/>
        <w:jc w:val="both"/>
        <w:rPr>
          <w:i/>
          <w:sz w:val="26"/>
          <w:szCs w:val="26"/>
        </w:rPr>
      </w:pPr>
      <w:r w:rsidRPr="008E3FBC">
        <w:rPr>
          <w:i/>
          <w:sz w:val="26"/>
          <w:szCs w:val="26"/>
        </w:rPr>
        <w:t xml:space="preserve">Федерального закона от 23.11.2009г. № 261-ФЗ «Об энергосбережении и о повышении энергетической эффективности и о внесении изменений в отдельные законодательные акты Российской Федерации»; </w:t>
      </w:r>
    </w:p>
    <w:p w:rsidR="008E3FBC" w:rsidRPr="008E3FBC" w:rsidRDefault="008E3FBC" w:rsidP="008E3FBC">
      <w:pPr>
        <w:tabs>
          <w:tab w:val="left" w:pos="142"/>
        </w:tabs>
        <w:ind w:firstLine="567"/>
        <w:jc w:val="both"/>
        <w:rPr>
          <w:i/>
          <w:sz w:val="26"/>
          <w:szCs w:val="26"/>
        </w:rPr>
      </w:pPr>
      <w:r w:rsidRPr="008E3FBC">
        <w:rPr>
          <w:i/>
          <w:sz w:val="26"/>
          <w:szCs w:val="26"/>
        </w:rPr>
        <w:t xml:space="preserve">СП 73.13330.2016 Внутренние санитарно-технические системы зданий. Актуализированная редакция СНиП 3.05.01-85 </w:t>
      </w:r>
    </w:p>
    <w:p w:rsidR="008E3FBC" w:rsidRPr="008E3FBC" w:rsidRDefault="008E3FBC" w:rsidP="008E3FBC">
      <w:pPr>
        <w:tabs>
          <w:tab w:val="left" w:pos="142"/>
        </w:tabs>
        <w:ind w:firstLine="567"/>
        <w:jc w:val="both"/>
        <w:rPr>
          <w:i/>
          <w:sz w:val="26"/>
          <w:szCs w:val="26"/>
        </w:rPr>
      </w:pPr>
      <w:r w:rsidRPr="008E3FBC">
        <w:rPr>
          <w:i/>
          <w:sz w:val="26"/>
          <w:szCs w:val="26"/>
        </w:rPr>
        <w:t xml:space="preserve">СП 7.13130.2013 Отопление, вентиляция и кондиционирование. Требования пожарной безопасности. </w:t>
      </w:r>
    </w:p>
    <w:p w:rsidR="008E3FBC" w:rsidRPr="008E3FBC" w:rsidRDefault="008E3FBC" w:rsidP="008E3FBC">
      <w:pPr>
        <w:tabs>
          <w:tab w:val="left" w:pos="142"/>
        </w:tabs>
        <w:ind w:firstLine="567"/>
        <w:jc w:val="both"/>
        <w:rPr>
          <w:i/>
          <w:sz w:val="26"/>
          <w:szCs w:val="26"/>
        </w:rPr>
      </w:pPr>
      <w:r w:rsidRPr="008E3FBC">
        <w:rPr>
          <w:i/>
          <w:sz w:val="26"/>
          <w:szCs w:val="26"/>
        </w:rPr>
        <w:t xml:space="preserve">СП 118.13330.2022 </w:t>
      </w:r>
    </w:p>
    <w:p w:rsidR="008E3FBC" w:rsidRPr="008E3FBC" w:rsidRDefault="008E3FBC" w:rsidP="008E3FBC">
      <w:pPr>
        <w:tabs>
          <w:tab w:val="left" w:pos="142"/>
        </w:tabs>
        <w:ind w:firstLine="567"/>
        <w:jc w:val="both"/>
        <w:rPr>
          <w:i/>
          <w:sz w:val="26"/>
          <w:szCs w:val="26"/>
        </w:rPr>
      </w:pPr>
      <w:r w:rsidRPr="008E3FBC">
        <w:rPr>
          <w:i/>
          <w:sz w:val="26"/>
          <w:szCs w:val="26"/>
        </w:rPr>
        <w:t xml:space="preserve">СП 124.13330.2012 Тепловые сети. Актуализированная редакция СНиП 41-02-2003 «Правила технической эксплуатации тепловых энергоустановок» (утв. приказом Минэнерго от 24.03.2003г №115.); </w:t>
      </w:r>
    </w:p>
    <w:p w:rsidR="008E3FBC" w:rsidRPr="008E3FBC" w:rsidRDefault="008E3FBC" w:rsidP="008E3FBC">
      <w:pPr>
        <w:tabs>
          <w:tab w:val="left" w:pos="142"/>
        </w:tabs>
        <w:ind w:firstLine="567"/>
        <w:jc w:val="both"/>
        <w:rPr>
          <w:i/>
          <w:sz w:val="26"/>
          <w:szCs w:val="26"/>
        </w:rPr>
      </w:pPr>
      <w:r w:rsidRPr="008E3FBC">
        <w:rPr>
          <w:i/>
          <w:sz w:val="26"/>
          <w:szCs w:val="26"/>
        </w:rPr>
        <w:t xml:space="preserve">«Правила коммерческого учета тепловой энергии, теплоносителя» (утв. постановлением Правительства РФ от 18.11.2013г. №1034); </w:t>
      </w:r>
    </w:p>
    <w:p w:rsidR="008E3FBC" w:rsidRPr="008E3FBC" w:rsidRDefault="008E3FBC" w:rsidP="008E3FBC">
      <w:pPr>
        <w:tabs>
          <w:tab w:val="left" w:pos="142"/>
        </w:tabs>
        <w:ind w:firstLine="567"/>
        <w:jc w:val="both"/>
        <w:rPr>
          <w:i/>
          <w:sz w:val="26"/>
          <w:szCs w:val="26"/>
        </w:rPr>
      </w:pPr>
      <w:r w:rsidRPr="008E3FBC">
        <w:rPr>
          <w:i/>
          <w:sz w:val="26"/>
          <w:szCs w:val="26"/>
        </w:rPr>
        <w:t xml:space="preserve">«Типовая инструкция по технической эксплуатации тепловых сетей и сетей коммунального теплоснабжения» (утв. приказом Госстроя РФ от 13.12.2000г. № 285). </w:t>
      </w:r>
    </w:p>
    <w:p w:rsidR="008E3FBC" w:rsidRPr="008E3FBC" w:rsidRDefault="008E3FBC" w:rsidP="008E3FBC">
      <w:pPr>
        <w:tabs>
          <w:tab w:val="left" w:pos="142"/>
        </w:tabs>
        <w:ind w:firstLine="567"/>
        <w:jc w:val="both"/>
        <w:rPr>
          <w:i/>
          <w:sz w:val="26"/>
          <w:szCs w:val="26"/>
        </w:rPr>
      </w:pPr>
      <w:r w:rsidRPr="008E3FBC">
        <w:rPr>
          <w:i/>
          <w:sz w:val="26"/>
          <w:szCs w:val="26"/>
        </w:rPr>
        <w:t xml:space="preserve">ВСН 58-88(р) Положение об организации и проведении реконструкции, ремонта и технического обслуживания зданий, объектов коммунального и социально-культурного назначения </w:t>
      </w:r>
    </w:p>
    <w:p w:rsidR="008E3FBC" w:rsidRPr="008E3FBC" w:rsidRDefault="008E3FBC" w:rsidP="008E3FBC">
      <w:pPr>
        <w:tabs>
          <w:tab w:val="left" w:pos="142"/>
        </w:tabs>
        <w:ind w:firstLine="567"/>
        <w:jc w:val="both"/>
        <w:rPr>
          <w:i/>
          <w:sz w:val="26"/>
          <w:szCs w:val="26"/>
        </w:rPr>
      </w:pPr>
      <w:r w:rsidRPr="008E3FBC">
        <w:rPr>
          <w:i/>
          <w:sz w:val="26"/>
          <w:szCs w:val="26"/>
        </w:rPr>
        <w:t xml:space="preserve">НПБ 77-98 Технические средства оповещения и управления эвакуацией пожарные. Общие технические требования. Методы испытаний </w:t>
      </w:r>
    </w:p>
    <w:p w:rsidR="008E3FBC" w:rsidRPr="008E3FBC" w:rsidRDefault="008E3FBC" w:rsidP="008E3FBC">
      <w:pPr>
        <w:tabs>
          <w:tab w:val="left" w:pos="142"/>
        </w:tabs>
        <w:ind w:firstLine="567"/>
        <w:jc w:val="both"/>
        <w:rPr>
          <w:i/>
          <w:sz w:val="26"/>
          <w:szCs w:val="26"/>
        </w:rPr>
      </w:pPr>
      <w:r w:rsidRPr="008E3FBC">
        <w:rPr>
          <w:i/>
          <w:sz w:val="26"/>
          <w:szCs w:val="26"/>
        </w:rPr>
        <w:t xml:space="preserve">РД 25964-90 Система технического обслуживания и ремонта автоматических установок пожаротушения, дымоудаления, охранной, пожарной и охранно-пожарной сигнализации. Организация и порядок проведения работ; </w:t>
      </w:r>
    </w:p>
    <w:p w:rsidR="008E3FBC" w:rsidRPr="008E3FBC" w:rsidRDefault="008E3FBC" w:rsidP="008E3FBC">
      <w:pPr>
        <w:tabs>
          <w:tab w:val="left" w:pos="142"/>
        </w:tabs>
        <w:ind w:firstLine="567"/>
        <w:jc w:val="both"/>
        <w:rPr>
          <w:i/>
          <w:sz w:val="26"/>
          <w:szCs w:val="26"/>
        </w:rPr>
      </w:pPr>
      <w:r w:rsidRPr="008E3FBC">
        <w:rPr>
          <w:i/>
          <w:sz w:val="26"/>
          <w:szCs w:val="26"/>
        </w:rPr>
        <w:t xml:space="preserve">СП 3.13130.2009 Системы противопожарной защиты. Система оповещения и управления эвакуацией людей при пожаре. Требования пожарной безопасности </w:t>
      </w:r>
    </w:p>
    <w:p w:rsidR="008E3FBC" w:rsidRPr="008E3FBC" w:rsidRDefault="008E3FBC" w:rsidP="008E3FBC">
      <w:pPr>
        <w:tabs>
          <w:tab w:val="left" w:pos="142"/>
        </w:tabs>
        <w:ind w:firstLine="567"/>
        <w:jc w:val="both"/>
        <w:rPr>
          <w:i/>
          <w:sz w:val="26"/>
          <w:szCs w:val="26"/>
        </w:rPr>
      </w:pPr>
      <w:r w:rsidRPr="008E3FBC">
        <w:rPr>
          <w:i/>
          <w:sz w:val="26"/>
          <w:szCs w:val="26"/>
        </w:rPr>
        <w:t xml:space="preserve">СП 1.13130.2020 «Системы противопожарной защиты. Эвакуационные пути и выходы» </w:t>
      </w:r>
    </w:p>
    <w:p w:rsidR="008E3FBC" w:rsidRPr="008E3FBC" w:rsidRDefault="008E3FBC" w:rsidP="008E3FBC">
      <w:pPr>
        <w:tabs>
          <w:tab w:val="left" w:pos="142"/>
        </w:tabs>
        <w:ind w:firstLine="567"/>
        <w:jc w:val="both"/>
        <w:rPr>
          <w:i/>
          <w:sz w:val="26"/>
          <w:szCs w:val="26"/>
        </w:rPr>
      </w:pPr>
      <w:r w:rsidRPr="008E3FBC">
        <w:rPr>
          <w:i/>
          <w:sz w:val="26"/>
          <w:szCs w:val="26"/>
        </w:rPr>
        <w:lastRenderedPageBreak/>
        <w:t xml:space="preserve">ГОСТ 26342-84 Средства охранной, пожарной, охранно-пожарной сигнализации (Постановление Госстандарта СССР от 04.12.1984 № 4084) (Официальное издание, М.: ИПК Издательство стандартов, 2002 год) </w:t>
      </w:r>
    </w:p>
    <w:p w:rsidR="008E3FBC" w:rsidRPr="008E3FBC" w:rsidRDefault="008E3FBC" w:rsidP="008E3FBC">
      <w:pPr>
        <w:tabs>
          <w:tab w:val="left" w:pos="142"/>
        </w:tabs>
        <w:ind w:firstLine="567"/>
        <w:jc w:val="both"/>
        <w:rPr>
          <w:i/>
          <w:sz w:val="26"/>
          <w:szCs w:val="26"/>
        </w:rPr>
      </w:pPr>
      <w:r w:rsidRPr="008E3FBC">
        <w:rPr>
          <w:i/>
          <w:sz w:val="26"/>
          <w:szCs w:val="26"/>
        </w:rPr>
        <w:t xml:space="preserve">СНиП 3.05.06-85 «Электротехнические устройства» </w:t>
      </w:r>
    </w:p>
    <w:p w:rsidR="008E3FBC" w:rsidRPr="008E3FBC" w:rsidRDefault="008E3FBC" w:rsidP="008E3FBC">
      <w:pPr>
        <w:tabs>
          <w:tab w:val="left" w:pos="142"/>
        </w:tabs>
        <w:ind w:firstLine="567"/>
        <w:jc w:val="both"/>
        <w:rPr>
          <w:i/>
          <w:sz w:val="26"/>
          <w:szCs w:val="26"/>
        </w:rPr>
      </w:pPr>
      <w:r w:rsidRPr="008E3FBC">
        <w:rPr>
          <w:i/>
          <w:sz w:val="26"/>
          <w:szCs w:val="26"/>
        </w:rPr>
        <w:t xml:space="preserve">Правила противопожарного режима в РФ УТВЕРЖДЕНЫ постановлением Правительства Российской Федерации от 25 апреля 2012 г. № 390 </w:t>
      </w:r>
    </w:p>
    <w:p w:rsidR="008E3FBC" w:rsidRPr="008E3FBC" w:rsidRDefault="008E3FBC" w:rsidP="008E3FBC">
      <w:pPr>
        <w:tabs>
          <w:tab w:val="left" w:pos="142"/>
        </w:tabs>
        <w:ind w:firstLine="567"/>
        <w:jc w:val="both"/>
        <w:rPr>
          <w:i/>
          <w:sz w:val="26"/>
          <w:szCs w:val="26"/>
        </w:rPr>
      </w:pPr>
      <w:r w:rsidRPr="008E3FBC">
        <w:rPr>
          <w:i/>
          <w:sz w:val="26"/>
          <w:szCs w:val="26"/>
        </w:rPr>
        <w:t xml:space="preserve">РД 78.145-93 «Системы и комплексы охранной, пожарной и охранно-пожарной сигнализации. Правила производства и приемки работ» </w:t>
      </w:r>
    </w:p>
    <w:p w:rsidR="008E3FBC" w:rsidRPr="008E3FBC" w:rsidRDefault="008E3FBC" w:rsidP="008E3FBC">
      <w:pPr>
        <w:tabs>
          <w:tab w:val="left" w:pos="142"/>
        </w:tabs>
        <w:ind w:firstLine="567"/>
        <w:jc w:val="both"/>
        <w:rPr>
          <w:i/>
          <w:sz w:val="26"/>
          <w:szCs w:val="26"/>
        </w:rPr>
      </w:pPr>
      <w:r w:rsidRPr="008E3FBC">
        <w:rPr>
          <w:i/>
          <w:sz w:val="26"/>
          <w:szCs w:val="26"/>
        </w:rPr>
        <w:t xml:space="preserve">(Приказ МВД России от 12.01.1993) (Официальное издание, М.: НИЦ "Охрана" ГУВО МВД России, 2000 год). </w:t>
      </w:r>
    </w:p>
    <w:p w:rsidR="008E3FBC" w:rsidRPr="008E3FBC" w:rsidRDefault="008E3FBC" w:rsidP="008E3FBC">
      <w:pPr>
        <w:tabs>
          <w:tab w:val="left" w:pos="142"/>
        </w:tabs>
        <w:ind w:firstLine="567"/>
        <w:jc w:val="both"/>
        <w:rPr>
          <w:i/>
          <w:sz w:val="26"/>
          <w:szCs w:val="26"/>
        </w:rPr>
      </w:pPr>
      <w:r w:rsidRPr="008E3FBC">
        <w:rPr>
          <w:i/>
          <w:sz w:val="26"/>
          <w:szCs w:val="26"/>
        </w:rPr>
        <w:t xml:space="preserve">РД 009.02.96 «Система руководящих документов по пожарной автоматике. Установки пожарной автоматики. </w:t>
      </w:r>
    </w:p>
    <w:p w:rsidR="008E3FBC" w:rsidRPr="008E3FBC" w:rsidRDefault="008E3FBC" w:rsidP="008E3FBC">
      <w:pPr>
        <w:tabs>
          <w:tab w:val="left" w:pos="142"/>
        </w:tabs>
        <w:ind w:firstLine="567"/>
        <w:jc w:val="both"/>
        <w:rPr>
          <w:i/>
          <w:sz w:val="26"/>
          <w:szCs w:val="26"/>
        </w:rPr>
      </w:pPr>
      <w:r w:rsidRPr="008E3FBC">
        <w:rPr>
          <w:i/>
          <w:sz w:val="26"/>
          <w:szCs w:val="26"/>
        </w:rPr>
        <w:t xml:space="preserve">1. Наша организация оказывает услуги в соответствии с заданием и требованиями нормативных документов. </w:t>
      </w:r>
    </w:p>
    <w:p w:rsidR="008E3FBC" w:rsidRPr="008E3FBC" w:rsidRDefault="008E3FBC" w:rsidP="008E3FBC">
      <w:pPr>
        <w:tabs>
          <w:tab w:val="left" w:pos="142"/>
        </w:tabs>
        <w:ind w:firstLine="567"/>
        <w:jc w:val="both"/>
        <w:rPr>
          <w:i/>
          <w:sz w:val="26"/>
          <w:szCs w:val="26"/>
        </w:rPr>
      </w:pPr>
      <w:r w:rsidRPr="008E3FBC">
        <w:rPr>
          <w:i/>
          <w:sz w:val="26"/>
          <w:szCs w:val="26"/>
        </w:rPr>
        <w:t xml:space="preserve">2. Заказчика немедленно письменно предупредим при обнаружении не зависящих от нас обстоятельств, которые грозят годности оказываемых услуг либо создают невозможность их завершения в срок. </w:t>
      </w:r>
    </w:p>
    <w:p w:rsidR="008E3FBC" w:rsidRPr="008E3FBC" w:rsidRDefault="008E3FBC" w:rsidP="008E3FBC">
      <w:pPr>
        <w:tabs>
          <w:tab w:val="left" w:pos="142"/>
        </w:tabs>
        <w:ind w:firstLine="567"/>
        <w:jc w:val="both"/>
        <w:rPr>
          <w:i/>
          <w:sz w:val="26"/>
          <w:szCs w:val="26"/>
        </w:rPr>
      </w:pPr>
      <w:r w:rsidRPr="008E3FBC">
        <w:rPr>
          <w:i/>
          <w:sz w:val="26"/>
          <w:szCs w:val="26"/>
        </w:rPr>
        <w:t xml:space="preserve">3. Мы обеспечим Заказчику возможность контроля и надзора за ходом оказания услуг, представит по требованию отчеты о ходе выполнения работ. </w:t>
      </w:r>
    </w:p>
    <w:p w:rsidR="008E3FBC" w:rsidRDefault="008E3FBC" w:rsidP="008E3FBC">
      <w:pPr>
        <w:tabs>
          <w:tab w:val="left" w:pos="142"/>
        </w:tabs>
        <w:ind w:firstLine="567"/>
        <w:jc w:val="both"/>
        <w:rPr>
          <w:sz w:val="26"/>
          <w:szCs w:val="26"/>
        </w:rPr>
      </w:pPr>
      <w:r w:rsidRPr="008E3FBC">
        <w:rPr>
          <w:i/>
          <w:sz w:val="26"/>
          <w:szCs w:val="26"/>
        </w:rPr>
        <w:t>4. Мы исполним полученные в ходе оказания услуг указания Заказчика, в том числе в срок установленный предписанием Заказчика, устраним обнаруженные им недостатки в выполненной работе или иные отступления от условий контракта</w:t>
      </w:r>
      <w:r>
        <w:rPr>
          <w:sz w:val="26"/>
          <w:szCs w:val="26"/>
        </w:rPr>
        <w:t>» и т.д.</w:t>
      </w:r>
    </w:p>
    <w:p w:rsidR="00DD6083" w:rsidRDefault="00DD6083" w:rsidP="00B12051">
      <w:pPr>
        <w:tabs>
          <w:tab w:val="left" w:pos="142"/>
        </w:tabs>
        <w:ind w:firstLine="567"/>
        <w:jc w:val="both"/>
        <w:rPr>
          <w:sz w:val="26"/>
          <w:szCs w:val="26"/>
        </w:rPr>
      </w:pPr>
      <w:r>
        <w:rPr>
          <w:sz w:val="26"/>
          <w:szCs w:val="26"/>
        </w:rPr>
        <w:t xml:space="preserve">Следовательно, представленное участником закупки предложение </w:t>
      </w:r>
      <w:r w:rsidR="00213685">
        <w:rPr>
          <w:sz w:val="26"/>
          <w:szCs w:val="26"/>
        </w:rPr>
        <w:t xml:space="preserve">о </w:t>
      </w:r>
      <w:r w:rsidR="00213685" w:rsidRPr="00213685">
        <w:rPr>
          <w:sz w:val="26"/>
          <w:szCs w:val="26"/>
        </w:rPr>
        <w:t>качественны</w:t>
      </w:r>
      <w:r w:rsidR="00213685">
        <w:rPr>
          <w:sz w:val="26"/>
          <w:szCs w:val="26"/>
        </w:rPr>
        <w:t>х</w:t>
      </w:r>
      <w:r w:rsidR="00213685" w:rsidRPr="00213685">
        <w:rPr>
          <w:sz w:val="26"/>
          <w:szCs w:val="26"/>
        </w:rPr>
        <w:t>, функциональны</w:t>
      </w:r>
      <w:r w:rsidR="00213685">
        <w:rPr>
          <w:sz w:val="26"/>
          <w:szCs w:val="26"/>
        </w:rPr>
        <w:t>х</w:t>
      </w:r>
      <w:r w:rsidR="00213685" w:rsidRPr="00213685">
        <w:rPr>
          <w:sz w:val="26"/>
          <w:szCs w:val="26"/>
        </w:rPr>
        <w:t xml:space="preserve"> и экологически</w:t>
      </w:r>
      <w:r w:rsidR="00213685">
        <w:rPr>
          <w:sz w:val="26"/>
          <w:szCs w:val="26"/>
        </w:rPr>
        <w:t>х</w:t>
      </w:r>
      <w:r w:rsidR="00213685" w:rsidRPr="00213685">
        <w:rPr>
          <w:sz w:val="26"/>
          <w:szCs w:val="26"/>
        </w:rPr>
        <w:t xml:space="preserve"> характеристик</w:t>
      </w:r>
      <w:r w:rsidR="00213685">
        <w:rPr>
          <w:sz w:val="26"/>
          <w:szCs w:val="26"/>
        </w:rPr>
        <w:t>ах</w:t>
      </w:r>
      <w:r w:rsidR="00213685" w:rsidRPr="00213685">
        <w:rPr>
          <w:sz w:val="26"/>
          <w:szCs w:val="26"/>
        </w:rPr>
        <w:t xml:space="preserve"> объекта закупки </w:t>
      </w:r>
      <w:r>
        <w:rPr>
          <w:sz w:val="26"/>
          <w:szCs w:val="26"/>
        </w:rPr>
        <w:t xml:space="preserve">полностью соответствует </w:t>
      </w:r>
      <w:r w:rsidR="00213685">
        <w:rPr>
          <w:sz w:val="26"/>
          <w:szCs w:val="26"/>
        </w:rPr>
        <w:t>установленному Заказчиком порядку оценки в рамках показателя «</w:t>
      </w:r>
      <w:r w:rsidR="00213685" w:rsidRPr="00213685">
        <w:rPr>
          <w:i/>
          <w:sz w:val="26"/>
          <w:szCs w:val="26"/>
        </w:rPr>
        <w:t>качественные характеристики объекта закупки</w:t>
      </w:r>
      <w:r w:rsidR="00213685">
        <w:rPr>
          <w:sz w:val="26"/>
          <w:szCs w:val="26"/>
        </w:rPr>
        <w:t>».</w:t>
      </w:r>
    </w:p>
    <w:p w:rsidR="00213685" w:rsidRDefault="00213685" w:rsidP="00213685">
      <w:pPr>
        <w:ind w:firstLine="539"/>
        <w:jc w:val="both"/>
        <w:rPr>
          <w:sz w:val="26"/>
          <w:szCs w:val="26"/>
        </w:rPr>
      </w:pPr>
      <w:r>
        <w:rPr>
          <w:sz w:val="26"/>
          <w:szCs w:val="26"/>
        </w:rPr>
        <w:t xml:space="preserve">Таким образом, у комиссии Заказчика отсутствовали основания для начисления 0 баллов по критерию, а </w:t>
      </w:r>
      <w:r w:rsidRPr="00C26ECA">
        <w:rPr>
          <w:sz w:val="26"/>
          <w:szCs w:val="26"/>
        </w:rPr>
        <w:t>в её действиях усматривается нарушение пп. «б» п. 1 ч. 3 ст. 48 Закона о контрактной системе, довод</w:t>
      </w:r>
      <w:r>
        <w:rPr>
          <w:sz w:val="26"/>
          <w:szCs w:val="26"/>
        </w:rPr>
        <w:t xml:space="preserve">ы жалобы признаны </w:t>
      </w:r>
      <w:r w:rsidRPr="00C26ECA">
        <w:rPr>
          <w:sz w:val="26"/>
          <w:szCs w:val="26"/>
        </w:rPr>
        <w:t>обоснованным</w:t>
      </w:r>
      <w:r>
        <w:rPr>
          <w:sz w:val="26"/>
          <w:szCs w:val="26"/>
        </w:rPr>
        <w:t>и</w:t>
      </w:r>
      <w:r w:rsidRPr="00C26ECA">
        <w:rPr>
          <w:sz w:val="26"/>
          <w:szCs w:val="26"/>
        </w:rPr>
        <w:t>.</w:t>
      </w:r>
    </w:p>
    <w:p w:rsidR="00FD0A72" w:rsidRDefault="007B1929" w:rsidP="00322AE3">
      <w:pPr>
        <w:ind w:firstLine="539"/>
        <w:jc w:val="both"/>
        <w:rPr>
          <w:sz w:val="26"/>
          <w:szCs w:val="26"/>
        </w:rPr>
      </w:pPr>
      <w:r>
        <w:rPr>
          <w:sz w:val="26"/>
          <w:szCs w:val="26"/>
        </w:rPr>
        <w:t>Комиссия УФАС, руководствуясь ст. 99, 106 Закона о контрактной системе, Административным регламентом,</w:t>
      </w:r>
    </w:p>
    <w:p w:rsidR="003C7F53" w:rsidRDefault="003C7F53">
      <w:pPr>
        <w:rPr>
          <w:sz w:val="26"/>
          <w:szCs w:val="26"/>
        </w:rPr>
      </w:pPr>
    </w:p>
    <w:p w:rsidR="00FD0A72" w:rsidRDefault="007B1929">
      <w:pPr>
        <w:jc w:val="center"/>
        <w:rPr>
          <w:b/>
          <w:sz w:val="26"/>
          <w:szCs w:val="26"/>
        </w:rPr>
      </w:pPr>
      <w:r>
        <w:rPr>
          <w:b/>
          <w:sz w:val="26"/>
          <w:szCs w:val="26"/>
        </w:rPr>
        <w:t xml:space="preserve">РЕШИЛА: </w:t>
      </w:r>
    </w:p>
    <w:p w:rsidR="00FD0A72" w:rsidRDefault="00FD0A72">
      <w:pPr>
        <w:ind w:firstLine="708"/>
        <w:jc w:val="both"/>
        <w:outlineLvl w:val="1"/>
        <w:rPr>
          <w:sz w:val="26"/>
          <w:szCs w:val="26"/>
        </w:rPr>
      </w:pPr>
    </w:p>
    <w:p w:rsidR="00442468" w:rsidRDefault="00442468" w:rsidP="00442468">
      <w:pPr>
        <w:ind w:right="-5" w:firstLine="720"/>
        <w:jc w:val="both"/>
        <w:rPr>
          <w:sz w:val="26"/>
          <w:szCs w:val="26"/>
        </w:rPr>
      </w:pPr>
      <w:r>
        <w:rPr>
          <w:sz w:val="26"/>
          <w:szCs w:val="26"/>
        </w:rPr>
        <w:t xml:space="preserve">1. Признать жалобу </w:t>
      </w:r>
      <w:r w:rsidRPr="0063445C">
        <w:rPr>
          <w:iCs/>
          <w:sz w:val="26"/>
          <w:szCs w:val="26"/>
        </w:rPr>
        <w:t>ООО «</w:t>
      </w:r>
      <w:r w:rsidRPr="003C7F53">
        <w:rPr>
          <w:iCs/>
          <w:sz w:val="26"/>
          <w:szCs w:val="26"/>
        </w:rPr>
        <w:t>Вега-С</w:t>
      </w:r>
      <w:r w:rsidRPr="0063445C">
        <w:rPr>
          <w:iCs/>
          <w:sz w:val="26"/>
          <w:szCs w:val="26"/>
        </w:rPr>
        <w:t>»</w:t>
      </w:r>
      <w:r>
        <w:rPr>
          <w:sz w:val="26"/>
          <w:szCs w:val="26"/>
        </w:rPr>
        <w:t xml:space="preserve"> обоснованной.</w:t>
      </w:r>
    </w:p>
    <w:p w:rsidR="00442468" w:rsidRDefault="00442468" w:rsidP="00442468">
      <w:pPr>
        <w:ind w:right="-5" w:firstLine="720"/>
        <w:jc w:val="both"/>
        <w:rPr>
          <w:sz w:val="26"/>
          <w:szCs w:val="26"/>
        </w:rPr>
      </w:pPr>
      <w:r>
        <w:rPr>
          <w:sz w:val="26"/>
          <w:szCs w:val="26"/>
        </w:rPr>
        <w:t>2. Признать в действиях конкурсной комиссии Заказчика нарушение пп. «б» п. 1 ч. 3 ст. 48 Закона о контрактной системе.</w:t>
      </w:r>
    </w:p>
    <w:p w:rsidR="00442468" w:rsidRDefault="00442468" w:rsidP="00442468">
      <w:pPr>
        <w:ind w:right="-5" w:firstLine="720"/>
        <w:jc w:val="both"/>
        <w:rPr>
          <w:sz w:val="26"/>
          <w:szCs w:val="26"/>
        </w:rPr>
      </w:pPr>
      <w:r>
        <w:rPr>
          <w:sz w:val="26"/>
          <w:szCs w:val="26"/>
        </w:rPr>
        <w:t>3. Выдать Заказчику, его конкурсной комиссии и оператору электронной площадки обязательное для исполнения предписание об устранении выявленных нарушений законодательства о контрактной системе.</w:t>
      </w:r>
    </w:p>
    <w:p w:rsidR="00442468" w:rsidRDefault="00442468" w:rsidP="00442468">
      <w:pPr>
        <w:ind w:right="-5" w:firstLine="720"/>
        <w:jc w:val="both"/>
        <w:rPr>
          <w:sz w:val="26"/>
          <w:szCs w:val="26"/>
        </w:rPr>
      </w:pPr>
      <w:r>
        <w:rPr>
          <w:sz w:val="26"/>
          <w:szCs w:val="26"/>
        </w:rPr>
        <w:t>4. 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должностного лица Заказчика.</w:t>
      </w:r>
    </w:p>
    <w:p w:rsidR="00FD0A72" w:rsidRDefault="00FD0A72">
      <w:pPr>
        <w:jc w:val="both"/>
        <w:outlineLvl w:val="1"/>
        <w:rPr>
          <w:color w:val="000000"/>
          <w:sz w:val="26"/>
          <w:szCs w:val="26"/>
        </w:rPr>
      </w:pPr>
    </w:p>
    <w:p w:rsidR="00F83A64" w:rsidRDefault="00F83A64">
      <w:pPr>
        <w:jc w:val="both"/>
        <w:outlineLvl w:val="1"/>
        <w:rPr>
          <w:color w:val="000000"/>
          <w:sz w:val="26"/>
          <w:szCs w:val="26"/>
        </w:rPr>
      </w:pPr>
    </w:p>
    <w:p w:rsidR="00FD0A72" w:rsidRDefault="00FD0A72">
      <w:pPr>
        <w:ind w:left="6372" w:firstLine="708"/>
        <w:rPr>
          <w:sz w:val="26"/>
          <w:szCs w:val="26"/>
        </w:rPr>
      </w:pPr>
      <w:bookmarkStart w:id="1" w:name="_GoBack"/>
      <w:bookmarkEnd w:id="1"/>
    </w:p>
    <w:p w:rsidR="00FD0A72" w:rsidRDefault="007B1929">
      <w:pPr>
        <w:tabs>
          <w:tab w:val="left" w:pos="2700"/>
        </w:tabs>
        <w:ind w:firstLine="720"/>
        <w:jc w:val="both"/>
        <w:rPr>
          <w:i/>
          <w:sz w:val="26"/>
          <w:szCs w:val="26"/>
        </w:rPr>
      </w:pPr>
      <w:r>
        <w:rPr>
          <w:i/>
          <w:sz w:val="26"/>
          <w:szCs w:val="26"/>
        </w:rPr>
        <w:lastRenderedPageBreak/>
        <w:t>Настоящее решение может быть обжаловано в судебном порядке в течение трёх месяцев со дня принятия.</w:t>
      </w:r>
    </w:p>
    <w:p w:rsidR="008E3FBC" w:rsidRDefault="008E3FBC">
      <w:pPr>
        <w:tabs>
          <w:tab w:val="left" w:pos="2700"/>
        </w:tabs>
        <w:ind w:firstLine="720"/>
        <w:jc w:val="both"/>
        <w:rPr>
          <w:i/>
          <w:sz w:val="26"/>
          <w:szCs w:val="26"/>
        </w:rPr>
      </w:pPr>
    </w:p>
    <w:sectPr w:rsidR="008E3FBC">
      <w:pgSz w:w="11906" w:h="16838"/>
      <w:pgMar w:top="1134" w:right="850" w:bottom="1134" w:left="1701" w:header="0" w:footer="0"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B31D7" w:rsidRDefault="003B31D7" w:rsidP="00D42853">
      <w:r>
        <w:separator/>
      </w:r>
    </w:p>
  </w:endnote>
  <w:endnote w:type="continuationSeparator" w:id="0">
    <w:p w:rsidR="003B31D7" w:rsidRDefault="003B31D7" w:rsidP="00D428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Noto Serif CJK SC">
    <w:altName w:val="Times New Roman"/>
    <w:panose1 w:val="00000000000000000000"/>
    <w:charset w:val="00"/>
    <w:family w:val="roman"/>
    <w:notTrueType/>
    <w:pitch w:val="default"/>
  </w:font>
  <w:font w:name="Lohit Devanagari">
    <w:altName w:val="Times New Roman"/>
    <w:panose1 w:val="00000000000000000000"/>
    <w:charset w:val="00"/>
    <w:family w:val="roman"/>
    <w:notTrueType/>
    <w:pitch w:val="default"/>
    <w:sig w:usb0="00000003" w:usb1="00000000" w:usb2="00000000" w:usb3="00000000" w:csb0="00000001" w:csb1="00000000"/>
  </w:font>
  <w:font w:name="Andale Sans UI">
    <w:altName w:val="Arial Unicode MS"/>
    <w:charset w:val="CC"/>
    <w:family w:val="auto"/>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B31D7" w:rsidRDefault="003B31D7" w:rsidP="00D42853">
      <w:r>
        <w:separator/>
      </w:r>
    </w:p>
  </w:footnote>
  <w:footnote w:type="continuationSeparator" w:id="0">
    <w:p w:rsidR="003B31D7" w:rsidRDefault="003B31D7" w:rsidP="00D4285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10F7EBF"/>
    <w:multiLevelType w:val="multilevel"/>
    <w:tmpl w:val="5AB8B5C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nsid w:val="34EC76B4"/>
    <w:multiLevelType w:val="multilevel"/>
    <w:tmpl w:val="5AB8B5C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374C2908"/>
    <w:multiLevelType w:val="multilevel"/>
    <w:tmpl w:val="A4D62C90"/>
    <w:lvl w:ilvl="0">
      <w:start w:val="1"/>
      <w:numFmt w:val="decimal"/>
      <w:lvlText w:val="%1"/>
      <w:lvlJc w:val="left"/>
      <w:pPr>
        <w:ind w:left="360" w:hanging="360"/>
      </w:pPr>
      <w:rPr>
        <w:rFonts w:hint="default"/>
      </w:rPr>
    </w:lvl>
    <w:lvl w:ilvl="1">
      <w:start w:val="1"/>
      <w:numFmt w:val="decimal"/>
      <w:lvlText w:val="%1.%2"/>
      <w:lvlJc w:val="left"/>
      <w:pPr>
        <w:ind w:left="428" w:hanging="360"/>
      </w:pPr>
      <w:rPr>
        <w:rFonts w:hint="default"/>
      </w:rPr>
    </w:lvl>
    <w:lvl w:ilvl="2">
      <w:start w:val="1"/>
      <w:numFmt w:val="decimal"/>
      <w:lvlText w:val="%1.%2.%3"/>
      <w:lvlJc w:val="left"/>
      <w:pPr>
        <w:ind w:left="856" w:hanging="720"/>
      </w:pPr>
      <w:rPr>
        <w:rFonts w:hint="default"/>
      </w:rPr>
    </w:lvl>
    <w:lvl w:ilvl="3">
      <w:start w:val="1"/>
      <w:numFmt w:val="decimal"/>
      <w:lvlText w:val="%1.%2.%3.%4"/>
      <w:lvlJc w:val="left"/>
      <w:pPr>
        <w:ind w:left="924" w:hanging="720"/>
      </w:pPr>
      <w:rPr>
        <w:rFonts w:hint="default"/>
      </w:rPr>
    </w:lvl>
    <w:lvl w:ilvl="4">
      <w:start w:val="1"/>
      <w:numFmt w:val="decimal"/>
      <w:lvlText w:val="%1.%2.%3.%4.%5"/>
      <w:lvlJc w:val="left"/>
      <w:pPr>
        <w:ind w:left="1352" w:hanging="1080"/>
      </w:pPr>
      <w:rPr>
        <w:rFonts w:hint="default"/>
      </w:rPr>
    </w:lvl>
    <w:lvl w:ilvl="5">
      <w:start w:val="1"/>
      <w:numFmt w:val="decimal"/>
      <w:lvlText w:val="%1.%2.%3.%4.%5.%6"/>
      <w:lvlJc w:val="left"/>
      <w:pPr>
        <w:ind w:left="1420" w:hanging="1080"/>
      </w:pPr>
      <w:rPr>
        <w:rFonts w:hint="default"/>
      </w:rPr>
    </w:lvl>
    <w:lvl w:ilvl="6">
      <w:start w:val="1"/>
      <w:numFmt w:val="decimal"/>
      <w:lvlText w:val="%1.%2.%3.%4.%5.%6.%7"/>
      <w:lvlJc w:val="left"/>
      <w:pPr>
        <w:ind w:left="1848" w:hanging="1440"/>
      </w:pPr>
      <w:rPr>
        <w:rFonts w:hint="default"/>
      </w:rPr>
    </w:lvl>
    <w:lvl w:ilvl="7">
      <w:start w:val="1"/>
      <w:numFmt w:val="decimal"/>
      <w:lvlText w:val="%1.%2.%3.%4.%5.%6.%7.%8"/>
      <w:lvlJc w:val="left"/>
      <w:pPr>
        <w:ind w:left="1916" w:hanging="1440"/>
      </w:pPr>
      <w:rPr>
        <w:rFonts w:hint="default"/>
      </w:rPr>
    </w:lvl>
    <w:lvl w:ilvl="8">
      <w:start w:val="1"/>
      <w:numFmt w:val="decimal"/>
      <w:lvlText w:val="%1.%2.%3.%4.%5.%6.%7.%8.%9"/>
      <w:lvlJc w:val="left"/>
      <w:pPr>
        <w:ind w:left="1984" w:hanging="1440"/>
      </w:pPr>
      <w:rPr>
        <w:rFonts w:hint="default"/>
      </w:rPr>
    </w:lvl>
  </w:abstractNum>
  <w:abstractNum w:abstractNumId="3">
    <w:nsid w:val="442908E3"/>
    <w:multiLevelType w:val="multilevel"/>
    <w:tmpl w:val="5AB8B5C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nsid w:val="71907E76"/>
    <w:multiLevelType w:val="multilevel"/>
    <w:tmpl w:val="184A24A6"/>
    <w:lvl w:ilvl="0">
      <w:start w:val="1"/>
      <w:numFmt w:val="decimal"/>
      <w:lvlText w:val="%1."/>
      <w:lvlJc w:val="left"/>
      <w:pPr>
        <w:ind w:left="360" w:hanging="360"/>
      </w:pPr>
    </w:lvl>
    <w:lvl w:ilvl="1">
      <w:start w:val="1"/>
      <w:numFmt w:val="decimal"/>
      <w:lvlText w:val="%1.%2."/>
      <w:lvlJc w:val="left"/>
      <w:pPr>
        <w:ind w:left="792" w:hanging="432"/>
      </w:pPr>
      <w:rPr>
        <w:sz w:val="20"/>
        <w:szCs w:val="2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
  </w:num>
  <w:num w:numId="2">
    <w:abstractNumId w:val="0"/>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0A72"/>
    <w:rsid w:val="00011147"/>
    <w:rsid w:val="00023EB4"/>
    <w:rsid w:val="00057A54"/>
    <w:rsid w:val="000851E5"/>
    <w:rsid w:val="000A5FF7"/>
    <w:rsid w:val="000E6AB0"/>
    <w:rsid w:val="000E7947"/>
    <w:rsid w:val="000F0C09"/>
    <w:rsid w:val="000F688D"/>
    <w:rsid w:val="001117E7"/>
    <w:rsid w:val="0014008A"/>
    <w:rsid w:val="00171C40"/>
    <w:rsid w:val="001B74BE"/>
    <w:rsid w:val="00205551"/>
    <w:rsid w:val="00213685"/>
    <w:rsid w:val="00271770"/>
    <w:rsid w:val="0028076B"/>
    <w:rsid w:val="0028723F"/>
    <w:rsid w:val="002A5605"/>
    <w:rsid w:val="002B37F3"/>
    <w:rsid w:val="002F379E"/>
    <w:rsid w:val="00322AE3"/>
    <w:rsid w:val="003510E8"/>
    <w:rsid w:val="00373366"/>
    <w:rsid w:val="003B31D7"/>
    <w:rsid w:val="003C7F53"/>
    <w:rsid w:val="003E374C"/>
    <w:rsid w:val="00415C41"/>
    <w:rsid w:val="0041624B"/>
    <w:rsid w:val="00420611"/>
    <w:rsid w:val="0043346E"/>
    <w:rsid w:val="00442468"/>
    <w:rsid w:val="00460DE4"/>
    <w:rsid w:val="0047084D"/>
    <w:rsid w:val="004A4F8B"/>
    <w:rsid w:val="004B5098"/>
    <w:rsid w:val="004C14FC"/>
    <w:rsid w:val="00554ACF"/>
    <w:rsid w:val="0055619B"/>
    <w:rsid w:val="005C350E"/>
    <w:rsid w:val="005C5E4C"/>
    <w:rsid w:val="005F3B92"/>
    <w:rsid w:val="006262B4"/>
    <w:rsid w:val="0063445C"/>
    <w:rsid w:val="006840F5"/>
    <w:rsid w:val="006E02B3"/>
    <w:rsid w:val="00712D87"/>
    <w:rsid w:val="007325F6"/>
    <w:rsid w:val="00734FC7"/>
    <w:rsid w:val="007412F0"/>
    <w:rsid w:val="00774CF7"/>
    <w:rsid w:val="007B1929"/>
    <w:rsid w:val="007B241A"/>
    <w:rsid w:val="007B6B46"/>
    <w:rsid w:val="007B7536"/>
    <w:rsid w:val="007C50B0"/>
    <w:rsid w:val="007C5B14"/>
    <w:rsid w:val="007D53C3"/>
    <w:rsid w:val="00823AF2"/>
    <w:rsid w:val="00827596"/>
    <w:rsid w:val="00844000"/>
    <w:rsid w:val="00884957"/>
    <w:rsid w:val="00885594"/>
    <w:rsid w:val="008E3FBC"/>
    <w:rsid w:val="00905358"/>
    <w:rsid w:val="00974D3B"/>
    <w:rsid w:val="009B682E"/>
    <w:rsid w:val="009D6178"/>
    <w:rsid w:val="00A05E13"/>
    <w:rsid w:val="00A143BF"/>
    <w:rsid w:val="00A25181"/>
    <w:rsid w:val="00A303F1"/>
    <w:rsid w:val="00AB64C7"/>
    <w:rsid w:val="00AB6D2F"/>
    <w:rsid w:val="00AD1B29"/>
    <w:rsid w:val="00AD5B19"/>
    <w:rsid w:val="00B12051"/>
    <w:rsid w:val="00B51E6C"/>
    <w:rsid w:val="00BB4006"/>
    <w:rsid w:val="00BE3DD5"/>
    <w:rsid w:val="00C02249"/>
    <w:rsid w:val="00C14E4C"/>
    <w:rsid w:val="00C26ECA"/>
    <w:rsid w:val="00C74CE6"/>
    <w:rsid w:val="00CB0F2F"/>
    <w:rsid w:val="00CB537A"/>
    <w:rsid w:val="00CD5616"/>
    <w:rsid w:val="00D3512F"/>
    <w:rsid w:val="00D42853"/>
    <w:rsid w:val="00D904BE"/>
    <w:rsid w:val="00DA7839"/>
    <w:rsid w:val="00DB7294"/>
    <w:rsid w:val="00DD21D4"/>
    <w:rsid w:val="00DD6083"/>
    <w:rsid w:val="00E00470"/>
    <w:rsid w:val="00E201EB"/>
    <w:rsid w:val="00EC5594"/>
    <w:rsid w:val="00ED2501"/>
    <w:rsid w:val="00EE2B6A"/>
    <w:rsid w:val="00EE6C54"/>
    <w:rsid w:val="00F0103C"/>
    <w:rsid w:val="00F07581"/>
    <w:rsid w:val="00F13BDC"/>
    <w:rsid w:val="00F4741E"/>
    <w:rsid w:val="00F63CEF"/>
    <w:rsid w:val="00F70CA3"/>
    <w:rsid w:val="00F83A64"/>
    <w:rsid w:val="00F93E44"/>
    <w:rsid w:val="00F97D69"/>
    <w:rsid w:val="00FC3AE1"/>
    <w:rsid w:val="00FD0A72"/>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67F69D8-9C3F-4DA1-BCAF-F6FCA40D71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5525"/>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basedOn w:val="a0"/>
    <w:uiPriority w:val="99"/>
    <w:qFormat/>
    <w:locked/>
    <w:rsid w:val="003F5525"/>
    <w:rPr>
      <w:rFonts w:ascii="MS Mincho" w:eastAsia="MS Mincho" w:hAnsi="MS Mincho"/>
      <w:lang w:val="x-none" w:eastAsia="ja-JP"/>
    </w:rPr>
  </w:style>
  <w:style w:type="character" w:customStyle="1" w:styleId="1">
    <w:name w:val="Текст сноски Знак1"/>
    <w:basedOn w:val="a0"/>
    <w:uiPriority w:val="99"/>
    <w:semiHidden/>
    <w:qFormat/>
    <w:rsid w:val="003F5525"/>
    <w:rPr>
      <w:rFonts w:ascii="Times New Roman" w:eastAsia="Times New Roman" w:hAnsi="Times New Roman" w:cs="Times New Roman"/>
      <w:sz w:val="20"/>
      <w:szCs w:val="20"/>
      <w:lang w:eastAsia="ru-RU"/>
    </w:rPr>
  </w:style>
  <w:style w:type="character" w:customStyle="1" w:styleId="a4">
    <w:name w:val="Привязка сноски"/>
    <w:rPr>
      <w:vertAlign w:val="superscript"/>
    </w:rPr>
  </w:style>
  <w:style w:type="character" w:customStyle="1" w:styleId="FootnoteCharacters">
    <w:name w:val="Footnote Characters"/>
    <w:uiPriority w:val="99"/>
    <w:unhideWhenUsed/>
    <w:qFormat/>
    <w:rsid w:val="003F5525"/>
    <w:rPr>
      <w:vertAlign w:val="superscript"/>
    </w:rPr>
  </w:style>
  <w:style w:type="character" w:customStyle="1" w:styleId="-">
    <w:name w:val="Интернет-ссылка"/>
    <w:uiPriority w:val="99"/>
    <w:rsid w:val="00B11993"/>
    <w:rPr>
      <w:rFonts w:cs="Times New Roman"/>
      <w:color w:val="0000FF"/>
      <w:u w:val="single"/>
    </w:rPr>
  </w:style>
  <w:style w:type="character" w:customStyle="1" w:styleId="Bodytext">
    <w:name w:val="Body text_"/>
    <w:link w:val="10"/>
    <w:qFormat/>
    <w:rsid w:val="00D04A81"/>
    <w:rPr>
      <w:sz w:val="26"/>
      <w:szCs w:val="26"/>
      <w:shd w:val="clear" w:color="auto" w:fill="FFFFFF"/>
    </w:rPr>
  </w:style>
  <w:style w:type="paragraph" w:customStyle="1" w:styleId="a5">
    <w:name w:val="Заголовок"/>
    <w:basedOn w:val="a"/>
    <w:next w:val="a6"/>
    <w:qFormat/>
    <w:pPr>
      <w:keepNext/>
      <w:spacing w:before="240" w:after="120"/>
    </w:pPr>
    <w:rPr>
      <w:rFonts w:ascii="Liberation Sans" w:eastAsia="Microsoft YaHei" w:hAnsi="Liberation Sans" w:cs="Lucida Sans"/>
      <w:sz w:val="28"/>
      <w:szCs w:val="28"/>
    </w:rPr>
  </w:style>
  <w:style w:type="paragraph" w:styleId="a6">
    <w:name w:val="Body Text"/>
    <w:basedOn w:val="a"/>
    <w:pPr>
      <w:spacing w:after="140" w:line="276" w:lineRule="auto"/>
    </w:pPr>
  </w:style>
  <w:style w:type="paragraph" w:styleId="a7">
    <w:name w:val="List"/>
    <w:basedOn w:val="a6"/>
    <w:rPr>
      <w:rFonts w:cs="Lucida Sans"/>
    </w:rPr>
  </w:style>
  <w:style w:type="paragraph" w:styleId="a8">
    <w:name w:val="caption"/>
    <w:basedOn w:val="a"/>
    <w:qFormat/>
    <w:pPr>
      <w:suppressLineNumbers/>
      <w:spacing w:before="120" w:after="120"/>
    </w:pPr>
    <w:rPr>
      <w:rFonts w:cs="Lucida Sans"/>
      <w:i/>
      <w:iCs/>
    </w:rPr>
  </w:style>
  <w:style w:type="paragraph" w:styleId="a9">
    <w:name w:val="index heading"/>
    <w:basedOn w:val="a"/>
    <w:qFormat/>
    <w:pPr>
      <w:suppressLineNumbers/>
    </w:pPr>
    <w:rPr>
      <w:rFonts w:cs="Lucida Sans"/>
    </w:rPr>
  </w:style>
  <w:style w:type="paragraph" w:styleId="aa">
    <w:name w:val="footnote text"/>
    <w:basedOn w:val="a"/>
    <w:uiPriority w:val="99"/>
    <w:unhideWhenUsed/>
    <w:qFormat/>
    <w:rsid w:val="003F5525"/>
    <w:rPr>
      <w:rFonts w:ascii="MS Mincho" w:eastAsia="MS Mincho" w:hAnsiTheme="minorHAnsi" w:cstheme="minorBidi"/>
      <w:sz w:val="22"/>
      <w:szCs w:val="22"/>
      <w:lang w:val="x-none" w:eastAsia="ja-JP"/>
    </w:rPr>
  </w:style>
  <w:style w:type="paragraph" w:styleId="ab">
    <w:name w:val="List Paragraph"/>
    <w:basedOn w:val="a"/>
    <w:uiPriority w:val="34"/>
    <w:qFormat/>
    <w:rsid w:val="0068502A"/>
    <w:pPr>
      <w:ind w:left="720"/>
      <w:contextualSpacing/>
    </w:pPr>
  </w:style>
  <w:style w:type="paragraph" w:customStyle="1" w:styleId="TableParagraph">
    <w:name w:val="Table Paragraph"/>
    <w:basedOn w:val="a"/>
    <w:uiPriority w:val="1"/>
    <w:qFormat/>
    <w:rsid w:val="00F1378A"/>
    <w:pPr>
      <w:widowControl w:val="0"/>
    </w:pPr>
    <w:rPr>
      <w:rFonts w:ascii="Calibri" w:eastAsia="Calibri" w:hAnsi="Calibri"/>
      <w:sz w:val="22"/>
      <w:szCs w:val="22"/>
      <w:lang w:val="en-US" w:eastAsia="en-US"/>
    </w:rPr>
  </w:style>
  <w:style w:type="paragraph" w:customStyle="1" w:styleId="10">
    <w:name w:val="Основной текст1"/>
    <w:basedOn w:val="a"/>
    <w:link w:val="Bodytext"/>
    <w:qFormat/>
    <w:rsid w:val="00D04A81"/>
    <w:pPr>
      <w:widowControl w:val="0"/>
      <w:shd w:val="clear" w:color="auto" w:fill="FFFFFF"/>
      <w:spacing w:after="300" w:line="317" w:lineRule="exact"/>
    </w:pPr>
    <w:rPr>
      <w:rFonts w:asciiTheme="minorHAnsi" w:eastAsiaTheme="minorHAnsi" w:hAnsiTheme="minorHAnsi" w:cstheme="minorBidi"/>
      <w:sz w:val="26"/>
      <w:szCs w:val="26"/>
      <w:lang w:eastAsia="en-US"/>
    </w:rPr>
  </w:style>
  <w:style w:type="character" w:styleId="ac">
    <w:name w:val="Hyperlink"/>
    <w:basedOn w:val="a0"/>
    <w:uiPriority w:val="99"/>
    <w:unhideWhenUsed/>
    <w:rsid w:val="00CB0F2F"/>
    <w:rPr>
      <w:color w:val="0563C1" w:themeColor="hyperlink"/>
      <w:u w:val="single"/>
    </w:rPr>
  </w:style>
  <w:style w:type="table" w:styleId="ad">
    <w:name w:val="Table Grid"/>
    <w:basedOn w:val="a1"/>
    <w:uiPriority w:val="39"/>
    <w:rsid w:val="00C74CE6"/>
    <w:pPr>
      <w:suppressAutoHyphens w:val="0"/>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No Spacing"/>
    <w:uiPriority w:val="1"/>
    <w:qFormat/>
    <w:rsid w:val="00322AE3"/>
    <w:pPr>
      <w:suppressAutoHyphens w:val="0"/>
    </w:pPr>
    <w:rPr>
      <w:rFonts w:ascii="Times New Roman" w:eastAsia="Times New Roman" w:hAnsi="Times New Roman" w:cs="Times New Roman"/>
      <w:sz w:val="20"/>
      <w:szCs w:val="20"/>
      <w:lang w:eastAsia="ru-RU"/>
    </w:rPr>
  </w:style>
  <w:style w:type="paragraph" w:customStyle="1" w:styleId="LO-normal">
    <w:name w:val="LO-normal"/>
    <w:qFormat/>
    <w:rsid w:val="00EC5594"/>
    <w:rPr>
      <w:rFonts w:ascii="Times New Roman" w:eastAsia="Noto Serif CJK SC" w:hAnsi="Times New Roman" w:cs="Lohit Devanagari"/>
      <w:color w:val="00000A"/>
      <w:sz w:val="24"/>
      <w:szCs w:val="24"/>
      <w:lang w:eastAsia="zh-CN" w:bidi="hi-IN"/>
    </w:rPr>
  </w:style>
  <w:style w:type="character" w:styleId="af">
    <w:name w:val="footnote reference"/>
    <w:uiPriority w:val="99"/>
    <w:semiHidden/>
    <w:unhideWhenUsed/>
    <w:rsid w:val="0088495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16</Pages>
  <Words>6346</Words>
  <Characters>36175</Characters>
  <Application>Microsoft Office Word</Application>
  <DocSecurity>0</DocSecurity>
  <Lines>301</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42437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description/>
  <cp:lastModifiedBy>Нечаев Денис Вячеславович</cp:lastModifiedBy>
  <cp:revision>7</cp:revision>
  <dcterms:created xsi:type="dcterms:W3CDTF">2023-12-20T14:41:00Z</dcterms:created>
  <dcterms:modified xsi:type="dcterms:W3CDTF">2024-01-17T14:31:00Z</dcterms:modified>
</cp:coreProperties>
</file>