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5150" w:rsidRDefault="00195150" w:rsidP="00195150">
      <w:pPr>
        <w:pStyle w:val="Standard"/>
        <w:rPr>
          <w:rFonts w:ascii="Times New Roman" w:hAnsi="Times New Roman" w:cs="Times New Roman"/>
          <w:iCs/>
          <w:sz w:val="28"/>
          <w:szCs w:val="28"/>
        </w:rPr>
      </w:pPr>
    </w:p>
    <w:p w:rsidR="00CD2A5A" w:rsidRDefault="00CD2A5A" w:rsidP="00CD2A5A">
      <w:pPr>
        <w:pStyle w:val="Standard"/>
        <w:ind w:left="4678"/>
        <w:rPr>
          <w:rFonts w:ascii="Times New Roman" w:hAnsi="Times New Roman" w:cs="Times New Roman"/>
          <w:iCs/>
          <w:sz w:val="28"/>
          <w:szCs w:val="28"/>
        </w:rPr>
      </w:pPr>
      <w:r w:rsidRPr="00CD2A5A">
        <w:rPr>
          <w:rFonts w:ascii="Times New Roman" w:hAnsi="Times New Roman" w:cs="Times New Roman"/>
          <w:iCs/>
          <w:sz w:val="28"/>
          <w:szCs w:val="28"/>
        </w:rPr>
        <w:t xml:space="preserve">СПб ГБУЗ «Детская </w:t>
      </w:r>
      <w:r>
        <w:rPr>
          <w:rFonts w:ascii="Times New Roman" w:hAnsi="Times New Roman" w:cs="Times New Roman"/>
          <w:iCs/>
          <w:sz w:val="28"/>
          <w:szCs w:val="28"/>
        </w:rPr>
        <w:t xml:space="preserve">городская клиническая больница </w:t>
      </w:r>
      <w:r w:rsidRPr="00CD2A5A">
        <w:rPr>
          <w:rFonts w:ascii="Times New Roman" w:hAnsi="Times New Roman" w:cs="Times New Roman"/>
          <w:iCs/>
          <w:sz w:val="28"/>
          <w:szCs w:val="28"/>
        </w:rPr>
        <w:t xml:space="preserve">№ 5 </w:t>
      </w:r>
    </w:p>
    <w:p w:rsidR="00CD2A5A" w:rsidRPr="00CD2A5A" w:rsidRDefault="00CD2A5A" w:rsidP="00CD2A5A">
      <w:pPr>
        <w:pStyle w:val="Standard"/>
        <w:ind w:left="4678"/>
        <w:rPr>
          <w:rFonts w:ascii="Times New Roman" w:hAnsi="Times New Roman" w:cs="Times New Roman"/>
          <w:iCs/>
          <w:sz w:val="28"/>
          <w:szCs w:val="28"/>
        </w:rPr>
      </w:pPr>
      <w:r w:rsidRPr="00CD2A5A">
        <w:rPr>
          <w:rFonts w:ascii="Times New Roman" w:hAnsi="Times New Roman" w:cs="Times New Roman"/>
          <w:iCs/>
          <w:sz w:val="28"/>
          <w:szCs w:val="28"/>
        </w:rPr>
        <w:t>имени Нила Федоровича Филатова»</w:t>
      </w:r>
    </w:p>
    <w:p w:rsidR="00CD2A5A" w:rsidRPr="00CD2A5A" w:rsidRDefault="00CD2A5A" w:rsidP="00CD2A5A">
      <w:pPr>
        <w:pStyle w:val="Standard"/>
        <w:ind w:left="4678"/>
        <w:rPr>
          <w:rFonts w:ascii="Times New Roman" w:hAnsi="Times New Roman" w:cs="Times New Roman"/>
          <w:iCs/>
          <w:sz w:val="28"/>
          <w:szCs w:val="28"/>
        </w:rPr>
      </w:pPr>
      <w:r w:rsidRPr="00CD2A5A">
        <w:rPr>
          <w:rFonts w:ascii="Times New Roman" w:hAnsi="Times New Roman" w:cs="Times New Roman"/>
          <w:iCs/>
          <w:sz w:val="28"/>
          <w:szCs w:val="28"/>
        </w:rPr>
        <w:t>Бухарестская ул., д. 134,</w:t>
      </w:r>
    </w:p>
    <w:p w:rsidR="00CD2A5A" w:rsidRPr="00CD2A5A" w:rsidRDefault="00CD2A5A" w:rsidP="00CD2A5A">
      <w:pPr>
        <w:pStyle w:val="Standard"/>
        <w:ind w:left="4678"/>
        <w:rPr>
          <w:rFonts w:ascii="Times New Roman" w:hAnsi="Times New Roman" w:cs="Times New Roman"/>
          <w:iCs/>
          <w:sz w:val="28"/>
          <w:szCs w:val="28"/>
        </w:rPr>
      </w:pPr>
      <w:r w:rsidRPr="00CD2A5A">
        <w:rPr>
          <w:rFonts w:ascii="Times New Roman" w:hAnsi="Times New Roman" w:cs="Times New Roman"/>
          <w:iCs/>
          <w:sz w:val="28"/>
          <w:szCs w:val="28"/>
        </w:rPr>
        <w:t>Санкт-Петербург, 192289</w:t>
      </w:r>
    </w:p>
    <w:p w:rsidR="00CD2A5A" w:rsidRPr="00CD2A5A" w:rsidRDefault="00CD2A5A" w:rsidP="00CD2A5A">
      <w:pPr>
        <w:pStyle w:val="Standard"/>
        <w:ind w:left="4678"/>
        <w:rPr>
          <w:rFonts w:ascii="Times New Roman" w:hAnsi="Times New Roman" w:cs="Times New Roman"/>
          <w:iCs/>
          <w:sz w:val="28"/>
          <w:szCs w:val="28"/>
        </w:rPr>
      </w:pPr>
      <w:r w:rsidRPr="00CD2A5A">
        <w:rPr>
          <w:rFonts w:ascii="Times New Roman" w:hAnsi="Times New Roman" w:cs="Times New Roman"/>
          <w:iCs/>
          <w:sz w:val="28"/>
          <w:szCs w:val="28"/>
        </w:rPr>
        <w:t>эл. почта: oksana@db5.ru</w:t>
      </w:r>
    </w:p>
    <w:p w:rsidR="00CD2A5A" w:rsidRPr="00CD2A5A" w:rsidRDefault="00CD2A5A" w:rsidP="00CD2A5A">
      <w:pPr>
        <w:pStyle w:val="Standard"/>
        <w:ind w:left="4678"/>
        <w:rPr>
          <w:rFonts w:ascii="Times New Roman" w:hAnsi="Times New Roman" w:cs="Times New Roman"/>
          <w:iCs/>
          <w:sz w:val="28"/>
          <w:szCs w:val="28"/>
        </w:rPr>
      </w:pPr>
    </w:p>
    <w:p w:rsidR="00CD2A5A" w:rsidRPr="00CD2A5A" w:rsidRDefault="00CD2A5A" w:rsidP="00CD2A5A">
      <w:pPr>
        <w:pStyle w:val="Standard"/>
        <w:ind w:left="4678"/>
        <w:rPr>
          <w:rFonts w:ascii="Times New Roman" w:hAnsi="Times New Roman" w:cs="Times New Roman"/>
          <w:iCs/>
          <w:sz w:val="28"/>
          <w:szCs w:val="28"/>
        </w:rPr>
      </w:pPr>
      <w:r w:rsidRPr="00CD2A5A">
        <w:rPr>
          <w:rFonts w:ascii="Times New Roman" w:hAnsi="Times New Roman" w:cs="Times New Roman"/>
          <w:iCs/>
          <w:sz w:val="28"/>
          <w:szCs w:val="28"/>
        </w:rPr>
        <w:t>ЭТП «Фабрикант»</w:t>
      </w:r>
    </w:p>
    <w:p w:rsidR="00CD2A5A" w:rsidRPr="00CD2A5A" w:rsidRDefault="00CD2A5A" w:rsidP="00CD2A5A">
      <w:pPr>
        <w:pStyle w:val="Standard"/>
        <w:ind w:left="4678"/>
        <w:rPr>
          <w:rFonts w:ascii="Times New Roman" w:hAnsi="Times New Roman" w:cs="Times New Roman"/>
          <w:iCs/>
          <w:sz w:val="28"/>
          <w:szCs w:val="28"/>
        </w:rPr>
      </w:pPr>
      <w:r w:rsidRPr="00CD2A5A">
        <w:rPr>
          <w:rFonts w:ascii="Times New Roman" w:hAnsi="Times New Roman" w:cs="Times New Roman"/>
          <w:iCs/>
          <w:sz w:val="28"/>
          <w:szCs w:val="28"/>
        </w:rPr>
        <w:t xml:space="preserve">Причальный проезд, дом 2А, </w:t>
      </w:r>
    </w:p>
    <w:p w:rsidR="00CD2A5A" w:rsidRPr="00CD2A5A" w:rsidRDefault="00CD2A5A" w:rsidP="00CD2A5A">
      <w:pPr>
        <w:pStyle w:val="Standard"/>
        <w:ind w:left="4678"/>
        <w:rPr>
          <w:rFonts w:ascii="Times New Roman" w:hAnsi="Times New Roman" w:cs="Times New Roman"/>
          <w:iCs/>
          <w:sz w:val="28"/>
          <w:szCs w:val="28"/>
        </w:rPr>
      </w:pPr>
      <w:r w:rsidRPr="00CD2A5A">
        <w:rPr>
          <w:rFonts w:ascii="Times New Roman" w:hAnsi="Times New Roman" w:cs="Times New Roman"/>
          <w:iCs/>
          <w:sz w:val="28"/>
          <w:szCs w:val="28"/>
        </w:rPr>
        <w:t>Москва, 123290</w:t>
      </w:r>
    </w:p>
    <w:p w:rsidR="00CD2A5A" w:rsidRPr="00CD2A5A" w:rsidRDefault="00CD2A5A" w:rsidP="00CD2A5A">
      <w:pPr>
        <w:pStyle w:val="Standard"/>
        <w:ind w:left="4678"/>
        <w:rPr>
          <w:rFonts w:ascii="Times New Roman" w:hAnsi="Times New Roman" w:cs="Times New Roman"/>
          <w:iCs/>
          <w:sz w:val="28"/>
          <w:szCs w:val="28"/>
        </w:rPr>
      </w:pPr>
      <w:r w:rsidRPr="00CD2A5A">
        <w:rPr>
          <w:rFonts w:ascii="Times New Roman" w:hAnsi="Times New Roman" w:cs="Times New Roman"/>
          <w:iCs/>
          <w:sz w:val="28"/>
          <w:szCs w:val="28"/>
        </w:rPr>
        <w:t>тел.: +7 (495) 138-96-78</w:t>
      </w:r>
    </w:p>
    <w:p w:rsidR="00CD2A5A" w:rsidRPr="00CD2A5A" w:rsidRDefault="00CD2A5A" w:rsidP="00CD2A5A">
      <w:pPr>
        <w:pStyle w:val="Standard"/>
        <w:ind w:left="4678"/>
        <w:rPr>
          <w:rFonts w:ascii="Times New Roman" w:hAnsi="Times New Roman" w:cs="Times New Roman"/>
          <w:iCs/>
          <w:sz w:val="28"/>
          <w:szCs w:val="28"/>
        </w:rPr>
      </w:pPr>
    </w:p>
    <w:p w:rsidR="00CD2A5A" w:rsidRPr="00CD2A5A" w:rsidRDefault="00CD2A5A" w:rsidP="00CD2A5A">
      <w:pPr>
        <w:pStyle w:val="Standard"/>
        <w:ind w:left="4678"/>
        <w:rPr>
          <w:rFonts w:ascii="Times New Roman" w:hAnsi="Times New Roman" w:cs="Times New Roman"/>
          <w:iCs/>
          <w:sz w:val="28"/>
          <w:szCs w:val="28"/>
        </w:rPr>
      </w:pPr>
      <w:r w:rsidRPr="00CD2A5A">
        <w:rPr>
          <w:rFonts w:ascii="Times New Roman" w:hAnsi="Times New Roman" w:cs="Times New Roman"/>
          <w:iCs/>
          <w:sz w:val="28"/>
          <w:szCs w:val="28"/>
        </w:rPr>
        <w:t>ООО «НикоФарм»</w:t>
      </w:r>
    </w:p>
    <w:p w:rsidR="00CD2A5A" w:rsidRPr="00CD2A5A" w:rsidRDefault="00CD2A5A" w:rsidP="00CD2A5A">
      <w:pPr>
        <w:pStyle w:val="Standard"/>
        <w:ind w:left="4678"/>
        <w:rPr>
          <w:rFonts w:ascii="Times New Roman" w:hAnsi="Times New Roman" w:cs="Times New Roman"/>
          <w:iCs/>
          <w:sz w:val="28"/>
          <w:szCs w:val="28"/>
        </w:rPr>
      </w:pPr>
      <w:r w:rsidRPr="00CD2A5A">
        <w:rPr>
          <w:rFonts w:ascii="Times New Roman" w:hAnsi="Times New Roman" w:cs="Times New Roman"/>
          <w:iCs/>
          <w:sz w:val="28"/>
          <w:szCs w:val="28"/>
        </w:rPr>
        <w:t>ул. Серпуховская, д.  5, кв. 3,</w:t>
      </w:r>
    </w:p>
    <w:p w:rsidR="00CD2A5A" w:rsidRPr="00CD2A5A" w:rsidRDefault="00CD2A5A" w:rsidP="00CD2A5A">
      <w:pPr>
        <w:pStyle w:val="Standard"/>
        <w:ind w:left="4678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г. </w:t>
      </w:r>
      <w:r w:rsidRPr="00CD2A5A">
        <w:rPr>
          <w:rFonts w:ascii="Times New Roman" w:hAnsi="Times New Roman" w:cs="Times New Roman"/>
          <w:iCs/>
          <w:sz w:val="28"/>
          <w:szCs w:val="28"/>
        </w:rPr>
        <w:t>Пермь, 614025</w:t>
      </w:r>
    </w:p>
    <w:p w:rsidR="00465C53" w:rsidRPr="00465C53" w:rsidRDefault="00CD2A5A" w:rsidP="00CD2A5A">
      <w:pPr>
        <w:pStyle w:val="Standard"/>
        <w:ind w:left="4678"/>
        <w:rPr>
          <w:rFonts w:ascii="Times New Roman" w:hAnsi="Times New Roman" w:cs="Times New Roman"/>
          <w:sz w:val="28"/>
          <w:szCs w:val="28"/>
        </w:rPr>
      </w:pPr>
      <w:r w:rsidRPr="00CD2A5A">
        <w:rPr>
          <w:rFonts w:ascii="Times New Roman" w:hAnsi="Times New Roman" w:cs="Times New Roman"/>
          <w:iCs/>
          <w:sz w:val="28"/>
          <w:szCs w:val="28"/>
        </w:rPr>
        <w:t>эл. почта: tender1@nikofarmperm.ru</w:t>
      </w:r>
    </w:p>
    <w:p w:rsidR="00990B06" w:rsidRDefault="00990B06" w:rsidP="00195150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195150" w:rsidRPr="00465C53" w:rsidRDefault="00195150" w:rsidP="00195150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465C53" w:rsidRPr="005E15D9" w:rsidRDefault="00465C53" w:rsidP="00465C53">
      <w:pPr>
        <w:pStyle w:val="Standard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5E15D9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465C53" w:rsidRPr="00465C53" w:rsidRDefault="00465C53" w:rsidP="00465C53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  <w:r w:rsidRPr="00465C53">
        <w:rPr>
          <w:rFonts w:ascii="Times New Roman" w:hAnsi="Times New Roman" w:cs="Times New Roman"/>
          <w:sz w:val="28"/>
          <w:szCs w:val="28"/>
        </w:rPr>
        <w:t xml:space="preserve">по делу </w:t>
      </w:r>
      <w:r w:rsidRPr="00465C53">
        <w:rPr>
          <w:rFonts w:ascii="Times New Roman" w:hAnsi="Times New Roman" w:cs="Times New Roman"/>
          <w:b/>
          <w:bCs/>
          <w:sz w:val="28"/>
          <w:szCs w:val="28"/>
        </w:rPr>
        <w:t>№ 44</w:t>
      </w:r>
      <w:r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="00CD2A5A">
        <w:rPr>
          <w:rFonts w:ascii="Times New Roman" w:hAnsi="Times New Roman" w:cs="Times New Roman"/>
          <w:b/>
          <w:bCs/>
          <w:sz w:val="28"/>
          <w:szCs w:val="28"/>
        </w:rPr>
        <w:t>45</w:t>
      </w:r>
      <w:r>
        <w:rPr>
          <w:rFonts w:ascii="Times New Roman" w:hAnsi="Times New Roman" w:cs="Times New Roman"/>
          <w:b/>
          <w:bCs/>
          <w:sz w:val="28"/>
          <w:szCs w:val="28"/>
        </w:rPr>
        <w:t>/</w:t>
      </w:r>
      <w:r w:rsidR="00CD2A5A">
        <w:rPr>
          <w:rFonts w:ascii="Times New Roman" w:hAnsi="Times New Roman" w:cs="Times New Roman"/>
          <w:b/>
          <w:bCs/>
          <w:sz w:val="28"/>
          <w:szCs w:val="28"/>
        </w:rPr>
        <w:t>24</w:t>
      </w:r>
      <w:r w:rsidRPr="00465C53">
        <w:rPr>
          <w:rFonts w:ascii="Times New Roman" w:hAnsi="Times New Roman" w:cs="Times New Roman"/>
          <w:sz w:val="28"/>
          <w:szCs w:val="28"/>
        </w:rPr>
        <w:t xml:space="preserve"> </w:t>
      </w:r>
      <w:r w:rsidRPr="00465C53">
        <w:rPr>
          <w:rFonts w:ascii="Times New Roman" w:hAnsi="Times New Roman" w:cs="Times New Roman"/>
          <w:sz w:val="28"/>
          <w:szCs w:val="28"/>
        </w:rPr>
        <w:br/>
        <w:t>о нарушении законодательства о контрактной системе</w:t>
      </w:r>
    </w:p>
    <w:p w:rsidR="00465C53" w:rsidRPr="00465C53" w:rsidRDefault="00465C53" w:rsidP="00465C53">
      <w:pPr>
        <w:pStyle w:val="Standard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465C53" w:rsidRPr="00465C53" w:rsidRDefault="00CD2A5A" w:rsidP="00465C53">
      <w:pPr>
        <w:pStyle w:val="Standard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465C53" w:rsidRPr="00465C5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01</w:t>
      </w:r>
      <w:r w:rsidR="00465C53" w:rsidRPr="00465C53">
        <w:rPr>
          <w:rFonts w:ascii="Times New Roman" w:hAnsi="Times New Roman" w:cs="Times New Roman"/>
          <w:sz w:val="28"/>
          <w:szCs w:val="28"/>
        </w:rPr>
        <w:t>.2023                                                                                          Санкт-Петербург</w:t>
      </w:r>
    </w:p>
    <w:p w:rsidR="00465C53" w:rsidRPr="00465C53" w:rsidRDefault="00465C53" w:rsidP="00465C53">
      <w:pPr>
        <w:pStyle w:val="Standard"/>
        <w:tabs>
          <w:tab w:val="left" w:pos="540"/>
        </w:tabs>
        <w:ind w:left="540"/>
        <w:rPr>
          <w:rFonts w:ascii="Times New Roman" w:hAnsi="Times New Roman" w:cs="Times New Roman"/>
          <w:sz w:val="28"/>
          <w:szCs w:val="28"/>
        </w:rPr>
      </w:pPr>
    </w:p>
    <w:p w:rsidR="00C21860" w:rsidRPr="00BE7C0E" w:rsidRDefault="00F97A77" w:rsidP="00EE1923">
      <w:pPr>
        <w:pStyle w:val="Standard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7A77">
        <w:rPr>
          <w:rFonts w:ascii="Times New Roman" w:hAnsi="Times New Roman" w:cs="Times New Roman"/>
          <w:sz w:val="28"/>
          <w:szCs w:val="28"/>
        </w:rPr>
        <w:t xml:space="preserve">Комиссия Санкт-Петербургского УФАС России по контролю в сфере закупок (далее – Комиссия УФАС) </w:t>
      </w:r>
    </w:p>
    <w:p w:rsidR="00465C53" w:rsidRPr="00465C53" w:rsidRDefault="00465C53" w:rsidP="00465C53">
      <w:pPr>
        <w:pStyle w:val="Standard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465C53">
        <w:rPr>
          <w:rFonts w:ascii="Times New Roman" w:hAnsi="Times New Roman" w:cs="Times New Roman"/>
          <w:sz w:val="28"/>
          <w:szCs w:val="28"/>
        </w:rPr>
        <w:tab/>
        <w:t>в присутствии представител</w:t>
      </w:r>
      <w:r w:rsidR="00F74E7E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B14189" w:rsidRPr="005E15D9" w:rsidRDefault="00465C53" w:rsidP="00CD2A5A">
      <w:pPr>
        <w:pStyle w:val="Standard"/>
        <w:tabs>
          <w:tab w:val="left" w:pos="0"/>
        </w:tabs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hAnsi="Times New Roman" w:cs="Times New Roman"/>
          <w:sz w:val="28"/>
          <w:szCs w:val="28"/>
        </w:rPr>
        <w:tab/>
      </w:r>
      <w:r w:rsidR="00CD2A5A" w:rsidRPr="00CD2A5A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СПб ГБУЗ «Детская городская</w:t>
      </w:r>
      <w:r w:rsidR="00CD2A5A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клиническая больница </w:t>
      </w:r>
      <w:r w:rsidR="00CD2A5A" w:rsidRPr="00CD2A5A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№ 5 имени Нила Федоровича Филатова»</w:t>
      </w:r>
      <w:r w:rsidRPr="00465C53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EE1923">
        <w:rPr>
          <w:rFonts w:ascii="Times New Roman" w:hAnsi="Times New Roman" w:cs="Times New Roman"/>
          <w:sz w:val="28"/>
          <w:szCs w:val="28"/>
        </w:rPr>
        <w:t>(далее – Заказчик)</w:t>
      </w:r>
      <w:r w:rsidR="00F97A77">
        <w:rPr>
          <w:rFonts w:ascii="Times New Roman" w:hAnsi="Times New Roman" w:cs="Times New Roman"/>
          <w:sz w:val="28"/>
          <w:szCs w:val="28"/>
        </w:rPr>
        <w:t>;</w:t>
      </w:r>
    </w:p>
    <w:p w:rsidR="005E15D9" w:rsidRPr="005E15D9" w:rsidRDefault="00465C53" w:rsidP="005E15D9">
      <w:pPr>
        <w:pStyle w:val="Standard"/>
        <w:tabs>
          <w:tab w:val="left" w:pos="0"/>
        </w:tabs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65C53">
        <w:rPr>
          <w:rFonts w:ascii="Times New Roman" w:hAnsi="Times New Roman" w:cs="Times New Roman"/>
          <w:sz w:val="28"/>
          <w:szCs w:val="28"/>
        </w:rPr>
        <w:tab/>
      </w:r>
      <w:r w:rsidR="005E15D9" w:rsidRPr="005E15D9">
        <w:rPr>
          <w:rFonts w:ascii="Times New Roman" w:hAnsi="Times New Roman" w:cs="Times New Roman"/>
          <w:iCs/>
          <w:sz w:val="28"/>
          <w:szCs w:val="28"/>
        </w:rPr>
        <w:t>в отсутствие представителей:</w:t>
      </w:r>
    </w:p>
    <w:p w:rsidR="00C21860" w:rsidRDefault="00F74E7E" w:rsidP="005E15D9">
      <w:pPr>
        <w:pStyle w:val="Standard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          </w:t>
      </w:r>
      <w:r w:rsidR="00CD2A5A" w:rsidRPr="00CD2A5A">
        <w:rPr>
          <w:rFonts w:ascii="Times New Roman" w:hAnsi="Times New Roman" w:cs="Times New Roman"/>
          <w:iCs/>
          <w:sz w:val="28"/>
          <w:szCs w:val="28"/>
        </w:rPr>
        <w:t>ООО «НикоФарм»</w:t>
      </w:r>
      <w:r w:rsidR="005E15D9" w:rsidRPr="005E15D9">
        <w:rPr>
          <w:rFonts w:ascii="Times New Roman" w:hAnsi="Times New Roman" w:cs="Times New Roman"/>
          <w:iCs/>
          <w:sz w:val="28"/>
          <w:szCs w:val="28"/>
        </w:rPr>
        <w:t xml:space="preserve"> (далее – Заявитель), уведомленного о заседани</w:t>
      </w:r>
      <w:r w:rsidR="005E15D9">
        <w:rPr>
          <w:rFonts w:ascii="Times New Roman" w:hAnsi="Times New Roman" w:cs="Times New Roman"/>
          <w:iCs/>
          <w:sz w:val="28"/>
          <w:szCs w:val="28"/>
        </w:rPr>
        <w:t>и Комиссии УФАС,</w:t>
      </w:r>
    </w:p>
    <w:p w:rsidR="00465C53" w:rsidRPr="00465C53" w:rsidRDefault="00C21860" w:rsidP="00C21860">
      <w:pPr>
        <w:pStyle w:val="Standard"/>
        <w:tabs>
          <w:tab w:val="left" w:pos="0"/>
        </w:tabs>
        <w:jc w:val="both"/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</w:pPr>
      <w:r>
        <w:rPr>
          <w:rFonts w:ascii="Times New Roman" w:hAnsi="Times New Roman" w:cs="Times New Roman"/>
          <w:spacing w:val="6"/>
          <w:sz w:val="28"/>
          <w:szCs w:val="28"/>
        </w:rPr>
        <w:tab/>
      </w:r>
      <w:r w:rsidR="00465C53" w:rsidRPr="00465C53">
        <w:rPr>
          <w:rFonts w:ascii="Times New Roman" w:hAnsi="Times New Roman" w:cs="Times New Roman"/>
          <w:spacing w:val="6"/>
          <w:sz w:val="28"/>
          <w:szCs w:val="28"/>
        </w:rPr>
        <w:t>р</w:t>
      </w:r>
      <w:r w:rsidR="00465C53" w:rsidRPr="00465C53">
        <w:rPr>
          <w:rFonts w:ascii="Times New Roman" w:hAnsi="Times New Roman" w:cs="Times New Roman"/>
          <w:sz w:val="28"/>
          <w:szCs w:val="28"/>
        </w:rPr>
        <w:t xml:space="preserve">ассмотрев посредством видеоконференцсвязи жалобу </w:t>
      </w:r>
      <w:r w:rsidR="00465C53" w:rsidRPr="00465C53">
        <w:rPr>
          <w:rFonts w:ascii="Times New Roman" w:hAnsi="Times New Roman" w:cs="Times New Roman"/>
          <w:bCs/>
          <w:sz w:val="28"/>
          <w:szCs w:val="28"/>
        </w:rPr>
        <w:t>Заявителя</w:t>
      </w:r>
      <w:r w:rsidR="00D14A5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14A51">
        <w:rPr>
          <w:rFonts w:ascii="Times New Roman" w:hAnsi="Times New Roman" w:cs="Times New Roman"/>
          <w:bCs/>
          <w:sz w:val="28"/>
          <w:szCs w:val="28"/>
        </w:rPr>
        <w:br/>
      </w:r>
      <w:r w:rsidR="00465C53" w:rsidRPr="00465C53">
        <w:rPr>
          <w:rFonts w:ascii="Times New Roman" w:hAnsi="Times New Roman" w:cs="Times New Roman"/>
          <w:sz w:val="28"/>
          <w:szCs w:val="28"/>
        </w:rPr>
        <w:t xml:space="preserve">(вх. № </w:t>
      </w:r>
      <w:r w:rsidR="00CD2A5A">
        <w:rPr>
          <w:rFonts w:ascii="Times New Roman" w:hAnsi="Times New Roman" w:cs="Times New Roman"/>
          <w:sz w:val="28"/>
          <w:szCs w:val="28"/>
        </w:rPr>
        <w:t>34943-ЭП/23 от 29.12</w:t>
      </w:r>
      <w:r w:rsidR="00B14189" w:rsidRPr="00B14189">
        <w:rPr>
          <w:rFonts w:ascii="Times New Roman" w:hAnsi="Times New Roman" w:cs="Times New Roman"/>
          <w:sz w:val="28"/>
          <w:szCs w:val="28"/>
        </w:rPr>
        <w:t>.2023</w:t>
      </w:r>
      <w:r w:rsidR="00465C53" w:rsidRPr="00465C53">
        <w:rPr>
          <w:rFonts w:ascii="Times New Roman" w:hAnsi="Times New Roman" w:cs="Times New Roman"/>
          <w:sz w:val="28"/>
          <w:szCs w:val="28"/>
        </w:rPr>
        <w:t xml:space="preserve">) </w:t>
      </w:r>
      <w:r w:rsidR="00465C53"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на действия комиссии Заказчика </w:t>
      </w:r>
      <w:r w:rsidR="00181180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br/>
      </w:r>
      <w:r w:rsidR="00465C53"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по осуществлению закупок при определении исполнителя путем проведения электронного аукциона на </w:t>
      </w:r>
      <w:r w:rsidR="00465C53" w:rsidRPr="00465C53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 w:bidi="ar-SA"/>
        </w:rPr>
        <w:t xml:space="preserve">поставку </w:t>
      </w:r>
      <w:r w:rsidR="00CD2A5A" w:rsidRPr="00CD2A5A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 w:bidi="ar-SA"/>
        </w:rPr>
        <w:t>расходных материалов для процессора магнитных частиц-1</w:t>
      </w:r>
      <w:r w:rsidR="00465C53" w:rsidRPr="00465C53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 w:bidi="ar-SA"/>
        </w:rPr>
        <w:t xml:space="preserve"> </w:t>
      </w:r>
      <w:r w:rsidR="00465C53"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(далее – аукцион), а также в результате проведения внеплановой проверки на основании п. 1 ч. 15 ст. 99 Федерального закона от 05.04.2013 № 44-ФЗ «О контрактной системе в сфере закупок товаров, работ, услуг </w:t>
      </w:r>
      <w:r w:rsidR="000D7CF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для обеспечения государственных </w:t>
      </w:r>
      <w:r w:rsidR="00465C53"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и муниципальных нужд» (далее – Закон о контрактной системе), </w:t>
      </w:r>
    </w:p>
    <w:p w:rsidR="00BE7C0E" w:rsidRPr="00465C53" w:rsidRDefault="00BE7C0E" w:rsidP="000D7CFD">
      <w:pPr>
        <w:widowControl/>
        <w:suppressAutoHyphens w:val="0"/>
        <w:autoSpaceDN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</w:p>
    <w:p w:rsidR="00465C53" w:rsidRPr="00465C53" w:rsidRDefault="00465C53" w:rsidP="00465C53">
      <w:pPr>
        <w:widowControl/>
        <w:suppressAutoHyphens w:val="0"/>
        <w:autoSpaceDN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ar-SA"/>
        </w:rPr>
        <w:t>УСТАНОВИЛА:</w:t>
      </w:r>
    </w:p>
    <w:p w:rsidR="00465C53" w:rsidRPr="00465C53" w:rsidRDefault="00465C53" w:rsidP="00465C53">
      <w:pPr>
        <w:widowControl/>
        <w:suppressAutoHyphens w:val="0"/>
        <w:autoSpaceDN/>
        <w:jc w:val="center"/>
        <w:textAlignment w:val="auto"/>
        <w:outlineLvl w:val="0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</w:p>
    <w:p w:rsidR="00465C53" w:rsidRPr="00465C53" w:rsidRDefault="00465C53" w:rsidP="00465C53">
      <w:pPr>
        <w:widowControl/>
        <w:suppressAutoHyphens w:val="0"/>
        <w:autoSpaceDN/>
        <w:ind w:right="-5" w:firstLine="720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Извещение о проведении аукциона размещено </w:t>
      </w:r>
      <w:r w:rsidR="00CD2A5A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18.12.2023</w:t>
      </w: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в единой информационной системе, номер извещения </w:t>
      </w:r>
      <w:r w:rsidR="00CD2A5A" w:rsidRPr="00CD2A5A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0372200038323000348</w:t>
      </w: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. Начальная (максимальная) цена контракта – </w:t>
      </w:r>
      <w:r w:rsidR="00CD2A5A" w:rsidRPr="00CD2A5A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425 817,00</w:t>
      </w: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рублей.</w:t>
      </w:r>
    </w:p>
    <w:p w:rsidR="00465C53" w:rsidRPr="00465C53" w:rsidRDefault="00465C53" w:rsidP="00465C53">
      <w:pPr>
        <w:widowControl/>
        <w:suppressAutoHyphens w:val="0"/>
        <w:autoSpaceDN/>
        <w:ind w:right="-5" w:firstLine="720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В жалобе </w:t>
      </w:r>
      <w:r w:rsidR="00CD2A5A" w:rsidRPr="00CD2A5A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ООО «НикоФарм»</w:t>
      </w: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указывает на неправомерные действия комиссии Заказчика, выразившиеся в неправом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ерном отклонении заявки З</w:t>
      </w: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аявителя.</w:t>
      </w:r>
    </w:p>
    <w:p w:rsidR="00465C53" w:rsidRPr="00465C53" w:rsidRDefault="00465C53" w:rsidP="00465C53">
      <w:pPr>
        <w:widowControl/>
        <w:suppressAutoHyphens w:val="0"/>
        <w:autoSpaceDN/>
        <w:ind w:right="-5" w:firstLine="720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Заказчик с доводами жалобы не соглас</w:t>
      </w:r>
      <w:r w:rsidR="005E15D9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ен и считает ее необоснованной</w:t>
      </w: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.</w:t>
      </w:r>
    </w:p>
    <w:p w:rsidR="00465C53" w:rsidRPr="00465C53" w:rsidRDefault="00465C53" w:rsidP="00465C53">
      <w:pPr>
        <w:widowControl/>
        <w:suppressAutoHyphens w:val="0"/>
        <w:autoSpaceDN/>
        <w:ind w:right="-5" w:firstLine="720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Информация, изложенная в жалобе, пояснения представител</w:t>
      </w:r>
      <w:r w:rsidR="0044280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я</w:t>
      </w: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</w:t>
      </w:r>
      <w:r w:rsidR="0044280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Заказчика</w:t>
      </w: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, представленные документы подтверждают следующие обстоятельства.</w:t>
      </w:r>
    </w:p>
    <w:p w:rsidR="00465C53" w:rsidRPr="00465C53" w:rsidRDefault="00465C53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1. </w:t>
      </w: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В силу ч. 5 ст. 49 Закона о контрактной системе, не позднее двух рабочих дней со дня, следующего за датой окончания срока подачи заявок на участие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br/>
      </w: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 w:rsidR="00465C53" w:rsidRPr="00465C53" w:rsidRDefault="00465C53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1) члены комиссии по осуществлению закупок:</w:t>
      </w:r>
    </w:p>
    <w:p w:rsidR="00465C53" w:rsidRPr="00465C53" w:rsidRDefault="00465C53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а) рассматривают заявки на участие в закупке, информацию и документы, направленные оператором электронной площадки в соответствии с пунктом 4 части 4 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настоящего Федерального закона;</w:t>
      </w:r>
    </w:p>
    <w:p w:rsidR="00465C53" w:rsidRPr="00465C53" w:rsidRDefault="00465C53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б) на основании информации, содержащейся в протоколе подачи ценовых предложений, а также результатов рассмотрения, предусмотренного подпунктом «а»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9 части 3 настоящей статьи, при 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пункта 9 части 3 настоящей статьи,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настоящего Федерального закона. Заявке на участие в закупке победителя определения поставщика (подрядчика, исполнителя) присваивается первый номер.</w:t>
      </w:r>
    </w:p>
    <w:p w:rsidR="00465C53" w:rsidRPr="00465C53" w:rsidRDefault="00465C53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1, 2, 4 - 7 части 17 статьи 48 настоящего Федерального закона. После подписания членами комиссии по осуществлению закупок такого протокола </w:t>
      </w: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lastRenderedPageBreak/>
        <w:t>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465C53" w:rsidRPr="00465C53" w:rsidRDefault="00465C53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Согласно части 12 статьи 48 Закона о контрактной системе,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br/>
      </w: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при рассмотрении вторых частей заявок на участие в закупке соответствующая заявка подлежит отклонению в случаях: </w:t>
      </w:r>
    </w:p>
    <w:p w:rsidR="00465C53" w:rsidRPr="00465C53" w:rsidRDefault="00465C53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1) 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br/>
      </w: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 w:rsidR="00465C53" w:rsidRPr="00465C53" w:rsidRDefault="00465C53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2) непредставления информации и документов, предусмотренных пунктами 2 и 3 части 6 статьи 43 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 w:rsidR="00465C53" w:rsidRPr="00465C53" w:rsidRDefault="00465C53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закона;</w:t>
      </w:r>
    </w:p>
    <w:p w:rsidR="00465C53" w:rsidRPr="00465C53" w:rsidRDefault="00465C53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4) предусмотренных нормативными правовыми актами, принятыми в соответствии со статьей 14 настоящего Федерального закона (за исключением случаев непредставления информации и документов, предусмотренных пунктом 5 части 1 статьи 43 настоящего Федерального закона);</w:t>
      </w:r>
    </w:p>
    <w:p w:rsidR="00465C53" w:rsidRPr="00465C53" w:rsidRDefault="00465C53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5) непредставления информации и документов, предусмотренных пунктом 5 части 1 статьи 43 настоящего Федерального закона, если такие документы предусмотрены нормативными правовыми актами, принятыми в соответствии с частью 3 статьи 14 настоящего Федерального закона (в случае установления в соответствии со статьей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465C53" w:rsidRPr="00465C53" w:rsidRDefault="00465C53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6) выявления отнесения участника закупки к организациям, предусмотренным пунктом 4 статьи 2 Федерального закона от 4 июня 2018 года №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465C53" w:rsidRPr="00465C53" w:rsidRDefault="00465C53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7) предусмотренных частью 6 статьи 45 настоящего Федерального закона;</w:t>
      </w:r>
    </w:p>
    <w:p w:rsidR="00465C53" w:rsidRPr="00465C53" w:rsidRDefault="00465C53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lastRenderedPageBreak/>
        <w:t>8) выявления недостоверной информации, содержащейся в заявке на участие в закупке;</w:t>
      </w:r>
    </w:p>
    <w:p w:rsidR="00465C53" w:rsidRPr="00465C53" w:rsidRDefault="00465C53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9) указания информации о предложении участника закупки, предусмотренном пунктом 3 или пунктом 4 части 1 статьи 43 настоящего Федерального закона.</w:t>
      </w:r>
    </w:p>
    <w:p w:rsidR="00465C53" w:rsidRDefault="00465C53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Согласно </w:t>
      </w:r>
      <w:r w:rsidR="00B14189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п</w:t>
      </w:r>
      <w:r w:rsidR="00B14189" w:rsidRPr="00B14189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ротокол</w:t>
      </w:r>
      <w:r w:rsidR="00B14189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у</w:t>
      </w:r>
      <w:r w:rsidR="00B14189" w:rsidRPr="00B14189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</w:t>
      </w:r>
      <w:r w:rsidR="00CD2A5A" w:rsidRPr="00CD2A5A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подведения итогов определения поставщика (подрядчика, исполнителя) от 28.12.2023 №ИЭА1</w:t>
      </w: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, заявка Заявителя была отклонена по следующим основаниям: </w:t>
      </w:r>
    </w:p>
    <w:p w:rsidR="00CD2A5A" w:rsidRPr="00CD2A5A" w:rsidRDefault="00CD2A5A" w:rsidP="00CD2A5A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«Н</w:t>
      </w:r>
      <w:r w:rsidRPr="00CD2A5A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есоответствие информации и документов, предусмотренных извещением об осуществлении закупки (за исключением информации и документов, предусмотренных п. 2 и 3 ч. 6 ст. 43 Закона №44 ФЗ) требованиям, установленным в изв</w:t>
      </w:r>
      <w:r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ещении об осуществлении закупки.</w:t>
      </w:r>
    </w:p>
    <w:p w:rsidR="00465C53" w:rsidRPr="000D7CFD" w:rsidRDefault="00CD2A5A" w:rsidP="00CD2A5A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</w:pPr>
      <w:r w:rsidRPr="00CD2A5A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Причина несоответствия: В своей заявке участник указывает на совместимость предлагаемого товара с процессором магнитных частиц для очистки нуклеиновых кислот, клеток и белков KingFisher Flex производства ThermoFisher Scientific, Финляндия. Страна происхождения предлагаемого товара - Россия. Предлагает к поставке товар производства Китай. Согласно информационному письму представительства компании «Апплайд Биосистемс Интернэшнл, Инк.», являющейся частью корпорации «Thermo Fisher Scientific, Inc.». «Расходные материалы и принадлежности сторонних производителей не валидированы для использования с процессором магнитных частиц для очистки нуклеиновых кислот, клеток и белков KingFisher Flex и производитель не гарантирует корректность работы прибора с такими материалами. Использование не валидированных расходных материалов может привести к контаминации исследуемых образцов и выходу прибора из строя, ремонт в этом случае будет считаться негарантийным.»</w:t>
      </w:r>
      <w:r w:rsidR="00D5432D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 xml:space="preserve"> Таким образом, заявка участник</w:t>
      </w:r>
      <w:r w:rsidRPr="00CD2A5A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а не соответствует требованиям Описания объекта закупки.</w:t>
      </w:r>
      <w:r w:rsidR="00D5432D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 xml:space="preserve"> </w:t>
      </w:r>
      <w:r w:rsidRPr="00CD2A5A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Согласно позиции Федеральной службы по надзору в сфере здравоохранения, возможность эксплуатации медицинского оборудования одного производителя совместно с принадлежностями другого производителя определяется производителем медицинского оборудования.</w:t>
      </w:r>
      <w:r w:rsidR="005E15D9" w:rsidRPr="000D7CFD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»</w:t>
      </w:r>
      <w:r w:rsidR="000D7CFD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.</w:t>
      </w:r>
    </w:p>
    <w:p w:rsidR="005064E0" w:rsidRDefault="005064E0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Заявитель с данным решением комиссии Заказчика не согласен.</w:t>
      </w:r>
    </w:p>
    <w:p w:rsidR="00465C53" w:rsidRPr="00465C53" w:rsidRDefault="00465C53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В соответствии с п.п. а) п. 2 ч. 1 ст. 43 Закона о контрактной системе,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br/>
      </w: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для участия в конкурентном способе заявка на участие в закупке, если иное не предусмотрено настоящим Федеральным законом, должна содержать предложение участника закупки в отношении объекта закупки с учетом положений части 2 настоящей статьи характеристики предлагаемого участником закупки товара, соответствующие показателям, установленным в описании объекта закупки в соответствии с частью 2 статьи 33 настоящего Федерального закона, товарный знак (при наличии у товара товарного знака).</w:t>
      </w:r>
    </w:p>
    <w:p w:rsidR="00FF5C74" w:rsidRPr="005064E0" w:rsidRDefault="00465C53" w:rsidP="005064E0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Кроме того, согласно п. 3 ч. 2 ст. 42 Закона о контрактной системе, извещение о проведении закупки должно содержать требования к содержанию, </w:t>
      </w: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lastRenderedPageBreak/>
        <w:t>составу заявки на участие в закупке в соответствии с настоящим Федеральным законом и инструкция по ее заполнению.</w:t>
      </w:r>
    </w:p>
    <w:p w:rsidR="000D7CFD" w:rsidRDefault="000D7CFD" w:rsidP="000D7CFD">
      <w:pPr>
        <w:tabs>
          <w:tab w:val="left" w:pos="142"/>
        </w:tabs>
        <w:snapToGrid w:val="0"/>
        <w:ind w:right="142" w:firstLine="709"/>
        <w:jc w:val="both"/>
        <w:outlineLvl w:val="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Представитель Заказчика на заседании Комиссии УФАС пояснил следующее.</w:t>
      </w:r>
    </w:p>
    <w:p w:rsidR="00094555" w:rsidRPr="00094555" w:rsidRDefault="00094555" w:rsidP="00094555">
      <w:pPr>
        <w:widowControl/>
        <w:suppressAutoHyphens w:val="0"/>
        <w:autoSpaceDN/>
        <w:ind w:firstLine="708"/>
        <w:jc w:val="both"/>
        <w:textAlignment w:val="auto"/>
        <w:rPr>
          <w:rFonts w:ascii="Times New Roman" w:hAnsi="Times New Roman"/>
          <w:sz w:val="28"/>
          <w:szCs w:val="28"/>
        </w:rPr>
      </w:pPr>
      <w:r w:rsidRPr="00094555">
        <w:rPr>
          <w:rFonts w:ascii="Times New Roman" w:hAnsi="Times New Roman"/>
          <w:sz w:val="28"/>
          <w:szCs w:val="28"/>
        </w:rPr>
        <w:t xml:space="preserve">Заказчик использует прибор </w:t>
      </w:r>
      <w:r>
        <w:rPr>
          <w:rFonts w:ascii="Times New Roman" w:hAnsi="Times New Roman"/>
          <w:sz w:val="28"/>
          <w:szCs w:val="28"/>
        </w:rPr>
        <w:t>«</w:t>
      </w:r>
      <w:r w:rsidRPr="00094555">
        <w:rPr>
          <w:rFonts w:ascii="Times New Roman" w:hAnsi="Times New Roman"/>
          <w:sz w:val="28"/>
          <w:szCs w:val="28"/>
        </w:rPr>
        <w:t>KingFisher Flex</w:t>
      </w:r>
      <w:r>
        <w:rPr>
          <w:rFonts w:ascii="Times New Roman" w:hAnsi="Times New Roman"/>
          <w:sz w:val="28"/>
          <w:szCs w:val="28"/>
        </w:rPr>
        <w:t>»</w:t>
      </w:r>
      <w:r w:rsidRPr="00094555">
        <w:rPr>
          <w:rFonts w:ascii="Times New Roman" w:hAnsi="Times New Roman"/>
          <w:sz w:val="28"/>
          <w:szCs w:val="28"/>
        </w:rPr>
        <w:t xml:space="preserve"> на основании </w:t>
      </w:r>
      <w:r>
        <w:rPr>
          <w:rFonts w:ascii="Times New Roman" w:hAnsi="Times New Roman"/>
          <w:sz w:val="28"/>
          <w:szCs w:val="28"/>
        </w:rPr>
        <w:t>д</w:t>
      </w:r>
      <w:r w:rsidRPr="00094555">
        <w:rPr>
          <w:rFonts w:ascii="Times New Roman" w:hAnsi="Times New Roman"/>
          <w:sz w:val="28"/>
          <w:szCs w:val="28"/>
        </w:rPr>
        <w:t xml:space="preserve">оговора аренды </w:t>
      </w:r>
      <w:r>
        <w:rPr>
          <w:rFonts w:ascii="Times New Roman" w:hAnsi="Times New Roman"/>
          <w:sz w:val="28"/>
          <w:szCs w:val="28"/>
        </w:rPr>
        <w:t>от 09.01.2024 г</w:t>
      </w:r>
      <w:r w:rsidRPr="00094555">
        <w:rPr>
          <w:rFonts w:ascii="Times New Roman" w:hAnsi="Times New Roman"/>
          <w:sz w:val="28"/>
          <w:szCs w:val="28"/>
        </w:rPr>
        <w:t>. Согласно п. 3.1.4.1.</w:t>
      </w:r>
      <w:r>
        <w:rPr>
          <w:rFonts w:ascii="Times New Roman" w:hAnsi="Times New Roman"/>
          <w:sz w:val="28"/>
          <w:szCs w:val="28"/>
        </w:rPr>
        <w:t xml:space="preserve"> договора аренды</w:t>
      </w:r>
      <w:r w:rsidRPr="00094555">
        <w:rPr>
          <w:rFonts w:ascii="Times New Roman" w:hAnsi="Times New Roman"/>
          <w:sz w:val="28"/>
          <w:szCs w:val="28"/>
        </w:rPr>
        <w:t xml:space="preserve"> «Гарантия на </w:t>
      </w:r>
      <w:r>
        <w:rPr>
          <w:rFonts w:ascii="Times New Roman" w:hAnsi="Times New Roman"/>
          <w:sz w:val="28"/>
          <w:szCs w:val="28"/>
        </w:rPr>
        <w:t>о</w:t>
      </w:r>
      <w:r w:rsidRPr="00094555">
        <w:rPr>
          <w:rFonts w:ascii="Times New Roman" w:hAnsi="Times New Roman"/>
          <w:sz w:val="28"/>
          <w:szCs w:val="28"/>
        </w:rPr>
        <w:t xml:space="preserve">борудование предоставляется при условии эксплуатации </w:t>
      </w:r>
      <w:r>
        <w:rPr>
          <w:rFonts w:ascii="Times New Roman" w:hAnsi="Times New Roman"/>
          <w:sz w:val="28"/>
          <w:szCs w:val="28"/>
        </w:rPr>
        <w:t>о</w:t>
      </w:r>
      <w:r w:rsidRPr="00094555">
        <w:rPr>
          <w:rFonts w:ascii="Times New Roman" w:hAnsi="Times New Roman"/>
          <w:sz w:val="28"/>
          <w:szCs w:val="28"/>
        </w:rPr>
        <w:t xml:space="preserve">борудования исключительно в соответствии с требованиями технической документации по эксплуатации данного </w:t>
      </w:r>
      <w:r>
        <w:rPr>
          <w:rFonts w:ascii="Times New Roman" w:hAnsi="Times New Roman"/>
          <w:sz w:val="28"/>
          <w:szCs w:val="28"/>
        </w:rPr>
        <w:t>о</w:t>
      </w:r>
      <w:r w:rsidRPr="00094555">
        <w:rPr>
          <w:rFonts w:ascii="Times New Roman" w:hAnsi="Times New Roman"/>
          <w:sz w:val="28"/>
          <w:szCs w:val="28"/>
        </w:rPr>
        <w:t xml:space="preserve">борудования, с проведением Заказчиком планового технического обслуживания, предусмотренного документацией с использованием реагентов, рекомендованных фирмой-производителем, обеспечивающих бесперебойную и качественную работу </w:t>
      </w:r>
      <w:r>
        <w:rPr>
          <w:rFonts w:ascii="Times New Roman" w:hAnsi="Times New Roman"/>
          <w:sz w:val="28"/>
          <w:szCs w:val="28"/>
        </w:rPr>
        <w:t>о</w:t>
      </w:r>
      <w:r w:rsidRPr="00094555">
        <w:rPr>
          <w:rFonts w:ascii="Times New Roman" w:hAnsi="Times New Roman"/>
          <w:sz w:val="28"/>
          <w:szCs w:val="28"/>
        </w:rPr>
        <w:t>борудования».</w:t>
      </w:r>
    </w:p>
    <w:p w:rsidR="00094555" w:rsidRPr="00094555" w:rsidRDefault="00094555" w:rsidP="00094555">
      <w:pPr>
        <w:widowControl/>
        <w:suppressAutoHyphens w:val="0"/>
        <w:autoSpaceDN/>
        <w:ind w:firstLine="708"/>
        <w:jc w:val="both"/>
        <w:textAlignment w:val="auto"/>
        <w:rPr>
          <w:rFonts w:ascii="Times New Roman" w:hAnsi="Times New Roman"/>
          <w:sz w:val="28"/>
          <w:szCs w:val="28"/>
        </w:rPr>
      </w:pPr>
      <w:r w:rsidRPr="00094555">
        <w:rPr>
          <w:rFonts w:ascii="Times New Roman" w:hAnsi="Times New Roman"/>
          <w:sz w:val="28"/>
          <w:szCs w:val="28"/>
        </w:rPr>
        <w:t xml:space="preserve">У Заказчика имеется письмо производителя прибора </w:t>
      </w:r>
      <w:r>
        <w:rPr>
          <w:rFonts w:ascii="Times New Roman" w:hAnsi="Times New Roman"/>
          <w:sz w:val="28"/>
          <w:szCs w:val="28"/>
        </w:rPr>
        <w:t>«</w:t>
      </w:r>
      <w:r w:rsidRPr="00094555">
        <w:rPr>
          <w:rFonts w:ascii="Times New Roman" w:hAnsi="Times New Roman"/>
          <w:sz w:val="28"/>
          <w:szCs w:val="28"/>
        </w:rPr>
        <w:t>KingFisher Flex</w:t>
      </w:r>
      <w:r>
        <w:rPr>
          <w:rFonts w:ascii="Times New Roman" w:hAnsi="Times New Roman"/>
          <w:sz w:val="28"/>
          <w:szCs w:val="28"/>
        </w:rPr>
        <w:t>»</w:t>
      </w:r>
      <w:r w:rsidRPr="00094555">
        <w:rPr>
          <w:rFonts w:ascii="Times New Roman" w:hAnsi="Times New Roman"/>
          <w:sz w:val="28"/>
          <w:szCs w:val="28"/>
        </w:rPr>
        <w:t>. Согласно вышеуказанному письму</w:t>
      </w:r>
      <w:r>
        <w:rPr>
          <w:rFonts w:ascii="Times New Roman" w:hAnsi="Times New Roman"/>
          <w:sz w:val="28"/>
          <w:szCs w:val="28"/>
        </w:rPr>
        <w:t>,</w:t>
      </w:r>
      <w:r w:rsidRPr="00094555">
        <w:rPr>
          <w:rFonts w:ascii="Times New Roman" w:hAnsi="Times New Roman"/>
          <w:sz w:val="28"/>
          <w:szCs w:val="28"/>
        </w:rPr>
        <w:t xml:space="preserve"> расходный материал только с указанными каталожными номерами совместим с прибором. Расходные материалы и принадлежности сторонних производителей не валидированы.</w:t>
      </w:r>
    </w:p>
    <w:p w:rsidR="00094555" w:rsidRPr="00094555" w:rsidRDefault="00094555" w:rsidP="00094555">
      <w:pPr>
        <w:widowControl/>
        <w:suppressAutoHyphens w:val="0"/>
        <w:autoSpaceDN/>
        <w:ind w:firstLine="708"/>
        <w:jc w:val="both"/>
        <w:textAlignment w:val="auto"/>
        <w:rPr>
          <w:rFonts w:ascii="Times New Roman" w:hAnsi="Times New Roman"/>
          <w:sz w:val="28"/>
          <w:szCs w:val="28"/>
        </w:rPr>
      </w:pPr>
      <w:r w:rsidRPr="00094555">
        <w:rPr>
          <w:rFonts w:ascii="Times New Roman" w:hAnsi="Times New Roman"/>
          <w:sz w:val="28"/>
          <w:szCs w:val="28"/>
        </w:rPr>
        <w:t>Согласно позиции Федеральной службы по надзору в сфере здравоохранения, возможность эксплуатации медицинского оборудования одного производителя совместно с принадлежностями другого производителя определяется производителем медицинского оборудования.</w:t>
      </w:r>
    </w:p>
    <w:p w:rsidR="00094555" w:rsidRPr="00094555" w:rsidRDefault="00094555" w:rsidP="00094555">
      <w:pPr>
        <w:widowControl/>
        <w:suppressAutoHyphens w:val="0"/>
        <w:autoSpaceDN/>
        <w:ind w:firstLine="708"/>
        <w:jc w:val="both"/>
        <w:textAlignment w:val="auto"/>
        <w:rPr>
          <w:rFonts w:ascii="Times New Roman" w:hAnsi="Times New Roman"/>
          <w:sz w:val="28"/>
          <w:szCs w:val="28"/>
        </w:rPr>
      </w:pPr>
      <w:r w:rsidRPr="00094555">
        <w:rPr>
          <w:rFonts w:ascii="Times New Roman" w:hAnsi="Times New Roman"/>
          <w:sz w:val="28"/>
          <w:szCs w:val="28"/>
        </w:rPr>
        <w:t>Таким образом, при исполь</w:t>
      </w:r>
      <w:r>
        <w:rPr>
          <w:rFonts w:ascii="Times New Roman" w:hAnsi="Times New Roman"/>
          <w:sz w:val="28"/>
          <w:szCs w:val="28"/>
        </w:rPr>
        <w:t>зовании расходных материалов</w:t>
      </w:r>
      <w:r w:rsidR="00D5432D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не валидированн</w:t>
      </w:r>
      <w:r w:rsidRPr="00094555">
        <w:rPr>
          <w:rFonts w:ascii="Times New Roman" w:hAnsi="Times New Roman"/>
          <w:sz w:val="28"/>
          <w:szCs w:val="28"/>
        </w:rPr>
        <w:t>ых производителем</w:t>
      </w:r>
      <w:r w:rsidR="00D5432D">
        <w:rPr>
          <w:rFonts w:ascii="Times New Roman" w:hAnsi="Times New Roman"/>
          <w:sz w:val="28"/>
          <w:szCs w:val="28"/>
        </w:rPr>
        <w:t>,</w:t>
      </w:r>
      <w:r w:rsidRPr="00094555">
        <w:rPr>
          <w:rFonts w:ascii="Times New Roman" w:hAnsi="Times New Roman"/>
          <w:sz w:val="28"/>
          <w:szCs w:val="28"/>
        </w:rPr>
        <w:t xml:space="preserve"> гарантия на оборудование будет прекращена.</w:t>
      </w:r>
    </w:p>
    <w:p w:rsidR="00094555" w:rsidRDefault="00094555" w:rsidP="00094555">
      <w:pPr>
        <w:widowControl/>
        <w:suppressAutoHyphens w:val="0"/>
        <w:autoSpaceDN/>
        <w:ind w:firstLine="708"/>
        <w:jc w:val="both"/>
        <w:textAlignment w:val="auto"/>
        <w:rPr>
          <w:rFonts w:ascii="Times New Roman" w:hAnsi="Times New Roman"/>
          <w:sz w:val="28"/>
          <w:szCs w:val="28"/>
        </w:rPr>
      </w:pPr>
      <w:r w:rsidRPr="00094555">
        <w:rPr>
          <w:rFonts w:ascii="Times New Roman" w:hAnsi="Times New Roman"/>
          <w:sz w:val="28"/>
          <w:szCs w:val="28"/>
        </w:rPr>
        <w:t xml:space="preserve">Всего на участие в электронном аукционе поступило </w:t>
      </w:r>
      <w:r>
        <w:rPr>
          <w:rFonts w:ascii="Times New Roman" w:hAnsi="Times New Roman"/>
          <w:sz w:val="28"/>
          <w:szCs w:val="28"/>
        </w:rPr>
        <w:t>пять заявок. Три участника предложили</w:t>
      </w:r>
      <w:r w:rsidRPr="00094555">
        <w:rPr>
          <w:rFonts w:ascii="Times New Roman" w:hAnsi="Times New Roman"/>
          <w:sz w:val="28"/>
          <w:szCs w:val="28"/>
        </w:rPr>
        <w:t xml:space="preserve"> к поставке товар</w:t>
      </w:r>
      <w:r>
        <w:rPr>
          <w:rFonts w:ascii="Times New Roman" w:hAnsi="Times New Roman"/>
          <w:sz w:val="28"/>
          <w:szCs w:val="28"/>
        </w:rPr>
        <w:t xml:space="preserve"> с товарным</w:t>
      </w:r>
      <w:r w:rsidRPr="00094555">
        <w:rPr>
          <w:rFonts w:ascii="Times New Roman" w:hAnsi="Times New Roman"/>
          <w:sz w:val="28"/>
          <w:szCs w:val="28"/>
        </w:rPr>
        <w:t xml:space="preserve"> знак</w:t>
      </w:r>
      <w:r>
        <w:rPr>
          <w:rFonts w:ascii="Times New Roman" w:hAnsi="Times New Roman"/>
          <w:sz w:val="28"/>
          <w:szCs w:val="28"/>
        </w:rPr>
        <w:t>ом «</w:t>
      </w:r>
      <w:r w:rsidRPr="00094555">
        <w:rPr>
          <w:rFonts w:ascii="Times New Roman" w:hAnsi="Times New Roman"/>
          <w:sz w:val="28"/>
          <w:szCs w:val="28"/>
        </w:rPr>
        <w:t>Thermo Scientific</w:t>
      </w:r>
      <w:r>
        <w:rPr>
          <w:rFonts w:ascii="Times New Roman" w:hAnsi="Times New Roman"/>
          <w:sz w:val="28"/>
          <w:szCs w:val="28"/>
        </w:rPr>
        <w:t>» (страна происхождения</w:t>
      </w:r>
      <w:r w:rsidRPr="00094555">
        <w:rPr>
          <w:rFonts w:ascii="Times New Roman" w:hAnsi="Times New Roman"/>
          <w:sz w:val="28"/>
          <w:szCs w:val="28"/>
        </w:rPr>
        <w:t xml:space="preserve"> Финляндская Республика</w:t>
      </w:r>
      <w:r>
        <w:rPr>
          <w:rFonts w:ascii="Times New Roman" w:hAnsi="Times New Roman"/>
          <w:sz w:val="28"/>
          <w:szCs w:val="28"/>
        </w:rPr>
        <w:t>)</w:t>
      </w:r>
      <w:r w:rsidRPr="00094555">
        <w:rPr>
          <w:rFonts w:ascii="Times New Roman" w:hAnsi="Times New Roman"/>
          <w:sz w:val="28"/>
          <w:szCs w:val="28"/>
        </w:rPr>
        <w:t>.</w:t>
      </w:r>
    </w:p>
    <w:p w:rsidR="00FF5C74" w:rsidRDefault="00094555" w:rsidP="00094555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У</w:t>
      </w:r>
      <w:r w:rsidR="00FF5C74" w:rsidRPr="00FF5C74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частник закупки предоставил информацию, несоответствующую требованиям извещения о проведении закупки.</w:t>
      </w:r>
    </w:p>
    <w:p w:rsidR="00465C53" w:rsidRDefault="00152DF5" w:rsidP="005064E0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Ознакомившись с позицией Заказчика, </w:t>
      </w:r>
      <w:r w:rsidR="00D5432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содержанием извещения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, </w:t>
      </w:r>
      <w:r w:rsidR="00195150" w:rsidRPr="00195150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Комиссия УФАС приходит к выводу, что комисси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я</w:t>
      </w:r>
      <w:r w:rsidR="00195150" w:rsidRPr="00195150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Заказчика имела основания для признания заявки Заявителя несоответствующей требованиям извещения.</w:t>
      </w:r>
    </w:p>
    <w:p w:rsidR="00D5432D" w:rsidRPr="00D5432D" w:rsidRDefault="00D5432D" w:rsidP="00D5432D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D5432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В силу ч. 4 ст. 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 </w:t>
      </w:r>
    </w:p>
    <w:p w:rsidR="00D5432D" w:rsidRPr="00D5432D" w:rsidRDefault="00D5432D" w:rsidP="00D5432D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D5432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Следовательно, бремя доказывания при рассмотрении жалобы в контрольном органе в сфере закупок Законом о контрактной системе возлагается на лицо, подавшее жалобу на соответствующие действия Заказчика в порядке Главы 6 Закона о контрактной системе. </w:t>
      </w:r>
    </w:p>
    <w:p w:rsidR="00D5432D" w:rsidRPr="00FF5C74" w:rsidRDefault="00D5432D" w:rsidP="00D5432D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D5432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Вместе с тем, на заседание Комиссии УФАС, Заявитель не обеспечил присутствие представителя, не представил в составе своей жалобы доказательств, подт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верждающих обоснованность доводов</w:t>
      </w:r>
      <w:r w:rsidRPr="00D5432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. Доказательств обратного сказанному представителем Заказчика, Заявителем, соответственно, не приведено.</w:t>
      </w:r>
    </w:p>
    <w:p w:rsidR="00465C53" w:rsidRPr="00465C53" w:rsidRDefault="00465C53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lastRenderedPageBreak/>
        <w:t>Комиссия УФАС, руководствуясь ст. 99, 10</w:t>
      </w:r>
      <w:r w:rsidR="005064E0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6 Закона о контрактной системе</w:t>
      </w: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,</w:t>
      </w:r>
    </w:p>
    <w:p w:rsidR="00195150" w:rsidRPr="00465C53" w:rsidRDefault="00195150" w:rsidP="00D5432D">
      <w:pPr>
        <w:widowControl/>
        <w:suppressAutoHyphens w:val="0"/>
        <w:autoSpaceDN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</w:p>
    <w:p w:rsidR="00465C53" w:rsidRPr="00465C53" w:rsidRDefault="00465C53" w:rsidP="00465C53">
      <w:pPr>
        <w:widowControl/>
        <w:suppressAutoHyphens w:val="0"/>
        <w:autoSpaceDN/>
        <w:ind w:firstLine="708"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ar-SA"/>
        </w:rPr>
        <w:t xml:space="preserve">РЕШИЛА: </w:t>
      </w:r>
    </w:p>
    <w:p w:rsidR="00465C53" w:rsidRDefault="00465C53" w:rsidP="00465C53">
      <w:pPr>
        <w:widowControl/>
        <w:suppressAutoHyphens w:val="0"/>
        <w:autoSpaceDE w:val="0"/>
        <w:adjustRightInd w:val="0"/>
        <w:ind w:firstLine="708"/>
        <w:jc w:val="both"/>
        <w:textAlignment w:val="auto"/>
        <w:outlineLvl w:val="1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</w:p>
    <w:p w:rsidR="00195150" w:rsidRPr="00465C53" w:rsidRDefault="00195150" w:rsidP="005064E0">
      <w:pPr>
        <w:widowControl/>
        <w:suppressAutoHyphens w:val="0"/>
        <w:autoSpaceDE w:val="0"/>
        <w:adjustRightInd w:val="0"/>
        <w:jc w:val="both"/>
        <w:textAlignment w:val="auto"/>
        <w:outlineLvl w:val="1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</w:p>
    <w:p w:rsidR="00465C53" w:rsidRDefault="00195150" w:rsidP="00195150">
      <w:pPr>
        <w:widowControl/>
        <w:suppressAutoHyphens w:val="0"/>
        <w:autoSpaceDE w:val="0"/>
        <w:autoSpaceDN/>
        <w:adjustRightInd w:val="0"/>
        <w:contextualSpacing/>
        <w:jc w:val="both"/>
        <w:textAlignment w:val="auto"/>
        <w:outlineLvl w:val="1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 xml:space="preserve">         </w:t>
      </w:r>
      <w:r w:rsidR="00465C53" w:rsidRPr="00465C5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Признать жалобу</w:t>
      </w:r>
      <w:r w:rsidR="00AF143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 xml:space="preserve"> </w:t>
      </w:r>
      <w:r w:rsidR="00094555" w:rsidRPr="00094555">
        <w:rPr>
          <w:rFonts w:ascii="Times New Roman" w:hAnsi="Times New Roman" w:cs="Times New Roman"/>
          <w:iCs/>
          <w:sz w:val="28"/>
          <w:szCs w:val="28"/>
        </w:rPr>
        <w:t>ООО «НикоФарм»</w:t>
      </w:r>
      <w:r w:rsidR="00465C53"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не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обоснованной</w:t>
      </w:r>
      <w:r w:rsidR="00465C53" w:rsidRPr="00465C5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.</w:t>
      </w:r>
    </w:p>
    <w:p w:rsidR="00D854FE" w:rsidRDefault="00D854FE" w:rsidP="00BE7C0E">
      <w:pPr>
        <w:widowControl/>
        <w:suppressAutoHyphens w:val="0"/>
        <w:autoSpaceDE w:val="0"/>
        <w:autoSpaceDN/>
        <w:adjustRightInd w:val="0"/>
        <w:contextualSpacing/>
        <w:jc w:val="both"/>
        <w:textAlignment w:val="auto"/>
        <w:outlineLvl w:val="1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</w:p>
    <w:p w:rsidR="00D854FE" w:rsidRDefault="00D854FE" w:rsidP="00EE1923">
      <w:pPr>
        <w:pStyle w:val="Standard"/>
        <w:tabs>
          <w:tab w:val="left" w:pos="2700"/>
        </w:tabs>
        <w:jc w:val="both"/>
        <w:rPr>
          <w:rFonts w:ascii="Times New Roman" w:hAnsi="Times New Roman" w:cs="Times New Roman"/>
          <w:i/>
        </w:rPr>
      </w:pPr>
      <w:bookmarkStart w:id="0" w:name="_GoBack"/>
      <w:bookmarkEnd w:id="0"/>
    </w:p>
    <w:p w:rsidR="005064E0" w:rsidRDefault="005064E0" w:rsidP="00774C81">
      <w:pPr>
        <w:pStyle w:val="Standard"/>
        <w:tabs>
          <w:tab w:val="left" w:pos="2700"/>
        </w:tabs>
        <w:ind w:firstLine="720"/>
        <w:jc w:val="both"/>
        <w:rPr>
          <w:rFonts w:ascii="Times New Roman" w:hAnsi="Times New Roman" w:cs="Times New Roman"/>
          <w:i/>
        </w:rPr>
      </w:pPr>
    </w:p>
    <w:p w:rsidR="00465C53" w:rsidRDefault="0033059A" w:rsidP="00774C81">
      <w:pPr>
        <w:pStyle w:val="Standard"/>
        <w:tabs>
          <w:tab w:val="left" w:pos="2700"/>
        </w:tabs>
        <w:ind w:firstLine="720"/>
        <w:jc w:val="both"/>
      </w:pPr>
      <w:hyperlink r:id="rId7" w:history="1">
        <w:r w:rsidR="00465C53" w:rsidRPr="00465C53">
          <w:rPr>
            <w:rFonts w:ascii="Times New Roman" w:hAnsi="Times New Roman" w:cs="Times New Roman"/>
            <w:i/>
          </w:rPr>
          <w:t xml:space="preserve">Настоящее решение может быть обжаловано в судебном порядке </w:t>
        </w:r>
        <w:r w:rsidR="00465C53" w:rsidRPr="00465C53">
          <w:rPr>
            <w:rFonts w:ascii="Times New Roman" w:hAnsi="Times New Roman" w:cs="Times New Roman"/>
            <w:i/>
          </w:rPr>
          <w:br/>
          <w:t>в течение трёх месяцев со дня принятия.</w:t>
        </w:r>
      </w:hyperlink>
      <w:hyperlink r:id="rId8" w:history="1"/>
    </w:p>
    <w:p w:rsidR="002E5F73" w:rsidRDefault="002E5F73"/>
    <w:sectPr w:rsidR="002E5F73" w:rsidSect="00D14A51">
      <w:headerReference w:type="default" r:id="rId9"/>
      <w:pgSz w:w="11906" w:h="16838"/>
      <w:pgMar w:top="1134" w:right="1134" w:bottom="1418" w:left="1134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059A" w:rsidRDefault="0033059A" w:rsidP="00465C53">
      <w:r>
        <w:separator/>
      </w:r>
    </w:p>
  </w:endnote>
  <w:endnote w:type="continuationSeparator" w:id="0">
    <w:p w:rsidR="0033059A" w:rsidRDefault="0033059A" w:rsidP="00465C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059A" w:rsidRDefault="0033059A" w:rsidP="00465C53">
      <w:r>
        <w:separator/>
      </w:r>
    </w:p>
  </w:footnote>
  <w:footnote w:type="continuationSeparator" w:id="0">
    <w:p w:rsidR="0033059A" w:rsidRDefault="0033059A" w:rsidP="00465C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13036118"/>
      <w:docPartObj>
        <w:docPartGallery w:val="Page Numbers (Top of Page)"/>
        <w:docPartUnique/>
      </w:docPartObj>
    </w:sdtPr>
    <w:sdtEndPr/>
    <w:sdtContent>
      <w:p w:rsidR="00FF6331" w:rsidRDefault="00585754">
        <w:pPr>
          <w:pStyle w:val="a3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EE1923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FF6331" w:rsidRDefault="00FF633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105B74"/>
    <w:multiLevelType w:val="hybridMultilevel"/>
    <w:tmpl w:val="9F0874F4"/>
    <w:lvl w:ilvl="0" w:tplc="D95C2C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81D199E"/>
    <w:multiLevelType w:val="hybridMultilevel"/>
    <w:tmpl w:val="133EA0E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73B7746C"/>
    <w:multiLevelType w:val="hybridMultilevel"/>
    <w:tmpl w:val="B368174E"/>
    <w:lvl w:ilvl="0" w:tplc="39BC433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D32A8"/>
    <w:rsid w:val="00094555"/>
    <w:rsid w:val="000C4702"/>
    <w:rsid w:val="000D7CFD"/>
    <w:rsid w:val="00152DF5"/>
    <w:rsid w:val="00181180"/>
    <w:rsid w:val="00195150"/>
    <w:rsid w:val="001B0B6E"/>
    <w:rsid w:val="001D0D0C"/>
    <w:rsid w:val="00291A3F"/>
    <w:rsid w:val="002E5F73"/>
    <w:rsid w:val="002F61B5"/>
    <w:rsid w:val="0033059A"/>
    <w:rsid w:val="00350E38"/>
    <w:rsid w:val="0044280C"/>
    <w:rsid w:val="00465C53"/>
    <w:rsid w:val="004C1A6A"/>
    <w:rsid w:val="004C2D4A"/>
    <w:rsid w:val="00504EB8"/>
    <w:rsid w:val="005064E0"/>
    <w:rsid w:val="00562F6D"/>
    <w:rsid w:val="00585754"/>
    <w:rsid w:val="005D1842"/>
    <w:rsid w:val="005E15D9"/>
    <w:rsid w:val="00681C59"/>
    <w:rsid w:val="006A4B91"/>
    <w:rsid w:val="006C5236"/>
    <w:rsid w:val="006D32A8"/>
    <w:rsid w:val="00774C81"/>
    <w:rsid w:val="00777BEB"/>
    <w:rsid w:val="007911DE"/>
    <w:rsid w:val="00914856"/>
    <w:rsid w:val="0098336A"/>
    <w:rsid w:val="00990B06"/>
    <w:rsid w:val="009A39FA"/>
    <w:rsid w:val="00A7108A"/>
    <w:rsid w:val="00AB478E"/>
    <w:rsid w:val="00AE22D9"/>
    <w:rsid w:val="00AF1434"/>
    <w:rsid w:val="00B14189"/>
    <w:rsid w:val="00B56F18"/>
    <w:rsid w:val="00B90E04"/>
    <w:rsid w:val="00B93CFA"/>
    <w:rsid w:val="00BE7C0E"/>
    <w:rsid w:val="00C21860"/>
    <w:rsid w:val="00C5276E"/>
    <w:rsid w:val="00C66D64"/>
    <w:rsid w:val="00CD2A5A"/>
    <w:rsid w:val="00D14A51"/>
    <w:rsid w:val="00D27DFE"/>
    <w:rsid w:val="00D5432D"/>
    <w:rsid w:val="00D854FE"/>
    <w:rsid w:val="00ED75E4"/>
    <w:rsid w:val="00EE1923"/>
    <w:rsid w:val="00F240AC"/>
    <w:rsid w:val="00F74E7E"/>
    <w:rsid w:val="00F95F54"/>
    <w:rsid w:val="00F97A77"/>
    <w:rsid w:val="00F97BB2"/>
    <w:rsid w:val="00FA11B7"/>
    <w:rsid w:val="00FF5C74"/>
    <w:rsid w:val="00FF6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AB4A1F-60F6-4810-8635-B00A5DFA7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5C5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465C5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western">
    <w:name w:val="western"/>
    <w:basedOn w:val="a"/>
    <w:rsid w:val="00465C53"/>
    <w:pPr>
      <w:widowControl/>
      <w:suppressAutoHyphens w:val="0"/>
      <w:autoSpaceDN/>
      <w:spacing w:before="100" w:beforeAutospacing="1" w:after="142" w:line="276" w:lineRule="auto"/>
      <w:textAlignment w:val="auto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styleId="a3">
    <w:name w:val="header"/>
    <w:basedOn w:val="a"/>
    <w:link w:val="a4"/>
    <w:uiPriority w:val="99"/>
    <w:unhideWhenUsed/>
    <w:rsid w:val="00465C53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4">
    <w:name w:val="Верхний колонтитул Знак"/>
    <w:basedOn w:val="a0"/>
    <w:link w:val="a3"/>
    <w:uiPriority w:val="99"/>
    <w:rsid w:val="00465C53"/>
    <w:rPr>
      <w:rFonts w:ascii="Liberation Serif" w:eastAsia="NSimSun" w:hAnsi="Liberation Serif" w:cs="Mangal"/>
      <w:kern w:val="3"/>
      <w:sz w:val="24"/>
      <w:szCs w:val="21"/>
      <w:lang w:eastAsia="zh-CN" w:bidi="hi-IN"/>
    </w:rPr>
  </w:style>
  <w:style w:type="paragraph" w:styleId="a5">
    <w:name w:val="footer"/>
    <w:basedOn w:val="a"/>
    <w:link w:val="a6"/>
    <w:uiPriority w:val="99"/>
    <w:unhideWhenUsed/>
    <w:rsid w:val="00465C53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6">
    <w:name w:val="Нижний колонтитул Знак"/>
    <w:basedOn w:val="a0"/>
    <w:link w:val="a5"/>
    <w:uiPriority w:val="99"/>
    <w:rsid w:val="00465C53"/>
    <w:rPr>
      <w:rFonts w:ascii="Liberation Serif" w:eastAsia="NSimSun" w:hAnsi="Liberation Serif" w:cs="Mangal"/>
      <w:kern w:val="3"/>
      <w:sz w:val="24"/>
      <w:szCs w:val="21"/>
      <w:lang w:eastAsia="zh-CN" w:bidi="hi-IN"/>
    </w:rPr>
  </w:style>
  <w:style w:type="paragraph" w:customStyle="1" w:styleId="1">
    <w:name w:val="Основной текст1"/>
    <w:basedOn w:val="a"/>
    <w:rsid w:val="00465C53"/>
    <w:pPr>
      <w:shd w:val="clear" w:color="auto" w:fill="FFFFFF"/>
      <w:suppressAutoHyphens w:val="0"/>
      <w:autoSpaceDN/>
      <w:spacing w:after="240" w:line="274" w:lineRule="exact"/>
      <w:ind w:hanging="360"/>
      <w:jc w:val="right"/>
      <w:textAlignment w:val="auto"/>
    </w:pPr>
    <w:rPr>
      <w:rFonts w:ascii="Times New Roman" w:eastAsia="Times New Roman" w:hAnsi="Times New Roman" w:cs="Times New Roman"/>
      <w:color w:val="000000"/>
      <w:kern w:val="0"/>
      <w:lang w:eastAsia="ru-RU" w:bidi="ru-RU"/>
    </w:rPr>
  </w:style>
  <w:style w:type="paragraph" w:styleId="a7">
    <w:name w:val="List Paragraph"/>
    <w:aliases w:val="1,UL,Абзац маркированнный,Bullet List,FooterText,numbered,Table-Normal,RSHB_Table-Normal,Предусловия,1. Абзац списка,Нумерованный список_ФТ,Булет 1,Bullet Number,Нумерованый список,lp1,lp11,List Paragraph11,Use Case List Paragraph"/>
    <w:basedOn w:val="a"/>
    <w:link w:val="a8"/>
    <w:uiPriority w:val="34"/>
    <w:qFormat/>
    <w:rsid w:val="00774C81"/>
    <w:pPr>
      <w:widowControl/>
      <w:autoSpaceDN/>
      <w:ind w:left="720"/>
      <w:contextualSpacing/>
      <w:textAlignment w:val="auto"/>
    </w:pPr>
    <w:rPr>
      <w:rFonts w:ascii="Times New Roman" w:eastAsia="Times New Roman" w:hAnsi="Times New Roman" w:cs="Times New Roman"/>
      <w:kern w:val="0"/>
      <w:lang w:bidi="ar-SA"/>
    </w:rPr>
  </w:style>
  <w:style w:type="character" w:customStyle="1" w:styleId="a8">
    <w:name w:val="Абзац списка Знак"/>
    <w:aliases w:val="1 Знак,UL Знак,Абзац маркированнный Знак,Bullet List Знак,FooterText Знак,numbered Знак,Table-Normal Знак,RSHB_Table-Normal Знак,Предусловия Знак,1. Абзац списка Знак,Нумерованный список_ФТ Знак,Булет 1 Знак,Bullet Number Знак,lp1 Знак"/>
    <w:link w:val="a7"/>
    <w:uiPriority w:val="34"/>
    <w:rsid w:val="00774C81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9">
    <w:name w:val="Balloon Text"/>
    <w:basedOn w:val="a"/>
    <w:link w:val="aa"/>
    <w:uiPriority w:val="99"/>
    <w:semiHidden/>
    <w:unhideWhenUsed/>
    <w:rsid w:val="00774C81"/>
    <w:rPr>
      <w:rFonts w:ascii="Segoe UI" w:hAnsi="Segoe UI" w:cs="Mangal"/>
      <w:sz w:val="18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74C81"/>
    <w:rPr>
      <w:rFonts w:ascii="Segoe UI" w:eastAsia="NSimSun" w:hAnsi="Segoe UI" w:cs="Mangal"/>
      <w:kern w:val="3"/>
      <w:sz w:val="18"/>
      <w:szCs w:val="16"/>
      <w:lang w:eastAsia="zh-CN" w:bidi="hi-IN"/>
    </w:rPr>
  </w:style>
  <w:style w:type="character" w:styleId="ab">
    <w:name w:val="Hyperlink"/>
    <w:basedOn w:val="a0"/>
    <w:uiPriority w:val="99"/>
    <w:semiHidden/>
    <w:unhideWhenUsed/>
    <w:rsid w:val="005D184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CC460F5C86122DF7154A85748F8AD913213FE8803C0DC16D129B6E83F03A021453FC9D4C56D29A512CB6459B86D048D4F874C5A4E8DBDj0M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CC460F5C86122DF7154A85748F8AD913213FE8803C0DC16D129B6E83F03A021453FC9D4C56D29A512CB6459B86D048D4F874C5A4E8DBDj0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1892</Words>
  <Characters>10785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Быканов Александр Сергеевич</dc:creator>
  <cp:keywords/>
  <dc:description/>
  <cp:lastModifiedBy>Быканов Александр Сергеевич</cp:lastModifiedBy>
  <cp:revision>8</cp:revision>
  <cp:lastPrinted>2023-07-26T11:46:00Z</cp:lastPrinted>
  <dcterms:created xsi:type="dcterms:W3CDTF">2023-08-24T17:10:00Z</dcterms:created>
  <dcterms:modified xsi:type="dcterms:W3CDTF">2024-01-16T15:57:00Z</dcterms:modified>
</cp:coreProperties>
</file>