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23148F" w:rsidRPr="001D316C" w14:paraId="17D3C867" w14:textId="77777777" w:rsidTr="00217001">
        <w:tc>
          <w:tcPr>
            <w:tcW w:w="4536" w:type="dxa"/>
          </w:tcPr>
          <w:p w14:paraId="569F7D2A" w14:textId="77777777" w:rsidR="0023148F" w:rsidRPr="00007C0A" w:rsidRDefault="0023148F">
            <w:pPr>
              <w:spacing w:line="256" w:lineRule="auto"/>
              <w:rPr>
                <w:sz w:val="26"/>
                <w:szCs w:val="26"/>
                <w:lang w:eastAsia="en-US"/>
              </w:rPr>
            </w:pPr>
          </w:p>
        </w:tc>
        <w:tc>
          <w:tcPr>
            <w:tcW w:w="4962" w:type="dxa"/>
          </w:tcPr>
          <w:p w14:paraId="03D22F56" w14:textId="77777777" w:rsidR="00C31CAE" w:rsidRPr="001D316C" w:rsidRDefault="00C31CAE" w:rsidP="00541C72">
            <w:pPr>
              <w:spacing w:line="256" w:lineRule="auto"/>
              <w:rPr>
                <w:iCs/>
                <w:sz w:val="26"/>
                <w:szCs w:val="26"/>
                <w:lang w:eastAsia="en-US"/>
              </w:rPr>
            </w:pPr>
          </w:p>
          <w:p w14:paraId="0AB54776" w14:textId="77777777" w:rsidR="00007C0A" w:rsidRPr="001D316C" w:rsidRDefault="00007C0A" w:rsidP="00541C72">
            <w:pPr>
              <w:spacing w:line="256" w:lineRule="auto"/>
              <w:rPr>
                <w:iCs/>
                <w:sz w:val="26"/>
                <w:szCs w:val="26"/>
                <w:lang w:eastAsia="en-US"/>
              </w:rPr>
            </w:pPr>
          </w:p>
          <w:p w14:paraId="65E5A3F1" w14:textId="7B3D90D9" w:rsidR="001938B4" w:rsidRPr="001938B4" w:rsidRDefault="001938B4" w:rsidP="001938B4">
            <w:pPr>
              <w:spacing w:line="256" w:lineRule="auto"/>
              <w:rPr>
                <w:iCs/>
                <w:sz w:val="26"/>
                <w:szCs w:val="26"/>
                <w:lang w:eastAsia="en-US"/>
              </w:rPr>
            </w:pPr>
            <w:r>
              <w:rPr>
                <w:iCs/>
                <w:sz w:val="26"/>
                <w:szCs w:val="26"/>
                <w:lang w:eastAsia="en-US"/>
              </w:rPr>
              <w:t>ГБОУ</w:t>
            </w:r>
            <w:r w:rsidRPr="001938B4">
              <w:rPr>
                <w:iCs/>
                <w:sz w:val="26"/>
                <w:szCs w:val="26"/>
                <w:lang w:eastAsia="en-US"/>
              </w:rPr>
              <w:t xml:space="preserve"> средняя общеобразовательная школа № 456 </w:t>
            </w:r>
            <w:proofErr w:type="spellStart"/>
            <w:r w:rsidRPr="001938B4">
              <w:rPr>
                <w:iCs/>
                <w:sz w:val="26"/>
                <w:szCs w:val="26"/>
                <w:lang w:eastAsia="en-US"/>
              </w:rPr>
              <w:t>Колпинского</w:t>
            </w:r>
            <w:proofErr w:type="spellEnd"/>
            <w:r w:rsidRPr="001938B4">
              <w:rPr>
                <w:iCs/>
                <w:sz w:val="26"/>
                <w:szCs w:val="26"/>
                <w:lang w:eastAsia="en-US"/>
              </w:rPr>
              <w:t xml:space="preserve"> района </w:t>
            </w:r>
            <w:r>
              <w:rPr>
                <w:iCs/>
                <w:sz w:val="26"/>
                <w:szCs w:val="26"/>
                <w:lang w:eastAsia="en-US"/>
              </w:rPr>
              <w:br/>
            </w:r>
            <w:r w:rsidRPr="001938B4">
              <w:rPr>
                <w:iCs/>
                <w:sz w:val="26"/>
                <w:szCs w:val="26"/>
                <w:lang w:eastAsia="en-US"/>
              </w:rPr>
              <w:t>Санкт-Петербурга</w:t>
            </w:r>
          </w:p>
          <w:p w14:paraId="6C46F50D" w14:textId="324F47EC" w:rsidR="001938B4" w:rsidRPr="001938B4" w:rsidRDefault="001938B4" w:rsidP="001938B4">
            <w:pPr>
              <w:spacing w:line="256" w:lineRule="auto"/>
              <w:rPr>
                <w:iCs/>
                <w:sz w:val="26"/>
                <w:szCs w:val="26"/>
                <w:lang w:eastAsia="en-US"/>
              </w:rPr>
            </w:pPr>
            <w:r w:rsidRPr="001938B4">
              <w:rPr>
                <w:iCs/>
                <w:sz w:val="26"/>
                <w:szCs w:val="26"/>
                <w:lang w:eastAsia="en-US"/>
              </w:rPr>
              <w:t>Октябрьская ул., д. 71, корп. 2, лит. А</w:t>
            </w:r>
          </w:p>
          <w:p w14:paraId="17B679F2" w14:textId="77E922A2" w:rsidR="001938B4" w:rsidRPr="001938B4" w:rsidRDefault="001938B4" w:rsidP="001938B4">
            <w:pPr>
              <w:spacing w:line="256" w:lineRule="auto"/>
              <w:rPr>
                <w:iCs/>
                <w:sz w:val="26"/>
                <w:szCs w:val="26"/>
                <w:lang w:eastAsia="en-US"/>
              </w:rPr>
            </w:pPr>
            <w:r w:rsidRPr="001938B4">
              <w:rPr>
                <w:iCs/>
                <w:sz w:val="26"/>
                <w:szCs w:val="26"/>
                <w:lang w:eastAsia="en-US"/>
              </w:rPr>
              <w:t xml:space="preserve">Колпино, </w:t>
            </w:r>
            <w:r w:rsidR="00E660A1" w:rsidRPr="001938B4">
              <w:rPr>
                <w:iCs/>
                <w:sz w:val="26"/>
                <w:szCs w:val="26"/>
                <w:lang w:eastAsia="en-US"/>
              </w:rPr>
              <w:t xml:space="preserve">Санкт-Петербург, </w:t>
            </w:r>
            <w:r w:rsidRPr="001938B4">
              <w:rPr>
                <w:iCs/>
                <w:sz w:val="26"/>
                <w:szCs w:val="26"/>
                <w:lang w:eastAsia="en-US"/>
              </w:rPr>
              <w:t>196655</w:t>
            </w:r>
          </w:p>
          <w:p w14:paraId="2C19758B" w14:textId="30D9CC74" w:rsidR="00007C0A" w:rsidRDefault="00E660A1" w:rsidP="00E660A1">
            <w:pPr>
              <w:spacing w:line="256" w:lineRule="auto"/>
              <w:rPr>
                <w:iCs/>
                <w:sz w:val="26"/>
                <w:szCs w:val="26"/>
                <w:lang w:eastAsia="en-US"/>
              </w:rPr>
            </w:pPr>
            <w:r w:rsidRPr="001938B4">
              <w:rPr>
                <w:iCs/>
                <w:sz w:val="26"/>
                <w:szCs w:val="26"/>
                <w:lang w:eastAsia="en-US"/>
              </w:rPr>
              <w:t xml:space="preserve">Эл. почта: </w:t>
            </w:r>
            <w:r w:rsidR="001938B4" w:rsidRPr="001938B4">
              <w:rPr>
                <w:iCs/>
                <w:sz w:val="26"/>
                <w:szCs w:val="26"/>
                <w:lang w:eastAsia="en-US"/>
              </w:rPr>
              <w:t>school-456@yandex.ru</w:t>
            </w:r>
          </w:p>
          <w:p w14:paraId="1FCC1306" w14:textId="77777777" w:rsidR="00E660A1" w:rsidRPr="001D316C" w:rsidRDefault="00E660A1" w:rsidP="00E660A1">
            <w:pPr>
              <w:spacing w:line="256" w:lineRule="auto"/>
              <w:rPr>
                <w:iCs/>
                <w:sz w:val="26"/>
                <w:szCs w:val="26"/>
                <w:lang w:eastAsia="en-US"/>
              </w:rPr>
            </w:pPr>
          </w:p>
          <w:p w14:paraId="21DCACEC" w14:textId="77777777" w:rsidR="00AD0DD8" w:rsidRPr="00AD0DD8" w:rsidRDefault="00AD0DD8" w:rsidP="00AD0DD8">
            <w:pPr>
              <w:spacing w:line="256" w:lineRule="auto"/>
              <w:rPr>
                <w:sz w:val="26"/>
                <w:szCs w:val="26"/>
              </w:rPr>
            </w:pPr>
            <w:r w:rsidRPr="00AD0DD8">
              <w:rPr>
                <w:sz w:val="26"/>
                <w:szCs w:val="26"/>
              </w:rPr>
              <w:t xml:space="preserve">Администрация </w:t>
            </w:r>
            <w:proofErr w:type="spellStart"/>
            <w:r w:rsidRPr="00AD0DD8">
              <w:rPr>
                <w:sz w:val="26"/>
                <w:szCs w:val="26"/>
              </w:rPr>
              <w:t>Колпинского</w:t>
            </w:r>
            <w:proofErr w:type="spellEnd"/>
            <w:r w:rsidRPr="00AD0DD8">
              <w:rPr>
                <w:sz w:val="26"/>
                <w:szCs w:val="26"/>
              </w:rPr>
              <w:t xml:space="preserve"> района Санкт-Петербурга</w:t>
            </w:r>
          </w:p>
          <w:p w14:paraId="29E2AFAE" w14:textId="632936F1" w:rsidR="00AD0DD8" w:rsidRPr="00AD0DD8" w:rsidRDefault="00AD0DD8" w:rsidP="00AD0DD8">
            <w:pPr>
              <w:spacing w:line="256" w:lineRule="auto"/>
              <w:rPr>
                <w:sz w:val="26"/>
                <w:szCs w:val="26"/>
              </w:rPr>
            </w:pPr>
            <w:r w:rsidRPr="00AD0DD8">
              <w:rPr>
                <w:sz w:val="26"/>
                <w:szCs w:val="26"/>
              </w:rPr>
              <w:t>б-р Победы, д. 1</w:t>
            </w:r>
            <w:r>
              <w:rPr>
                <w:sz w:val="26"/>
                <w:szCs w:val="26"/>
              </w:rPr>
              <w:t>,</w:t>
            </w:r>
          </w:p>
          <w:p w14:paraId="787A66CC" w14:textId="77777777" w:rsidR="00AD0DD8" w:rsidRPr="00AD0DD8" w:rsidRDefault="00AD0DD8" w:rsidP="00AD0DD8">
            <w:pPr>
              <w:spacing w:line="256" w:lineRule="auto"/>
              <w:rPr>
                <w:sz w:val="26"/>
                <w:szCs w:val="26"/>
              </w:rPr>
            </w:pPr>
            <w:r w:rsidRPr="00AD0DD8">
              <w:rPr>
                <w:sz w:val="26"/>
                <w:szCs w:val="26"/>
              </w:rPr>
              <w:t>Санкт-Петербург, 196653</w:t>
            </w:r>
          </w:p>
          <w:p w14:paraId="0AC68FFB" w14:textId="77777777" w:rsidR="00AD0DD8" w:rsidRPr="00AD0DD8" w:rsidRDefault="00AD0DD8" w:rsidP="00AD0DD8">
            <w:pPr>
              <w:spacing w:line="256" w:lineRule="auto"/>
              <w:rPr>
                <w:sz w:val="26"/>
                <w:szCs w:val="26"/>
              </w:rPr>
            </w:pPr>
            <w:r w:rsidRPr="00AD0DD8">
              <w:rPr>
                <w:sz w:val="26"/>
                <w:szCs w:val="26"/>
              </w:rPr>
              <w:t>Эл. почта: meo@tukolp.gov.spb.ru</w:t>
            </w:r>
          </w:p>
          <w:p w14:paraId="7E8E4B00" w14:textId="77777777" w:rsidR="00AD0DD8" w:rsidRPr="00AD0DD8" w:rsidRDefault="00AD0DD8" w:rsidP="00AD0DD8">
            <w:pPr>
              <w:spacing w:line="256" w:lineRule="auto"/>
              <w:rPr>
                <w:sz w:val="26"/>
                <w:szCs w:val="26"/>
              </w:rPr>
            </w:pPr>
          </w:p>
          <w:p w14:paraId="3A86FADA" w14:textId="3F2DABCB" w:rsidR="00AD0DD8" w:rsidRPr="00AD0DD8" w:rsidRDefault="00AD0DD8" w:rsidP="00AD0DD8">
            <w:pPr>
              <w:spacing w:line="256" w:lineRule="auto"/>
              <w:rPr>
                <w:sz w:val="26"/>
                <w:szCs w:val="26"/>
              </w:rPr>
            </w:pPr>
            <w:r w:rsidRPr="00AD0DD8">
              <w:rPr>
                <w:sz w:val="26"/>
                <w:szCs w:val="26"/>
              </w:rPr>
              <w:t>АО «Агентство по государственному заказу РТ»</w:t>
            </w:r>
          </w:p>
          <w:p w14:paraId="675249C5" w14:textId="77777777" w:rsidR="00AD0DD8" w:rsidRPr="00AD0DD8" w:rsidRDefault="00AD0DD8" w:rsidP="00AD0DD8">
            <w:pPr>
              <w:spacing w:line="256" w:lineRule="auto"/>
              <w:rPr>
                <w:sz w:val="26"/>
                <w:szCs w:val="26"/>
              </w:rPr>
            </w:pPr>
            <w:r w:rsidRPr="00AD0DD8">
              <w:rPr>
                <w:sz w:val="26"/>
                <w:szCs w:val="26"/>
              </w:rPr>
              <w:t xml:space="preserve">ул. Московская, д. 55, </w:t>
            </w:r>
          </w:p>
          <w:p w14:paraId="5AE4FCD5" w14:textId="77777777" w:rsidR="00AD0DD8" w:rsidRPr="00AD0DD8" w:rsidRDefault="00AD0DD8" w:rsidP="00AD0DD8">
            <w:pPr>
              <w:spacing w:line="256" w:lineRule="auto"/>
              <w:rPr>
                <w:sz w:val="26"/>
                <w:szCs w:val="26"/>
              </w:rPr>
            </w:pPr>
            <w:r w:rsidRPr="00AD0DD8">
              <w:rPr>
                <w:sz w:val="26"/>
                <w:szCs w:val="26"/>
              </w:rPr>
              <w:t>Казань, 420021</w:t>
            </w:r>
          </w:p>
          <w:p w14:paraId="1DC4514C" w14:textId="77777777" w:rsidR="00AD0DD8" w:rsidRPr="00AD0DD8" w:rsidRDefault="00AD0DD8" w:rsidP="00AD0DD8">
            <w:pPr>
              <w:spacing w:line="256" w:lineRule="auto"/>
              <w:rPr>
                <w:sz w:val="26"/>
                <w:szCs w:val="26"/>
              </w:rPr>
            </w:pPr>
            <w:r w:rsidRPr="00AD0DD8">
              <w:rPr>
                <w:sz w:val="26"/>
                <w:szCs w:val="26"/>
              </w:rPr>
              <w:t>факс: (843) 292-95-87</w:t>
            </w:r>
          </w:p>
          <w:p w14:paraId="0F6F82E4" w14:textId="77777777" w:rsidR="00AD0DD8" w:rsidRPr="00AD0DD8" w:rsidRDefault="00AD0DD8" w:rsidP="00AD0DD8">
            <w:pPr>
              <w:spacing w:line="256" w:lineRule="auto"/>
              <w:rPr>
                <w:sz w:val="26"/>
                <w:szCs w:val="26"/>
              </w:rPr>
            </w:pPr>
          </w:p>
          <w:p w14:paraId="43FD13BC" w14:textId="77777777" w:rsidR="00AD0DD8" w:rsidRPr="00AD0DD8" w:rsidRDefault="00AD0DD8" w:rsidP="00AD0DD8">
            <w:pPr>
              <w:spacing w:line="256" w:lineRule="auto"/>
              <w:rPr>
                <w:sz w:val="26"/>
                <w:szCs w:val="26"/>
              </w:rPr>
            </w:pPr>
            <w:r w:rsidRPr="00AD0DD8">
              <w:rPr>
                <w:sz w:val="26"/>
                <w:szCs w:val="26"/>
              </w:rPr>
              <w:t>ООО «СЗЭК»</w:t>
            </w:r>
          </w:p>
          <w:p w14:paraId="5EEAE1E5" w14:textId="56246855" w:rsidR="00AD0DD8" w:rsidRPr="00AD0DD8" w:rsidRDefault="00AD0DD8" w:rsidP="00AD0DD8">
            <w:pPr>
              <w:spacing w:line="256" w:lineRule="auto"/>
              <w:rPr>
                <w:sz w:val="26"/>
                <w:szCs w:val="26"/>
              </w:rPr>
            </w:pPr>
            <w:proofErr w:type="spellStart"/>
            <w:r w:rsidRPr="00AD0DD8">
              <w:rPr>
                <w:sz w:val="26"/>
                <w:szCs w:val="26"/>
              </w:rPr>
              <w:t>пр-кт</w:t>
            </w:r>
            <w:proofErr w:type="spellEnd"/>
            <w:r w:rsidRPr="00AD0DD8">
              <w:rPr>
                <w:sz w:val="26"/>
                <w:szCs w:val="26"/>
              </w:rPr>
              <w:t xml:space="preserve"> Большой Смоленский, д. 10, лит. А, </w:t>
            </w:r>
            <w:proofErr w:type="spellStart"/>
            <w:r w:rsidRPr="00AD0DD8">
              <w:rPr>
                <w:sz w:val="26"/>
                <w:szCs w:val="26"/>
              </w:rPr>
              <w:t>помещ</w:t>
            </w:r>
            <w:proofErr w:type="spellEnd"/>
            <w:r w:rsidRPr="00AD0DD8">
              <w:rPr>
                <w:sz w:val="26"/>
                <w:szCs w:val="26"/>
              </w:rPr>
              <w:t>. 113-Н</w:t>
            </w:r>
            <w:r>
              <w:rPr>
                <w:sz w:val="26"/>
                <w:szCs w:val="26"/>
              </w:rPr>
              <w:t>,</w:t>
            </w:r>
          </w:p>
          <w:p w14:paraId="73E8FCC8" w14:textId="77777777" w:rsidR="00AD0DD8" w:rsidRPr="00AD0DD8" w:rsidRDefault="00AD0DD8" w:rsidP="00AD0DD8">
            <w:pPr>
              <w:spacing w:line="256" w:lineRule="auto"/>
              <w:rPr>
                <w:sz w:val="26"/>
                <w:szCs w:val="26"/>
              </w:rPr>
            </w:pPr>
            <w:r w:rsidRPr="00AD0DD8">
              <w:rPr>
                <w:sz w:val="26"/>
                <w:szCs w:val="26"/>
              </w:rPr>
              <w:t>Санкт-Петербург, 192029</w:t>
            </w:r>
          </w:p>
          <w:p w14:paraId="3FA4295E" w14:textId="4C3688C1" w:rsidR="0023148F" w:rsidRPr="001D316C" w:rsidRDefault="00AD0DD8" w:rsidP="00AD0DD8">
            <w:pPr>
              <w:spacing w:line="256" w:lineRule="auto"/>
              <w:rPr>
                <w:sz w:val="26"/>
                <w:szCs w:val="26"/>
                <w:shd w:val="clear" w:color="auto" w:fill="FFFFFF"/>
                <w:lang w:eastAsia="en-US"/>
              </w:rPr>
            </w:pPr>
            <w:r w:rsidRPr="00AD0DD8">
              <w:rPr>
                <w:sz w:val="26"/>
                <w:szCs w:val="26"/>
              </w:rPr>
              <w:t>Эл. почта: sevzap-torgi@yandex.ru</w:t>
            </w:r>
          </w:p>
        </w:tc>
      </w:tr>
      <w:tr w:rsidR="0023148F" w:rsidRPr="001D316C" w14:paraId="6AF312E2" w14:textId="77777777" w:rsidTr="00217001">
        <w:trPr>
          <w:gridAfter w:val="1"/>
          <w:wAfter w:w="4962" w:type="dxa"/>
        </w:trPr>
        <w:tc>
          <w:tcPr>
            <w:tcW w:w="4536" w:type="dxa"/>
          </w:tcPr>
          <w:p w14:paraId="32BBD54F" w14:textId="77777777" w:rsidR="0023148F" w:rsidRPr="00007C0A" w:rsidRDefault="0023148F">
            <w:pPr>
              <w:spacing w:line="256" w:lineRule="auto"/>
              <w:ind w:right="-908"/>
              <w:rPr>
                <w:sz w:val="26"/>
                <w:szCs w:val="26"/>
                <w:lang w:eastAsia="en-US"/>
              </w:rPr>
            </w:pPr>
          </w:p>
        </w:tc>
      </w:tr>
    </w:tbl>
    <w:p w14:paraId="7ABC06F1" w14:textId="77777777" w:rsidR="0023148F" w:rsidRPr="00007C0A" w:rsidRDefault="0023148F" w:rsidP="0023148F">
      <w:pPr>
        <w:jc w:val="center"/>
        <w:rPr>
          <w:b/>
          <w:sz w:val="26"/>
          <w:szCs w:val="26"/>
        </w:rPr>
      </w:pPr>
      <w:r w:rsidRPr="00007C0A">
        <w:rPr>
          <w:b/>
          <w:sz w:val="26"/>
          <w:szCs w:val="26"/>
        </w:rPr>
        <w:t>РЕШЕНИЕ</w:t>
      </w:r>
    </w:p>
    <w:p w14:paraId="1A634B02" w14:textId="16CAE536" w:rsidR="0023148F" w:rsidRPr="00007C0A" w:rsidRDefault="0023148F" w:rsidP="0023148F">
      <w:pPr>
        <w:jc w:val="center"/>
        <w:rPr>
          <w:sz w:val="26"/>
          <w:szCs w:val="26"/>
        </w:rPr>
      </w:pPr>
      <w:r w:rsidRPr="00007C0A">
        <w:rPr>
          <w:sz w:val="26"/>
          <w:szCs w:val="26"/>
        </w:rPr>
        <w:t xml:space="preserve">по делу </w:t>
      </w:r>
      <w:r w:rsidRPr="00007C0A">
        <w:rPr>
          <w:b/>
          <w:sz w:val="26"/>
          <w:szCs w:val="26"/>
        </w:rPr>
        <w:t xml:space="preserve">№ </w:t>
      </w:r>
      <w:bookmarkStart w:id="0" w:name="_Hlk23889619"/>
      <w:r w:rsidRPr="00007C0A">
        <w:rPr>
          <w:b/>
          <w:sz w:val="26"/>
          <w:szCs w:val="26"/>
        </w:rPr>
        <w:t>44-</w:t>
      </w:r>
      <w:r w:rsidR="0055768A">
        <w:rPr>
          <w:b/>
          <w:sz w:val="26"/>
          <w:szCs w:val="26"/>
        </w:rPr>
        <w:t>5376</w:t>
      </w:r>
      <w:r w:rsidRPr="00007C0A">
        <w:rPr>
          <w:b/>
          <w:sz w:val="26"/>
          <w:szCs w:val="26"/>
        </w:rPr>
        <w:t>/</w:t>
      </w:r>
      <w:bookmarkEnd w:id="0"/>
      <w:r w:rsidRPr="00007C0A">
        <w:rPr>
          <w:b/>
          <w:sz w:val="26"/>
          <w:szCs w:val="26"/>
        </w:rPr>
        <w:t>2</w:t>
      </w:r>
      <w:r w:rsidR="00C70ED5" w:rsidRPr="00007C0A">
        <w:rPr>
          <w:b/>
          <w:sz w:val="26"/>
          <w:szCs w:val="26"/>
        </w:rPr>
        <w:t>3</w:t>
      </w:r>
      <w:r w:rsidR="00501230" w:rsidRPr="00007C0A">
        <w:rPr>
          <w:b/>
          <w:sz w:val="26"/>
          <w:szCs w:val="26"/>
        </w:rPr>
        <w:t xml:space="preserve"> </w:t>
      </w:r>
      <w:r w:rsidRPr="00007C0A">
        <w:rPr>
          <w:sz w:val="26"/>
          <w:szCs w:val="26"/>
        </w:rPr>
        <w:t xml:space="preserve">о нарушении законодательства о </w:t>
      </w:r>
      <w:r w:rsidR="00501230" w:rsidRPr="00007C0A">
        <w:rPr>
          <w:sz w:val="26"/>
          <w:szCs w:val="26"/>
        </w:rPr>
        <w:t>контрактной системе</w:t>
      </w:r>
    </w:p>
    <w:p w14:paraId="6E413E27" w14:textId="77777777" w:rsidR="0023148F" w:rsidRPr="00007C0A" w:rsidRDefault="0023148F" w:rsidP="0023148F">
      <w:pPr>
        <w:ind w:firstLine="540"/>
        <w:jc w:val="both"/>
        <w:rPr>
          <w:sz w:val="26"/>
          <w:szCs w:val="26"/>
        </w:rPr>
      </w:pPr>
    </w:p>
    <w:p w14:paraId="57FA415F" w14:textId="1F67DE48" w:rsidR="0023148F" w:rsidRPr="00007C0A" w:rsidRDefault="00AD0DD8" w:rsidP="0023148F">
      <w:pPr>
        <w:tabs>
          <w:tab w:val="left" w:pos="0"/>
        </w:tabs>
        <w:jc w:val="both"/>
        <w:rPr>
          <w:sz w:val="26"/>
          <w:szCs w:val="26"/>
        </w:rPr>
      </w:pPr>
      <w:r>
        <w:rPr>
          <w:sz w:val="26"/>
          <w:szCs w:val="26"/>
        </w:rPr>
        <w:t>14</w:t>
      </w:r>
      <w:r w:rsidR="0023148F" w:rsidRPr="00007C0A">
        <w:rPr>
          <w:sz w:val="26"/>
          <w:szCs w:val="26"/>
        </w:rPr>
        <w:t>.</w:t>
      </w:r>
      <w:r>
        <w:rPr>
          <w:sz w:val="26"/>
          <w:szCs w:val="26"/>
        </w:rPr>
        <w:t>12</w:t>
      </w:r>
      <w:r w:rsidR="0023148F" w:rsidRPr="00007C0A">
        <w:rPr>
          <w:sz w:val="26"/>
          <w:szCs w:val="26"/>
        </w:rPr>
        <w:t>.202</w:t>
      </w:r>
      <w:r w:rsidR="00C70ED5" w:rsidRPr="00007C0A">
        <w:rPr>
          <w:sz w:val="26"/>
          <w:szCs w:val="26"/>
        </w:rPr>
        <w:t>3</w:t>
      </w:r>
      <w:r w:rsidR="0023148F" w:rsidRPr="00007C0A">
        <w:rPr>
          <w:sz w:val="26"/>
          <w:szCs w:val="26"/>
        </w:rPr>
        <w:t xml:space="preserve">                                                                                             </w:t>
      </w:r>
      <w:r w:rsidR="00147C12" w:rsidRPr="00007C0A">
        <w:rPr>
          <w:sz w:val="26"/>
          <w:szCs w:val="26"/>
        </w:rPr>
        <w:t xml:space="preserve">   </w:t>
      </w:r>
      <w:r w:rsidR="0023148F" w:rsidRPr="00007C0A">
        <w:rPr>
          <w:sz w:val="26"/>
          <w:szCs w:val="26"/>
        </w:rPr>
        <w:t xml:space="preserve"> </w:t>
      </w:r>
      <w:r w:rsidR="00007C0A">
        <w:rPr>
          <w:sz w:val="26"/>
          <w:szCs w:val="26"/>
        </w:rPr>
        <w:t xml:space="preserve">     </w:t>
      </w:r>
      <w:r w:rsidR="0023148F" w:rsidRPr="00007C0A">
        <w:rPr>
          <w:sz w:val="26"/>
          <w:szCs w:val="26"/>
        </w:rPr>
        <w:t>Санкт-Петербург</w:t>
      </w:r>
    </w:p>
    <w:p w14:paraId="36AAC63C" w14:textId="77777777" w:rsidR="0023148F" w:rsidRPr="00007C0A" w:rsidRDefault="0023148F" w:rsidP="0023148F">
      <w:pPr>
        <w:tabs>
          <w:tab w:val="left" w:pos="0"/>
        </w:tabs>
        <w:jc w:val="both"/>
        <w:rPr>
          <w:sz w:val="26"/>
          <w:szCs w:val="26"/>
        </w:rPr>
      </w:pPr>
    </w:p>
    <w:p w14:paraId="5083B4C7" w14:textId="77777777" w:rsidR="00541C72" w:rsidRPr="00007C0A" w:rsidRDefault="00541C72" w:rsidP="00541C72">
      <w:pPr>
        <w:tabs>
          <w:tab w:val="left" w:pos="0"/>
        </w:tabs>
        <w:jc w:val="both"/>
        <w:rPr>
          <w:sz w:val="26"/>
          <w:szCs w:val="26"/>
        </w:rPr>
      </w:pPr>
      <w:r w:rsidRPr="00007C0A">
        <w:rPr>
          <w:sz w:val="26"/>
          <w:szCs w:val="26"/>
        </w:rPr>
        <w:tab/>
        <w:t>Комиссия Санкт-Петербургского УФАС России по контролю в сфере закупок (далее – Комиссия УФАС) в составе:</w:t>
      </w:r>
    </w:p>
    <w:p w14:paraId="320B0078" w14:textId="77777777" w:rsidR="0058267D" w:rsidRDefault="004B6EC4" w:rsidP="0058267D">
      <w:pPr>
        <w:tabs>
          <w:tab w:val="left" w:pos="0"/>
        </w:tabs>
        <w:jc w:val="both"/>
        <w:rPr>
          <w:sz w:val="26"/>
          <w:szCs w:val="26"/>
        </w:rPr>
      </w:pPr>
      <w:r w:rsidRPr="00007C0A">
        <w:rPr>
          <w:sz w:val="26"/>
          <w:szCs w:val="26"/>
        </w:rPr>
        <w:tab/>
      </w:r>
    </w:p>
    <w:p w14:paraId="6F0288DC" w14:textId="6B1DD92D" w:rsidR="0023148F" w:rsidRPr="00007C0A" w:rsidRDefault="005676ED" w:rsidP="0058267D">
      <w:pPr>
        <w:tabs>
          <w:tab w:val="left" w:pos="0"/>
        </w:tabs>
        <w:jc w:val="both"/>
        <w:rPr>
          <w:iCs/>
          <w:sz w:val="26"/>
          <w:szCs w:val="26"/>
        </w:rPr>
      </w:pPr>
      <w:r w:rsidRPr="00007C0A">
        <w:rPr>
          <w:spacing w:val="-6"/>
          <w:sz w:val="26"/>
          <w:szCs w:val="26"/>
        </w:rPr>
        <w:tab/>
      </w:r>
      <w:r w:rsidR="009506BF" w:rsidRPr="00007C0A">
        <w:rPr>
          <w:sz w:val="26"/>
          <w:szCs w:val="26"/>
        </w:rPr>
        <w:t xml:space="preserve">рассмотрев посредством системы видеоконференцсвязи жалобу Заявителя </w:t>
      </w:r>
      <w:r w:rsidR="0023148F" w:rsidRPr="00007C0A">
        <w:rPr>
          <w:sz w:val="26"/>
          <w:szCs w:val="26"/>
        </w:rPr>
        <w:t>(</w:t>
      </w:r>
      <w:proofErr w:type="spellStart"/>
      <w:r w:rsidR="0023148F" w:rsidRPr="00007C0A">
        <w:rPr>
          <w:sz w:val="26"/>
          <w:szCs w:val="26"/>
        </w:rPr>
        <w:t>вх</w:t>
      </w:r>
      <w:proofErr w:type="spellEnd"/>
      <w:r w:rsidR="0023148F" w:rsidRPr="00007C0A">
        <w:rPr>
          <w:sz w:val="26"/>
          <w:szCs w:val="26"/>
        </w:rPr>
        <w:t xml:space="preserve">. № </w:t>
      </w:r>
      <w:r w:rsidR="00AD0DD8" w:rsidRPr="00AD0DD8">
        <w:t>32272-ЭП/23 от 08.12.2023</w:t>
      </w:r>
      <w:r w:rsidR="0023148F" w:rsidRPr="00007C0A">
        <w:rPr>
          <w:sz w:val="26"/>
          <w:szCs w:val="26"/>
        </w:rPr>
        <w:t xml:space="preserve">) </w:t>
      </w:r>
      <w:r w:rsidR="00DD4D39" w:rsidRPr="00007C0A">
        <w:rPr>
          <w:sz w:val="26"/>
          <w:szCs w:val="26"/>
        </w:rPr>
        <w:t xml:space="preserve">на действия </w:t>
      </w:r>
      <w:r w:rsidR="0021579B" w:rsidRPr="00007C0A">
        <w:rPr>
          <w:sz w:val="26"/>
          <w:szCs w:val="26"/>
        </w:rPr>
        <w:t>Заказчика</w:t>
      </w:r>
      <w:r w:rsidR="0023148F" w:rsidRPr="00007C0A">
        <w:rPr>
          <w:sz w:val="26"/>
          <w:szCs w:val="26"/>
        </w:rPr>
        <w:t xml:space="preserve"> при определении исполнителя </w:t>
      </w:r>
      <w:r w:rsidR="00670DD7" w:rsidRPr="00007C0A">
        <w:rPr>
          <w:sz w:val="26"/>
          <w:szCs w:val="26"/>
        </w:rPr>
        <w:t xml:space="preserve">путем проведения </w:t>
      </w:r>
      <w:r w:rsidR="007B42D3" w:rsidRPr="00007C0A">
        <w:rPr>
          <w:sz w:val="26"/>
          <w:szCs w:val="26"/>
        </w:rPr>
        <w:t>открытого конкурса в электронной форме</w:t>
      </w:r>
      <w:r w:rsidR="00670DD7" w:rsidRPr="00007C0A">
        <w:rPr>
          <w:sz w:val="26"/>
          <w:szCs w:val="26"/>
        </w:rPr>
        <w:t xml:space="preserve"> </w:t>
      </w:r>
      <w:r w:rsidR="00AD0DD8" w:rsidRPr="00AD0DD8">
        <w:rPr>
          <w:sz w:val="26"/>
          <w:szCs w:val="26"/>
        </w:rPr>
        <w:t xml:space="preserve">на оказание услуг по техническому обслуживанию комплексных систем обеспечения безопасности в государственных бюджетных образовательных учреждениях </w:t>
      </w:r>
      <w:proofErr w:type="spellStart"/>
      <w:r w:rsidR="00AD0DD8" w:rsidRPr="00AD0DD8">
        <w:rPr>
          <w:sz w:val="26"/>
          <w:szCs w:val="26"/>
        </w:rPr>
        <w:t>Колпинского</w:t>
      </w:r>
      <w:proofErr w:type="spellEnd"/>
      <w:r w:rsidR="00AD0DD8" w:rsidRPr="00AD0DD8">
        <w:rPr>
          <w:sz w:val="26"/>
          <w:szCs w:val="26"/>
        </w:rPr>
        <w:t xml:space="preserve"> района Санкт-Петербурга в 2024-2025 годах (извещение </w:t>
      </w:r>
      <w:r w:rsidR="00AD0DD8">
        <w:rPr>
          <w:sz w:val="26"/>
          <w:szCs w:val="26"/>
        </w:rPr>
        <w:t>номер</w:t>
      </w:r>
      <w:r w:rsidR="00AD0DD8" w:rsidRPr="00AD0DD8">
        <w:rPr>
          <w:sz w:val="26"/>
          <w:szCs w:val="26"/>
        </w:rPr>
        <w:t xml:space="preserve"> 0172200002123000208</w:t>
      </w:r>
      <w:r w:rsidR="0015288A" w:rsidRPr="00007C0A">
        <w:rPr>
          <w:sz w:val="26"/>
          <w:szCs w:val="26"/>
        </w:rPr>
        <w:t xml:space="preserve">) </w:t>
      </w:r>
      <w:r w:rsidR="0023148F" w:rsidRPr="00007C0A">
        <w:rPr>
          <w:sz w:val="26"/>
          <w:szCs w:val="26"/>
        </w:rPr>
        <w:t xml:space="preserve">(далее – </w:t>
      </w:r>
      <w:r w:rsidR="007B42D3" w:rsidRPr="00007C0A">
        <w:rPr>
          <w:sz w:val="26"/>
          <w:szCs w:val="26"/>
        </w:rPr>
        <w:t>конкурс</w:t>
      </w:r>
      <w:r w:rsidR="0023148F" w:rsidRPr="00007C0A">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w:t>
      </w:r>
      <w:r w:rsidR="00A833C9" w:rsidRPr="00007C0A">
        <w:rPr>
          <w:sz w:val="26"/>
          <w:szCs w:val="26"/>
        </w:rPr>
        <w:t>он о контрактной системе),</w:t>
      </w:r>
    </w:p>
    <w:p w14:paraId="223B7502" w14:textId="77777777" w:rsidR="001064F7" w:rsidRPr="00007C0A" w:rsidRDefault="001064F7" w:rsidP="0023148F">
      <w:pPr>
        <w:jc w:val="center"/>
        <w:rPr>
          <w:sz w:val="26"/>
          <w:szCs w:val="26"/>
        </w:rPr>
      </w:pPr>
    </w:p>
    <w:p w14:paraId="482574FB" w14:textId="77777777" w:rsidR="0023148F" w:rsidRPr="00007C0A" w:rsidRDefault="0023148F" w:rsidP="0023148F">
      <w:pPr>
        <w:jc w:val="center"/>
        <w:rPr>
          <w:b/>
          <w:sz w:val="26"/>
          <w:szCs w:val="26"/>
        </w:rPr>
      </w:pPr>
      <w:r w:rsidRPr="00007C0A">
        <w:rPr>
          <w:b/>
          <w:sz w:val="26"/>
          <w:szCs w:val="26"/>
        </w:rPr>
        <w:t>УСТАНОВИЛА:</w:t>
      </w:r>
    </w:p>
    <w:p w14:paraId="7180CFA8" w14:textId="77777777" w:rsidR="001064F7" w:rsidRPr="00007C0A" w:rsidRDefault="001064F7" w:rsidP="0023148F">
      <w:pPr>
        <w:jc w:val="center"/>
        <w:outlineLvl w:val="0"/>
        <w:rPr>
          <w:sz w:val="26"/>
          <w:szCs w:val="26"/>
        </w:rPr>
      </w:pPr>
    </w:p>
    <w:p w14:paraId="542CCEED" w14:textId="2C415E68" w:rsidR="0023148F" w:rsidRPr="00007C0A" w:rsidRDefault="0023148F" w:rsidP="009506BF">
      <w:pPr>
        <w:ind w:right="-5" w:firstLine="720"/>
        <w:jc w:val="both"/>
        <w:rPr>
          <w:sz w:val="26"/>
          <w:szCs w:val="26"/>
        </w:rPr>
      </w:pPr>
      <w:r w:rsidRPr="00007C0A">
        <w:rPr>
          <w:sz w:val="26"/>
          <w:szCs w:val="26"/>
        </w:rPr>
        <w:t xml:space="preserve">Извещение о проведении </w:t>
      </w:r>
      <w:r w:rsidR="007B42D3" w:rsidRPr="00007C0A">
        <w:rPr>
          <w:sz w:val="26"/>
          <w:szCs w:val="26"/>
        </w:rPr>
        <w:t>конкурса</w:t>
      </w:r>
      <w:r w:rsidRPr="00007C0A">
        <w:rPr>
          <w:sz w:val="26"/>
          <w:szCs w:val="26"/>
        </w:rPr>
        <w:t xml:space="preserve"> размещено </w:t>
      </w:r>
      <w:r w:rsidR="00AD0DD8">
        <w:rPr>
          <w:sz w:val="26"/>
          <w:szCs w:val="26"/>
        </w:rPr>
        <w:t>22</w:t>
      </w:r>
      <w:r w:rsidR="007D1C35" w:rsidRPr="00007C0A">
        <w:rPr>
          <w:sz w:val="26"/>
          <w:szCs w:val="26"/>
        </w:rPr>
        <w:t>.</w:t>
      </w:r>
      <w:r w:rsidR="00AD0DD8">
        <w:rPr>
          <w:sz w:val="26"/>
          <w:szCs w:val="26"/>
        </w:rPr>
        <w:t>11</w:t>
      </w:r>
      <w:r w:rsidRPr="00007C0A">
        <w:rPr>
          <w:sz w:val="26"/>
          <w:szCs w:val="26"/>
        </w:rPr>
        <w:t>.202</w:t>
      </w:r>
      <w:r w:rsidR="00BB680A" w:rsidRPr="00007C0A">
        <w:rPr>
          <w:sz w:val="26"/>
          <w:szCs w:val="26"/>
        </w:rPr>
        <w:t>3</w:t>
      </w:r>
      <w:r w:rsidRPr="00007C0A">
        <w:rPr>
          <w:sz w:val="26"/>
          <w:szCs w:val="26"/>
        </w:rPr>
        <w:t xml:space="preserve"> </w:t>
      </w:r>
      <w:r w:rsidR="00A619CB" w:rsidRPr="00007C0A">
        <w:rPr>
          <w:sz w:val="26"/>
          <w:szCs w:val="26"/>
        </w:rPr>
        <w:t>в единой информационной системе</w:t>
      </w:r>
      <w:r w:rsidRPr="00007C0A">
        <w:rPr>
          <w:sz w:val="26"/>
          <w:szCs w:val="26"/>
        </w:rPr>
        <w:t xml:space="preserve">, номер извещения </w:t>
      </w:r>
      <w:r w:rsidR="00AD0DD8" w:rsidRPr="00AD0DD8">
        <w:rPr>
          <w:sz w:val="26"/>
          <w:szCs w:val="26"/>
        </w:rPr>
        <w:t>0172200002123000208</w:t>
      </w:r>
      <w:r w:rsidRPr="00007C0A">
        <w:rPr>
          <w:sz w:val="26"/>
          <w:szCs w:val="26"/>
        </w:rPr>
        <w:t xml:space="preserve">. Начальная (максимальная) цена контракта – </w:t>
      </w:r>
      <w:r w:rsidR="00AD0DD8" w:rsidRPr="00AD0DD8">
        <w:rPr>
          <w:sz w:val="26"/>
          <w:szCs w:val="26"/>
        </w:rPr>
        <w:t>26 962 487,52</w:t>
      </w:r>
      <w:r w:rsidR="00AD0DD8">
        <w:rPr>
          <w:sz w:val="26"/>
          <w:szCs w:val="26"/>
        </w:rPr>
        <w:t xml:space="preserve"> </w:t>
      </w:r>
      <w:r w:rsidRPr="00007C0A">
        <w:rPr>
          <w:sz w:val="26"/>
          <w:szCs w:val="26"/>
        </w:rPr>
        <w:t>рублей.</w:t>
      </w:r>
    </w:p>
    <w:p w14:paraId="00B06256" w14:textId="381C7182" w:rsidR="000D79F7" w:rsidRDefault="00B42E10" w:rsidP="00B42E10">
      <w:pPr>
        <w:ind w:right="-5" w:firstLine="720"/>
        <w:jc w:val="both"/>
        <w:rPr>
          <w:sz w:val="26"/>
          <w:szCs w:val="26"/>
        </w:rPr>
      </w:pPr>
      <w:r w:rsidRPr="00007C0A">
        <w:rPr>
          <w:sz w:val="26"/>
          <w:szCs w:val="26"/>
        </w:rPr>
        <w:t>В жалобе Заявитель указывает на неправомерные действия Заказчика, выразившиеся, по мнению Заявителя, в утверждении ненадлежащего порядка оценки</w:t>
      </w:r>
      <w:r w:rsidR="00AD0DD8">
        <w:rPr>
          <w:sz w:val="26"/>
          <w:szCs w:val="26"/>
        </w:rPr>
        <w:t>.</w:t>
      </w:r>
    </w:p>
    <w:p w14:paraId="14A274D2" w14:textId="77777777" w:rsidR="000D79F7" w:rsidRPr="00007C0A" w:rsidRDefault="000D79F7" w:rsidP="000D79F7">
      <w:pPr>
        <w:ind w:firstLine="708"/>
        <w:jc w:val="both"/>
        <w:rPr>
          <w:sz w:val="26"/>
          <w:szCs w:val="26"/>
        </w:rPr>
      </w:pPr>
      <w:r w:rsidRPr="00007C0A">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14:paraId="0B3A8421" w14:textId="1FFE16B7" w:rsidR="0023148F" w:rsidRPr="00007C0A" w:rsidRDefault="0023148F" w:rsidP="0023148F">
      <w:pPr>
        <w:ind w:right="-5" w:firstLine="720"/>
        <w:jc w:val="both"/>
        <w:rPr>
          <w:sz w:val="26"/>
          <w:szCs w:val="26"/>
        </w:rPr>
      </w:pPr>
      <w:r w:rsidRPr="00007C0A">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5EEB9498" w14:textId="1AEBC251" w:rsidR="0068502A" w:rsidRPr="00007C0A" w:rsidRDefault="0068502A" w:rsidP="0082789A">
      <w:pPr>
        <w:ind w:firstLine="708"/>
        <w:jc w:val="both"/>
        <w:rPr>
          <w:sz w:val="26"/>
          <w:szCs w:val="26"/>
        </w:rPr>
      </w:pPr>
      <w:r w:rsidRPr="00007C0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4B01024E" w14:textId="77777777" w:rsidR="007B42D3" w:rsidRPr="00007C0A" w:rsidRDefault="007B42D3" w:rsidP="007B42D3">
      <w:pPr>
        <w:widowControl w:val="0"/>
        <w:ind w:firstLine="708"/>
        <w:jc w:val="both"/>
        <w:rPr>
          <w:sz w:val="26"/>
          <w:szCs w:val="26"/>
        </w:rPr>
      </w:pPr>
      <w:r w:rsidRPr="00007C0A">
        <w:rPr>
          <w:sz w:val="26"/>
          <w:szCs w:val="26"/>
        </w:rPr>
        <w:t xml:space="preserve">По смыслу </w:t>
      </w:r>
      <w:proofErr w:type="spellStart"/>
      <w:r w:rsidRPr="00007C0A">
        <w:rPr>
          <w:sz w:val="26"/>
          <w:szCs w:val="26"/>
        </w:rPr>
        <w:t>ч.ч</w:t>
      </w:r>
      <w:proofErr w:type="spellEnd"/>
      <w:r w:rsidRPr="00007C0A">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3AAF6223" w14:textId="77777777" w:rsidR="007B42D3" w:rsidRDefault="007B42D3" w:rsidP="007B42D3">
      <w:pPr>
        <w:widowControl w:val="0"/>
        <w:ind w:firstLine="708"/>
        <w:jc w:val="both"/>
        <w:rPr>
          <w:sz w:val="26"/>
          <w:szCs w:val="26"/>
        </w:rPr>
      </w:pPr>
      <w:r w:rsidRPr="00007C0A">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56595BEC" w14:textId="1FA7ACB8" w:rsidR="007A6270" w:rsidRPr="00007C0A" w:rsidRDefault="007A6270" w:rsidP="007A6270">
      <w:pPr>
        <w:widowControl w:val="0"/>
        <w:ind w:firstLine="708"/>
        <w:jc w:val="both"/>
        <w:rPr>
          <w:sz w:val="26"/>
          <w:szCs w:val="26"/>
        </w:rPr>
      </w:pPr>
      <w:r w:rsidRPr="00007C0A">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3D285BA2" w14:textId="77777777" w:rsidR="007A6270" w:rsidRPr="00007C0A" w:rsidRDefault="007A6270" w:rsidP="007A6270">
      <w:pPr>
        <w:widowControl w:val="0"/>
        <w:ind w:firstLine="708"/>
        <w:jc w:val="both"/>
        <w:rPr>
          <w:sz w:val="26"/>
          <w:szCs w:val="26"/>
        </w:rPr>
      </w:pPr>
      <w:r w:rsidRPr="00007C0A">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05019BC" w14:textId="77777777" w:rsidR="007A6270" w:rsidRPr="00007C0A" w:rsidRDefault="007A6270" w:rsidP="007A6270">
      <w:pPr>
        <w:widowControl w:val="0"/>
        <w:ind w:firstLine="708"/>
        <w:jc w:val="both"/>
        <w:rPr>
          <w:sz w:val="26"/>
          <w:szCs w:val="26"/>
        </w:rPr>
      </w:pPr>
      <w:r w:rsidRPr="00007C0A">
        <w:rPr>
          <w:sz w:val="26"/>
          <w:szCs w:val="26"/>
        </w:rPr>
        <w:t>Частью 1 ст. 32 Закона о контрактной системе для оценки заявок участников закупки заказчик использует следующие критерии:</w:t>
      </w:r>
    </w:p>
    <w:p w14:paraId="2BF830DE" w14:textId="77777777" w:rsidR="007A6270" w:rsidRPr="00007C0A" w:rsidRDefault="007A6270" w:rsidP="007A6270">
      <w:pPr>
        <w:widowControl w:val="0"/>
        <w:ind w:firstLine="708"/>
        <w:jc w:val="both"/>
        <w:rPr>
          <w:sz w:val="26"/>
          <w:szCs w:val="26"/>
        </w:rPr>
      </w:pPr>
      <w:r w:rsidRPr="00007C0A">
        <w:rPr>
          <w:sz w:val="26"/>
          <w:szCs w:val="26"/>
        </w:rPr>
        <w:t>1) цена контракта, сумма цен единиц товара, работы, услуги;</w:t>
      </w:r>
    </w:p>
    <w:p w14:paraId="6B7779E1" w14:textId="77777777" w:rsidR="007A6270" w:rsidRPr="00007C0A" w:rsidRDefault="007A6270" w:rsidP="007A6270">
      <w:pPr>
        <w:widowControl w:val="0"/>
        <w:ind w:firstLine="708"/>
        <w:jc w:val="both"/>
        <w:rPr>
          <w:sz w:val="26"/>
          <w:szCs w:val="26"/>
        </w:rPr>
      </w:pPr>
      <w:r w:rsidRPr="00007C0A">
        <w:rPr>
          <w:sz w:val="26"/>
          <w:szCs w:val="26"/>
        </w:rPr>
        <w:t>2) расходы на эксплуатацию и ремонт товаров, использование результатов работ;</w:t>
      </w:r>
    </w:p>
    <w:p w14:paraId="618BA6A5" w14:textId="77777777" w:rsidR="007A6270" w:rsidRPr="00007C0A" w:rsidRDefault="007A6270" w:rsidP="007A6270">
      <w:pPr>
        <w:widowControl w:val="0"/>
        <w:ind w:firstLine="708"/>
        <w:jc w:val="both"/>
        <w:rPr>
          <w:sz w:val="26"/>
          <w:szCs w:val="26"/>
        </w:rPr>
      </w:pPr>
      <w:r w:rsidRPr="00007C0A">
        <w:rPr>
          <w:sz w:val="26"/>
          <w:szCs w:val="26"/>
        </w:rPr>
        <w:lastRenderedPageBreak/>
        <w:t>3) качественные, функциональные и экологические характеристики объекта закупки;</w:t>
      </w:r>
    </w:p>
    <w:p w14:paraId="4584F629" w14:textId="77777777" w:rsidR="007A6270" w:rsidRPr="00007C0A" w:rsidRDefault="007A6270" w:rsidP="007A6270">
      <w:pPr>
        <w:widowControl w:val="0"/>
        <w:ind w:firstLine="708"/>
        <w:jc w:val="both"/>
        <w:rPr>
          <w:sz w:val="26"/>
          <w:szCs w:val="26"/>
        </w:rPr>
      </w:pPr>
      <w:r w:rsidRPr="00007C0A">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8E46427" w14:textId="77777777" w:rsidR="007A6270" w:rsidRPr="00007C0A" w:rsidRDefault="007A6270" w:rsidP="007A6270">
      <w:pPr>
        <w:widowControl w:val="0"/>
        <w:ind w:firstLine="708"/>
        <w:jc w:val="both"/>
        <w:rPr>
          <w:sz w:val="26"/>
          <w:szCs w:val="26"/>
        </w:rPr>
      </w:pPr>
      <w:r w:rsidRPr="00007C0A">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007C0A">
        <w:rPr>
          <w:sz w:val="26"/>
          <w:szCs w:val="26"/>
        </w:rPr>
        <w:t>п.п</w:t>
      </w:r>
      <w:proofErr w:type="spellEnd"/>
      <w:r w:rsidRPr="00007C0A">
        <w:rPr>
          <w:sz w:val="26"/>
          <w:szCs w:val="26"/>
        </w:rPr>
        <w:t>. 1 и 2 ч. 1 настоящей статьи.</w:t>
      </w:r>
    </w:p>
    <w:p w14:paraId="0CE2FD2B" w14:textId="77777777" w:rsidR="007A6270" w:rsidRPr="00007C0A" w:rsidRDefault="007A6270" w:rsidP="007A6270">
      <w:pPr>
        <w:widowControl w:val="0"/>
        <w:ind w:firstLine="708"/>
        <w:jc w:val="both"/>
        <w:rPr>
          <w:sz w:val="26"/>
          <w:szCs w:val="26"/>
        </w:rPr>
      </w:pPr>
      <w:r w:rsidRPr="00007C0A">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7B171BA8" w14:textId="77777777" w:rsidR="007A6270" w:rsidRPr="00007C0A" w:rsidRDefault="007A6270" w:rsidP="007A6270">
      <w:pPr>
        <w:widowControl w:val="0"/>
        <w:ind w:firstLine="708"/>
        <w:jc w:val="both"/>
        <w:rPr>
          <w:sz w:val="26"/>
          <w:szCs w:val="26"/>
        </w:rPr>
      </w:pPr>
      <w:r w:rsidRPr="00007C0A">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408CEF59" w14:textId="77777777" w:rsidR="007A6270" w:rsidRPr="00007C0A" w:rsidRDefault="007A6270" w:rsidP="007A6270">
      <w:pPr>
        <w:widowControl w:val="0"/>
        <w:ind w:firstLine="708"/>
        <w:jc w:val="both"/>
        <w:rPr>
          <w:sz w:val="26"/>
          <w:szCs w:val="26"/>
        </w:rPr>
      </w:pPr>
      <w:r w:rsidRPr="00007C0A">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79C6F1C9" w14:textId="77777777" w:rsidR="007A6270" w:rsidRPr="00007C0A" w:rsidRDefault="007A6270" w:rsidP="007A6270">
      <w:pPr>
        <w:widowControl w:val="0"/>
        <w:ind w:firstLine="708"/>
        <w:jc w:val="both"/>
        <w:rPr>
          <w:sz w:val="26"/>
          <w:szCs w:val="26"/>
        </w:rPr>
      </w:pPr>
      <w:r w:rsidRPr="00007C0A">
        <w:rPr>
          <w:sz w:val="26"/>
          <w:szCs w:val="26"/>
        </w:rPr>
        <w:t>а) качественные характеристики объекта закупки;</w:t>
      </w:r>
    </w:p>
    <w:p w14:paraId="60369EA8" w14:textId="77777777" w:rsidR="007A6270" w:rsidRPr="00007C0A" w:rsidRDefault="007A6270" w:rsidP="007A6270">
      <w:pPr>
        <w:widowControl w:val="0"/>
        <w:ind w:firstLine="708"/>
        <w:jc w:val="both"/>
        <w:rPr>
          <w:sz w:val="26"/>
          <w:szCs w:val="26"/>
        </w:rPr>
      </w:pPr>
      <w:r w:rsidRPr="00007C0A">
        <w:rPr>
          <w:sz w:val="26"/>
          <w:szCs w:val="26"/>
        </w:rPr>
        <w:t>б) функциональные характеристики объекта закупки;</w:t>
      </w:r>
    </w:p>
    <w:p w14:paraId="2A718FF0" w14:textId="77777777" w:rsidR="007A6270" w:rsidRPr="00007C0A" w:rsidRDefault="007A6270" w:rsidP="007A6270">
      <w:pPr>
        <w:widowControl w:val="0"/>
        <w:ind w:firstLine="708"/>
        <w:jc w:val="both"/>
        <w:rPr>
          <w:sz w:val="26"/>
          <w:szCs w:val="26"/>
        </w:rPr>
      </w:pPr>
      <w:r w:rsidRPr="00007C0A">
        <w:rPr>
          <w:sz w:val="26"/>
          <w:szCs w:val="26"/>
        </w:rPr>
        <w:t>в) экологические характеристики объекта закупки.</w:t>
      </w:r>
    </w:p>
    <w:p w14:paraId="61ABBC28" w14:textId="77777777" w:rsidR="007A6270" w:rsidRPr="00007C0A" w:rsidRDefault="007A6270" w:rsidP="007A6270">
      <w:pPr>
        <w:widowControl w:val="0"/>
        <w:ind w:firstLine="708"/>
        <w:jc w:val="both"/>
        <w:rPr>
          <w:sz w:val="26"/>
          <w:szCs w:val="26"/>
        </w:rPr>
      </w:pPr>
      <w:r w:rsidRPr="00007C0A">
        <w:rPr>
          <w:sz w:val="26"/>
          <w:szCs w:val="26"/>
        </w:rPr>
        <w:t>В соответствии с п. 17 Положения об оценки заявок для оценки заявок по показателям оценки, предусмотренным п. 16 Положения об оценке заявок, применяются детализирующие показатели, предусматривающие оценку различных характеристик, образующих такие показатели оценки.</w:t>
      </w:r>
    </w:p>
    <w:p w14:paraId="145E3FCC" w14:textId="77777777" w:rsidR="007A6270" w:rsidRPr="00007C0A" w:rsidRDefault="007A6270" w:rsidP="007A6270">
      <w:pPr>
        <w:widowControl w:val="0"/>
        <w:ind w:firstLine="708"/>
        <w:jc w:val="both"/>
        <w:rPr>
          <w:sz w:val="26"/>
          <w:szCs w:val="26"/>
        </w:rPr>
      </w:pPr>
      <w:r w:rsidRPr="00007C0A">
        <w:rPr>
          <w:sz w:val="26"/>
          <w:szCs w:val="26"/>
        </w:rPr>
        <w:t>Пунктом 19 Положения об оценки заявок установлено, что, если характеристика, предусмотренная детализирующим показателем, не определяется количественным значением, документом, предусмотренным приложением № 1 к Положению об оценке заявок, устанавливается перечень свойств объекта закупки, подлежащих оценке.</w:t>
      </w:r>
    </w:p>
    <w:p w14:paraId="7EC232D9" w14:textId="77777777" w:rsidR="007A6270" w:rsidRPr="00007C0A" w:rsidRDefault="007A6270" w:rsidP="007A6270">
      <w:pPr>
        <w:widowControl w:val="0"/>
        <w:ind w:firstLine="708"/>
        <w:jc w:val="both"/>
        <w:rPr>
          <w:sz w:val="26"/>
          <w:szCs w:val="26"/>
        </w:rPr>
      </w:pPr>
      <w:r w:rsidRPr="00007C0A">
        <w:rPr>
          <w:sz w:val="26"/>
          <w:szCs w:val="26"/>
        </w:rPr>
        <w:t xml:space="preserve">В соответствии с п. 22 и п. 23 Положения об оценке заявок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w:t>
      </w:r>
      <w:r w:rsidRPr="00007C0A">
        <w:rPr>
          <w:sz w:val="26"/>
          <w:szCs w:val="26"/>
        </w:rPr>
        <w:lastRenderedPageBreak/>
        <w:t>присваивается заявке, подлежащей в соответствии с Законом о контрактной системе оценке по критерию оценки «характеристики объекта закупки», по шкале оценки. При этом документом, предусмотренным приложением № 1 к Положению об оценке заявок,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 В данном случае предусматривается оценка наличия или отсутствия характеристики объекта закупки, шкала оценки должна предусматривать присвоение:</w:t>
      </w:r>
    </w:p>
    <w:p w14:paraId="7B25A271" w14:textId="77777777" w:rsidR="007A6270" w:rsidRPr="00007C0A" w:rsidRDefault="007A6270" w:rsidP="007A6270">
      <w:pPr>
        <w:widowControl w:val="0"/>
        <w:ind w:firstLine="708"/>
        <w:jc w:val="both"/>
        <w:rPr>
          <w:sz w:val="26"/>
          <w:szCs w:val="26"/>
        </w:rPr>
      </w:pPr>
      <w:r w:rsidRPr="00007C0A">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6DD5D3BE" w14:textId="77777777" w:rsidR="007A6270" w:rsidRPr="00007C0A" w:rsidRDefault="007A6270" w:rsidP="007A6270">
      <w:pPr>
        <w:widowControl w:val="0"/>
        <w:ind w:firstLine="708"/>
        <w:jc w:val="both"/>
        <w:rPr>
          <w:sz w:val="26"/>
          <w:szCs w:val="26"/>
        </w:rPr>
      </w:pPr>
      <w:r w:rsidRPr="00007C0A">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6FAFCE5E" w14:textId="048630A6" w:rsidR="00007C0A" w:rsidRPr="00007C0A" w:rsidRDefault="00007C0A" w:rsidP="007A6270">
      <w:pPr>
        <w:widowControl w:val="0"/>
        <w:ind w:firstLine="708"/>
        <w:jc w:val="both"/>
        <w:rPr>
          <w:sz w:val="26"/>
          <w:szCs w:val="26"/>
        </w:rPr>
      </w:pPr>
      <w:r w:rsidRPr="00007C0A">
        <w:rPr>
          <w:sz w:val="26"/>
          <w:szCs w:val="26"/>
        </w:rPr>
        <w:t>Извещением предусмотрен следующий порядок оценки заявок:</w:t>
      </w:r>
    </w:p>
    <w:tbl>
      <w:tblPr>
        <w:tblStyle w:val="a7"/>
        <w:tblW w:w="5000" w:type="pct"/>
        <w:tblLook w:val="04A0" w:firstRow="1" w:lastRow="0" w:firstColumn="1" w:lastColumn="0" w:noHBand="0" w:noVBand="1"/>
      </w:tblPr>
      <w:tblGrid>
        <w:gridCol w:w="372"/>
        <w:gridCol w:w="3742"/>
        <w:gridCol w:w="5231"/>
      </w:tblGrid>
      <w:tr w:rsidR="00AD0DD8" w:rsidRPr="00AD0DD8" w14:paraId="5AA467E5" w14:textId="77777777" w:rsidTr="00AD0DD8">
        <w:tc>
          <w:tcPr>
            <w:tcW w:w="199" w:type="pct"/>
          </w:tcPr>
          <w:p w14:paraId="7E99DE30" w14:textId="77777777" w:rsidR="00AD0DD8" w:rsidRPr="00AD0DD8" w:rsidRDefault="00AD0DD8" w:rsidP="0051557C">
            <w:pPr>
              <w:tabs>
                <w:tab w:val="left" w:pos="-360"/>
                <w:tab w:val="left" w:pos="360"/>
              </w:tabs>
              <w:jc w:val="center"/>
              <w:rPr>
                <w:sz w:val="16"/>
                <w:szCs w:val="16"/>
              </w:rPr>
            </w:pPr>
            <w:r w:rsidRPr="00AD0DD8">
              <w:rPr>
                <w:sz w:val="16"/>
                <w:szCs w:val="16"/>
              </w:rPr>
              <w:t>2.</w:t>
            </w:r>
          </w:p>
        </w:tc>
        <w:tc>
          <w:tcPr>
            <w:tcW w:w="2002" w:type="pct"/>
            <w:shd w:val="clear" w:color="auto" w:fill="FFFFFF" w:themeFill="background1"/>
          </w:tcPr>
          <w:p w14:paraId="6FEDE559" w14:textId="77777777" w:rsidR="00AD0DD8" w:rsidRPr="00AD0DD8" w:rsidRDefault="00AD0DD8" w:rsidP="0051557C">
            <w:pPr>
              <w:tabs>
                <w:tab w:val="left" w:pos="-360"/>
                <w:tab w:val="left" w:pos="360"/>
              </w:tabs>
              <w:jc w:val="center"/>
              <w:rPr>
                <w:sz w:val="16"/>
                <w:szCs w:val="16"/>
              </w:rPr>
            </w:pPr>
            <w:r w:rsidRPr="00AD0DD8">
              <w:rPr>
                <w:sz w:val="16"/>
                <w:szCs w:val="16"/>
              </w:rPr>
              <w:t>Критерий оценки «Качественные, функциональные и экологические характеристики объекта закупки»</w:t>
            </w:r>
          </w:p>
          <w:p w14:paraId="148488BC" w14:textId="77777777" w:rsidR="00AD0DD8" w:rsidRPr="00AD0DD8" w:rsidRDefault="00AD0DD8" w:rsidP="0051557C">
            <w:pPr>
              <w:tabs>
                <w:tab w:val="left" w:pos="-360"/>
                <w:tab w:val="left" w:pos="360"/>
              </w:tabs>
              <w:jc w:val="center"/>
              <w:rPr>
                <w:sz w:val="16"/>
                <w:szCs w:val="16"/>
              </w:rPr>
            </w:pPr>
          </w:p>
          <w:p w14:paraId="3B7E6273" w14:textId="77777777" w:rsidR="00AD0DD8" w:rsidRPr="00AD0DD8" w:rsidRDefault="00AD0DD8" w:rsidP="0051557C">
            <w:pPr>
              <w:tabs>
                <w:tab w:val="left" w:pos="-360"/>
                <w:tab w:val="left" w:pos="360"/>
              </w:tabs>
              <w:jc w:val="center"/>
              <w:rPr>
                <w:sz w:val="16"/>
                <w:szCs w:val="16"/>
              </w:rPr>
            </w:pPr>
            <w:r w:rsidRPr="00AD0DD8">
              <w:rPr>
                <w:sz w:val="16"/>
                <w:szCs w:val="16"/>
              </w:rPr>
              <w:t>Показатель оценки, детализирующий показатель оценки «</w:t>
            </w:r>
            <w:r w:rsidRPr="00AD0DD8">
              <w:rPr>
                <w:bCs/>
                <w:sz w:val="16"/>
                <w:szCs w:val="16"/>
              </w:rPr>
              <w:t>Качество оказываемых услуг</w:t>
            </w:r>
            <w:r w:rsidRPr="00AD0DD8">
              <w:rPr>
                <w:sz w:val="16"/>
                <w:szCs w:val="16"/>
              </w:rPr>
              <w:t>»</w:t>
            </w:r>
          </w:p>
        </w:tc>
        <w:tc>
          <w:tcPr>
            <w:tcW w:w="2799" w:type="pct"/>
            <w:shd w:val="clear" w:color="auto" w:fill="FFFFFF" w:themeFill="background1"/>
          </w:tcPr>
          <w:p w14:paraId="7A939A8F" w14:textId="77777777" w:rsidR="00AD0DD8" w:rsidRPr="00AD0DD8" w:rsidRDefault="00AD0DD8" w:rsidP="0051557C">
            <w:pPr>
              <w:tabs>
                <w:tab w:val="left" w:pos="-360"/>
                <w:tab w:val="left" w:pos="360"/>
              </w:tabs>
              <w:jc w:val="both"/>
              <w:rPr>
                <w:sz w:val="16"/>
                <w:szCs w:val="16"/>
              </w:rPr>
            </w:pPr>
            <w:r w:rsidRPr="00AD0DD8">
              <w:rPr>
                <w:sz w:val="16"/>
                <w:szCs w:val="16"/>
              </w:rPr>
              <w:t xml:space="preserve">По критерию оценки «Качественные, функциональные и экологические характеристики объекта закупки» применяются показатели оценки. </w:t>
            </w:r>
          </w:p>
          <w:p w14:paraId="0B9D566A" w14:textId="77777777" w:rsidR="00AD0DD8" w:rsidRPr="00AD0DD8" w:rsidRDefault="00AD0DD8" w:rsidP="0051557C">
            <w:pPr>
              <w:tabs>
                <w:tab w:val="left" w:pos="-360"/>
                <w:tab w:val="left" w:pos="360"/>
              </w:tabs>
              <w:jc w:val="both"/>
              <w:rPr>
                <w:sz w:val="16"/>
                <w:szCs w:val="16"/>
              </w:rPr>
            </w:pPr>
            <w:r w:rsidRPr="00AD0DD8">
              <w:rPr>
                <w:sz w:val="16"/>
                <w:szCs w:val="16"/>
              </w:rPr>
              <w:t xml:space="preserve">В отношении каждого показателя оценки устанавливается значимость показателя оценки. </w:t>
            </w:r>
          </w:p>
          <w:p w14:paraId="2E08DABB" w14:textId="77777777" w:rsidR="00AD0DD8" w:rsidRPr="00AD0DD8" w:rsidRDefault="00AD0DD8" w:rsidP="0051557C">
            <w:pPr>
              <w:tabs>
                <w:tab w:val="left" w:pos="-360"/>
                <w:tab w:val="left" w:pos="360"/>
              </w:tabs>
              <w:jc w:val="both"/>
              <w:rPr>
                <w:bCs/>
                <w:sz w:val="16"/>
                <w:szCs w:val="16"/>
              </w:rPr>
            </w:pPr>
            <w:r w:rsidRPr="00AD0DD8">
              <w:rPr>
                <w:bCs/>
                <w:sz w:val="16"/>
                <w:szCs w:val="16"/>
              </w:rPr>
              <w:t>Оценка заявок по критерию осуществляется на основании сведений, предоставленных в технических предложениях участников закупки.</w:t>
            </w:r>
          </w:p>
          <w:p w14:paraId="24BBF095" w14:textId="77777777" w:rsidR="00AD0DD8" w:rsidRPr="00AD0DD8" w:rsidRDefault="00AD0DD8" w:rsidP="0051557C">
            <w:pPr>
              <w:tabs>
                <w:tab w:val="left" w:pos="-360"/>
                <w:tab w:val="left" w:pos="360"/>
              </w:tabs>
              <w:rPr>
                <w:sz w:val="16"/>
                <w:szCs w:val="16"/>
              </w:rPr>
            </w:pPr>
            <w:r w:rsidRPr="00AD0DD8">
              <w:rPr>
                <w:sz w:val="16"/>
                <w:szCs w:val="16"/>
              </w:rPr>
              <w:t xml:space="preserve">Оценка по детализирующему показателю производится по следующей шкале: </w:t>
            </w:r>
          </w:p>
          <w:p w14:paraId="590943E4" w14:textId="77777777" w:rsidR="00AD0DD8" w:rsidRPr="00AD0DD8" w:rsidRDefault="00AD0DD8" w:rsidP="0051557C">
            <w:pPr>
              <w:tabs>
                <w:tab w:val="left" w:pos="-360"/>
                <w:tab w:val="left" w:pos="360"/>
              </w:tabs>
              <w:rPr>
                <w:sz w:val="16"/>
                <w:szCs w:val="16"/>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5"/>
              <w:gridCol w:w="1080"/>
            </w:tblGrid>
            <w:tr w:rsidR="00AD0DD8" w:rsidRPr="00AD0DD8" w14:paraId="7C70CAE1" w14:textId="77777777" w:rsidTr="00AD0DD8">
              <w:tc>
                <w:tcPr>
                  <w:tcW w:w="3910" w:type="pct"/>
                  <w:tcBorders>
                    <w:top w:val="single" w:sz="4" w:space="0" w:color="auto"/>
                    <w:left w:val="single" w:sz="4" w:space="0" w:color="auto"/>
                    <w:bottom w:val="single" w:sz="4" w:space="0" w:color="auto"/>
                    <w:right w:val="single" w:sz="4" w:space="0" w:color="auto"/>
                  </w:tcBorders>
                  <w:vAlign w:val="center"/>
                  <w:hideMark/>
                </w:tcPr>
                <w:p w14:paraId="537E71C5" w14:textId="77777777" w:rsidR="00AD0DD8" w:rsidRPr="00AD0DD8" w:rsidRDefault="00AD0DD8" w:rsidP="0051557C">
                  <w:pPr>
                    <w:autoSpaceDN w:val="0"/>
                    <w:ind w:right="-108"/>
                    <w:jc w:val="center"/>
                    <w:rPr>
                      <w:b/>
                      <w:color w:val="000000"/>
                      <w:sz w:val="16"/>
                      <w:szCs w:val="16"/>
                      <w:lang w:eastAsia="en-US"/>
                    </w:rPr>
                  </w:pPr>
                  <w:r w:rsidRPr="00AD0DD8">
                    <w:rPr>
                      <w:b/>
                      <w:color w:val="000000"/>
                      <w:sz w:val="16"/>
                      <w:szCs w:val="16"/>
                      <w:lang w:eastAsia="en-US"/>
                    </w:rPr>
                    <w:t>Значение показателя</w:t>
                  </w:r>
                </w:p>
              </w:tc>
              <w:tc>
                <w:tcPr>
                  <w:tcW w:w="1090" w:type="pct"/>
                  <w:tcBorders>
                    <w:top w:val="single" w:sz="4" w:space="0" w:color="auto"/>
                    <w:left w:val="single" w:sz="4" w:space="0" w:color="auto"/>
                    <w:bottom w:val="single" w:sz="4" w:space="0" w:color="auto"/>
                    <w:right w:val="single" w:sz="4" w:space="0" w:color="auto"/>
                  </w:tcBorders>
                  <w:vAlign w:val="center"/>
                  <w:hideMark/>
                </w:tcPr>
                <w:p w14:paraId="34DF7AA5" w14:textId="77777777" w:rsidR="00AD0DD8" w:rsidRPr="00AD0DD8" w:rsidRDefault="00AD0DD8" w:rsidP="0051557C">
                  <w:pPr>
                    <w:autoSpaceDN w:val="0"/>
                    <w:jc w:val="center"/>
                    <w:rPr>
                      <w:b/>
                      <w:color w:val="000000"/>
                      <w:sz w:val="16"/>
                      <w:szCs w:val="16"/>
                      <w:lang w:eastAsia="en-US"/>
                    </w:rPr>
                  </w:pPr>
                  <w:r w:rsidRPr="00AD0DD8">
                    <w:rPr>
                      <w:b/>
                      <w:color w:val="000000"/>
                      <w:sz w:val="16"/>
                      <w:szCs w:val="16"/>
                      <w:lang w:eastAsia="en-US"/>
                    </w:rPr>
                    <w:t>Шкала оценки (баллы)</w:t>
                  </w:r>
                </w:p>
              </w:tc>
            </w:tr>
            <w:tr w:rsidR="00AD0DD8" w:rsidRPr="00AD0DD8" w14:paraId="1BBC5F96" w14:textId="77777777" w:rsidTr="00AD0DD8">
              <w:tc>
                <w:tcPr>
                  <w:tcW w:w="3910" w:type="pct"/>
                  <w:tcBorders>
                    <w:top w:val="single" w:sz="4" w:space="0" w:color="auto"/>
                    <w:left w:val="single" w:sz="4" w:space="0" w:color="auto"/>
                    <w:bottom w:val="single" w:sz="4" w:space="0" w:color="auto"/>
                    <w:right w:val="single" w:sz="4" w:space="0" w:color="auto"/>
                  </w:tcBorders>
                  <w:vAlign w:val="center"/>
                  <w:hideMark/>
                </w:tcPr>
                <w:p w14:paraId="0E2409C2" w14:textId="77777777" w:rsidR="00AD0DD8" w:rsidRPr="00AD0DD8" w:rsidRDefault="00AD0DD8" w:rsidP="0051557C">
                  <w:pPr>
                    <w:widowControl w:val="0"/>
                    <w:autoSpaceDE w:val="0"/>
                    <w:autoSpaceDN w:val="0"/>
                    <w:adjustRightInd w:val="0"/>
                    <w:jc w:val="both"/>
                    <w:rPr>
                      <w:color w:val="000000"/>
                      <w:sz w:val="16"/>
                      <w:szCs w:val="16"/>
                      <w:lang w:eastAsia="en-US"/>
                    </w:rPr>
                  </w:pPr>
                  <w:r w:rsidRPr="00AD0DD8">
                    <w:rPr>
                      <w:color w:val="000000"/>
                      <w:sz w:val="16"/>
                      <w:szCs w:val="16"/>
                      <w:lang w:eastAsia="en-US"/>
                    </w:rPr>
                    <w:t xml:space="preserve">Отсутствие предложения о качественных характеристиках объекта закупки </w:t>
                  </w:r>
                  <w:r w:rsidRPr="00AD0DD8">
                    <w:rPr>
                      <w:color w:val="000000"/>
                      <w:sz w:val="16"/>
                      <w:szCs w:val="16"/>
                    </w:rPr>
                    <w:t xml:space="preserve">в отношении оцениваемых характеристик </w:t>
                  </w:r>
                  <w:r w:rsidRPr="00AD0DD8">
                    <w:rPr>
                      <w:sz w:val="16"/>
                      <w:szCs w:val="16"/>
                    </w:rPr>
                    <w:t>по разделам</w:t>
                  </w:r>
                  <w:r w:rsidRPr="00AD0DD8">
                    <w:rPr>
                      <w:color w:val="000000"/>
                      <w:sz w:val="16"/>
                      <w:szCs w:val="16"/>
                      <w:lang w:eastAsia="en-US"/>
                    </w:rPr>
                    <w:t xml:space="preserve"> технического предложения или предложение о качественных характеристиках объекта закупки не представлено в соответствии со всеми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14:paraId="1797203C" w14:textId="77777777" w:rsidR="00AD0DD8" w:rsidRPr="00AD0DD8" w:rsidRDefault="00AD0DD8" w:rsidP="0051557C">
                  <w:pPr>
                    <w:shd w:val="clear" w:color="auto" w:fill="FFFFFF"/>
                    <w:autoSpaceDN w:val="0"/>
                    <w:jc w:val="center"/>
                    <w:rPr>
                      <w:color w:val="000000"/>
                      <w:sz w:val="16"/>
                      <w:szCs w:val="16"/>
                      <w:lang w:eastAsia="en-US"/>
                    </w:rPr>
                  </w:pPr>
                  <w:r w:rsidRPr="00AD0DD8">
                    <w:rPr>
                      <w:color w:val="000000"/>
                      <w:sz w:val="16"/>
                      <w:szCs w:val="16"/>
                      <w:lang w:eastAsia="en-US"/>
                    </w:rPr>
                    <w:t>0</w:t>
                  </w:r>
                </w:p>
              </w:tc>
            </w:tr>
            <w:tr w:rsidR="00AD0DD8" w:rsidRPr="00AD0DD8" w14:paraId="3AFB58B2" w14:textId="77777777" w:rsidTr="00AD0DD8">
              <w:trPr>
                <w:trHeight w:val="78"/>
              </w:trPr>
              <w:tc>
                <w:tcPr>
                  <w:tcW w:w="3910" w:type="pct"/>
                  <w:tcBorders>
                    <w:top w:val="single" w:sz="4" w:space="0" w:color="auto"/>
                    <w:left w:val="single" w:sz="4" w:space="0" w:color="auto"/>
                    <w:bottom w:val="single" w:sz="4" w:space="0" w:color="auto"/>
                    <w:right w:val="single" w:sz="4" w:space="0" w:color="auto"/>
                  </w:tcBorders>
                  <w:vAlign w:val="center"/>
                  <w:hideMark/>
                </w:tcPr>
                <w:p w14:paraId="24ABC367" w14:textId="77777777" w:rsidR="00AD0DD8" w:rsidRPr="00AD0DD8" w:rsidRDefault="00AD0DD8" w:rsidP="0051557C">
                  <w:pPr>
                    <w:widowControl w:val="0"/>
                    <w:autoSpaceDE w:val="0"/>
                    <w:autoSpaceDN w:val="0"/>
                    <w:adjustRightInd w:val="0"/>
                    <w:jc w:val="both"/>
                    <w:rPr>
                      <w:color w:val="000000"/>
                      <w:sz w:val="16"/>
                      <w:szCs w:val="16"/>
                      <w:lang w:eastAsia="en-US"/>
                    </w:rPr>
                  </w:pPr>
                  <w:r w:rsidRPr="00AD0DD8">
                    <w:rPr>
                      <w:color w:val="000000"/>
                      <w:sz w:val="16"/>
                      <w:szCs w:val="16"/>
                      <w:lang w:eastAsia="en-US"/>
                    </w:rPr>
                    <w:t xml:space="preserve">Наличие предложения о качественных характеристиках объекта закупки </w:t>
                  </w:r>
                  <w:r w:rsidRPr="00AD0DD8">
                    <w:rPr>
                      <w:color w:val="000000"/>
                      <w:sz w:val="16"/>
                      <w:szCs w:val="16"/>
                    </w:rPr>
                    <w:t xml:space="preserve">в отношении оцениваемых характеристик </w:t>
                  </w:r>
                  <w:r w:rsidRPr="00AD0DD8">
                    <w:rPr>
                      <w:sz w:val="16"/>
                      <w:szCs w:val="16"/>
                    </w:rPr>
                    <w:t>по разделам</w:t>
                  </w:r>
                  <w:r w:rsidRPr="00AD0DD8">
                    <w:rPr>
                      <w:color w:val="000000"/>
                      <w:sz w:val="16"/>
                      <w:szCs w:val="16"/>
                      <w:lang w:eastAsia="en-US"/>
                    </w:rPr>
                    <w:t xml:space="preserve"> технического предложения, при этом предложение о качественных характеристиках объекта закупки представлено в соответствии со всеми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14:paraId="6C740BF3" w14:textId="77777777" w:rsidR="00AD0DD8" w:rsidRPr="00AD0DD8" w:rsidRDefault="00AD0DD8" w:rsidP="0051557C">
                  <w:pPr>
                    <w:shd w:val="clear" w:color="auto" w:fill="FFFFFF"/>
                    <w:autoSpaceDN w:val="0"/>
                    <w:jc w:val="center"/>
                    <w:rPr>
                      <w:color w:val="000000"/>
                      <w:sz w:val="16"/>
                      <w:szCs w:val="16"/>
                      <w:lang w:eastAsia="en-US"/>
                    </w:rPr>
                  </w:pPr>
                  <w:r w:rsidRPr="00AD0DD8">
                    <w:rPr>
                      <w:color w:val="000000"/>
                      <w:sz w:val="16"/>
                      <w:szCs w:val="16"/>
                      <w:lang w:eastAsia="en-US"/>
                    </w:rPr>
                    <w:t>100</w:t>
                  </w:r>
                </w:p>
              </w:tc>
            </w:tr>
          </w:tbl>
          <w:p w14:paraId="57868266" w14:textId="77777777" w:rsidR="00AD0DD8" w:rsidRPr="00AD0DD8" w:rsidRDefault="00AD0DD8" w:rsidP="0051557C">
            <w:pPr>
              <w:tabs>
                <w:tab w:val="left" w:pos="-360"/>
                <w:tab w:val="left" w:pos="360"/>
              </w:tabs>
              <w:rPr>
                <w:sz w:val="16"/>
                <w:szCs w:val="16"/>
              </w:rPr>
            </w:pPr>
          </w:p>
          <w:p w14:paraId="5E4565CF" w14:textId="77777777" w:rsidR="00AD0DD8" w:rsidRPr="00AD0DD8" w:rsidRDefault="00AD0DD8" w:rsidP="0051557C">
            <w:pPr>
              <w:ind w:firstLine="284"/>
              <w:jc w:val="both"/>
              <w:rPr>
                <w:bCs/>
                <w:kern w:val="24"/>
                <w:sz w:val="16"/>
                <w:szCs w:val="16"/>
              </w:rPr>
            </w:pPr>
            <w:r w:rsidRPr="00AD0DD8">
              <w:rPr>
                <w:bCs/>
                <w:kern w:val="24"/>
                <w:sz w:val="16"/>
                <w:szCs w:val="16"/>
              </w:rPr>
              <w:t>В рамках детализирующего показателя «Качество оказываемых услуг» оценивается наличие или отсутствие, а также соответствие описания участника конкурса оказания услуг по техническому обслуживанию комплексных систем обеспечения безопасности (далее – оказываемые услуги), их количественных и качественных характеристик (предложения о качестве оказываемых услуг), требованиям, изложенным в конкурсной документации со всеми приложениями, являющимися неотъемлемой частью конкурсной документации, а именно наличие в заявке участника конкурса развернутого технического предложения об оказываемых услугах в отношении следующих разделов: технология оказания услуг, наличие программы контроля, наличие регламента по содержанию объекта оказания услуг.</w:t>
            </w:r>
          </w:p>
          <w:p w14:paraId="275F9F7A" w14:textId="77777777" w:rsidR="00AD0DD8" w:rsidRPr="00AD0DD8" w:rsidRDefault="00AD0DD8" w:rsidP="0051557C">
            <w:pPr>
              <w:ind w:firstLine="284"/>
              <w:jc w:val="both"/>
              <w:rPr>
                <w:bCs/>
                <w:kern w:val="24"/>
                <w:sz w:val="16"/>
                <w:szCs w:val="16"/>
              </w:rPr>
            </w:pPr>
            <w:r w:rsidRPr="00AD0DD8">
              <w:rPr>
                <w:bCs/>
                <w:kern w:val="24"/>
                <w:sz w:val="16"/>
                <w:szCs w:val="16"/>
              </w:rPr>
              <w:t xml:space="preserve">Оценка заявки участника конкурса по детализирующему показателю «Качество оказываемых услуг» определяется согласно представленному участником конкурса техническому предложению о качественных характеристиках объекта закупки. Участник вправе воспользоваться рекомендуемой формой «Техническое предложение о качественных характеристиках объекта закупки». Предложение участника конкурса о качественных характеристиках объекта закупки разрабатывается участником конкурса в том числе на основании Технического задания. </w:t>
            </w:r>
          </w:p>
          <w:p w14:paraId="1A75C6AB" w14:textId="77777777" w:rsidR="00AD0DD8" w:rsidRPr="00AD0DD8" w:rsidRDefault="00AD0DD8" w:rsidP="0051557C">
            <w:pPr>
              <w:ind w:firstLine="284"/>
              <w:jc w:val="both"/>
              <w:rPr>
                <w:bCs/>
                <w:kern w:val="24"/>
                <w:sz w:val="16"/>
                <w:szCs w:val="16"/>
              </w:rPr>
            </w:pPr>
            <w:r w:rsidRPr="00AD0DD8">
              <w:rPr>
                <w:bCs/>
                <w:kern w:val="24"/>
                <w:sz w:val="16"/>
                <w:szCs w:val="16"/>
              </w:rPr>
              <w:t xml:space="preserve">В случае, если услуги будут оказаны в соответствии со всеми требованиями, установленными в Техническом задании, и в соответствии с нормативными документами, участник закупки вправе указать в том </w:t>
            </w:r>
            <w:r w:rsidRPr="00AD0DD8">
              <w:rPr>
                <w:bCs/>
                <w:kern w:val="24"/>
                <w:sz w:val="16"/>
                <w:szCs w:val="16"/>
              </w:rPr>
              <w:lastRenderedPageBreak/>
              <w:t>числе в рекомендуемой форме: «Участник закупки предлагает оказание услуг, являющихся объектом закупки, в соответствии со всеми требованиями, указанными в конкурсной документации, и в соответствии с нормативными документами».</w:t>
            </w:r>
          </w:p>
          <w:p w14:paraId="33533C34" w14:textId="77777777" w:rsidR="00AD0DD8" w:rsidRPr="00AD0DD8" w:rsidRDefault="00AD0DD8" w:rsidP="0051557C">
            <w:pPr>
              <w:jc w:val="both"/>
              <w:rPr>
                <w:bCs/>
                <w:kern w:val="24"/>
                <w:sz w:val="16"/>
                <w:szCs w:val="16"/>
              </w:rPr>
            </w:pPr>
          </w:p>
          <w:tbl>
            <w:tblPr>
              <w:tblStyle w:val="a7"/>
              <w:tblW w:w="0" w:type="auto"/>
              <w:tblLook w:val="04A0" w:firstRow="1" w:lastRow="0" w:firstColumn="1" w:lastColumn="0" w:noHBand="0" w:noVBand="1"/>
            </w:tblPr>
            <w:tblGrid>
              <w:gridCol w:w="5005"/>
            </w:tblGrid>
            <w:tr w:rsidR="00AD0DD8" w:rsidRPr="00AD0DD8" w14:paraId="43BC68F7" w14:textId="77777777" w:rsidTr="00AD0DD8">
              <w:tc>
                <w:tcPr>
                  <w:tcW w:w="7542" w:type="dxa"/>
                </w:tcPr>
                <w:p w14:paraId="1B396591" w14:textId="77777777" w:rsidR="00AD0DD8" w:rsidRPr="00AD0DD8" w:rsidRDefault="00AD0DD8" w:rsidP="0051557C">
                  <w:pPr>
                    <w:widowControl w:val="0"/>
                    <w:ind w:firstLine="709"/>
                    <w:jc w:val="both"/>
                    <w:rPr>
                      <w:color w:val="000000"/>
                      <w:sz w:val="16"/>
                      <w:szCs w:val="16"/>
                    </w:rPr>
                  </w:pPr>
                  <w:r w:rsidRPr="00AD0DD8">
                    <w:rPr>
                      <w:color w:val="000000"/>
                      <w:sz w:val="16"/>
                      <w:szCs w:val="16"/>
                    </w:rPr>
                    <w:t>Рекомендуемая форма «Техническое предложение о качественных характеристиках объекта закупки»</w:t>
                  </w:r>
                  <w:r w:rsidRPr="00AD0DD8">
                    <w:rPr>
                      <w:sz w:val="16"/>
                      <w:szCs w:val="16"/>
                      <w:vertAlign w:val="superscript"/>
                    </w:rPr>
                    <w:t xml:space="preserve"> *</w:t>
                  </w:r>
                </w:p>
                <w:p w14:paraId="03FA3AE1" w14:textId="77777777" w:rsidR="00AD0DD8" w:rsidRPr="00AD0DD8" w:rsidRDefault="00AD0DD8" w:rsidP="0051557C">
                  <w:pPr>
                    <w:ind w:firstLine="709"/>
                    <w:jc w:val="both"/>
                    <w:rPr>
                      <w:rFonts w:eastAsia="Calibri"/>
                      <w:bCs/>
                      <w:sz w:val="16"/>
                      <w:szCs w:val="16"/>
                    </w:rPr>
                  </w:pPr>
                  <w:r w:rsidRPr="00AD0DD8">
                    <w:rPr>
                      <w:rFonts w:eastAsia="Calibri"/>
                      <w:bCs/>
                      <w:sz w:val="16"/>
                      <w:szCs w:val="16"/>
                    </w:rPr>
                    <w:t xml:space="preserve">Участник закупки предлагает </w:t>
                  </w:r>
                  <w:r w:rsidRPr="00AD0DD8">
                    <w:rPr>
                      <w:color w:val="000000"/>
                      <w:sz w:val="16"/>
                      <w:szCs w:val="16"/>
                    </w:rPr>
                    <w:t>выполнить работы</w:t>
                  </w:r>
                  <w:r w:rsidRPr="00AD0DD8">
                    <w:rPr>
                      <w:rFonts w:eastAsia="Calibri"/>
                      <w:bCs/>
                      <w:sz w:val="16"/>
                      <w:szCs w:val="16"/>
                    </w:rPr>
                    <w:t>, являющиеся объектом закупки, на следующих условиях.</w:t>
                  </w:r>
                </w:p>
                <w:p w14:paraId="31B17CFE" w14:textId="77777777" w:rsidR="00AD0DD8" w:rsidRPr="00AD0DD8" w:rsidRDefault="00AD0DD8" w:rsidP="0051557C">
                  <w:pPr>
                    <w:ind w:firstLine="709"/>
                    <w:jc w:val="both"/>
                    <w:rPr>
                      <w:rFonts w:eastAsia="Calibri"/>
                      <w:bCs/>
                      <w:sz w:val="16"/>
                      <w:szCs w:val="16"/>
                    </w:rPr>
                  </w:pPr>
                </w:p>
                <w:tbl>
                  <w:tblPr>
                    <w:tblW w:w="40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1247"/>
                    <w:gridCol w:w="1476"/>
                  </w:tblGrid>
                  <w:tr w:rsidR="00AD0DD8" w:rsidRPr="00AD0DD8" w14:paraId="721A2EFE" w14:textId="77777777" w:rsidTr="00AD0DD8">
                    <w:trPr>
                      <w:cantSplit/>
                      <w:trHeight w:val="504"/>
                      <w:jc w:val="center"/>
                    </w:trPr>
                    <w:tc>
                      <w:tcPr>
                        <w:tcW w:w="1502" w:type="pct"/>
                        <w:tcBorders>
                          <w:top w:val="single" w:sz="4" w:space="0" w:color="auto"/>
                          <w:left w:val="single" w:sz="4" w:space="0" w:color="auto"/>
                          <w:bottom w:val="single" w:sz="4" w:space="0" w:color="auto"/>
                          <w:right w:val="single" w:sz="4" w:space="0" w:color="auto"/>
                        </w:tcBorders>
                        <w:vAlign w:val="center"/>
                        <w:hideMark/>
                      </w:tcPr>
                      <w:p w14:paraId="0114D90B" w14:textId="77777777" w:rsidR="00AD0DD8" w:rsidRPr="00AD0DD8" w:rsidRDefault="00AD0DD8" w:rsidP="0051557C">
                        <w:pPr>
                          <w:jc w:val="center"/>
                          <w:rPr>
                            <w:sz w:val="16"/>
                            <w:szCs w:val="16"/>
                          </w:rPr>
                        </w:pPr>
                        <w:r w:rsidRPr="00AD0DD8">
                          <w:rPr>
                            <w:sz w:val="16"/>
                            <w:szCs w:val="16"/>
                          </w:rPr>
                          <w:t>Графа 1</w:t>
                        </w:r>
                      </w:p>
                    </w:tc>
                    <w:tc>
                      <w:tcPr>
                        <w:tcW w:w="1602" w:type="pct"/>
                        <w:tcBorders>
                          <w:top w:val="single" w:sz="4" w:space="0" w:color="auto"/>
                          <w:left w:val="single" w:sz="4" w:space="0" w:color="auto"/>
                          <w:bottom w:val="single" w:sz="4" w:space="0" w:color="auto"/>
                          <w:right w:val="single" w:sz="4" w:space="0" w:color="auto"/>
                        </w:tcBorders>
                        <w:vAlign w:val="center"/>
                        <w:hideMark/>
                      </w:tcPr>
                      <w:p w14:paraId="17D73A63" w14:textId="77777777" w:rsidR="00AD0DD8" w:rsidRPr="00AD0DD8" w:rsidRDefault="00AD0DD8" w:rsidP="0051557C">
                        <w:pPr>
                          <w:jc w:val="center"/>
                          <w:rPr>
                            <w:sz w:val="16"/>
                            <w:szCs w:val="16"/>
                          </w:rPr>
                        </w:pPr>
                        <w:r w:rsidRPr="00AD0DD8">
                          <w:rPr>
                            <w:sz w:val="16"/>
                            <w:szCs w:val="16"/>
                          </w:rPr>
                          <w:t>Графа 2</w:t>
                        </w:r>
                      </w:p>
                    </w:tc>
                    <w:tc>
                      <w:tcPr>
                        <w:tcW w:w="1897" w:type="pct"/>
                        <w:tcBorders>
                          <w:top w:val="single" w:sz="4" w:space="0" w:color="auto"/>
                          <w:left w:val="single" w:sz="4" w:space="0" w:color="auto"/>
                          <w:bottom w:val="single" w:sz="4" w:space="0" w:color="auto"/>
                          <w:right w:val="single" w:sz="4" w:space="0" w:color="auto"/>
                        </w:tcBorders>
                        <w:vAlign w:val="center"/>
                        <w:hideMark/>
                      </w:tcPr>
                      <w:p w14:paraId="36E7B511" w14:textId="77777777" w:rsidR="00AD0DD8" w:rsidRPr="00AD0DD8" w:rsidRDefault="00AD0DD8" w:rsidP="0051557C">
                        <w:pPr>
                          <w:jc w:val="center"/>
                          <w:rPr>
                            <w:sz w:val="16"/>
                            <w:szCs w:val="16"/>
                          </w:rPr>
                        </w:pPr>
                        <w:r w:rsidRPr="00AD0DD8">
                          <w:rPr>
                            <w:sz w:val="16"/>
                            <w:szCs w:val="16"/>
                          </w:rPr>
                          <w:t>Графа 3</w:t>
                        </w:r>
                      </w:p>
                    </w:tc>
                  </w:tr>
                  <w:tr w:rsidR="00AD0DD8" w:rsidRPr="00AD0DD8" w14:paraId="6CB3E94F" w14:textId="77777777" w:rsidTr="00AD0DD8">
                    <w:trPr>
                      <w:cantSplit/>
                      <w:trHeight w:val="70"/>
                      <w:jc w:val="center"/>
                    </w:trPr>
                    <w:tc>
                      <w:tcPr>
                        <w:tcW w:w="1502" w:type="pct"/>
                        <w:tcBorders>
                          <w:top w:val="single" w:sz="4" w:space="0" w:color="auto"/>
                          <w:left w:val="single" w:sz="4" w:space="0" w:color="auto"/>
                          <w:bottom w:val="single" w:sz="4" w:space="0" w:color="auto"/>
                          <w:right w:val="single" w:sz="4" w:space="0" w:color="auto"/>
                        </w:tcBorders>
                        <w:hideMark/>
                      </w:tcPr>
                      <w:p w14:paraId="7189B850" w14:textId="77777777" w:rsidR="00AD0DD8" w:rsidRPr="00AD0DD8" w:rsidRDefault="00AD0DD8" w:rsidP="0051557C">
                        <w:pPr>
                          <w:jc w:val="both"/>
                          <w:rPr>
                            <w:sz w:val="16"/>
                            <w:szCs w:val="16"/>
                          </w:rPr>
                        </w:pPr>
                      </w:p>
                    </w:tc>
                    <w:tc>
                      <w:tcPr>
                        <w:tcW w:w="1602" w:type="pct"/>
                        <w:tcBorders>
                          <w:top w:val="single" w:sz="4" w:space="0" w:color="auto"/>
                          <w:left w:val="single" w:sz="4" w:space="0" w:color="auto"/>
                          <w:bottom w:val="single" w:sz="4" w:space="0" w:color="auto"/>
                          <w:right w:val="single" w:sz="4" w:space="0" w:color="auto"/>
                        </w:tcBorders>
                      </w:tcPr>
                      <w:p w14:paraId="4B70C096" w14:textId="77777777" w:rsidR="00AD0DD8" w:rsidRPr="00AD0DD8" w:rsidRDefault="00AD0DD8" w:rsidP="0051557C">
                        <w:pPr>
                          <w:spacing w:before="100" w:beforeAutospacing="1"/>
                          <w:jc w:val="both"/>
                          <w:rPr>
                            <w:sz w:val="16"/>
                            <w:szCs w:val="16"/>
                          </w:rPr>
                        </w:pPr>
                      </w:p>
                    </w:tc>
                    <w:tc>
                      <w:tcPr>
                        <w:tcW w:w="1897" w:type="pct"/>
                        <w:tcBorders>
                          <w:top w:val="single" w:sz="4" w:space="0" w:color="auto"/>
                          <w:left w:val="single" w:sz="4" w:space="0" w:color="auto"/>
                          <w:bottom w:val="single" w:sz="4" w:space="0" w:color="auto"/>
                          <w:right w:val="single" w:sz="4" w:space="0" w:color="auto"/>
                        </w:tcBorders>
                      </w:tcPr>
                      <w:p w14:paraId="3F990725" w14:textId="77777777" w:rsidR="00AD0DD8" w:rsidRPr="00AD0DD8" w:rsidRDefault="00AD0DD8" w:rsidP="0051557C">
                        <w:pPr>
                          <w:jc w:val="both"/>
                          <w:rPr>
                            <w:sz w:val="16"/>
                            <w:szCs w:val="16"/>
                          </w:rPr>
                        </w:pPr>
                      </w:p>
                    </w:tc>
                  </w:tr>
                  <w:tr w:rsidR="00AD0DD8" w:rsidRPr="00AD0DD8" w14:paraId="37C09E0E" w14:textId="77777777" w:rsidTr="00AD0DD8">
                    <w:trPr>
                      <w:cantSplit/>
                      <w:trHeight w:val="70"/>
                      <w:jc w:val="center"/>
                    </w:trPr>
                    <w:tc>
                      <w:tcPr>
                        <w:tcW w:w="1502" w:type="pct"/>
                        <w:tcBorders>
                          <w:top w:val="single" w:sz="4" w:space="0" w:color="auto"/>
                          <w:left w:val="single" w:sz="4" w:space="0" w:color="auto"/>
                          <w:bottom w:val="single" w:sz="4" w:space="0" w:color="auto"/>
                          <w:right w:val="single" w:sz="4" w:space="0" w:color="auto"/>
                        </w:tcBorders>
                        <w:hideMark/>
                      </w:tcPr>
                      <w:p w14:paraId="4D0A77DB" w14:textId="77777777" w:rsidR="00AD0DD8" w:rsidRPr="00AD0DD8" w:rsidRDefault="00AD0DD8" w:rsidP="0051557C">
                        <w:pPr>
                          <w:jc w:val="both"/>
                          <w:rPr>
                            <w:sz w:val="16"/>
                            <w:szCs w:val="16"/>
                          </w:rPr>
                        </w:pPr>
                      </w:p>
                    </w:tc>
                    <w:tc>
                      <w:tcPr>
                        <w:tcW w:w="1602" w:type="pct"/>
                        <w:tcBorders>
                          <w:top w:val="single" w:sz="4" w:space="0" w:color="auto"/>
                          <w:left w:val="single" w:sz="4" w:space="0" w:color="auto"/>
                          <w:bottom w:val="single" w:sz="4" w:space="0" w:color="auto"/>
                          <w:right w:val="single" w:sz="4" w:space="0" w:color="auto"/>
                        </w:tcBorders>
                      </w:tcPr>
                      <w:p w14:paraId="25A4E5A6" w14:textId="77777777" w:rsidR="00AD0DD8" w:rsidRPr="00AD0DD8" w:rsidRDefault="00AD0DD8" w:rsidP="0051557C">
                        <w:pPr>
                          <w:spacing w:before="100" w:beforeAutospacing="1"/>
                          <w:jc w:val="both"/>
                          <w:rPr>
                            <w:sz w:val="16"/>
                            <w:szCs w:val="16"/>
                          </w:rPr>
                        </w:pPr>
                      </w:p>
                    </w:tc>
                    <w:tc>
                      <w:tcPr>
                        <w:tcW w:w="1897" w:type="pct"/>
                        <w:tcBorders>
                          <w:top w:val="single" w:sz="4" w:space="0" w:color="auto"/>
                          <w:left w:val="single" w:sz="4" w:space="0" w:color="auto"/>
                          <w:bottom w:val="single" w:sz="4" w:space="0" w:color="auto"/>
                          <w:right w:val="single" w:sz="4" w:space="0" w:color="auto"/>
                        </w:tcBorders>
                      </w:tcPr>
                      <w:p w14:paraId="420AEA05" w14:textId="77777777" w:rsidR="00AD0DD8" w:rsidRPr="00AD0DD8" w:rsidRDefault="00AD0DD8" w:rsidP="0051557C">
                        <w:pPr>
                          <w:jc w:val="both"/>
                          <w:rPr>
                            <w:sz w:val="16"/>
                            <w:szCs w:val="16"/>
                          </w:rPr>
                        </w:pPr>
                      </w:p>
                    </w:tc>
                  </w:tr>
                  <w:tr w:rsidR="00AD0DD8" w:rsidRPr="00AD0DD8" w14:paraId="0051C68A" w14:textId="77777777" w:rsidTr="00AD0DD8">
                    <w:trPr>
                      <w:cantSplit/>
                      <w:trHeight w:val="70"/>
                      <w:jc w:val="center"/>
                    </w:trPr>
                    <w:tc>
                      <w:tcPr>
                        <w:tcW w:w="1502" w:type="pct"/>
                        <w:tcBorders>
                          <w:top w:val="single" w:sz="4" w:space="0" w:color="auto"/>
                          <w:left w:val="single" w:sz="4" w:space="0" w:color="auto"/>
                          <w:bottom w:val="single" w:sz="4" w:space="0" w:color="auto"/>
                          <w:right w:val="single" w:sz="4" w:space="0" w:color="auto"/>
                        </w:tcBorders>
                        <w:hideMark/>
                      </w:tcPr>
                      <w:p w14:paraId="737C4990" w14:textId="77777777" w:rsidR="00AD0DD8" w:rsidRPr="00AD0DD8" w:rsidRDefault="00AD0DD8" w:rsidP="0051557C">
                        <w:pPr>
                          <w:jc w:val="both"/>
                          <w:rPr>
                            <w:sz w:val="16"/>
                            <w:szCs w:val="16"/>
                          </w:rPr>
                        </w:pPr>
                      </w:p>
                    </w:tc>
                    <w:tc>
                      <w:tcPr>
                        <w:tcW w:w="1602" w:type="pct"/>
                        <w:tcBorders>
                          <w:top w:val="single" w:sz="4" w:space="0" w:color="auto"/>
                          <w:left w:val="single" w:sz="4" w:space="0" w:color="auto"/>
                          <w:bottom w:val="single" w:sz="4" w:space="0" w:color="auto"/>
                          <w:right w:val="single" w:sz="4" w:space="0" w:color="auto"/>
                        </w:tcBorders>
                      </w:tcPr>
                      <w:p w14:paraId="021F0849" w14:textId="77777777" w:rsidR="00AD0DD8" w:rsidRPr="00AD0DD8" w:rsidRDefault="00AD0DD8" w:rsidP="0051557C">
                        <w:pPr>
                          <w:spacing w:before="100" w:beforeAutospacing="1"/>
                          <w:jc w:val="both"/>
                          <w:rPr>
                            <w:sz w:val="16"/>
                            <w:szCs w:val="16"/>
                          </w:rPr>
                        </w:pPr>
                      </w:p>
                    </w:tc>
                    <w:tc>
                      <w:tcPr>
                        <w:tcW w:w="1897" w:type="pct"/>
                        <w:tcBorders>
                          <w:top w:val="single" w:sz="4" w:space="0" w:color="auto"/>
                          <w:left w:val="single" w:sz="4" w:space="0" w:color="auto"/>
                          <w:bottom w:val="single" w:sz="4" w:space="0" w:color="auto"/>
                          <w:right w:val="single" w:sz="4" w:space="0" w:color="auto"/>
                        </w:tcBorders>
                      </w:tcPr>
                      <w:p w14:paraId="7B8D8C71" w14:textId="77777777" w:rsidR="00AD0DD8" w:rsidRPr="00AD0DD8" w:rsidRDefault="00AD0DD8" w:rsidP="0051557C">
                        <w:pPr>
                          <w:jc w:val="both"/>
                          <w:rPr>
                            <w:sz w:val="16"/>
                            <w:szCs w:val="16"/>
                          </w:rPr>
                        </w:pPr>
                      </w:p>
                    </w:tc>
                  </w:tr>
                </w:tbl>
                <w:p w14:paraId="5C3A4D82" w14:textId="77777777" w:rsidR="00AD0DD8" w:rsidRPr="00AD0DD8" w:rsidRDefault="00AD0DD8" w:rsidP="0051557C">
                  <w:pPr>
                    <w:jc w:val="both"/>
                    <w:rPr>
                      <w:bCs/>
                      <w:color w:val="000000"/>
                      <w:sz w:val="16"/>
                      <w:szCs w:val="16"/>
                    </w:rPr>
                  </w:pPr>
                </w:p>
              </w:tc>
            </w:tr>
          </w:tbl>
          <w:p w14:paraId="2E13B3CF" w14:textId="77777777" w:rsidR="00AD0DD8" w:rsidRPr="00AD0DD8" w:rsidRDefault="00AD0DD8" w:rsidP="0051557C">
            <w:pPr>
              <w:ind w:firstLine="318"/>
              <w:jc w:val="both"/>
              <w:rPr>
                <w:sz w:val="16"/>
                <w:szCs w:val="16"/>
              </w:rPr>
            </w:pPr>
            <w:r w:rsidRPr="00AD0DD8">
              <w:rPr>
                <w:sz w:val="16"/>
                <w:szCs w:val="16"/>
              </w:rPr>
              <w:t>*в случае предоставления сведений в форме, отличной от рекомендуемой – в составе заявки должны содержаться сведения, предусмотренные рекомендуемой формой.</w:t>
            </w:r>
          </w:p>
          <w:p w14:paraId="44E5CB24" w14:textId="77777777" w:rsidR="00AD0DD8" w:rsidRPr="00AD0DD8" w:rsidRDefault="00AD0DD8" w:rsidP="0051557C">
            <w:pPr>
              <w:ind w:firstLine="318"/>
              <w:jc w:val="both"/>
              <w:rPr>
                <w:sz w:val="16"/>
                <w:szCs w:val="16"/>
              </w:rPr>
            </w:pPr>
          </w:p>
          <w:p w14:paraId="3EAEEDBC" w14:textId="77777777" w:rsidR="00AD0DD8" w:rsidRPr="00AD0DD8" w:rsidRDefault="00AD0DD8" w:rsidP="0051557C">
            <w:pPr>
              <w:ind w:firstLine="284"/>
              <w:jc w:val="both"/>
              <w:rPr>
                <w:bCs/>
                <w:kern w:val="24"/>
                <w:sz w:val="16"/>
                <w:szCs w:val="16"/>
              </w:rPr>
            </w:pPr>
            <w:r w:rsidRPr="00AD0DD8">
              <w:rPr>
                <w:bCs/>
                <w:kern w:val="24"/>
                <w:sz w:val="16"/>
                <w:szCs w:val="16"/>
              </w:rPr>
              <w:t xml:space="preserve">Порядок заполнения рекомендуемой формы «Техническое предложение о качественных характеристиках объекта закупки»: участник в графе 1 указывает номер раздела технического предложения об оказании услуг. В графе 2 формы указывается наименование раздела технического предложения об оказании услуг. В графе 3 участник </w:t>
            </w:r>
            <w:bookmarkStart w:id="1" w:name="_Hlk18277138"/>
            <w:r w:rsidRPr="00AD0DD8">
              <w:rPr>
                <w:bCs/>
                <w:kern w:val="24"/>
                <w:sz w:val="16"/>
                <w:szCs w:val="16"/>
              </w:rPr>
              <w:t>предоставляет</w:t>
            </w:r>
            <w:bookmarkEnd w:id="1"/>
            <w:r w:rsidRPr="00AD0DD8">
              <w:rPr>
                <w:bCs/>
                <w:kern w:val="24"/>
                <w:sz w:val="16"/>
                <w:szCs w:val="16"/>
              </w:rPr>
              <w:t xml:space="preserve"> развернутое описание по соответствующему разделу, указанному в графе 2 или по каждому подразделу (при наличии) соответствующего раздела, указанного в графе 2 технического предложения о качественных характеристиках объекта закупки. </w:t>
            </w:r>
          </w:p>
          <w:p w14:paraId="57E30DFA" w14:textId="77777777" w:rsidR="00AD0DD8" w:rsidRPr="00AD0DD8" w:rsidRDefault="00AD0DD8" w:rsidP="0051557C">
            <w:pPr>
              <w:ind w:firstLine="284"/>
              <w:jc w:val="both"/>
              <w:rPr>
                <w:bCs/>
                <w:kern w:val="24"/>
                <w:sz w:val="16"/>
                <w:szCs w:val="16"/>
              </w:rPr>
            </w:pPr>
            <w:r w:rsidRPr="00AD0DD8">
              <w:rPr>
                <w:bCs/>
                <w:kern w:val="24"/>
                <w:sz w:val="16"/>
                <w:szCs w:val="16"/>
              </w:rPr>
              <w:t>В случае, если участником конкурса в «</w:t>
            </w:r>
            <w:bookmarkStart w:id="2" w:name="_Hlk68369124"/>
            <w:r w:rsidRPr="00AD0DD8">
              <w:rPr>
                <w:bCs/>
                <w:kern w:val="24"/>
                <w:sz w:val="16"/>
                <w:szCs w:val="16"/>
              </w:rPr>
              <w:t>Техническом предложении о качественных характеристиках объекта закупки</w:t>
            </w:r>
            <w:bookmarkEnd w:id="2"/>
            <w:r w:rsidRPr="00AD0DD8">
              <w:rPr>
                <w:bCs/>
                <w:kern w:val="24"/>
                <w:sz w:val="16"/>
                <w:szCs w:val="16"/>
              </w:rPr>
              <w:t>» указывается, что все услуги будут выполнены в соответствии со всеми требованиями, указанными в конкурсной документации, и в соответствии с нормативными документами и участником конкурса не предлагается описание оказания услуги по соответствующим разделам технического предложения, и/или участником конкурса в «Техническом предложении о качественных характеристиках объекта закупки» указывается, что описание оказания услуги по соответствующим разделам технического предложения будет соответствовать требованиям, указанными в Техническом задании и/или нормативным документам без раскрывающего вышеуказанные требования описания, то соответствующее описание признается не представленным участником конкурса.</w:t>
            </w:r>
          </w:p>
          <w:p w14:paraId="3C9C1101" w14:textId="77777777" w:rsidR="00AD0DD8" w:rsidRPr="00AD0DD8" w:rsidRDefault="00AD0DD8" w:rsidP="0051557C">
            <w:pPr>
              <w:ind w:firstLine="284"/>
              <w:jc w:val="both"/>
              <w:rPr>
                <w:bCs/>
                <w:kern w:val="24"/>
                <w:sz w:val="16"/>
                <w:szCs w:val="16"/>
              </w:rPr>
            </w:pPr>
            <w:r w:rsidRPr="00AD0DD8">
              <w:rPr>
                <w:bCs/>
                <w:kern w:val="24"/>
                <w:sz w:val="16"/>
                <w:szCs w:val="16"/>
              </w:rPr>
              <w:t>Непредставление предложения участника конкурса о качественных характеристиках объекта закупки с описанием оказываемых услуг в отношении оцениваемых характеристик по установленным разделам трактуется как «Отсутствие предложений о качественных характеристиках объекта закупки».</w:t>
            </w:r>
          </w:p>
          <w:p w14:paraId="4A451D64" w14:textId="77777777" w:rsidR="00AD0DD8" w:rsidRPr="00AD0DD8" w:rsidRDefault="00AD0DD8" w:rsidP="0051557C">
            <w:pPr>
              <w:ind w:firstLine="284"/>
              <w:jc w:val="both"/>
              <w:rPr>
                <w:bCs/>
                <w:kern w:val="24"/>
                <w:sz w:val="16"/>
                <w:szCs w:val="16"/>
              </w:rPr>
            </w:pPr>
            <w:r w:rsidRPr="00AD0DD8">
              <w:rPr>
                <w:bCs/>
                <w:kern w:val="24"/>
                <w:sz w:val="16"/>
                <w:szCs w:val="16"/>
              </w:rPr>
              <w:t xml:space="preserve">Участнику закупки необходимо предоставить описание раздела “наличие регламента по содержанию объекта оказания услуг”, разработанного в организации и соответствующего приложениям извещения о осуществлении закупки, а </w:t>
            </w:r>
            <w:proofErr w:type="gramStart"/>
            <w:r w:rsidRPr="00AD0DD8">
              <w:rPr>
                <w:bCs/>
                <w:kern w:val="24"/>
                <w:sz w:val="16"/>
                <w:szCs w:val="16"/>
              </w:rPr>
              <w:t>так же</w:t>
            </w:r>
            <w:proofErr w:type="gramEnd"/>
            <w:r w:rsidRPr="00AD0DD8">
              <w:rPr>
                <w:bCs/>
                <w:kern w:val="24"/>
                <w:sz w:val="16"/>
                <w:szCs w:val="16"/>
              </w:rPr>
              <w:t xml:space="preserve"> в соответствии со всеми требованиями настоящего порядка оценки. Описание раздела “наличие регламента по содержанию объекта оказания услуг” должно содержать в себе следующие подразделы: мероприятия по подготовке к содержанию объекта в чистоте в рамках оказания услуг по техническому обслуживанию, описывающие так же общие положения, область применения и комплекс мероприятий по подготовке ответственных лиц, средств и оборудования, необходимых для последующего содержания в чистоте объекта оказания услуг с учетом его наименования и соответствующего описания комплекса подготовительных мероприятий по месту содержания в чистоте объекта технического обслуживания, порядок мероприятий по содержанию в чистоте объекта оказания услуг, который должен содержать в том числе наименование всех проводимых мероприятий и описание условий и порядка применения (задействования) ответственных лиц, средств и оборудования, необходимых для поддержания чистоты на объекте в период оказания услуг по техническому обслуживанию, условия запрета на допуск и условия и основания применения допуска для ответственных лиц, средств и оборудования с целью содержания в чистоте объекта технического обслуживания в рамках мест оказания услуг по техническому обслуживанию, порядок мероприятий по уборке и поддержанию чистоты поверхностей (полов, стен, потолков, окон, подоконников), которые наиболее подвержены загрязнению в рамках оказания услуг по техническому обслуживанию, включающие в том числе сроки проведения всех мероприятий по содержанию объекта в чистоте (указываются минимальные и максимальные сроки проведения), порядок применения средств для уборки должен содержать общие положения </w:t>
            </w:r>
            <w:r w:rsidRPr="00AD0DD8">
              <w:rPr>
                <w:bCs/>
                <w:kern w:val="24"/>
                <w:sz w:val="16"/>
                <w:szCs w:val="16"/>
              </w:rPr>
              <w:lastRenderedPageBreak/>
              <w:t>настоящего порядка, описывающие способы применения средств, необходимых для содержания в чистоте объекта оказания услуг, мероприятия по охране труда перед применением средств, необходимых для содержания в чистоте объекта оказания услуг, а так же мероприятия по охране труда, описывающие процесс применения средств, необходимых для содержания в чистоте объекта оказания услуг, описание мероприятий по проверке выполнения содержания в чистоте объекта оказания услуг, устанавливающих комплекс мер по проверке выполнения содержания в чистоте объекта оказания услуг, в том числе порядок обхода с целью сбора информации, мониторинга и проверки мест, содержащий способы сбора информации, мониторинга и проверки на местах оказания услуг в рамках технического обслуживания, описание порядка взаимодействия ответственных сотрудников при передаче информации о результатах по каждому проводимому мероприятию в рамках содержания в чистоте объекта оказания услуг, наименования видов разработанной и используемой внутренней документации, предназначенной для фиксации итогов проверки выполнения содержания в чистоте объекта оказания услуг, с описанием содержания заносимых сведений в рамках всех производимых проверок.</w:t>
            </w:r>
          </w:p>
          <w:p w14:paraId="588570D9" w14:textId="77777777" w:rsidR="00AD0DD8" w:rsidRPr="00AD0DD8" w:rsidRDefault="00AD0DD8" w:rsidP="0051557C">
            <w:pPr>
              <w:ind w:firstLine="284"/>
              <w:jc w:val="both"/>
              <w:rPr>
                <w:bCs/>
                <w:kern w:val="24"/>
                <w:sz w:val="16"/>
                <w:szCs w:val="16"/>
              </w:rPr>
            </w:pPr>
            <w:r w:rsidRPr="00AD0DD8">
              <w:rPr>
                <w:bCs/>
                <w:kern w:val="24"/>
                <w:sz w:val="16"/>
                <w:szCs w:val="16"/>
              </w:rPr>
              <w:t xml:space="preserve">В рамках предоставления информации по разделу “Наличие программы контроля” Технического предложения о качественных характеристиках объекта закупки Участник закупки должен предоставить текст разработанной в организации программы по входному контролю материалов и оборудования, отвечающей требуемым видам услуг в соответствии с условиями документации. Данный раздел технического предложения должен содержать как минимум следующие подразделы: область применения, объект контроля, место проведения контроля, ответственные лица, порядок проведения контроля, положения по охране труда. Подраздел “Область применения” раздела “Наличие программы контроля” должен содержать как минимум информацию о видах услуг, к которым применима программа, а </w:t>
            </w:r>
            <w:proofErr w:type="gramStart"/>
            <w:r w:rsidRPr="00AD0DD8">
              <w:rPr>
                <w:bCs/>
                <w:kern w:val="24"/>
                <w:sz w:val="16"/>
                <w:szCs w:val="16"/>
              </w:rPr>
              <w:t>так же</w:t>
            </w:r>
            <w:proofErr w:type="gramEnd"/>
            <w:r w:rsidRPr="00AD0DD8">
              <w:rPr>
                <w:bCs/>
                <w:kern w:val="24"/>
                <w:sz w:val="16"/>
                <w:szCs w:val="16"/>
              </w:rPr>
              <w:t xml:space="preserve"> какие параметры (разделы программы) она (программа) устанавливает и содержит. Подраздел “Объект контроля” раздела “Наличие программы контроля” должен содержать как минимум информацию о видах материалов и оборудования, подлежащих входному контролю качества, в том числе должен содержать наименования нормативно-технической документации, в соответствии с которой производятся мероприятия по входному контролю качества материалов. Подраздел “Место проведения контроля” раздела “Наличие программы контроля” должен содержать как минимум информацию о месте проведения входного контроля качества материалов. Подраздел “Ответственные лица” раздела “Наличие программы контроля” должен содержать как минимум сведения (должности) лиц, ответственных за выполнение мероприятий по входному контролю качества. Подраздел “Порядок проведения контроля” раздела “Наличие программы контроля” должен содержать как минимум сведения о этапах прохождения входного контроля качества материалов и оборудования, в том числе наименования этапов прохождения входного контроля качества материалов и оборудования, перечень проверяемых параметров (проводимых мер) на каждом этапе прохождения входного контроля качества материалов и оборудования, наименования нормативно-технических документов, составляемых по результатам проведения этапов прохождения входного контроля качества материалов и оборудования. Подраздел “Положения по охране труда” раздела "Наличие программы контроля” должен содержать как минимум перечень нормативно-технической документации, в соответствии с которой производится охрана труда, должен содержать требования по поверхностям площадок, на которых размещаются материалы и оборудование, а </w:t>
            </w:r>
            <w:proofErr w:type="gramStart"/>
            <w:r w:rsidRPr="00AD0DD8">
              <w:rPr>
                <w:bCs/>
                <w:kern w:val="24"/>
                <w:sz w:val="16"/>
                <w:szCs w:val="16"/>
              </w:rPr>
              <w:t>так же</w:t>
            </w:r>
            <w:proofErr w:type="gramEnd"/>
            <w:r w:rsidRPr="00AD0DD8">
              <w:rPr>
                <w:bCs/>
                <w:kern w:val="24"/>
                <w:sz w:val="16"/>
                <w:szCs w:val="16"/>
              </w:rPr>
              <w:t xml:space="preserve"> их содержанию и перечень условий для сотрудников, в соответствии с которыми производится допуск к мероприятиям по входному контролю качества материалов и оборудования.</w:t>
            </w:r>
          </w:p>
          <w:p w14:paraId="124727C6" w14:textId="77777777" w:rsidR="00AD0DD8" w:rsidRPr="00AD0DD8" w:rsidRDefault="00AD0DD8" w:rsidP="0051557C">
            <w:pPr>
              <w:ind w:firstLine="284"/>
              <w:jc w:val="both"/>
              <w:rPr>
                <w:bCs/>
                <w:kern w:val="24"/>
                <w:sz w:val="16"/>
                <w:szCs w:val="16"/>
              </w:rPr>
            </w:pPr>
            <w:r w:rsidRPr="00AD0DD8">
              <w:rPr>
                <w:bCs/>
                <w:kern w:val="24"/>
                <w:sz w:val="16"/>
                <w:szCs w:val="16"/>
              </w:rPr>
              <w:t xml:space="preserve">В рамках предоставления информации по разделу “Технология оказания услуг” Технического предложения о качественных характеристиках объекта закупки Участник закупки должен предоставить текст разработанной в организации технологии оказания услуг, включающей в себя следующие подразделы: порядок проведения первичного обследования каждой системы, с описанием методов проверки документации, в полном соответствии с приложениями Извещения о осуществлении закупки; порядок проведения мониторинга имеющейся системы комплексного обеспечения безопасности, включающую в себя проверку установленной системы на соответствие и/или несоответствие проектной документации, а так же методы проверки наличия системы комплексного обеспечения безопасности на объекте, перечень документов, по которым производится проверка соответствия в рамках монтажа оборудования и систем, порядок проведения проверки работоспособности оборудования и систем, перечень документов, составляемых по результатам обследований, с описанием порядка составления таких документов, а так же их </w:t>
            </w:r>
            <w:r w:rsidRPr="00AD0DD8">
              <w:rPr>
                <w:bCs/>
                <w:kern w:val="24"/>
                <w:sz w:val="16"/>
                <w:szCs w:val="16"/>
              </w:rPr>
              <w:lastRenderedPageBreak/>
              <w:t xml:space="preserve">согласования для каждого объекта в отдельности, с указанием сроков и периодов согласования, а так же содержание и виды сведений, передаваемых по результатам проверки работоспособности для входящих систем, сроки и порядок проверки передаваемых сведений, содержащихся в результатах обследований, порядок утверждения таких сведений, подлежащих передаче по результатам обследований, с проектом составляемых документов по результатам обследований, а так же необходимо предоставить характеристики осматриваемого оборудования, подлежащие проверки на работоспособность и эксплуатационную устойчивость в рамках нагрузок сети и внешнего воздействия; сведения о подготовке каждого объекта оказания услуг к проведению обслуживания, описание параметров, а так же область применения параметров, в соответствии с которыми проводится подготовка; параметры, в соответствии с которыми проводится подготовка, должны включать в себя сведения о результатах проведения, области применения параметров подготовки, а так же виду и наименованию оборудования и материалов, функционирующему на объекте, для которого будут применяться параметры, в соответствии с которыми проводится подготовка, с так же сроки (включая минимальные и максимальные) согласования начала проверки оборудования разработанным и применяемым параметрам, в соответствии с которыми проводится подготовка, виды контроля, применяемые в рамках подготовки входящих систем, включая сведения о операциях в рамках каждого вида контроля; сведения, описывающие результаты проведения, включают данные о порядке назначения и снятия проводимого вида контроля для оборудования на объекте оказания услуг, а так же цели проведения и результаты по итогам проведения подготовки объекта оказания услуг; описание способов выявления дефектов по оборудованию, функционирующему на объекте оказания услуг, а так же дефектов линии передачи сигнала комплексной системы обеспечения безопасности, включая категории выявленных дефектов оборудования, дефектов линии передачи по виду сигнала комплексной системы обеспечения безопасности, с описанием выявляемых дефектов, входящих в каждую категорию, с учетом описания влияния каждого выявляемого дефекта на функционирование комплексной системы обеспечения безопасности, а так же указанием наименования обоснования причин проведения технического обслуживания на выявленном участке линии, на котором расположено оборудование, имеющее дефект, включающим в себя причину, по которой требуется замена отдельных элементов, материалов на выявленном участке линии, период проведения услуг по техническому обслуживанию оборудования (устранение выявленного дефекта) с указанием минимальных и максимальных сроков устранения выявленного дефекта, а так же наименований средств и мероприятий, за счет применения которых проводится устранение выявленного дефекта на участке линии, с соответствующим описанием методов по каждому мероприятию необходимому для устранения выявленного дефекта системы комплексного обеспечения безопасности в местах оказания услуг; описание методов по каждому мероприятию, необходимому для устранения выявленного дефекта системы комплексного обеспечения безопасности в местах оказания услуг, обоснование причин, по которым требуется замена отдельных элементов (оборудования, его составляющих) участка линии передачи сигнала; при указании методов, применяемых в рамках мероприятий по устранению выявленного дефекта системы комплексного обеспечения безопасности, необходимо так же предоставить описание мероприятий, за счет применения которых будет проведено устранение выявленного дефекта на участке линии передачи сигнала, а так же сведения по наименованиям средств, при указании сведений о результатах проведенной подготовки объекта оказания услуг, участнику закупки в техническом предложении необходимо так же предоставить сведения о порядке проверки работоспособности линии передачи сигнала комплексной системы обеспечения безопасности, а так же оборудования, функционирующего на объекте оказания услуг по каждому из результатов проведенной подготовки объекта оказания услуг, в случае указания участником сведений о периоде проведения услуг по техническому обслуживанию линии передачи сигнала (устранение выявленного дефекта), необходимо так же предоставить сведения о минимальных и максимальных сроках устранения выявленного дефекта отдельных элементов участка линии передачи по видам передаваемого сигнала; указанные обоснования причин, по которым требуется замена отдельных элементов участка линии передачи сигнала, должны соответствовать требованиям извещения о проведении закупки, включая приложения извещения и участнику необходимо предоставить обоснование причин, по которым требуется замены отдельных элементов участка линии передачи сигнала, в полном соответствии с приложениями извещения о осуществлении закупки, включая наименование причины и соответствующее обоснование, по которому требуется замена отдельных элементов; результаты по подготовке объекта оказания услуг должны содержать </w:t>
            </w:r>
            <w:r w:rsidRPr="00AD0DD8">
              <w:rPr>
                <w:bCs/>
                <w:kern w:val="24"/>
                <w:sz w:val="16"/>
                <w:szCs w:val="16"/>
              </w:rPr>
              <w:lastRenderedPageBreak/>
              <w:t>полученные в ходе подготовки сведения (критерии), на основании которых будет определен состав мероприятий в рамках технического обслуживания объекта оказания услуг, а так же содержать способы определения необходимых мероприятий в рамках технического обслуживания по объекту оказания услуг, порядок проведения наружного осмотра оборудования комплексных систем обеспечения безопасности, включающий в себя основные этапы проведения наружного осмотра а так же соответствующее описание по каждому этапу проведения наружного осмотра, описание принимаемых мер безопасности при проведении наружного осмотра, в том числе описание мер безопасности при обнаружении повреждений линии сигнала комплексной системы обеспечения безопасности, в том числе описание мер безопасности при обнаружении повреждений оборудования комплексных систем обеспечения безопасности.</w:t>
            </w:r>
          </w:p>
          <w:p w14:paraId="4ECDA2D5" w14:textId="77777777" w:rsidR="00AD0DD8" w:rsidRPr="00AD0DD8" w:rsidRDefault="00AD0DD8" w:rsidP="0051557C">
            <w:pPr>
              <w:ind w:firstLine="284"/>
              <w:jc w:val="both"/>
              <w:rPr>
                <w:bCs/>
                <w:kern w:val="24"/>
                <w:sz w:val="16"/>
                <w:szCs w:val="16"/>
              </w:rPr>
            </w:pPr>
            <w:r w:rsidRPr="00AD0DD8">
              <w:rPr>
                <w:bCs/>
                <w:kern w:val="24"/>
                <w:sz w:val="16"/>
                <w:szCs w:val="16"/>
              </w:rPr>
              <w:t>Описание требуемых подразделов должно содержать все характеристики, предусмотренные в требуемых подразделах. Для исключения двоякого толкования, такое описание следует предоставить в изъявительном наклонении, без использования в любом роде, числе и падеже, а также с частицей “не” следующих слов и словосочетаний: “должен”, “должен быть”, “обязан”, “запрещается” (данное слово участникам следует заменить на другое, исключающее двоякое толкование представленной информации – например: “отсутствует”), “необходимо”, “не допускается” (данное словосочетание участникам следует заменить на другое слово/словосочетание, исключающее двоякое толкование представленной информации – например: “отсутствует”).</w:t>
            </w:r>
          </w:p>
          <w:p w14:paraId="41EC9F4B" w14:textId="77777777" w:rsidR="00AD0DD8" w:rsidRPr="00AD0DD8" w:rsidRDefault="00AD0DD8" w:rsidP="0051557C">
            <w:pPr>
              <w:ind w:firstLine="284"/>
              <w:jc w:val="both"/>
              <w:rPr>
                <w:bCs/>
                <w:kern w:val="24"/>
                <w:sz w:val="16"/>
                <w:szCs w:val="16"/>
              </w:rPr>
            </w:pPr>
            <w:r w:rsidRPr="00AD0DD8">
              <w:rPr>
                <w:bCs/>
                <w:kern w:val="24"/>
                <w:sz w:val="16"/>
                <w:szCs w:val="16"/>
              </w:rPr>
              <w:t>Описание оказываемых услуг признается представленным в полном объеме в случае, если предложение Участника содержит описание всех разделов (подразделов) Технического предложения о оцениваемых характеристиках в полном объеме и не противоречит требованиям конкурсной документации.</w:t>
            </w:r>
          </w:p>
          <w:p w14:paraId="2DA7D8E3" w14:textId="77777777" w:rsidR="00AD0DD8" w:rsidRPr="00AD0DD8" w:rsidRDefault="00AD0DD8" w:rsidP="0051557C">
            <w:pPr>
              <w:ind w:firstLine="284"/>
              <w:jc w:val="both"/>
              <w:rPr>
                <w:bCs/>
                <w:kern w:val="24"/>
                <w:sz w:val="16"/>
                <w:szCs w:val="16"/>
              </w:rPr>
            </w:pPr>
            <w:r w:rsidRPr="00AD0DD8">
              <w:rPr>
                <w:bCs/>
                <w:kern w:val="24"/>
                <w:sz w:val="16"/>
                <w:szCs w:val="16"/>
              </w:rPr>
              <w:t>Описание оказываемых услуг признается представленным не в полном объеме, если предложение Участника содержит описание не всех разделов (подразделов) Технического предложения о оцениваемых характеристиках в полном объеме и/или противоречит требованиям конкурсной документации.</w:t>
            </w:r>
          </w:p>
          <w:p w14:paraId="1B3851BC" w14:textId="77777777" w:rsidR="00AD0DD8" w:rsidRPr="00AD0DD8" w:rsidRDefault="00AD0DD8" w:rsidP="0051557C">
            <w:pPr>
              <w:ind w:firstLine="284"/>
              <w:jc w:val="both"/>
              <w:rPr>
                <w:bCs/>
                <w:kern w:val="24"/>
                <w:sz w:val="16"/>
                <w:szCs w:val="16"/>
              </w:rPr>
            </w:pPr>
            <w:r w:rsidRPr="00AD0DD8">
              <w:rPr>
                <w:bCs/>
                <w:kern w:val="24"/>
                <w:sz w:val="16"/>
                <w:szCs w:val="16"/>
              </w:rPr>
              <w:t>При формировании «Технического предложения о качественных характеристиках объекта закупки» участник закупки должен не повторить требования конкурсной документации со всеми приложениями, являющимися неотъемлемой частью конкурсной документации, и/или положения нормативной документации, а раскрыть данные требования/положения с учетом имеющихся у участника закупки конкурентных качеств.</w:t>
            </w:r>
          </w:p>
        </w:tc>
      </w:tr>
    </w:tbl>
    <w:p w14:paraId="3F290241" w14:textId="77777777" w:rsidR="007A6270" w:rsidRPr="00007C0A" w:rsidRDefault="007A6270" w:rsidP="007A6270">
      <w:pPr>
        <w:widowControl w:val="0"/>
        <w:ind w:firstLine="708"/>
        <w:jc w:val="both"/>
        <w:rPr>
          <w:sz w:val="26"/>
          <w:szCs w:val="26"/>
        </w:rPr>
      </w:pPr>
      <w:r w:rsidRPr="00007C0A">
        <w:rPr>
          <w:sz w:val="26"/>
          <w:szCs w:val="26"/>
        </w:rPr>
        <w:lastRenderedPageBreak/>
        <w:t>Комиссия УФАС, проанализировав вышеприведенный порядок оценки заявок на участие в конкурсе, констатирует, что установленный Заказчиком порядок оценки заявок, в обжалуемой Заявителем части позволяет определить лучшее условие исполнения контракта, поскольку определяет критерии и показатели, позволяющие объективно оценить и сопоставить соответствующие заявки на предмет выявления лучших условий.</w:t>
      </w:r>
    </w:p>
    <w:p w14:paraId="2348568D" w14:textId="77777777" w:rsidR="007A6270" w:rsidRPr="00007C0A" w:rsidRDefault="007A6270" w:rsidP="007A6270">
      <w:pPr>
        <w:widowControl w:val="0"/>
        <w:ind w:firstLine="708"/>
        <w:jc w:val="both"/>
        <w:rPr>
          <w:sz w:val="26"/>
          <w:szCs w:val="26"/>
        </w:rPr>
      </w:pPr>
      <w:r w:rsidRPr="00007C0A">
        <w:rPr>
          <w:sz w:val="26"/>
          <w:szCs w:val="26"/>
        </w:rPr>
        <w:t>Таким образом, спорный показатель и порядок их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Заказчика при выполнении работ по объекту закупки.</w:t>
      </w:r>
    </w:p>
    <w:p w14:paraId="292D1805" w14:textId="77777777" w:rsidR="007A6270" w:rsidRPr="00007C0A" w:rsidRDefault="007A6270" w:rsidP="007A6270">
      <w:pPr>
        <w:widowControl w:val="0"/>
        <w:ind w:firstLine="708"/>
        <w:jc w:val="both"/>
        <w:rPr>
          <w:sz w:val="26"/>
          <w:szCs w:val="26"/>
        </w:rPr>
      </w:pPr>
      <w:r w:rsidRPr="00007C0A">
        <w:rPr>
          <w:sz w:val="26"/>
          <w:szCs w:val="26"/>
        </w:rPr>
        <w:t>Анализ оспариваемого Заявителем порядка оценки в данной части позволяет прийти к выводу,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14:paraId="7D9666D7" w14:textId="41FF4584" w:rsidR="007A6270" w:rsidRDefault="007A6270" w:rsidP="007A6270">
      <w:pPr>
        <w:widowControl w:val="0"/>
        <w:ind w:firstLine="708"/>
        <w:jc w:val="both"/>
        <w:rPr>
          <w:sz w:val="26"/>
          <w:szCs w:val="26"/>
        </w:rPr>
      </w:pPr>
      <w:r w:rsidRPr="00007C0A">
        <w:rPr>
          <w:sz w:val="26"/>
          <w:szCs w:val="26"/>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и Положение не ограничивают право Заказчика самостоятельно формировать перечень документов и информации, подлежащих предоставлению участниками закупки, следовательно, данный довод жалобы не находит своего подтверждения.</w:t>
      </w:r>
    </w:p>
    <w:p w14:paraId="753827F5" w14:textId="2CE53547" w:rsidR="0023148F" w:rsidRPr="00007C0A" w:rsidRDefault="0023148F" w:rsidP="0057375A">
      <w:pPr>
        <w:ind w:firstLine="708"/>
        <w:jc w:val="both"/>
        <w:outlineLvl w:val="1"/>
        <w:rPr>
          <w:sz w:val="26"/>
          <w:szCs w:val="26"/>
        </w:rPr>
      </w:pPr>
      <w:r w:rsidRPr="00007C0A">
        <w:rPr>
          <w:sz w:val="26"/>
          <w:szCs w:val="26"/>
        </w:rPr>
        <w:t>Комиссия УФАС, руководствуясь ст. 99, 10</w:t>
      </w:r>
      <w:r w:rsidR="00A833C9" w:rsidRPr="00007C0A">
        <w:rPr>
          <w:sz w:val="26"/>
          <w:szCs w:val="26"/>
        </w:rPr>
        <w:t>6 Закона о контрактной системе,</w:t>
      </w:r>
    </w:p>
    <w:p w14:paraId="4BA5E363" w14:textId="77777777" w:rsidR="001064F7" w:rsidRPr="00007C0A" w:rsidRDefault="001064F7" w:rsidP="0023148F">
      <w:pPr>
        <w:jc w:val="center"/>
        <w:rPr>
          <w:sz w:val="26"/>
          <w:szCs w:val="26"/>
        </w:rPr>
      </w:pPr>
    </w:p>
    <w:p w14:paraId="6FFFAD50" w14:textId="77777777" w:rsidR="0023148F" w:rsidRPr="00007C0A" w:rsidRDefault="0023148F" w:rsidP="0023148F">
      <w:pPr>
        <w:jc w:val="center"/>
        <w:rPr>
          <w:b/>
          <w:sz w:val="26"/>
          <w:szCs w:val="26"/>
        </w:rPr>
      </w:pPr>
      <w:r w:rsidRPr="00007C0A">
        <w:rPr>
          <w:b/>
          <w:sz w:val="26"/>
          <w:szCs w:val="26"/>
        </w:rPr>
        <w:t xml:space="preserve">РЕШИЛА: </w:t>
      </w:r>
    </w:p>
    <w:p w14:paraId="4B77B998" w14:textId="77777777" w:rsidR="001064F7" w:rsidRPr="00007C0A" w:rsidRDefault="001064F7" w:rsidP="0023148F">
      <w:pPr>
        <w:autoSpaceDE w:val="0"/>
        <w:autoSpaceDN w:val="0"/>
        <w:adjustRightInd w:val="0"/>
        <w:ind w:firstLine="708"/>
        <w:jc w:val="both"/>
        <w:outlineLvl w:val="1"/>
        <w:rPr>
          <w:sz w:val="26"/>
          <w:szCs w:val="26"/>
        </w:rPr>
      </w:pPr>
    </w:p>
    <w:p w14:paraId="46EC206F" w14:textId="5DFD0DC1" w:rsidR="00FF660E" w:rsidRPr="00007C0A" w:rsidRDefault="0023148F" w:rsidP="00AD0DD8">
      <w:pPr>
        <w:ind w:right="-5" w:firstLine="720"/>
        <w:jc w:val="both"/>
        <w:rPr>
          <w:sz w:val="26"/>
          <w:szCs w:val="26"/>
        </w:rPr>
      </w:pPr>
      <w:r w:rsidRPr="00007C0A">
        <w:rPr>
          <w:sz w:val="26"/>
          <w:szCs w:val="26"/>
        </w:rPr>
        <w:t xml:space="preserve">Признать жалобу </w:t>
      </w:r>
      <w:r w:rsidR="00863245" w:rsidRPr="00007C0A">
        <w:rPr>
          <w:iCs/>
          <w:sz w:val="26"/>
          <w:szCs w:val="26"/>
          <w:lang w:eastAsia="en-US"/>
        </w:rPr>
        <w:t>ООО «</w:t>
      </w:r>
      <w:r w:rsidR="00AD0DD8" w:rsidRPr="00AD0DD8">
        <w:rPr>
          <w:sz w:val="26"/>
          <w:szCs w:val="26"/>
        </w:rPr>
        <w:t>СЗЭК</w:t>
      </w:r>
      <w:r w:rsidR="00863245" w:rsidRPr="00007C0A">
        <w:rPr>
          <w:iCs/>
          <w:sz w:val="26"/>
          <w:szCs w:val="26"/>
          <w:lang w:eastAsia="en-US"/>
        </w:rPr>
        <w:t>»</w:t>
      </w:r>
      <w:r w:rsidR="008D327E" w:rsidRPr="00007C0A">
        <w:rPr>
          <w:iCs/>
          <w:sz w:val="26"/>
          <w:szCs w:val="26"/>
          <w:lang w:eastAsia="en-US"/>
        </w:rPr>
        <w:t xml:space="preserve"> </w:t>
      </w:r>
      <w:r w:rsidR="00AD0DD8">
        <w:rPr>
          <w:iCs/>
          <w:sz w:val="26"/>
          <w:szCs w:val="26"/>
          <w:lang w:eastAsia="en-US"/>
        </w:rPr>
        <w:t>не</w:t>
      </w:r>
      <w:r w:rsidRPr="00007C0A">
        <w:rPr>
          <w:sz w:val="26"/>
          <w:szCs w:val="26"/>
        </w:rPr>
        <w:t>обоснованной</w:t>
      </w:r>
      <w:r w:rsidR="003E5B08" w:rsidRPr="003E5B08">
        <w:rPr>
          <w:sz w:val="26"/>
          <w:szCs w:val="26"/>
        </w:rPr>
        <w:t>.</w:t>
      </w:r>
    </w:p>
    <w:p w14:paraId="43319CD2" w14:textId="77777777" w:rsidR="00007C0A" w:rsidRPr="00007C0A" w:rsidRDefault="00007C0A" w:rsidP="000100E5">
      <w:pPr>
        <w:tabs>
          <w:tab w:val="left" w:pos="2700"/>
        </w:tabs>
        <w:ind w:firstLine="720"/>
        <w:jc w:val="both"/>
        <w:rPr>
          <w:sz w:val="26"/>
          <w:szCs w:val="26"/>
        </w:rPr>
      </w:pPr>
    </w:p>
    <w:p w14:paraId="52607D9C" w14:textId="4694D7E3" w:rsidR="0036752C" w:rsidRDefault="0036752C" w:rsidP="000100E5">
      <w:pPr>
        <w:tabs>
          <w:tab w:val="left" w:pos="2700"/>
        </w:tabs>
        <w:ind w:firstLine="720"/>
        <w:jc w:val="both"/>
        <w:rPr>
          <w:sz w:val="26"/>
          <w:szCs w:val="26"/>
        </w:rPr>
      </w:pPr>
    </w:p>
    <w:p w14:paraId="0AC69F63" w14:textId="77777777" w:rsidR="003E5B08" w:rsidRPr="00007C0A" w:rsidRDefault="003E5B08" w:rsidP="000100E5">
      <w:pPr>
        <w:tabs>
          <w:tab w:val="left" w:pos="2700"/>
        </w:tabs>
        <w:ind w:firstLine="720"/>
        <w:jc w:val="both"/>
        <w:rPr>
          <w:sz w:val="26"/>
          <w:szCs w:val="26"/>
        </w:rPr>
      </w:pPr>
    </w:p>
    <w:p w14:paraId="176326F8" w14:textId="77777777" w:rsidR="007A6270" w:rsidRPr="00007C0A" w:rsidRDefault="007A6270" w:rsidP="000100E5">
      <w:pPr>
        <w:tabs>
          <w:tab w:val="left" w:pos="2700"/>
        </w:tabs>
        <w:ind w:firstLine="720"/>
        <w:jc w:val="both"/>
        <w:rPr>
          <w:sz w:val="26"/>
          <w:szCs w:val="26"/>
        </w:rPr>
      </w:pPr>
      <w:bookmarkStart w:id="3" w:name="_GoBack"/>
      <w:bookmarkEnd w:id="3"/>
    </w:p>
    <w:p w14:paraId="082155F5" w14:textId="7A0C4A3F" w:rsidR="00335CD1" w:rsidRPr="00007C0A" w:rsidRDefault="0023148F" w:rsidP="000100E5">
      <w:pPr>
        <w:tabs>
          <w:tab w:val="left" w:pos="2700"/>
        </w:tabs>
        <w:ind w:firstLine="720"/>
        <w:jc w:val="both"/>
        <w:rPr>
          <w:i/>
          <w:sz w:val="26"/>
          <w:szCs w:val="26"/>
        </w:rPr>
      </w:pPr>
      <w:r w:rsidRPr="00007C0A">
        <w:rPr>
          <w:i/>
          <w:sz w:val="26"/>
          <w:szCs w:val="26"/>
        </w:rPr>
        <w:t>Настоящее решение может быть обжаловано в судебном порядке в течение трёх месяцев со дня принятия.</w:t>
      </w:r>
    </w:p>
    <w:sectPr w:rsidR="00335CD1" w:rsidRPr="00007C0A" w:rsidSect="00D025CB">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45C15E" w14:textId="77777777" w:rsidR="00694331" w:rsidRDefault="00694331" w:rsidP="003F5525">
      <w:r>
        <w:separator/>
      </w:r>
    </w:p>
  </w:endnote>
  <w:endnote w:type="continuationSeparator" w:id="0">
    <w:p w14:paraId="42BDB0E0" w14:textId="77777777" w:rsidR="00694331" w:rsidRDefault="0069433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D61D1" w14:textId="77777777" w:rsidR="00694331" w:rsidRDefault="00694331" w:rsidP="003F5525">
      <w:r>
        <w:separator/>
      </w:r>
    </w:p>
  </w:footnote>
  <w:footnote w:type="continuationSeparator" w:id="0">
    <w:p w14:paraId="31B2D28A" w14:textId="77777777" w:rsidR="00694331" w:rsidRDefault="00694331"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32D35BBE" w:rsidR="00D025CB" w:rsidRDefault="00D025CB">
        <w:pPr>
          <w:pStyle w:val="a8"/>
          <w:jc w:val="center"/>
        </w:pPr>
        <w:r>
          <w:fldChar w:fldCharType="begin"/>
        </w:r>
        <w:r>
          <w:instrText>PAGE   \* MERGEFORMAT</w:instrText>
        </w:r>
        <w:r>
          <w:fldChar w:fldCharType="separate"/>
        </w:r>
        <w:r w:rsidR="0058267D">
          <w:rPr>
            <w:noProof/>
          </w:rPr>
          <w:t>8</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C0A"/>
    <w:rsid w:val="00010000"/>
    <w:rsid w:val="000100E5"/>
    <w:rsid w:val="00010744"/>
    <w:rsid w:val="0001593F"/>
    <w:rsid w:val="00022D20"/>
    <w:rsid w:val="00023175"/>
    <w:rsid w:val="000237F5"/>
    <w:rsid w:val="000252F4"/>
    <w:rsid w:val="0003284F"/>
    <w:rsid w:val="000331AD"/>
    <w:rsid w:val="0003625A"/>
    <w:rsid w:val="00037924"/>
    <w:rsid w:val="00041C97"/>
    <w:rsid w:val="000508CA"/>
    <w:rsid w:val="00054B3C"/>
    <w:rsid w:val="0005622F"/>
    <w:rsid w:val="0006191E"/>
    <w:rsid w:val="00062B4C"/>
    <w:rsid w:val="000659EA"/>
    <w:rsid w:val="00065C24"/>
    <w:rsid w:val="00066CD9"/>
    <w:rsid w:val="0007530F"/>
    <w:rsid w:val="000803D5"/>
    <w:rsid w:val="00092CD8"/>
    <w:rsid w:val="00093B11"/>
    <w:rsid w:val="000971A1"/>
    <w:rsid w:val="00097633"/>
    <w:rsid w:val="000A5D03"/>
    <w:rsid w:val="000A77BC"/>
    <w:rsid w:val="000A7970"/>
    <w:rsid w:val="000B5422"/>
    <w:rsid w:val="000B6018"/>
    <w:rsid w:val="000C42E9"/>
    <w:rsid w:val="000C5092"/>
    <w:rsid w:val="000C78D3"/>
    <w:rsid w:val="000D05DC"/>
    <w:rsid w:val="000D2518"/>
    <w:rsid w:val="000D79F7"/>
    <w:rsid w:val="000E2BCA"/>
    <w:rsid w:val="000E3B3A"/>
    <w:rsid w:val="000E5429"/>
    <w:rsid w:val="000E5D6C"/>
    <w:rsid w:val="000F2400"/>
    <w:rsid w:val="000F623D"/>
    <w:rsid w:val="00100995"/>
    <w:rsid w:val="001027BD"/>
    <w:rsid w:val="00105001"/>
    <w:rsid w:val="001064F7"/>
    <w:rsid w:val="00110B52"/>
    <w:rsid w:val="00111593"/>
    <w:rsid w:val="00122209"/>
    <w:rsid w:val="001237CF"/>
    <w:rsid w:val="0012746A"/>
    <w:rsid w:val="0013592C"/>
    <w:rsid w:val="001415DE"/>
    <w:rsid w:val="00142891"/>
    <w:rsid w:val="0014419B"/>
    <w:rsid w:val="00147C12"/>
    <w:rsid w:val="00150334"/>
    <w:rsid w:val="0015214C"/>
    <w:rsid w:val="0015288A"/>
    <w:rsid w:val="00152C43"/>
    <w:rsid w:val="001543AF"/>
    <w:rsid w:val="00161BD5"/>
    <w:rsid w:val="00163FFB"/>
    <w:rsid w:val="00167228"/>
    <w:rsid w:val="00173C20"/>
    <w:rsid w:val="0017627C"/>
    <w:rsid w:val="00182F38"/>
    <w:rsid w:val="00187467"/>
    <w:rsid w:val="0018758E"/>
    <w:rsid w:val="00191103"/>
    <w:rsid w:val="001938B4"/>
    <w:rsid w:val="00196586"/>
    <w:rsid w:val="00196998"/>
    <w:rsid w:val="001A3092"/>
    <w:rsid w:val="001A5773"/>
    <w:rsid w:val="001B05FB"/>
    <w:rsid w:val="001B3FF6"/>
    <w:rsid w:val="001B6DCC"/>
    <w:rsid w:val="001C4374"/>
    <w:rsid w:val="001C66E0"/>
    <w:rsid w:val="001D316C"/>
    <w:rsid w:val="001D5375"/>
    <w:rsid w:val="001D666A"/>
    <w:rsid w:val="001D7F5F"/>
    <w:rsid w:val="001E2C3A"/>
    <w:rsid w:val="001F2E54"/>
    <w:rsid w:val="001F4058"/>
    <w:rsid w:val="001F43AB"/>
    <w:rsid w:val="001F53CB"/>
    <w:rsid w:val="001F72E5"/>
    <w:rsid w:val="002033BE"/>
    <w:rsid w:val="002040F2"/>
    <w:rsid w:val="00207A80"/>
    <w:rsid w:val="00211270"/>
    <w:rsid w:val="0021579B"/>
    <w:rsid w:val="00217001"/>
    <w:rsid w:val="0022007C"/>
    <w:rsid w:val="00227804"/>
    <w:rsid w:val="00230BEB"/>
    <w:rsid w:val="0023148F"/>
    <w:rsid w:val="00240F2F"/>
    <w:rsid w:val="002458B0"/>
    <w:rsid w:val="00263531"/>
    <w:rsid w:val="0026394B"/>
    <w:rsid w:val="00270AF3"/>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5D25"/>
    <w:rsid w:val="002E6CBD"/>
    <w:rsid w:val="002F303E"/>
    <w:rsid w:val="003006FB"/>
    <w:rsid w:val="00304632"/>
    <w:rsid w:val="00304D43"/>
    <w:rsid w:val="003050D9"/>
    <w:rsid w:val="00307A41"/>
    <w:rsid w:val="00307E9F"/>
    <w:rsid w:val="003101DB"/>
    <w:rsid w:val="00310C0D"/>
    <w:rsid w:val="00315E98"/>
    <w:rsid w:val="00317F9B"/>
    <w:rsid w:val="0032183C"/>
    <w:rsid w:val="00322640"/>
    <w:rsid w:val="00327F4F"/>
    <w:rsid w:val="00330EF5"/>
    <w:rsid w:val="00335CD1"/>
    <w:rsid w:val="00340D36"/>
    <w:rsid w:val="0034244E"/>
    <w:rsid w:val="003603A7"/>
    <w:rsid w:val="003611CC"/>
    <w:rsid w:val="00366757"/>
    <w:rsid w:val="0036752C"/>
    <w:rsid w:val="0037242A"/>
    <w:rsid w:val="00381F86"/>
    <w:rsid w:val="0039161D"/>
    <w:rsid w:val="003916D9"/>
    <w:rsid w:val="00391AB5"/>
    <w:rsid w:val="00391BD0"/>
    <w:rsid w:val="00391F08"/>
    <w:rsid w:val="003933CA"/>
    <w:rsid w:val="00393A60"/>
    <w:rsid w:val="003A52DA"/>
    <w:rsid w:val="003A6AE0"/>
    <w:rsid w:val="003A7229"/>
    <w:rsid w:val="003A7814"/>
    <w:rsid w:val="003B0730"/>
    <w:rsid w:val="003B3004"/>
    <w:rsid w:val="003C3435"/>
    <w:rsid w:val="003C43E0"/>
    <w:rsid w:val="003C5308"/>
    <w:rsid w:val="003D0BB6"/>
    <w:rsid w:val="003D18A4"/>
    <w:rsid w:val="003D672D"/>
    <w:rsid w:val="003E07E0"/>
    <w:rsid w:val="003E0889"/>
    <w:rsid w:val="003E22FD"/>
    <w:rsid w:val="003E5B08"/>
    <w:rsid w:val="003F1308"/>
    <w:rsid w:val="003F47C7"/>
    <w:rsid w:val="003F5525"/>
    <w:rsid w:val="003F7208"/>
    <w:rsid w:val="004011BB"/>
    <w:rsid w:val="00403B16"/>
    <w:rsid w:val="0041379B"/>
    <w:rsid w:val="00423B1E"/>
    <w:rsid w:val="00423F1B"/>
    <w:rsid w:val="00427BA0"/>
    <w:rsid w:val="00434EDD"/>
    <w:rsid w:val="0044089A"/>
    <w:rsid w:val="004416EE"/>
    <w:rsid w:val="00446818"/>
    <w:rsid w:val="00450D28"/>
    <w:rsid w:val="004617F7"/>
    <w:rsid w:val="00462F84"/>
    <w:rsid w:val="0046312B"/>
    <w:rsid w:val="00472462"/>
    <w:rsid w:val="00475925"/>
    <w:rsid w:val="004803D6"/>
    <w:rsid w:val="004833F3"/>
    <w:rsid w:val="00492836"/>
    <w:rsid w:val="00493A64"/>
    <w:rsid w:val="00496BDF"/>
    <w:rsid w:val="004975F5"/>
    <w:rsid w:val="004A301F"/>
    <w:rsid w:val="004A75EA"/>
    <w:rsid w:val="004B03B9"/>
    <w:rsid w:val="004B0AA7"/>
    <w:rsid w:val="004B0BE4"/>
    <w:rsid w:val="004B0D80"/>
    <w:rsid w:val="004B1C1D"/>
    <w:rsid w:val="004B285D"/>
    <w:rsid w:val="004B4966"/>
    <w:rsid w:val="004B6EC4"/>
    <w:rsid w:val="004C13F6"/>
    <w:rsid w:val="004D052D"/>
    <w:rsid w:val="004D4A21"/>
    <w:rsid w:val="004E0943"/>
    <w:rsid w:val="004E422C"/>
    <w:rsid w:val="004E5200"/>
    <w:rsid w:val="004E5845"/>
    <w:rsid w:val="004E745D"/>
    <w:rsid w:val="004F65E8"/>
    <w:rsid w:val="00501230"/>
    <w:rsid w:val="005040F6"/>
    <w:rsid w:val="005063F9"/>
    <w:rsid w:val="00506886"/>
    <w:rsid w:val="00507DB7"/>
    <w:rsid w:val="00507E17"/>
    <w:rsid w:val="00516488"/>
    <w:rsid w:val="005173E4"/>
    <w:rsid w:val="00521843"/>
    <w:rsid w:val="005243A8"/>
    <w:rsid w:val="005275B8"/>
    <w:rsid w:val="005332AA"/>
    <w:rsid w:val="005349CD"/>
    <w:rsid w:val="0053727C"/>
    <w:rsid w:val="00537F77"/>
    <w:rsid w:val="00541C72"/>
    <w:rsid w:val="005435FD"/>
    <w:rsid w:val="00546A56"/>
    <w:rsid w:val="00546B75"/>
    <w:rsid w:val="0055768A"/>
    <w:rsid w:val="005621E4"/>
    <w:rsid w:val="005676ED"/>
    <w:rsid w:val="0057375A"/>
    <w:rsid w:val="00573E16"/>
    <w:rsid w:val="005804A2"/>
    <w:rsid w:val="0058267D"/>
    <w:rsid w:val="005868FE"/>
    <w:rsid w:val="00586DDE"/>
    <w:rsid w:val="00593C0E"/>
    <w:rsid w:val="0059431F"/>
    <w:rsid w:val="0059515F"/>
    <w:rsid w:val="005A3176"/>
    <w:rsid w:val="005A480F"/>
    <w:rsid w:val="005B12FF"/>
    <w:rsid w:val="005B72DA"/>
    <w:rsid w:val="005C290E"/>
    <w:rsid w:val="005C415C"/>
    <w:rsid w:val="005D6BE0"/>
    <w:rsid w:val="005E1064"/>
    <w:rsid w:val="005E3CD3"/>
    <w:rsid w:val="005F17C6"/>
    <w:rsid w:val="005F38D4"/>
    <w:rsid w:val="005F4A37"/>
    <w:rsid w:val="005F661B"/>
    <w:rsid w:val="0060139A"/>
    <w:rsid w:val="006020CB"/>
    <w:rsid w:val="00602A78"/>
    <w:rsid w:val="00605AE8"/>
    <w:rsid w:val="00606CB6"/>
    <w:rsid w:val="0061061B"/>
    <w:rsid w:val="00613A8A"/>
    <w:rsid w:val="006149D4"/>
    <w:rsid w:val="006171E1"/>
    <w:rsid w:val="00617F93"/>
    <w:rsid w:val="00620A17"/>
    <w:rsid w:val="00620C57"/>
    <w:rsid w:val="00622589"/>
    <w:rsid w:val="00622D08"/>
    <w:rsid w:val="0062562C"/>
    <w:rsid w:val="00627DCA"/>
    <w:rsid w:val="00632BD2"/>
    <w:rsid w:val="00632FF9"/>
    <w:rsid w:val="00633F50"/>
    <w:rsid w:val="00634A1D"/>
    <w:rsid w:val="00635AD1"/>
    <w:rsid w:val="00637370"/>
    <w:rsid w:val="0064031E"/>
    <w:rsid w:val="00640CAB"/>
    <w:rsid w:val="006424E2"/>
    <w:rsid w:val="0064464B"/>
    <w:rsid w:val="0064474F"/>
    <w:rsid w:val="0065100C"/>
    <w:rsid w:val="006526B1"/>
    <w:rsid w:val="006568CA"/>
    <w:rsid w:val="00660E5C"/>
    <w:rsid w:val="00662BD5"/>
    <w:rsid w:val="00663765"/>
    <w:rsid w:val="00663C69"/>
    <w:rsid w:val="00665E52"/>
    <w:rsid w:val="0066773F"/>
    <w:rsid w:val="0067002A"/>
    <w:rsid w:val="00670041"/>
    <w:rsid w:val="00670DD7"/>
    <w:rsid w:val="00680220"/>
    <w:rsid w:val="00681504"/>
    <w:rsid w:val="0068502A"/>
    <w:rsid w:val="0068622C"/>
    <w:rsid w:val="00694331"/>
    <w:rsid w:val="00695140"/>
    <w:rsid w:val="006A0409"/>
    <w:rsid w:val="006A24DE"/>
    <w:rsid w:val="006A3DEC"/>
    <w:rsid w:val="006A7E4D"/>
    <w:rsid w:val="006B18E3"/>
    <w:rsid w:val="006B4814"/>
    <w:rsid w:val="006C301D"/>
    <w:rsid w:val="006D089E"/>
    <w:rsid w:val="006D2007"/>
    <w:rsid w:val="006D42C4"/>
    <w:rsid w:val="006D4F5B"/>
    <w:rsid w:val="006E4854"/>
    <w:rsid w:val="006E69CC"/>
    <w:rsid w:val="006E7472"/>
    <w:rsid w:val="006F23C7"/>
    <w:rsid w:val="006F643A"/>
    <w:rsid w:val="00700C48"/>
    <w:rsid w:val="00703421"/>
    <w:rsid w:val="0070611E"/>
    <w:rsid w:val="00713680"/>
    <w:rsid w:val="00717591"/>
    <w:rsid w:val="00721AE2"/>
    <w:rsid w:val="00725ABA"/>
    <w:rsid w:val="0073799B"/>
    <w:rsid w:val="00743FDE"/>
    <w:rsid w:val="0075636B"/>
    <w:rsid w:val="00770BCF"/>
    <w:rsid w:val="00772E65"/>
    <w:rsid w:val="00772FA9"/>
    <w:rsid w:val="007767EA"/>
    <w:rsid w:val="00780F5E"/>
    <w:rsid w:val="0078131C"/>
    <w:rsid w:val="00782023"/>
    <w:rsid w:val="00785866"/>
    <w:rsid w:val="00786197"/>
    <w:rsid w:val="00787C67"/>
    <w:rsid w:val="007947D4"/>
    <w:rsid w:val="00796071"/>
    <w:rsid w:val="007960BE"/>
    <w:rsid w:val="00797C25"/>
    <w:rsid w:val="00797C80"/>
    <w:rsid w:val="007A2EFE"/>
    <w:rsid w:val="007A5B05"/>
    <w:rsid w:val="007A6270"/>
    <w:rsid w:val="007A7789"/>
    <w:rsid w:val="007B0266"/>
    <w:rsid w:val="007B0D0F"/>
    <w:rsid w:val="007B2152"/>
    <w:rsid w:val="007B261C"/>
    <w:rsid w:val="007B42D3"/>
    <w:rsid w:val="007B5F79"/>
    <w:rsid w:val="007B7577"/>
    <w:rsid w:val="007C166D"/>
    <w:rsid w:val="007C1B2F"/>
    <w:rsid w:val="007C6370"/>
    <w:rsid w:val="007C725B"/>
    <w:rsid w:val="007D0B24"/>
    <w:rsid w:val="007D1C35"/>
    <w:rsid w:val="007D2515"/>
    <w:rsid w:val="007D2AC1"/>
    <w:rsid w:val="007E3F9B"/>
    <w:rsid w:val="007F2CE3"/>
    <w:rsid w:val="007F7587"/>
    <w:rsid w:val="00801983"/>
    <w:rsid w:val="00805247"/>
    <w:rsid w:val="008069F8"/>
    <w:rsid w:val="00810FD2"/>
    <w:rsid w:val="008120C2"/>
    <w:rsid w:val="0081234A"/>
    <w:rsid w:val="008174B3"/>
    <w:rsid w:val="00817C2F"/>
    <w:rsid w:val="0082531F"/>
    <w:rsid w:val="00826877"/>
    <w:rsid w:val="00826BCB"/>
    <w:rsid w:val="0082789A"/>
    <w:rsid w:val="00832632"/>
    <w:rsid w:val="008372D8"/>
    <w:rsid w:val="00837D2E"/>
    <w:rsid w:val="008420D9"/>
    <w:rsid w:val="00844A32"/>
    <w:rsid w:val="0084656D"/>
    <w:rsid w:val="0084675E"/>
    <w:rsid w:val="00850710"/>
    <w:rsid w:val="00852BF3"/>
    <w:rsid w:val="00856FF1"/>
    <w:rsid w:val="00857891"/>
    <w:rsid w:val="0086057B"/>
    <w:rsid w:val="00860C95"/>
    <w:rsid w:val="0086197F"/>
    <w:rsid w:val="008629C7"/>
    <w:rsid w:val="00863245"/>
    <w:rsid w:val="00876477"/>
    <w:rsid w:val="00882417"/>
    <w:rsid w:val="0088521E"/>
    <w:rsid w:val="00886D45"/>
    <w:rsid w:val="00886D66"/>
    <w:rsid w:val="00887537"/>
    <w:rsid w:val="00890819"/>
    <w:rsid w:val="00893014"/>
    <w:rsid w:val="008A085E"/>
    <w:rsid w:val="008A1053"/>
    <w:rsid w:val="008A3C17"/>
    <w:rsid w:val="008A4594"/>
    <w:rsid w:val="008A7E03"/>
    <w:rsid w:val="008B1722"/>
    <w:rsid w:val="008B2547"/>
    <w:rsid w:val="008B30D3"/>
    <w:rsid w:val="008B4AA1"/>
    <w:rsid w:val="008C22F6"/>
    <w:rsid w:val="008C7198"/>
    <w:rsid w:val="008D327E"/>
    <w:rsid w:val="008D3C0E"/>
    <w:rsid w:val="008D5BC2"/>
    <w:rsid w:val="008E057B"/>
    <w:rsid w:val="008E3158"/>
    <w:rsid w:val="008E5922"/>
    <w:rsid w:val="008F05B9"/>
    <w:rsid w:val="008F1E28"/>
    <w:rsid w:val="008F3DAF"/>
    <w:rsid w:val="008F3EDC"/>
    <w:rsid w:val="008F5F48"/>
    <w:rsid w:val="008F629D"/>
    <w:rsid w:val="008F798E"/>
    <w:rsid w:val="00901761"/>
    <w:rsid w:val="00903BE6"/>
    <w:rsid w:val="00906A8B"/>
    <w:rsid w:val="009130F5"/>
    <w:rsid w:val="009158D3"/>
    <w:rsid w:val="00915ADD"/>
    <w:rsid w:val="00924ADD"/>
    <w:rsid w:val="009253D8"/>
    <w:rsid w:val="00927E97"/>
    <w:rsid w:val="00931461"/>
    <w:rsid w:val="009325CE"/>
    <w:rsid w:val="009341E8"/>
    <w:rsid w:val="009417DA"/>
    <w:rsid w:val="00945B1A"/>
    <w:rsid w:val="009506BF"/>
    <w:rsid w:val="00951BA0"/>
    <w:rsid w:val="009525CE"/>
    <w:rsid w:val="009537B2"/>
    <w:rsid w:val="00955720"/>
    <w:rsid w:val="0095793B"/>
    <w:rsid w:val="00960D0B"/>
    <w:rsid w:val="00960F8F"/>
    <w:rsid w:val="00961790"/>
    <w:rsid w:val="00962B61"/>
    <w:rsid w:val="009662A4"/>
    <w:rsid w:val="009678BF"/>
    <w:rsid w:val="00974DA3"/>
    <w:rsid w:val="009760EC"/>
    <w:rsid w:val="00977742"/>
    <w:rsid w:val="00980166"/>
    <w:rsid w:val="00983860"/>
    <w:rsid w:val="00985142"/>
    <w:rsid w:val="00992B31"/>
    <w:rsid w:val="009932AB"/>
    <w:rsid w:val="00995FFC"/>
    <w:rsid w:val="009A0574"/>
    <w:rsid w:val="009A130B"/>
    <w:rsid w:val="009A3CFE"/>
    <w:rsid w:val="009A441D"/>
    <w:rsid w:val="009A496B"/>
    <w:rsid w:val="009A77F7"/>
    <w:rsid w:val="009B3977"/>
    <w:rsid w:val="009B423B"/>
    <w:rsid w:val="009C0C6A"/>
    <w:rsid w:val="009C1C36"/>
    <w:rsid w:val="009C23ED"/>
    <w:rsid w:val="009C26DA"/>
    <w:rsid w:val="009D3D29"/>
    <w:rsid w:val="009D4950"/>
    <w:rsid w:val="009D4B29"/>
    <w:rsid w:val="009D5E33"/>
    <w:rsid w:val="009E2B08"/>
    <w:rsid w:val="009E4F30"/>
    <w:rsid w:val="009F0DD7"/>
    <w:rsid w:val="009F3061"/>
    <w:rsid w:val="009F3144"/>
    <w:rsid w:val="009F43C3"/>
    <w:rsid w:val="009F4543"/>
    <w:rsid w:val="009F4C2E"/>
    <w:rsid w:val="009F639F"/>
    <w:rsid w:val="009F66CE"/>
    <w:rsid w:val="00A00DD4"/>
    <w:rsid w:val="00A01B55"/>
    <w:rsid w:val="00A10BC2"/>
    <w:rsid w:val="00A224B8"/>
    <w:rsid w:val="00A25D56"/>
    <w:rsid w:val="00A32994"/>
    <w:rsid w:val="00A32BE4"/>
    <w:rsid w:val="00A33858"/>
    <w:rsid w:val="00A44D0F"/>
    <w:rsid w:val="00A4573B"/>
    <w:rsid w:val="00A4606C"/>
    <w:rsid w:val="00A46FBC"/>
    <w:rsid w:val="00A529BA"/>
    <w:rsid w:val="00A612BB"/>
    <w:rsid w:val="00A617AF"/>
    <w:rsid w:val="00A619CB"/>
    <w:rsid w:val="00A645CE"/>
    <w:rsid w:val="00A730AB"/>
    <w:rsid w:val="00A833C9"/>
    <w:rsid w:val="00A8511B"/>
    <w:rsid w:val="00A856E7"/>
    <w:rsid w:val="00A86333"/>
    <w:rsid w:val="00A94145"/>
    <w:rsid w:val="00AA13B3"/>
    <w:rsid w:val="00AA1CB4"/>
    <w:rsid w:val="00AA2902"/>
    <w:rsid w:val="00AA3B8C"/>
    <w:rsid w:val="00AA608D"/>
    <w:rsid w:val="00AB3CAC"/>
    <w:rsid w:val="00AB3D68"/>
    <w:rsid w:val="00AB448C"/>
    <w:rsid w:val="00AB5132"/>
    <w:rsid w:val="00AB629F"/>
    <w:rsid w:val="00AC154F"/>
    <w:rsid w:val="00AD0DD8"/>
    <w:rsid w:val="00AD1BCE"/>
    <w:rsid w:val="00AD29F5"/>
    <w:rsid w:val="00AD3100"/>
    <w:rsid w:val="00AE4976"/>
    <w:rsid w:val="00AE4C10"/>
    <w:rsid w:val="00AE5FB9"/>
    <w:rsid w:val="00AE7A66"/>
    <w:rsid w:val="00AF1051"/>
    <w:rsid w:val="00AF1090"/>
    <w:rsid w:val="00AF55B0"/>
    <w:rsid w:val="00B073BF"/>
    <w:rsid w:val="00B119D7"/>
    <w:rsid w:val="00B12C7D"/>
    <w:rsid w:val="00B21525"/>
    <w:rsid w:val="00B30E7A"/>
    <w:rsid w:val="00B36D7D"/>
    <w:rsid w:val="00B4025C"/>
    <w:rsid w:val="00B42E10"/>
    <w:rsid w:val="00B43D8E"/>
    <w:rsid w:val="00B4589A"/>
    <w:rsid w:val="00B462C6"/>
    <w:rsid w:val="00B47DE2"/>
    <w:rsid w:val="00B553E5"/>
    <w:rsid w:val="00B61821"/>
    <w:rsid w:val="00B64B63"/>
    <w:rsid w:val="00B6501F"/>
    <w:rsid w:val="00B713AF"/>
    <w:rsid w:val="00B75111"/>
    <w:rsid w:val="00B7777B"/>
    <w:rsid w:val="00B875FA"/>
    <w:rsid w:val="00B9532C"/>
    <w:rsid w:val="00B973A9"/>
    <w:rsid w:val="00BA1A0B"/>
    <w:rsid w:val="00BA3C26"/>
    <w:rsid w:val="00BA4969"/>
    <w:rsid w:val="00BA7EE5"/>
    <w:rsid w:val="00BB1872"/>
    <w:rsid w:val="00BB2456"/>
    <w:rsid w:val="00BB3D0E"/>
    <w:rsid w:val="00BB558A"/>
    <w:rsid w:val="00BB57F5"/>
    <w:rsid w:val="00BB680A"/>
    <w:rsid w:val="00BB6C45"/>
    <w:rsid w:val="00BB74CF"/>
    <w:rsid w:val="00BD174F"/>
    <w:rsid w:val="00BD43F4"/>
    <w:rsid w:val="00BD60BD"/>
    <w:rsid w:val="00BD77C1"/>
    <w:rsid w:val="00BE12C0"/>
    <w:rsid w:val="00BE484F"/>
    <w:rsid w:val="00BE55DD"/>
    <w:rsid w:val="00BE7A0F"/>
    <w:rsid w:val="00BF16B7"/>
    <w:rsid w:val="00BF587B"/>
    <w:rsid w:val="00C021EE"/>
    <w:rsid w:val="00C06BFD"/>
    <w:rsid w:val="00C075A4"/>
    <w:rsid w:val="00C13145"/>
    <w:rsid w:val="00C24EDA"/>
    <w:rsid w:val="00C30757"/>
    <w:rsid w:val="00C31CAE"/>
    <w:rsid w:val="00C321B7"/>
    <w:rsid w:val="00C33A01"/>
    <w:rsid w:val="00C41B9E"/>
    <w:rsid w:val="00C43BA2"/>
    <w:rsid w:val="00C50DD2"/>
    <w:rsid w:val="00C515AD"/>
    <w:rsid w:val="00C52285"/>
    <w:rsid w:val="00C53267"/>
    <w:rsid w:val="00C53C0F"/>
    <w:rsid w:val="00C60FB4"/>
    <w:rsid w:val="00C612A4"/>
    <w:rsid w:val="00C63106"/>
    <w:rsid w:val="00C67BEA"/>
    <w:rsid w:val="00C70592"/>
    <w:rsid w:val="00C70ED5"/>
    <w:rsid w:val="00C71615"/>
    <w:rsid w:val="00C74FFA"/>
    <w:rsid w:val="00C7549C"/>
    <w:rsid w:val="00C8180A"/>
    <w:rsid w:val="00C81B6A"/>
    <w:rsid w:val="00C862C8"/>
    <w:rsid w:val="00C90AB5"/>
    <w:rsid w:val="00C93A4B"/>
    <w:rsid w:val="00C97D33"/>
    <w:rsid w:val="00CA0995"/>
    <w:rsid w:val="00CA1407"/>
    <w:rsid w:val="00CA2054"/>
    <w:rsid w:val="00CA5C88"/>
    <w:rsid w:val="00CB31B8"/>
    <w:rsid w:val="00CC18A3"/>
    <w:rsid w:val="00CC5F2E"/>
    <w:rsid w:val="00CC7892"/>
    <w:rsid w:val="00CD104A"/>
    <w:rsid w:val="00CD1527"/>
    <w:rsid w:val="00CE41F9"/>
    <w:rsid w:val="00CF372B"/>
    <w:rsid w:val="00CF3FAB"/>
    <w:rsid w:val="00CF7057"/>
    <w:rsid w:val="00D001C3"/>
    <w:rsid w:val="00D02080"/>
    <w:rsid w:val="00D025CB"/>
    <w:rsid w:val="00D11BE3"/>
    <w:rsid w:val="00D15A87"/>
    <w:rsid w:val="00D172AB"/>
    <w:rsid w:val="00D249E3"/>
    <w:rsid w:val="00D27A70"/>
    <w:rsid w:val="00D31F0F"/>
    <w:rsid w:val="00D348D2"/>
    <w:rsid w:val="00D4282E"/>
    <w:rsid w:val="00D42BB0"/>
    <w:rsid w:val="00D55D4B"/>
    <w:rsid w:val="00D62827"/>
    <w:rsid w:val="00D62AC9"/>
    <w:rsid w:val="00D64B8D"/>
    <w:rsid w:val="00D70218"/>
    <w:rsid w:val="00D747EE"/>
    <w:rsid w:val="00D82500"/>
    <w:rsid w:val="00D86B90"/>
    <w:rsid w:val="00D87311"/>
    <w:rsid w:val="00D9111E"/>
    <w:rsid w:val="00D95203"/>
    <w:rsid w:val="00DA6951"/>
    <w:rsid w:val="00DA788A"/>
    <w:rsid w:val="00DB0A95"/>
    <w:rsid w:val="00DB192D"/>
    <w:rsid w:val="00DB24F8"/>
    <w:rsid w:val="00DB6FE4"/>
    <w:rsid w:val="00DC1114"/>
    <w:rsid w:val="00DC2297"/>
    <w:rsid w:val="00DC3205"/>
    <w:rsid w:val="00DC49FD"/>
    <w:rsid w:val="00DD0268"/>
    <w:rsid w:val="00DD25AD"/>
    <w:rsid w:val="00DD27B0"/>
    <w:rsid w:val="00DD4D39"/>
    <w:rsid w:val="00DE1725"/>
    <w:rsid w:val="00DE1BDB"/>
    <w:rsid w:val="00DE1F35"/>
    <w:rsid w:val="00DE360B"/>
    <w:rsid w:val="00DE4471"/>
    <w:rsid w:val="00DF0AEA"/>
    <w:rsid w:val="00DF0F86"/>
    <w:rsid w:val="00DF5E58"/>
    <w:rsid w:val="00E02192"/>
    <w:rsid w:val="00E0440B"/>
    <w:rsid w:val="00E06327"/>
    <w:rsid w:val="00E13CFF"/>
    <w:rsid w:val="00E15145"/>
    <w:rsid w:val="00E23BCA"/>
    <w:rsid w:val="00E23E30"/>
    <w:rsid w:val="00E30495"/>
    <w:rsid w:val="00E33092"/>
    <w:rsid w:val="00E36231"/>
    <w:rsid w:val="00E37606"/>
    <w:rsid w:val="00E37FF7"/>
    <w:rsid w:val="00E413CC"/>
    <w:rsid w:val="00E43831"/>
    <w:rsid w:val="00E4405F"/>
    <w:rsid w:val="00E45EF5"/>
    <w:rsid w:val="00E46F6E"/>
    <w:rsid w:val="00E512D2"/>
    <w:rsid w:val="00E542AC"/>
    <w:rsid w:val="00E604C0"/>
    <w:rsid w:val="00E6051A"/>
    <w:rsid w:val="00E62985"/>
    <w:rsid w:val="00E6309E"/>
    <w:rsid w:val="00E65310"/>
    <w:rsid w:val="00E660A1"/>
    <w:rsid w:val="00E66DCA"/>
    <w:rsid w:val="00E66E8A"/>
    <w:rsid w:val="00E73860"/>
    <w:rsid w:val="00E7670C"/>
    <w:rsid w:val="00E82464"/>
    <w:rsid w:val="00E82B93"/>
    <w:rsid w:val="00E90649"/>
    <w:rsid w:val="00E909AE"/>
    <w:rsid w:val="00E936D1"/>
    <w:rsid w:val="00E94710"/>
    <w:rsid w:val="00E9599B"/>
    <w:rsid w:val="00EA16B8"/>
    <w:rsid w:val="00EB184E"/>
    <w:rsid w:val="00EC18E6"/>
    <w:rsid w:val="00EC2126"/>
    <w:rsid w:val="00EC3914"/>
    <w:rsid w:val="00EC59CA"/>
    <w:rsid w:val="00ED421D"/>
    <w:rsid w:val="00EE2972"/>
    <w:rsid w:val="00EE6AFF"/>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37401"/>
    <w:rsid w:val="00F40BEE"/>
    <w:rsid w:val="00F41A79"/>
    <w:rsid w:val="00F5368B"/>
    <w:rsid w:val="00F54A42"/>
    <w:rsid w:val="00F559BC"/>
    <w:rsid w:val="00F579F0"/>
    <w:rsid w:val="00F618BA"/>
    <w:rsid w:val="00F64CE1"/>
    <w:rsid w:val="00F657B1"/>
    <w:rsid w:val="00F658BD"/>
    <w:rsid w:val="00F70415"/>
    <w:rsid w:val="00F80698"/>
    <w:rsid w:val="00F831DD"/>
    <w:rsid w:val="00F86AAF"/>
    <w:rsid w:val="00F86FC3"/>
    <w:rsid w:val="00F87368"/>
    <w:rsid w:val="00F90144"/>
    <w:rsid w:val="00F932C1"/>
    <w:rsid w:val="00F958EA"/>
    <w:rsid w:val="00FA345B"/>
    <w:rsid w:val="00FB5093"/>
    <w:rsid w:val="00FB773E"/>
    <w:rsid w:val="00FB7DBC"/>
    <w:rsid w:val="00FC3B03"/>
    <w:rsid w:val="00FC3FEE"/>
    <w:rsid w:val="00FC43FC"/>
    <w:rsid w:val="00FC475D"/>
    <w:rsid w:val="00FC73C9"/>
    <w:rsid w:val="00FD07A5"/>
    <w:rsid w:val="00FD1F6C"/>
    <w:rsid w:val="00FD35B6"/>
    <w:rsid w:val="00FD39BF"/>
    <w:rsid w:val="00FD3F56"/>
    <w:rsid w:val="00FE259D"/>
    <w:rsid w:val="00FE387C"/>
    <w:rsid w:val="00FE40D8"/>
    <w:rsid w:val="00FE5BE5"/>
    <w:rsid w:val="00FE7D1E"/>
    <w:rsid w:val="00FF2038"/>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styleId="ae">
    <w:name w:val="Normal (Web)"/>
    <w:basedOn w:val="a"/>
    <w:uiPriority w:val="99"/>
    <w:unhideWhenUsed/>
    <w:rsid w:val="007947D4"/>
    <w:pPr>
      <w:spacing w:before="100" w:beforeAutospacing="1" w:after="100" w:afterAutospacing="1"/>
    </w:pPr>
  </w:style>
  <w:style w:type="paragraph" w:customStyle="1" w:styleId="af">
    <w:name w:val="Центрированный (таблица)"/>
    <w:basedOn w:val="a"/>
    <w:next w:val="a"/>
    <w:uiPriority w:val="99"/>
    <w:rsid w:val="007947D4"/>
    <w:pPr>
      <w:widowControl w:val="0"/>
      <w:autoSpaceDE w:val="0"/>
      <w:autoSpaceDN w:val="0"/>
      <w:adjustRightInd w:val="0"/>
      <w:jc w:val="center"/>
    </w:pPr>
    <w:rPr>
      <w:rFonts w:ascii="Arial" w:hAnsi="Arial" w:cs="Arial"/>
      <w:sz w:val="20"/>
      <w:szCs w:val="20"/>
    </w:rPr>
  </w:style>
  <w:style w:type="paragraph" w:customStyle="1" w:styleId="af0">
    <w:name w:val="Нормальный (таблица)"/>
    <w:basedOn w:val="a"/>
    <w:next w:val="a"/>
    <w:uiPriority w:val="99"/>
    <w:rsid w:val="007947D4"/>
    <w:pPr>
      <w:widowControl w:val="0"/>
      <w:autoSpaceDE w:val="0"/>
      <w:autoSpaceDN w:val="0"/>
      <w:adjustRightInd w:val="0"/>
      <w:jc w:val="both"/>
    </w:pPr>
    <w:rPr>
      <w:rFonts w:ascii="Arial" w:hAnsi="Arial" w:cs="Arial"/>
      <w:sz w:val="20"/>
      <w:szCs w:val="20"/>
    </w:rPr>
  </w:style>
  <w:style w:type="character" w:styleId="af1">
    <w:name w:val="Hyperlink"/>
    <w:uiPriority w:val="99"/>
    <w:rsid w:val="003E5B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17009942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29489143">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1840</TotalTime>
  <Pages>9</Pages>
  <Words>4409</Words>
  <Characters>25135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86</cp:revision>
  <cp:lastPrinted>2022-05-12T14:27:00Z</cp:lastPrinted>
  <dcterms:created xsi:type="dcterms:W3CDTF">2022-05-12T14:54:00Z</dcterms:created>
  <dcterms:modified xsi:type="dcterms:W3CDTF">2023-12-19T14:51:00Z</dcterms:modified>
</cp:coreProperties>
</file>