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71C1F" w:rsidRPr="00771C1F" w:rsidRDefault="00771C1F" w:rsidP="00771C1F">
      <w:pPr>
        <w:tabs>
          <w:tab w:val="left" w:pos="7545"/>
          <w:tab w:val="left" w:pos="7965"/>
        </w:tabs>
        <w:suppressAutoHyphens/>
        <w:spacing w:after="0" w:line="240" w:lineRule="auto"/>
        <w:ind w:left="5387"/>
        <w:rPr>
          <w:rFonts w:ascii="Times New Roman" w:hAnsi="Times New Roman" w:cs="Times New Roman"/>
          <w:sz w:val="26"/>
          <w:szCs w:val="26"/>
        </w:rPr>
      </w:pPr>
      <w:r w:rsidRPr="00771C1F">
        <w:rPr>
          <w:rFonts w:ascii="Times New Roman" w:hAnsi="Times New Roman" w:cs="Times New Roman"/>
          <w:sz w:val="26"/>
          <w:szCs w:val="26"/>
        </w:rPr>
        <w:t xml:space="preserve">Заказчик: </w:t>
      </w:r>
    </w:p>
    <w:p w:rsidR="00771C1F" w:rsidRPr="00771C1F" w:rsidRDefault="00771C1F" w:rsidP="00771C1F">
      <w:pPr>
        <w:tabs>
          <w:tab w:val="left" w:pos="7545"/>
          <w:tab w:val="left" w:pos="7965"/>
        </w:tabs>
        <w:suppressAutoHyphens/>
        <w:spacing w:after="0" w:line="240" w:lineRule="auto"/>
        <w:ind w:left="5387"/>
        <w:rPr>
          <w:rFonts w:ascii="Times New Roman" w:hAnsi="Times New Roman" w:cs="Times New Roman"/>
          <w:sz w:val="26"/>
          <w:szCs w:val="26"/>
        </w:rPr>
      </w:pPr>
      <w:r w:rsidRPr="00771C1F">
        <w:rPr>
          <w:rFonts w:ascii="Times New Roman" w:hAnsi="Times New Roman" w:cs="Times New Roman"/>
          <w:sz w:val="26"/>
          <w:szCs w:val="26"/>
        </w:rPr>
        <w:t xml:space="preserve">ГБУК ЛО Выборгский объединенный </w:t>
      </w:r>
    </w:p>
    <w:p w:rsidR="00771C1F" w:rsidRPr="00771C1F" w:rsidRDefault="00771C1F" w:rsidP="00771C1F">
      <w:pPr>
        <w:tabs>
          <w:tab w:val="left" w:pos="7545"/>
          <w:tab w:val="left" w:pos="7965"/>
        </w:tabs>
        <w:suppressAutoHyphens/>
        <w:spacing w:after="0" w:line="240" w:lineRule="auto"/>
        <w:ind w:left="5387"/>
        <w:rPr>
          <w:rFonts w:ascii="Times New Roman" w:hAnsi="Times New Roman" w:cs="Times New Roman"/>
          <w:sz w:val="26"/>
          <w:szCs w:val="26"/>
        </w:rPr>
      </w:pPr>
      <w:r w:rsidRPr="00771C1F">
        <w:rPr>
          <w:rFonts w:ascii="Times New Roman" w:hAnsi="Times New Roman" w:cs="Times New Roman"/>
          <w:sz w:val="26"/>
          <w:szCs w:val="26"/>
        </w:rPr>
        <w:t xml:space="preserve">музей-заповедник, </w:t>
      </w:r>
    </w:p>
    <w:p w:rsidR="00771C1F" w:rsidRPr="00771C1F" w:rsidRDefault="00771C1F" w:rsidP="00771C1F">
      <w:pPr>
        <w:tabs>
          <w:tab w:val="left" w:pos="7545"/>
          <w:tab w:val="left" w:pos="7965"/>
        </w:tabs>
        <w:suppressAutoHyphens/>
        <w:spacing w:after="0" w:line="240" w:lineRule="auto"/>
        <w:ind w:left="5387"/>
        <w:rPr>
          <w:rFonts w:ascii="Times New Roman" w:hAnsi="Times New Roman" w:cs="Times New Roman"/>
          <w:sz w:val="26"/>
          <w:szCs w:val="26"/>
        </w:rPr>
      </w:pPr>
      <w:r w:rsidRPr="00771C1F">
        <w:rPr>
          <w:rFonts w:ascii="Times New Roman" w:hAnsi="Times New Roman" w:cs="Times New Roman"/>
          <w:sz w:val="26"/>
          <w:szCs w:val="26"/>
        </w:rPr>
        <w:t>vyborgcastle@mail.ru</w:t>
      </w:r>
    </w:p>
    <w:p w:rsidR="00771C1F" w:rsidRDefault="00771C1F" w:rsidP="00771C1F">
      <w:pPr>
        <w:tabs>
          <w:tab w:val="left" w:pos="7545"/>
          <w:tab w:val="left" w:pos="7965"/>
        </w:tabs>
        <w:suppressAutoHyphens/>
        <w:spacing w:after="0" w:line="240" w:lineRule="auto"/>
        <w:ind w:left="5387"/>
        <w:rPr>
          <w:rFonts w:ascii="Times New Roman" w:hAnsi="Times New Roman" w:cs="Times New Roman"/>
          <w:sz w:val="26"/>
          <w:szCs w:val="26"/>
        </w:rPr>
      </w:pPr>
    </w:p>
    <w:p w:rsidR="00771C1F" w:rsidRPr="00771C1F" w:rsidRDefault="00771C1F" w:rsidP="00771C1F">
      <w:pPr>
        <w:tabs>
          <w:tab w:val="left" w:pos="7545"/>
          <w:tab w:val="left" w:pos="7965"/>
        </w:tabs>
        <w:suppressAutoHyphens/>
        <w:spacing w:after="0" w:line="240" w:lineRule="auto"/>
        <w:ind w:left="5387"/>
        <w:rPr>
          <w:rFonts w:ascii="Times New Roman" w:hAnsi="Times New Roman" w:cs="Times New Roman"/>
          <w:sz w:val="26"/>
          <w:szCs w:val="26"/>
        </w:rPr>
      </w:pPr>
      <w:r w:rsidRPr="00771C1F">
        <w:rPr>
          <w:rFonts w:ascii="Times New Roman" w:hAnsi="Times New Roman" w:cs="Times New Roman"/>
          <w:sz w:val="26"/>
          <w:szCs w:val="26"/>
        </w:rPr>
        <w:t xml:space="preserve">Заявитель: </w:t>
      </w:r>
    </w:p>
    <w:p w:rsidR="00771C1F" w:rsidRPr="00771C1F" w:rsidRDefault="00771C1F" w:rsidP="00771C1F">
      <w:pPr>
        <w:tabs>
          <w:tab w:val="left" w:pos="7545"/>
          <w:tab w:val="left" w:pos="7965"/>
        </w:tabs>
        <w:suppressAutoHyphens/>
        <w:spacing w:after="0" w:line="240" w:lineRule="auto"/>
        <w:ind w:left="5387"/>
        <w:rPr>
          <w:rFonts w:ascii="Times New Roman" w:hAnsi="Times New Roman" w:cs="Times New Roman"/>
          <w:sz w:val="26"/>
          <w:szCs w:val="26"/>
        </w:rPr>
      </w:pPr>
      <w:r w:rsidRPr="00771C1F">
        <w:rPr>
          <w:rFonts w:ascii="Times New Roman" w:hAnsi="Times New Roman" w:cs="Times New Roman"/>
          <w:sz w:val="26"/>
          <w:szCs w:val="26"/>
        </w:rPr>
        <w:t xml:space="preserve">ИП Коваленко М.С., </w:t>
      </w:r>
    </w:p>
    <w:p w:rsidR="00771C1F" w:rsidRPr="00771C1F" w:rsidRDefault="00771C1F" w:rsidP="00771C1F">
      <w:pPr>
        <w:tabs>
          <w:tab w:val="left" w:pos="7545"/>
          <w:tab w:val="left" w:pos="7965"/>
        </w:tabs>
        <w:suppressAutoHyphens/>
        <w:spacing w:after="0" w:line="240" w:lineRule="auto"/>
        <w:ind w:left="5387"/>
        <w:rPr>
          <w:rFonts w:ascii="Times New Roman" w:hAnsi="Times New Roman" w:cs="Times New Roman"/>
          <w:sz w:val="26"/>
          <w:szCs w:val="26"/>
        </w:rPr>
      </w:pPr>
      <w:r w:rsidRPr="00771C1F">
        <w:rPr>
          <w:rFonts w:ascii="Times New Roman" w:hAnsi="Times New Roman" w:cs="Times New Roman"/>
          <w:sz w:val="26"/>
          <w:szCs w:val="26"/>
        </w:rPr>
        <w:t>mikhail.kovalenko.2000@internet.ru</w:t>
      </w:r>
    </w:p>
    <w:p w:rsidR="00771C1F" w:rsidRDefault="00771C1F" w:rsidP="00771C1F">
      <w:pPr>
        <w:tabs>
          <w:tab w:val="left" w:pos="7545"/>
          <w:tab w:val="left" w:pos="7965"/>
        </w:tabs>
        <w:suppressAutoHyphens/>
        <w:spacing w:after="0" w:line="240" w:lineRule="auto"/>
        <w:ind w:left="5387"/>
        <w:rPr>
          <w:rFonts w:ascii="Times New Roman" w:hAnsi="Times New Roman" w:cs="Times New Roman"/>
          <w:sz w:val="26"/>
          <w:szCs w:val="26"/>
        </w:rPr>
      </w:pPr>
    </w:p>
    <w:p w:rsidR="00771C1F" w:rsidRPr="00771C1F" w:rsidRDefault="00771C1F" w:rsidP="00771C1F">
      <w:pPr>
        <w:tabs>
          <w:tab w:val="left" w:pos="7545"/>
          <w:tab w:val="left" w:pos="7965"/>
        </w:tabs>
        <w:suppressAutoHyphens/>
        <w:spacing w:after="0" w:line="240" w:lineRule="auto"/>
        <w:ind w:left="5387"/>
        <w:rPr>
          <w:rFonts w:ascii="Times New Roman" w:hAnsi="Times New Roman" w:cs="Times New Roman"/>
          <w:sz w:val="26"/>
          <w:szCs w:val="26"/>
        </w:rPr>
      </w:pPr>
      <w:r w:rsidRPr="00771C1F">
        <w:rPr>
          <w:rFonts w:ascii="Times New Roman" w:hAnsi="Times New Roman" w:cs="Times New Roman"/>
          <w:sz w:val="26"/>
          <w:szCs w:val="26"/>
        </w:rPr>
        <w:t xml:space="preserve">Оператор электронной площадки: </w:t>
      </w:r>
    </w:p>
    <w:p w:rsidR="00771C1F" w:rsidRPr="00771C1F" w:rsidRDefault="00771C1F" w:rsidP="00771C1F">
      <w:pPr>
        <w:tabs>
          <w:tab w:val="left" w:pos="7545"/>
          <w:tab w:val="left" w:pos="7965"/>
        </w:tabs>
        <w:suppressAutoHyphens/>
        <w:spacing w:after="0" w:line="240" w:lineRule="auto"/>
        <w:ind w:left="5387"/>
        <w:rPr>
          <w:rFonts w:ascii="Times New Roman" w:hAnsi="Times New Roman" w:cs="Times New Roman"/>
          <w:sz w:val="26"/>
          <w:szCs w:val="26"/>
        </w:rPr>
      </w:pPr>
      <w:r w:rsidRPr="00771C1F">
        <w:rPr>
          <w:rFonts w:ascii="Times New Roman" w:hAnsi="Times New Roman" w:cs="Times New Roman"/>
          <w:sz w:val="26"/>
          <w:szCs w:val="26"/>
        </w:rPr>
        <w:t xml:space="preserve">ЭТП Фабрикант, </w:t>
      </w:r>
    </w:p>
    <w:p w:rsidR="00771C1F" w:rsidRDefault="00771C1F" w:rsidP="00771C1F">
      <w:pPr>
        <w:tabs>
          <w:tab w:val="left" w:pos="7545"/>
          <w:tab w:val="left" w:pos="7965"/>
        </w:tabs>
        <w:suppressAutoHyphens/>
        <w:spacing w:after="0" w:line="240" w:lineRule="auto"/>
        <w:ind w:left="5387"/>
        <w:rPr>
          <w:rFonts w:ascii="Times New Roman" w:hAnsi="Times New Roman" w:cs="Times New Roman"/>
          <w:sz w:val="26"/>
          <w:szCs w:val="26"/>
        </w:rPr>
      </w:pPr>
      <w:r w:rsidRPr="00771C1F">
        <w:rPr>
          <w:rFonts w:ascii="Times New Roman" w:hAnsi="Times New Roman" w:cs="Times New Roman"/>
          <w:sz w:val="26"/>
          <w:szCs w:val="26"/>
        </w:rPr>
        <w:t>szfo@etpz.ru</w:t>
      </w:r>
    </w:p>
    <w:p w:rsidR="00771C1F" w:rsidRDefault="00771C1F" w:rsidP="00C11A44">
      <w:pPr>
        <w:tabs>
          <w:tab w:val="left" w:pos="7545"/>
          <w:tab w:val="left" w:pos="7965"/>
        </w:tabs>
        <w:suppressAutoHyphens/>
        <w:spacing w:after="0" w:line="240" w:lineRule="auto"/>
        <w:ind w:left="5387"/>
        <w:rPr>
          <w:rFonts w:ascii="Times New Roman" w:hAnsi="Times New Roman" w:cs="Times New Roman"/>
          <w:sz w:val="26"/>
          <w:szCs w:val="26"/>
        </w:rPr>
      </w:pPr>
    </w:p>
    <w:p w:rsidR="00C11A44" w:rsidRPr="00C11A44" w:rsidRDefault="00C11A44" w:rsidP="00C11A44">
      <w:pPr>
        <w:tabs>
          <w:tab w:val="left" w:pos="7545"/>
          <w:tab w:val="left" w:pos="7965"/>
        </w:tabs>
        <w:suppressAutoHyphens/>
        <w:spacing w:after="0" w:line="240" w:lineRule="auto"/>
        <w:ind w:left="5387"/>
        <w:rPr>
          <w:rFonts w:ascii="Times New Roman" w:hAnsi="Times New Roman" w:cs="Times New Roman"/>
          <w:sz w:val="26"/>
          <w:szCs w:val="26"/>
        </w:rPr>
      </w:pPr>
      <w:r w:rsidRPr="00C11A44">
        <w:rPr>
          <w:rFonts w:ascii="Times New Roman" w:hAnsi="Times New Roman" w:cs="Times New Roman"/>
          <w:sz w:val="26"/>
          <w:szCs w:val="26"/>
        </w:rPr>
        <w:t>Номер извещения</w:t>
      </w:r>
    </w:p>
    <w:p w:rsidR="0066009E" w:rsidRDefault="00771C1F" w:rsidP="00E402CC">
      <w:pPr>
        <w:tabs>
          <w:tab w:val="left" w:pos="7545"/>
          <w:tab w:val="left" w:pos="7965"/>
        </w:tabs>
        <w:suppressAutoHyphens/>
        <w:spacing w:after="0" w:line="240" w:lineRule="auto"/>
        <w:ind w:left="5387"/>
        <w:rPr>
          <w:rFonts w:ascii="Times New Roman" w:hAnsi="Times New Roman" w:cs="Times New Roman"/>
          <w:sz w:val="26"/>
          <w:szCs w:val="26"/>
        </w:rPr>
      </w:pPr>
      <w:r w:rsidRPr="00771C1F">
        <w:rPr>
          <w:rFonts w:ascii="Times New Roman" w:hAnsi="Times New Roman" w:cs="Times New Roman"/>
          <w:sz w:val="26"/>
          <w:szCs w:val="26"/>
        </w:rPr>
        <w:t>0345200020423000007</w:t>
      </w:r>
    </w:p>
    <w:p w:rsidR="00771C1F" w:rsidRDefault="00771C1F" w:rsidP="00E402CC">
      <w:pPr>
        <w:tabs>
          <w:tab w:val="left" w:pos="7545"/>
          <w:tab w:val="left" w:pos="7965"/>
        </w:tabs>
        <w:suppressAutoHyphens/>
        <w:spacing w:after="0" w:line="240" w:lineRule="auto"/>
        <w:ind w:left="5387"/>
        <w:rPr>
          <w:rFonts w:ascii="Times New Roman" w:hAnsi="Times New Roman" w:cs="Times New Roman"/>
          <w:sz w:val="26"/>
          <w:szCs w:val="26"/>
        </w:rPr>
      </w:pPr>
    </w:p>
    <w:p w:rsidR="003F1567" w:rsidRDefault="003F1567" w:rsidP="00E402CC">
      <w:pPr>
        <w:tabs>
          <w:tab w:val="left" w:pos="7545"/>
          <w:tab w:val="left" w:pos="7965"/>
        </w:tabs>
        <w:suppressAutoHyphens/>
        <w:spacing w:after="0" w:line="240" w:lineRule="auto"/>
        <w:ind w:left="5387"/>
        <w:rPr>
          <w:rFonts w:ascii="Times New Roman" w:hAnsi="Times New Roman" w:cs="Times New Roman"/>
          <w:sz w:val="26"/>
          <w:szCs w:val="26"/>
        </w:rPr>
      </w:pPr>
    </w:p>
    <w:p w:rsidR="004A0DF5" w:rsidRDefault="005432F4">
      <w:pPr>
        <w:widowControl w:val="0"/>
        <w:spacing w:after="0" w:line="240" w:lineRule="auto"/>
        <w:ind w:firstLine="709"/>
        <w:jc w:val="center"/>
        <w:rPr>
          <w:rFonts w:ascii="Times New Roman" w:eastAsia="Times New Roman" w:hAnsi="Times New Roman" w:cs="Times New Roman"/>
          <w:sz w:val="26"/>
          <w:szCs w:val="26"/>
        </w:rPr>
      </w:pPr>
      <w:r>
        <w:rPr>
          <w:rFonts w:ascii="Times New Roman" w:hAnsi="Times New Roman"/>
          <w:sz w:val="26"/>
          <w:szCs w:val="26"/>
        </w:rPr>
        <w:t>РЕШЕНИЕ</w:t>
      </w:r>
    </w:p>
    <w:p w:rsidR="004A0DF5" w:rsidRDefault="005432F4">
      <w:pPr>
        <w:widowControl w:val="0"/>
        <w:spacing w:after="0" w:line="240" w:lineRule="auto"/>
        <w:ind w:firstLine="709"/>
        <w:jc w:val="center"/>
        <w:rPr>
          <w:rFonts w:ascii="Times New Roman" w:eastAsia="Times New Roman" w:hAnsi="Times New Roman" w:cs="Times New Roman"/>
          <w:sz w:val="26"/>
          <w:szCs w:val="26"/>
        </w:rPr>
      </w:pPr>
      <w:r>
        <w:rPr>
          <w:rFonts w:ascii="Times New Roman" w:hAnsi="Times New Roman"/>
          <w:sz w:val="26"/>
          <w:szCs w:val="26"/>
        </w:rPr>
        <w:t xml:space="preserve">Комиссии </w:t>
      </w:r>
      <w:proofErr w:type="gramStart"/>
      <w:r>
        <w:rPr>
          <w:rFonts w:ascii="Times New Roman" w:hAnsi="Times New Roman"/>
          <w:sz w:val="26"/>
          <w:szCs w:val="26"/>
        </w:rPr>
        <w:t>Ленинградского</w:t>
      </w:r>
      <w:proofErr w:type="gramEnd"/>
      <w:r>
        <w:rPr>
          <w:rFonts w:ascii="Times New Roman" w:hAnsi="Times New Roman"/>
          <w:sz w:val="26"/>
          <w:szCs w:val="26"/>
        </w:rPr>
        <w:t xml:space="preserve"> УФАС России</w:t>
      </w:r>
    </w:p>
    <w:p w:rsidR="004A0DF5" w:rsidRDefault="005432F4">
      <w:pPr>
        <w:widowControl w:val="0"/>
        <w:spacing w:after="0" w:line="240" w:lineRule="auto"/>
        <w:ind w:firstLine="709"/>
        <w:jc w:val="center"/>
        <w:rPr>
          <w:rFonts w:ascii="Times New Roman" w:eastAsia="Times New Roman" w:hAnsi="Times New Roman" w:cs="Times New Roman"/>
          <w:sz w:val="26"/>
          <w:szCs w:val="26"/>
        </w:rPr>
      </w:pPr>
      <w:r>
        <w:rPr>
          <w:rFonts w:ascii="Times New Roman" w:hAnsi="Times New Roman"/>
          <w:sz w:val="26"/>
          <w:szCs w:val="26"/>
        </w:rPr>
        <w:t xml:space="preserve">по контролю в сфере закупок по делу </w:t>
      </w:r>
    </w:p>
    <w:p w:rsidR="004A0DF5" w:rsidRDefault="005432F4">
      <w:pPr>
        <w:widowControl w:val="0"/>
        <w:spacing w:after="0" w:line="240" w:lineRule="auto"/>
        <w:ind w:firstLine="709"/>
        <w:jc w:val="center"/>
        <w:rPr>
          <w:rFonts w:ascii="Times New Roman" w:eastAsia="Times New Roman" w:hAnsi="Times New Roman" w:cs="Times New Roman"/>
          <w:sz w:val="26"/>
          <w:szCs w:val="26"/>
        </w:rPr>
      </w:pPr>
      <w:r>
        <w:rPr>
          <w:rFonts w:ascii="Times New Roman" w:hAnsi="Times New Roman"/>
          <w:sz w:val="26"/>
          <w:szCs w:val="26"/>
        </w:rPr>
        <w:t>№ 047/06/42-</w:t>
      </w:r>
      <w:r w:rsidR="00771C1F">
        <w:rPr>
          <w:rFonts w:ascii="Times New Roman" w:hAnsi="Times New Roman"/>
          <w:sz w:val="26"/>
          <w:szCs w:val="26"/>
        </w:rPr>
        <w:t>4137</w:t>
      </w:r>
      <w:r>
        <w:rPr>
          <w:rFonts w:ascii="Times New Roman" w:hAnsi="Times New Roman"/>
          <w:sz w:val="26"/>
          <w:szCs w:val="26"/>
        </w:rPr>
        <w:t xml:space="preserve">/2023 </w:t>
      </w:r>
    </w:p>
    <w:p w:rsidR="004A0DF5" w:rsidRDefault="004A0DF5">
      <w:pPr>
        <w:widowControl w:val="0"/>
        <w:spacing w:after="0" w:line="240" w:lineRule="auto"/>
        <w:rPr>
          <w:rFonts w:ascii="Times New Roman" w:eastAsia="Times New Roman" w:hAnsi="Times New Roman" w:cs="Times New Roman"/>
          <w:sz w:val="26"/>
          <w:szCs w:val="26"/>
        </w:rPr>
      </w:pPr>
    </w:p>
    <w:p w:rsidR="004A0DF5" w:rsidRDefault="00C11A44">
      <w:pPr>
        <w:widowControl w:val="0"/>
        <w:spacing w:after="0" w:line="240" w:lineRule="auto"/>
        <w:rPr>
          <w:rFonts w:ascii="Times New Roman" w:eastAsia="Times New Roman" w:hAnsi="Times New Roman" w:cs="Times New Roman"/>
          <w:sz w:val="26"/>
          <w:szCs w:val="26"/>
        </w:rPr>
      </w:pPr>
      <w:r>
        <w:rPr>
          <w:rFonts w:ascii="Times New Roman" w:hAnsi="Times New Roman"/>
          <w:sz w:val="26"/>
          <w:szCs w:val="26"/>
        </w:rPr>
        <w:t>14</w:t>
      </w:r>
      <w:r w:rsidR="00973E6F">
        <w:rPr>
          <w:rFonts w:ascii="Times New Roman" w:hAnsi="Times New Roman"/>
          <w:sz w:val="26"/>
          <w:szCs w:val="26"/>
        </w:rPr>
        <w:t xml:space="preserve"> </w:t>
      </w:r>
      <w:r w:rsidR="003F1567">
        <w:rPr>
          <w:rFonts w:ascii="Times New Roman" w:hAnsi="Times New Roman"/>
          <w:sz w:val="26"/>
          <w:szCs w:val="26"/>
        </w:rPr>
        <w:t>декабря</w:t>
      </w:r>
      <w:r w:rsidR="00973E6F">
        <w:rPr>
          <w:rFonts w:ascii="Times New Roman" w:hAnsi="Times New Roman"/>
          <w:sz w:val="26"/>
          <w:szCs w:val="26"/>
        </w:rPr>
        <w:t xml:space="preserve">  </w:t>
      </w:r>
      <w:r w:rsidR="005432F4">
        <w:rPr>
          <w:rFonts w:ascii="Times New Roman" w:hAnsi="Times New Roman"/>
          <w:sz w:val="26"/>
          <w:szCs w:val="26"/>
        </w:rPr>
        <w:t xml:space="preserve">2023 года </w:t>
      </w:r>
      <w:r w:rsidR="005432F4">
        <w:rPr>
          <w:rFonts w:ascii="Times New Roman" w:hAnsi="Times New Roman"/>
          <w:sz w:val="26"/>
          <w:szCs w:val="26"/>
        </w:rPr>
        <w:tab/>
      </w:r>
      <w:r w:rsidR="005432F4">
        <w:rPr>
          <w:rFonts w:ascii="Times New Roman" w:hAnsi="Times New Roman"/>
          <w:sz w:val="26"/>
          <w:szCs w:val="26"/>
        </w:rPr>
        <w:tab/>
        <w:t xml:space="preserve">                                                                     Санкт-Петербург</w:t>
      </w:r>
    </w:p>
    <w:p w:rsidR="004A0DF5" w:rsidRDefault="004A0DF5">
      <w:pPr>
        <w:widowControl w:val="0"/>
        <w:spacing w:after="0" w:line="240" w:lineRule="auto"/>
        <w:ind w:firstLine="709"/>
        <w:rPr>
          <w:rFonts w:ascii="Times New Roman" w:eastAsia="Times New Roman" w:hAnsi="Times New Roman" w:cs="Times New Roman"/>
          <w:sz w:val="26"/>
          <w:szCs w:val="26"/>
        </w:rPr>
      </w:pPr>
    </w:p>
    <w:p w:rsidR="004A0DF5" w:rsidRPr="004774D7" w:rsidRDefault="005432F4">
      <w:pPr>
        <w:widowControl w:val="0"/>
        <w:spacing w:after="0" w:line="240" w:lineRule="auto"/>
        <w:ind w:firstLine="709"/>
        <w:jc w:val="both"/>
        <w:rPr>
          <w:rFonts w:ascii="Times New Roman" w:eastAsia="Times New Roman" w:hAnsi="Times New Roman" w:cs="Times New Roman"/>
          <w:sz w:val="26"/>
          <w:szCs w:val="26"/>
        </w:rPr>
      </w:pPr>
      <w:r w:rsidRPr="004774D7">
        <w:rPr>
          <w:rFonts w:ascii="Times New Roman" w:hAnsi="Times New Roman" w:cs="Times New Roman"/>
          <w:sz w:val="26"/>
          <w:szCs w:val="26"/>
        </w:rPr>
        <w:t xml:space="preserve">Комиссия </w:t>
      </w:r>
      <w:proofErr w:type="gramStart"/>
      <w:r w:rsidRPr="004774D7">
        <w:rPr>
          <w:rFonts w:ascii="Times New Roman" w:hAnsi="Times New Roman" w:cs="Times New Roman"/>
          <w:sz w:val="26"/>
          <w:szCs w:val="26"/>
        </w:rPr>
        <w:t>Ленинградского</w:t>
      </w:r>
      <w:proofErr w:type="gramEnd"/>
      <w:r w:rsidRPr="004774D7">
        <w:rPr>
          <w:rFonts w:ascii="Times New Roman" w:hAnsi="Times New Roman" w:cs="Times New Roman"/>
          <w:sz w:val="26"/>
          <w:szCs w:val="26"/>
        </w:rPr>
        <w:t xml:space="preserve"> УФАС России по контролю в сфере закупок (далее - Комиссия) в составе:</w:t>
      </w:r>
    </w:p>
    <w:p w:rsidR="00DB684D" w:rsidRDefault="00DB684D" w:rsidP="004F3F9D">
      <w:pPr>
        <w:pBdr>
          <w:top w:val="none" w:sz="0" w:space="0" w:color="auto"/>
          <w:left w:val="none" w:sz="0" w:space="0" w:color="auto"/>
          <w:bottom w:val="none" w:sz="0" w:space="0" w:color="auto"/>
          <w:right w:val="none" w:sz="0" w:space="0" w:color="auto"/>
          <w:between w:val="none" w:sz="0" w:space="0" w:color="auto"/>
          <w:bar w:val="none" w:sz="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sz w:val="26"/>
          <w:szCs w:val="26"/>
        </w:rPr>
      </w:pPr>
    </w:p>
    <w:p w:rsidR="004F3F9D" w:rsidRPr="004774D7" w:rsidRDefault="004F3F9D" w:rsidP="004F3F9D">
      <w:pPr>
        <w:pBdr>
          <w:top w:val="none" w:sz="0" w:space="0" w:color="auto"/>
          <w:left w:val="none" w:sz="0" w:space="0" w:color="auto"/>
          <w:bottom w:val="none" w:sz="0" w:space="0" w:color="auto"/>
          <w:right w:val="none" w:sz="0" w:space="0" w:color="auto"/>
          <w:between w:val="none" w:sz="0" w:space="0" w:color="auto"/>
          <w:bar w:val="none" w:sz="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Calibri" w:hAnsi="Times New Roman" w:cs="Times New Roman"/>
          <w:color w:val="auto"/>
          <w:sz w:val="26"/>
          <w:szCs w:val="26"/>
          <w:bdr w:val="none" w:sz="0" w:space="0" w:color="auto"/>
          <w:lang w:eastAsia="en-US"/>
        </w:rPr>
      </w:pPr>
      <w:r w:rsidRPr="004774D7">
        <w:rPr>
          <w:rFonts w:ascii="Times New Roman" w:eastAsia="Calibri" w:hAnsi="Times New Roman" w:cs="Times New Roman"/>
          <w:color w:val="auto"/>
          <w:sz w:val="26"/>
          <w:szCs w:val="26"/>
          <w:bdr w:val="none" w:sz="0" w:space="0" w:color="auto"/>
          <w:lang w:eastAsia="en-US"/>
        </w:rPr>
        <w:t>заседание проводилось посредством системы видеоконференцсвязи в соответствии с письмом ФАС России от 29 мая 2020 г. № МЕ/45732/20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реестр недобросовестных поставщиков»,</w:t>
      </w:r>
    </w:p>
    <w:p w:rsidR="004F3F9D" w:rsidRPr="004774D7" w:rsidRDefault="004F3F9D" w:rsidP="004F3F9D">
      <w:pPr>
        <w:pBdr>
          <w:top w:val="none" w:sz="0" w:space="0" w:color="auto"/>
          <w:left w:val="none" w:sz="0" w:space="0" w:color="auto"/>
          <w:bottom w:val="none" w:sz="0" w:space="0" w:color="auto"/>
          <w:right w:val="none" w:sz="0" w:space="0" w:color="auto"/>
          <w:between w:val="none" w:sz="0" w:space="0" w:color="auto"/>
          <w:bar w:val="none" w:sz="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auto"/>
          <w:sz w:val="26"/>
          <w:szCs w:val="26"/>
          <w:bdr w:val="none" w:sz="0" w:space="0" w:color="auto"/>
        </w:rPr>
      </w:pPr>
      <w:r w:rsidRPr="004774D7">
        <w:rPr>
          <w:rFonts w:ascii="Times New Roman" w:eastAsia="Times New Roman" w:hAnsi="Times New Roman" w:cs="Times New Roman"/>
          <w:color w:val="auto"/>
          <w:sz w:val="26"/>
          <w:szCs w:val="26"/>
          <w:bdr w:val="none" w:sz="0" w:space="0" w:color="auto"/>
        </w:rPr>
        <w:t>рассмотрев в соответствии с Положением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
    <w:p w:rsidR="004A0DF5" w:rsidRPr="004774D7" w:rsidRDefault="004A0DF5">
      <w:pPr>
        <w:spacing w:after="0" w:line="240" w:lineRule="auto"/>
        <w:jc w:val="both"/>
        <w:rPr>
          <w:rFonts w:ascii="Times New Roman" w:eastAsia="Times New Roman" w:hAnsi="Times New Roman" w:cs="Times New Roman"/>
          <w:sz w:val="26"/>
          <w:szCs w:val="26"/>
        </w:rPr>
      </w:pPr>
    </w:p>
    <w:p w:rsidR="004A0DF5" w:rsidRPr="004774D7" w:rsidRDefault="005432F4">
      <w:pPr>
        <w:spacing w:after="0" w:line="240" w:lineRule="auto"/>
        <w:ind w:firstLine="709"/>
        <w:jc w:val="center"/>
        <w:rPr>
          <w:rFonts w:ascii="Times New Roman" w:eastAsia="Times New Roman" w:hAnsi="Times New Roman" w:cs="Times New Roman"/>
          <w:sz w:val="26"/>
          <w:szCs w:val="26"/>
        </w:rPr>
      </w:pPr>
      <w:r w:rsidRPr="004774D7">
        <w:rPr>
          <w:rFonts w:ascii="Times New Roman" w:hAnsi="Times New Roman" w:cs="Times New Roman"/>
          <w:sz w:val="26"/>
          <w:szCs w:val="26"/>
        </w:rPr>
        <w:t>УСТАНОВИЛА:</w:t>
      </w:r>
    </w:p>
    <w:p w:rsidR="004A0DF5" w:rsidRDefault="004A0DF5">
      <w:pPr>
        <w:spacing w:after="0" w:line="240" w:lineRule="auto"/>
        <w:ind w:firstLine="709"/>
        <w:jc w:val="center"/>
        <w:rPr>
          <w:rFonts w:ascii="Times New Roman" w:eastAsia="Times New Roman" w:hAnsi="Times New Roman" w:cs="Times New Roman"/>
          <w:sz w:val="26"/>
          <w:szCs w:val="26"/>
        </w:rPr>
      </w:pPr>
    </w:p>
    <w:p w:rsidR="0093169C" w:rsidRDefault="005432F4">
      <w:pPr>
        <w:spacing w:after="0" w:line="240" w:lineRule="auto"/>
        <w:ind w:firstLine="709"/>
        <w:jc w:val="both"/>
        <w:rPr>
          <w:rFonts w:ascii="Times New Roman" w:hAnsi="Times New Roman"/>
          <w:sz w:val="26"/>
          <w:szCs w:val="26"/>
        </w:rPr>
      </w:pPr>
      <w:proofErr w:type="gramStart"/>
      <w:r w:rsidRPr="005B7223">
        <w:rPr>
          <w:rFonts w:ascii="Times New Roman" w:hAnsi="Times New Roman"/>
          <w:sz w:val="26"/>
          <w:szCs w:val="26"/>
        </w:rPr>
        <w:t xml:space="preserve">В Ленинградское УФАС России поступила жалоба Заявителя </w:t>
      </w:r>
      <w:proofErr w:type="spellStart"/>
      <w:r w:rsidR="00771C1F">
        <w:rPr>
          <w:rFonts w:ascii="Times New Roman" w:hAnsi="Times New Roman"/>
          <w:sz w:val="26"/>
          <w:szCs w:val="26"/>
        </w:rPr>
        <w:t>вх</w:t>
      </w:r>
      <w:proofErr w:type="spellEnd"/>
      <w:r w:rsidR="00771C1F">
        <w:rPr>
          <w:rFonts w:ascii="Times New Roman" w:hAnsi="Times New Roman"/>
          <w:sz w:val="26"/>
          <w:szCs w:val="26"/>
        </w:rPr>
        <w:t>. № 14485-ИП/23 от 07.12.2023</w:t>
      </w:r>
      <w:r w:rsidR="00771C1F" w:rsidRPr="00771C1F">
        <w:rPr>
          <w:rFonts w:ascii="Times New Roman" w:hAnsi="Times New Roman"/>
          <w:sz w:val="26"/>
          <w:szCs w:val="26"/>
        </w:rPr>
        <w:t>) на положения извещений при проведении открыт</w:t>
      </w:r>
      <w:r w:rsidR="00771C1F">
        <w:rPr>
          <w:rFonts w:ascii="Times New Roman" w:hAnsi="Times New Roman"/>
          <w:sz w:val="26"/>
          <w:szCs w:val="26"/>
        </w:rPr>
        <w:t>ого</w:t>
      </w:r>
      <w:r w:rsidR="00771C1F" w:rsidRPr="00771C1F">
        <w:rPr>
          <w:rFonts w:ascii="Times New Roman" w:hAnsi="Times New Roman"/>
          <w:sz w:val="26"/>
          <w:szCs w:val="26"/>
        </w:rPr>
        <w:t xml:space="preserve"> конкурс</w:t>
      </w:r>
      <w:r w:rsidR="00771C1F">
        <w:rPr>
          <w:rFonts w:ascii="Times New Roman" w:hAnsi="Times New Roman"/>
          <w:sz w:val="26"/>
          <w:szCs w:val="26"/>
        </w:rPr>
        <w:t>а</w:t>
      </w:r>
      <w:r w:rsidR="00771C1F" w:rsidRPr="00771C1F">
        <w:rPr>
          <w:rFonts w:ascii="Times New Roman" w:hAnsi="Times New Roman"/>
          <w:sz w:val="26"/>
          <w:szCs w:val="26"/>
        </w:rPr>
        <w:t xml:space="preserve"> в электронной форме «Оказание услуг по охране объектов государственного бюджетного учреждения культуры Ленинградской области «Выборгский объединённый музейзаповедник»</w:t>
      </w:r>
      <w:r w:rsidR="00771C1F">
        <w:rPr>
          <w:rFonts w:ascii="Times New Roman" w:hAnsi="Times New Roman"/>
          <w:sz w:val="26"/>
          <w:szCs w:val="26"/>
        </w:rPr>
        <w:t>.</w:t>
      </w:r>
      <w:proofErr w:type="gramEnd"/>
    </w:p>
    <w:p w:rsidR="004A0DF5" w:rsidRPr="005B7223" w:rsidRDefault="005432F4">
      <w:pPr>
        <w:spacing w:after="0" w:line="240" w:lineRule="auto"/>
        <w:ind w:firstLine="709"/>
        <w:jc w:val="both"/>
        <w:rPr>
          <w:rFonts w:ascii="Times New Roman" w:eastAsia="Times New Roman" w:hAnsi="Times New Roman" w:cs="Times New Roman"/>
          <w:sz w:val="26"/>
          <w:szCs w:val="26"/>
        </w:rPr>
      </w:pPr>
      <w:r w:rsidRPr="005B7223">
        <w:rPr>
          <w:rFonts w:ascii="Times New Roman" w:hAnsi="Times New Roman"/>
          <w:sz w:val="26"/>
          <w:szCs w:val="26"/>
        </w:rPr>
        <w:lastRenderedPageBreak/>
        <w:t xml:space="preserve">Извещение о проведении открытого конкурса в электронной форме </w:t>
      </w:r>
      <w:r w:rsidR="007B7FBF">
        <w:rPr>
          <w:rFonts w:ascii="Times New Roman" w:hAnsi="Times New Roman" w:cs="Times New Roman"/>
          <w:sz w:val="26"/>
          <w:szCs w:val="26"/>
        </w:rPr>
        <w:t xml:space="preserve">размещено </w:t>
      </w:r>
      <w:r w:rsidR="00C11A44">
        <w:rPr>
          <w:rFonts w:ascii="Times New Roman" w:eastAsia="Times New Roman" w:hAnsi="Times New Roman" w:cs="Times New Roman"/>
          <w:sz w:val="26"/>
          <w:szCs w:val="26"/>
        </w:rPr>
        <w:t>22</w:t>
      </w:r>
      <w:r w:rsidR="005B7223" w:rsidRPr="005B7223">
        <w:rPr>
          <w:rFonts w:ascii="Times New Roman" w:eastAsia="Times New Roman" w:hAnsi="Times New Roman" w:cs="Times New Roman"/>
          <w:sz w:val="26"/>
          <w:szCs w:val="26"/>
        </w:rPr>
        <w:t>.</w:t>
      </w:r>
      <w:r w:rsidR="0093169C">
        <w:rPr>
          <w:rFonts w:ascii="Times New Roman" w:eastAsia="Times New Roman" w:hAnsi="Times New Roman" w:cs="Times New Roman"/>
          <w:sz w:val="26"/>
          <w:szCs w:val="26"/>
        </w:rPr>
        <w:t>11</w:t>
      </w:r>
      <w:r w:rsidR="005B7223" w:rsidRPr="005B7223">
        <w:rPr>
          <w:rFonts w:ascii="Times New Roman" w:eastAsia="Times New Roman" w:hAnsi="Times New Roman" w:cs="Times New Roman"/>
          <w:sz w:val="26"/>
          <w:szCs w:val="26"/>
        </w:rPr>
        <w:t xml:space="preserve">.2023 </w:t>
      </w:r>
      <w:r w:rsidRPr="005B7223">
        <w:rPr>
          <w:rFonts w:ascii="Times New Roman" w:hAnsi="Times New Roman"/>
          <w:sz w:val="26"/>
          <w:szCs w:val="26"/>
        </w:rPr>
        <w:t>на официальном сайте единой информационной системы в сфере закупок в информационно-телекоммуникационной сети «Интернет» www.zakupki.gov.ru (далее – ЕИС).</w:t>
      </w:r>
    </w:p>
    <w:p w:rsidR="004A0DF5" w:rsidRPr="005B7223" w:rsidRDefault="004A0DF5">
      <w:pPr>
        <w:spacing w:after="0" w:line="240" w:lineRule="auto"/>
        <w:ind w:firstLine="709"/>
        <w:jc w:val="both"/>
        <w:rPr>
          <w:rFonts w:ascii="Times New Roman" w:eastAsia="Times New Roman" w:hAnsi="Times New Roman" w:cs="Times New Roman"/>
          <w:sz w:val="26"/>
          <w:szCs w:val="26"/>
        </w:rPr>
      </w:pPr>
    </w:p>
    <w:p w:rsidR="004A0DF5" w:rsidRPr="005B7223" w:rsidRDefault="005432F4">
      <w:pPr>
        <w:spacing w:after="0" w:line="240" w:lineRule="auto"/>
        <w:ind w:firstLine="709"/>
        <w:jc w:val="both"/>
        <w:rPr>
          <w:rFonts w:ascii="Times New Roman" w:eastAsia="Times New Roman" w:hAnsi="Times New Roman" w:cs="Times New Roman"/>
          <w:sz w:val="26"/>
          <w:szCs w:val="26"/>
        </w:rPr>
      </w:pPr>
      <w:r w:rsidRPr="005B7223">
        <w:rPr>
          <w:rFonts w:ascii="Times New Roman" w:hAnsi="Times New Roman"/>
          <w:sz w:val="26"/>
          <w:szCs w:val="26"/>
        </w:rPr>
        <w:t xml:space="preserve">Начальная (максимальная) цена контракта  </w:t>
      </w:r>
      <w:r w:rsidR="00E402CC">
        <w:rPr>
          <w:rFonts w:ascii="Times New Roman" w:hAnsi="Times New Roman"/>
          <w:sz w:val="26"/>
          <w:szCs w:val="26"/>
        </w:rPr>
        <w:t xml:space="preserve">- </w:t>
      </w:r>
      <w:r w:rsidR="00771C1F" w:rsidRPr="00771C1F">
        <w:rPr>
          <w:rFonts w:ascii="Times New Roman" w:hAnsi="Times New Roman"/>
          <w:sz w:val="26"/>
          <w:szCs w:val="26"/>
        </w:rPr>
        <w:t>2 999 999,52</w:t>
      </w:r>
      <w:r w:rsidR="00771C1F">
        <w:rPr>
          <w:rFonts w:ascii="Times New Roman" w:hAnsi="Times New Roman"/>
          <w:sz w:val="26"/>
          <w:szCs w:val="26"/>
        </w:rPr>
        <w:t xml:space="preserve"> </w:t>
      </w:r>
      <w:r w:rsidRPr="005B7223">
        <w:rPr>
          <w:rFonts w:ascii="Times New Roman" w:hAnsi="Times New Roman"/>
          <w:sz w:val="26"/>
          <w:szCs w:val="26"/>
        </w:rPr>
        <w:t>рублей.</w:t>
      </w:r>
    </w:p>
    <w:p w:rsidR="004A0DF5" w:rsidRPr="005B7223" w:rsidRDefault="004A0DF5">
      <w:pPr>
        <w:spacing w:after="0" w:line="240" w:lineRule="auto"/>
        <w:ind w:firstLine="709"/>
        <w:jc w:val="both"/>
        <w:rPr>
          <w:rFonts w:ascii="Times New Roman" w:eastAsia="Times New Roman" w:hAnsi="Times New Roman" w:cs="Times New Roman"/>
          <w:sz w:val="26"/>
          <w:szCs w:val="26"/>
          <w:highlight w:val="yellow"/>
        </w:rPr>
      </w:pPr>
    </w:p>
    <w:p w:rsidR="004A0DF5" w:rsidRDefault="005432F4">
      <w:pPr>
        <w:spacing w:after="0" w:line="240" w:lineRule="auto"/>
        <w:ind w:firstLine="709"/>
        <w:jc w:val="both"/>
        <w:rPr>
          <w:rFonts w:ascii="Times New Roman" w:eastAsia="Times New Roman" w:hAnsi="Times New Roman" w:cs="Times New Roman"/>
          <w:sz w:val="26"/>
          <w:szCs w:val="26"/>
        </w:rPr>
      </w:pPr>
      <w:r w:rsidRPr="005B7223">
        <w:rPr>
          <w:rFonts w:ascii="Times New Roman" w:hAnsi="Times New Roman"/>
          <w:sz w:val="26"/>
          <w:szCs w:val="26"/>
        </w:rPr>
        <w:t>Как следует из жалобы, Заявитель оспаривает положения извещения о проведении открытого конкурса в электронной форме.</w:t>
      </w:r>
    </w:p>
    <w:p w:rsidR="004A0DF5" w:rsidRDefault="004A0DF5">
      <w:pPr>
        <w:spacing w:after="0" w:line="240" w:lineRule="auto"/>
        <w:ind w:firstLine="709"/>
        <w:jc w:val="both"/>
        <w:rPr>
          <w:rFonts w:ascii="Times New Roman" w:eastAsia="Times New Roman" w:hAnsi="Times New Roman" w:cs="Times New Roman"/>
          <w:sz w:val="26"/>
          <w:szCs w:val="26"/>
        </w:rPr>
      </w:pPr>
    </w:p>
    <w:p w:rsidR="004A0DF5" w:rsidRDefault="005432F4">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Рассмотрев представленные документы, Комиссия пришла к следующим выводам.</w:t>
      </w:r>
    </w:p>
    <w:p w:rsidR="004A0DF5" w:rsidRDefault="004A0DF5">
      <w:pPr>
        <w:spacing w:after="0" w:line="240" w:lineRule="auto"/>
        <w:ind w:firstLine="709"/>
        <w:jc w:val="both"/>
        <w:rPr>
          <w:rFonts w:ascii="Times New Roman" w:eastAsia="Times New Roman" w:hAnsi="Times New Roman" w:cs="Times New Roman"/>
          <w:sz w:val="26"/>
          <w:szCs w:val="26"/>
        </w:rPr>
      </w:pPr>
    </w:p>
    <w:p w:rsidR="004A0DF5" w:rsidRDefault="005432F4">
      <w:pPr>
        <w:spacing w:after="0" w:line="240" w:lineRule="auto"/>
        <w:ind w:firstLine="709"/>
        <w:jc w:val="both"/>
        <w:rPr>
          <w:rFonts w:ascii="Times New Roman" w:eastAsia="Times New Roman" w:hAnsi="Times New Roman" w:cs="Times New Roman"/>
          <w:sz w:val="26"/>
          <w:szCs w:val="26"/>
        </w:rPr>
      </w:pPr>
      <w:proofErr w:type="gramStart"/>
      <w:r>
        <w:rPr>
          <w:rFonts w:ascii="Times New Roman" w:hAnsi="Times New Roman"/>
          <w:sz w:val="26"/>
          <w:szCs w:val="26"/>
        </w:rPr>
        <w:t>В силу части 1 статьи 2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w:t>
      </w:r>
      <w:proofErr w:type="gramEnd"/>
      <w:r>
        <w:rPr>
          <w:rFonts w:ascii="Times New Roman" w:hAnsi="Times New Roman"/>
          <w:sz w:val="26"/>
          <w:szCs w:val="26"/>
        </w:rPr>
        <w:t xml:space="preserve">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4A0DF5" w:rsidRDefault="005432F4">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Часть 1 статьи 8 Закона о контрактной системе гласит,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4A0DF5" w:rsidRDefault="005432F4">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4A0DF5" w:rsidRDefault="005432F4">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 xml:space="preserve">Согласно части 1 статьи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w:t>
      </w:r>
      <w:r>
        <w:rPr>
          <w:rFonts w:ascii="Times New Roman" w:hAnsi="Times New Roman"/>
          <w:sz w:val="26"/>
          <w:szCs w:val="26"/>
        </w:rPr>
        <w:lastRenderedPageBreak/>
        <w:t xml:space="preserve">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 </w:t>
      </w:r>
    </w:p>
    <w:p w:rsidR="0096323C" w:rsidRPr="0096323C" w:rsidRDefault="0096323C" w:rsidP="0096323C">
      <w:pPr>
        <w:spacing w:after="0" w:line="240" w:lineRule="auto"/>
        <w:ind w:firstLine="709"/>
        <w:jc w:val="both"/>
        <w:rPr>
          <w:rFonts w:ascii="Times New Roman" w:hAnsi="Times New Roman"/>
          <w:sz w:val="26"/>
          <w:szCs w:val="26"/>
        </w:rPr>
      </w:pPr>
      <w:proofErr w:type="gramStart"/>
      <w:r w:rsidRPr="0096323C">
        <w:rPr>
          <w:rFonts w:ascii="Times New Roman" w:hAnsi="Times New Roman"/>
          <w:sz w:val="26"/>
          <w:szCs w:val="26"/>
        </w:rPr>
        <w:t xml:space="preserve">Конкурентными способами определения поставщиков являются, в том числе конкурсы (открытый конкурс в электронной форме (далее - электронный конкурс), закрытый конкурс, закрытый конкурс в электронной форме (далее - закрытый электронный конкурс) (часть 2 статьи 24 Закона о контрактной системе). </w:t>
      </w:r>
      <w:proofErr w:type="gramEnd"/>
    </w:p>
    <w:p w:rsidR="0096323C" w:rsidRPr="0096323C" w:rsidRDefault="0096323C" w:rsidP="0096323C">
      <w:pPr>
        <w:spacing w:after="0" w:line="240" w:lineRule="auto"/>
        <w:ind w:firstLine="709"/>
        <w:jc w:val="both"/>
        <w:rPr>
          <w:rFonts w:ascii="Times New Roman" w:hAnsi="Times New Roman"/>
          <w:sz w:val="26"/>
          <w:szCs w:val="26"/>
        </w:rPr>
      </w:pPr>
      <w:r w:rsidRPr="0096323C">
        <w:rPr>
          <w:rFonts w:ascii="Times New Roman" w:hAnsi="Times New Roman"/>
          <w:sz w:val="26"/>
          <w:szCs w:val="26"/>
        </w:rPr>
        <w:t>В соответствии с частью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rsidR="0096323C" w:rsidRPr="0096323C" w:rsidRDefault="0096323C" w:rsidP="0096323C">
      <w:pPr>
        <w:spacing w:after="0" w:line="240" w:lineRule="auto"/>
        <w:ind w:firstLine="709"/>
        <w:jc w:val="both"/>
        <w:rPr>
          <w:rFonts w:ascii="Times New Roman" w:hAnsi="Times New Roman"/>
          <w:sz w:val="26"/>
          <w:szCs w:val="26"/>
        </w:rPr>
      </w:pPr>
      <w:r w:rsidRPr="0096323C">
        <w:rPr>
          <w:rFonts w:ascii="Times New Roman" w:hAnsi="Times New Roman"/>
          <w:sz w:val="26"/>
          <w:szCs w:val="26"/>
        </w:rPr>
        <w:t>Частью 2 статьи 42 Закона о контрактной системе предусмотрено, что извещение об осуществлении закупки, если иное не предусмотрено настоящим Федеральным законом, должно содержать следующие электронные документы:</w:t>
      </w:r>
    </w:p>
    <w:p w:rsidR="0096323C" w:rsidRPr="0096323C" w:rsidRDefault="0096323C" w:rsidP="0096323C">
      <w:pPr>
        <w:spacing w:after="0" w:line="240" w:lineRule="auto"/>
        <w:ind w:firstLine="709"/>
        <w:jc w:val="both"/>
        <w:rPr>
          <w:rFonts w:ascii="Times New Roman" w:hAnsi="Times New Roman"/>
          <w:sz w:val="26"/>
          <w:szCs w:val="26"/>
        </w:rPr>
      </w:pPr>
      <w:r w:rsidRPr="0096323C">
        <w:rPr>
          <w:rFonts w:ascii="Times New Roman" w:hAnsi="Times New Roman"/>
          <w:sz w:val="26"/>
          <w:szCs w:val="26"/>
        </w:rPr>
        <w:t>1) описание объекта закупки в соответствии со статьей 33 настоящего Федерального закона;</w:t>
      </w:r>
    </w:p>
    <w:p w:rsidR="0096323C" w:rsidRPr="0096323C" w:rsidRDefault="0096323C" w:rsidP="0096323C">
      <w:pPr>
        <w:spacing w:after="0" w:line="240" w:lineRule="auto"/>
        <w:ind w:firstLine="709"/>
        <w:jc w:val="both"/>
        <w:rPr>
          <w:rFonts w:ascii="Times New Roman" w:hAnsi="Times New Roman"/>
          <w:sz w:val="26"/>
          <w:szCs w:val="26"/>
        </w:rPr>
      </w:pPr>
      <w:r w:rsidRPr="0096323C">
        <w:rPr>
          <w:rFonts w:ascii="Times New Roman" w:hAnsi="Times New Roman"/>
          <w:sz w:val="26"/>
          <w:szCs w:val="26"/>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rsidR="0096323C" w:rsidRPr="0096323C" w:rsidRDefault="0096323C" w:rsidP="0096323C">
      <w:pPr>
        <w:spacing w:after="0" w:line="240" w:lineRule="auto"/>
        <w:ind w:firstLine="709"/>
        <w:jc w:val="both"/>
        <w:rPr>
          <w:rFonts w:ascii="Times New Roman" w:hAnsi="Times New Roman"/>
          <w:sz w:val="26"/>
          <w:szCs w:val="26"/>
        </w:rPr>
      </w:pPr>
      <w:r w:rsidRPr="0096323C">
        <w:rPr>
          <w:rFonts w:ascii="Times New Roman" w:hAnsi="Times New Roman"/>
          <w:sz w:val="26"/>
          <w:szCs w:val="26"/>
        </w:rPr>
        <w:t>3)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rsidR="0096323C" w:rsidRPr="0096323C" w:rsidRDefault="0096323C" w:rsidP="0096323C">
      <w:pPr>
        <w:spacing w:after="0" w:line="240" w:lineRule="auto"/>
        <w:ind w:firstLine="709"/>
        <w:jc w:val="both"/>
        <w:rPr>
          <w:rFonts w:ascii="Times New Roman" w:hAnsi="Times New Roman"/>
          <w:sz w:val="26"/>
          <w:szCs w:val="26"/>
        </w:rPr>
      </w:pPr>
      <w:r w:rsidRPr="0096323C">
        <w:rPr>
          <w:rFonts w:ascii="Times New Roman" w:hAnsi="Times New Roman"/>
          <w:sz w:val="26"/>
          <w:szCs w:val="26"/>
        </w:rPr>
        <w:t>4) порядок рассмотрения и оценки заявок на участие в конкурсах в соответствии с настоящим Федеральным законом;</w:t>
      </w:r>
    </w:p>
    <w:p w:rsidR="0096323C" w:rsidRPr="0096323C" w:rsidRDefault="0096323C" w:rsidP="0096323C">
      <w:pPr>
        <w:spacing w:after="0" w:line="240" w:lineRule="auto"/>
        <w:ind w:firstLine="709"/>
        <w:jc w:val="both"/>
        <w:rPr>
          <w:rFonts w:ascii="Times New Roman" w:hAnsi="Times New Roman"/>
          <w:sz w:val="26"/>
          <w:szCs w:val="26"/>
        </w:rPr>
      </w:pPr>
      <w:r w:rsidRPr="0096323C">
        <w:rPr>
          <w:rFonts w:ascii="Times New Roman" w:hAnsi="Times New Roman"/>
          <w:sz w:val="26"/>
          <w:szCs w:val="26"/>
        </w:rPr>
        <w:t>5) проект контракта;</w:t>
      </w:r>
    </w:p>
    <w:p w:rsidR="0096323C" w:rsidRPr="0096323C" w:rsidRDefault="0096323C" w:rsidP="0096323C">
      <w:pPr>
        <w:spacing w:after="0" w:line="240" w:lineRule="auto"/>
        <w:ind w:firstLine="709"/>
        <w:jc w:val="both"/>
        <w:rPr>
          <w:rFonts w:ascii="Times New Roman" w:hAnsi="Times New Roman"/>
          <w:sz w:val="26"/>
          <w:szCs w:val="26"/>
        </w:rPr>
      </w:pPr>
      <w:r w:rsidRPr="0096323C">
        <w:rPr>
          <w:rFonts w:ascii="Times New Roman" w:hAnsi="Times New Roman"/>
          <w:sz w:val="26"/>
          <w:szCs w:val="26"/>
        </w:rPr>
        <w:t>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w:t>
      </w:r>
    </w:p>
    <w:p w:rsidR="0096323C" w:rsidRPr="0096323C" w:rsidRDefault="0096323C" w:rsidP="0096323C">
      <w:pPr>
        <w:spacing w:after="0" w:line="240" w:lineRule="auto"/>
        <w:ind w:firstLine="709"/>
        <w:jc w:val="both"/>
        <w:rPr>
          <w:rFonts w:ascii="Times New Roman" w:hAnsi="Times New Roman"/>
          <w:sz w:val="26"/>
          <w:szCs w:val="26"/>
        </w:rPr>
      </w:pPr>
      <w:r w:rsidRPr="0096323C">
        <w:rPr>
          <w:rFonts w:ascii="Times New Roman" w:hAnsi="Times New Roman"/>
          <w:sz w:val="26"/>
          <w:szCs w:val="26"/>
        </w:rPr>
        <w:t>а) на оказание услуг специализированного депозитария и доверительного управления средствами пенсионных накоплений, установленных в соответствии со статьей 19 Федерального закона от 24 июля 2002 года № 111-ФЗ «Об инвестировании сре</w:t>
      </w:r>
      <w:proofErr w:type="gramStart"/>
      <w:r w:rsidRPr="0096323C">
        <w:rPr>
          <w:rFonts w:ascii="Times New Roman" w:hAnsi="Times New Roman"/>
          <w:sz w:val="26"/>
          <w:szCs w:val="26"/>
        </w:rPr>
        <w:t>дств дл</w:t>
      </w:r>
      <w:proofErr w:type="gramEnd"/>
      <w:r w:rsidRPr="0096323C">
        <w:rPr>
          <w:rFonts w:ascii="Times New Roman" w:hAnsi="Times New Roman"/>
          <w:sz w:val="26"/>
          <w:szCs w:val="26"/>
        </w:rPr>
        <w:t>я финансирования накопительной пенсии в Российской Федерации»;</w:t>
      </w:r>
    </w:p>
    <w:p w:rsidR="0096323C" w:rsidRPr="0096323C" w:rsidRDefault="0096323C" w:rsidP="0096323C">
      <w:pPr>
        <w:spacing w:after="0" w:line="240" w:lineRule="auto"/>
        <w:ind w:firstLine="709"/>
        <w:jc w:val="both"/>
        <w:rPr>
          <w:rFonts w:ascii="Times New Roman" w:hAnsi="Times New Roman"/>
          <w:sz w:val="26"/>
          <w:szCs w:val="26"/>
        </w:rPr>
      </w:pPr>
      <w:r w:rsidRPr="0096323C">
        <w:rPr>
          <w:rFonts w:ascii="Times New Roman" w:hAnsi="Times New Roman"/>
          <w:sz w:val="26"/>
          <w:szCs w:val="26"/>
        </w:rPr>
        <w:t xml:space="preserve">б) на оказание услуг специализированного депозитария, оказываемых уполномоченному федеральному органу, и доверительного управления, установленных в соответствии со статьей 24 Федерального закона от 20 августа 2004 года № 117-ФЗ «О </w:t>
      </w:r>
      <w:proofErr w:type="spellStart"/>
      <w:r w:rsidRPr="0096323C">
        <w:rPr>
          <w:rFonts w:ascii="Times New Roman" w:hAnsi="Times New Roman"/>
          <w:sz w:val="26"/>
          <w:szCs w:val="26"/>
        </w:rPr>
        <w:t>накопительно</w:t>
      </w:r>
      <w:proofErr w:type="spellEnd"/>
      <w:r w:rsidRPr="0096323C">
        <w:rPr>
          <w:rFonts w:ascii="Times New Roman" w:hAnsi="Times New Roman"/>
          <w:sz w:val="26"/>
          <w:szCs w:val="26"/>
        </w:rPr>
        <w:t>-ипотечной системе жилищного обеспечения военнослужащих»;</w:t>
      </w:r>
    </w:p>
    <w:p w:rsidR="0096323C" w:rsidRPr="0096323C" w:rsidRDefault="0096323C" w:rsidP="0096323C">
      <w:pPr>
        <w:spacing w:after="0" w:line="240" w:lineRule="auto"/>
        <w:ind w:firstLine="709"/>
        <w:jc w:val="both"/>
        <w:rPr>
          <w:rFonts w:ascii="Times New Roman" w:hAnsi="Times New Roman"/>
          <w:sz w:val="26"/>
          <w:szCs w:val="26"/>
        </w:rPr>
      </w:pPr>
      <w:proofErr w:type="gramStart"/>
      <w:r w:rsidRPr="0096323C">
        <w:rPr>
          <w:rFonts w:ascii="Times New Roman" w:hAnsi="Times New Roman"/>
          <w:sz w:val="26"/>
          <w:szCs w:val="26"/>
        </w:rPr>
        <w:t xml:space="preserve">в)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установленных федеральным законом, регулирующим </w:t>
      </w:r>
      <w:r w:rsidRPr="0096323C">
        <w:rPr>
          <w:rFonts w:ascii="Times New Roman" w:hAnsi="Times New Roman"/>
          <w:sz w:val="26"/>
          <w:szCs w:val="26"/>
        </w:rPr>
        <w:lastRenderedPageBreak/>
        <w:t>отношения по организации регулярных перевозок пассажиров и багажа автомобильным транспортом и городским наземным электрическим транспортом.</w:t>
      </w:r>
      <w:proofErr w:type="gramEnd"/>
    </w:p>
    <w:p w:rsidR="00973E6F" w:rsidRPr="00973E6F" w:rsidRDefault="00973E6F" w:rsidP="00973E6F">
      <w:pPr>
        <w:spacing w:after="0" w:line="240" w:lineRule="auto"/>
        <w:ind w:firstLine="709"/>
        <w:jc w:val="both"/>
        <w:rPr>
          <w:rFonts w:ascii="Times New Roman" w:hAnsi="Times New Roman"/>
          <w:sz w:val="26"/>
          <w:szCs w:val="26"/>
        </w:rPr>
      </w:pPr>
      <w:r w:rsidRPr="00973E6F">
        <w:rPr>
          <w:rFonts w:ascii="Times New Roman" w:hAnsi="Times New Roman"/>
          <w:sz w:val="26"/>
          <w:szCs w:val="26"/>
        </w:rPr>
        <w:t>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rsidR="00973E6F" w:rsidRPr="00973E6F" w:rsidRDefault="00973E6F" w:rsidP="00973E6F">
      <w:pPr>
        <w:spacing w:after="0" w:line="240" w:lineRule="auto"/>
        <w:ind w:firstLine="709"/>
        <w:jc w:val="both"/>
        <w:rPr>
          <w:rFonts w:ascii="Times New Roman" w:hAnsi="Times New Roman"/>
          <w:sz w:val="26"/>
          <w:szCs w:val="26"/>
        </w:rPr>
      </w:pPr>
      <w:r w:rsidRPr="00973E6F">
        <w:rPr>
          <w:rFonts w:ascii="Times New Roman" w:hAnsi="Times New Roman"/>
          <w:sz w:val="26"/>
          <w:szCs w:val="26"/>
        </w:rPr>
        <w:t xml:space="preserve">а) сопровождение такого указания словами "или эквивалент"; </w:t>
      </w:r>
    </w:p>
    <w:p w:rsidR="00973E6F" w:rsidRPr="00973E6F" w:rsidRDefault="00973E6F" w:rsidP="00973E6F">
      <w:pPr>
        <w:spacing w:after="0" w:line="240" w:lineRule="auto"/>
        <w:ind w:firstLine="709"/>
        <w:jc w:val="both"/>
        <w:rPr>
          <w:rFonts w:ascii="Times New Roman" w:hAnsi="Times New Roman"/>
          <w:sz w:val="26"/>
          <w:szCs w:val="26"/>
        </w:rPr>
      </w:pPr>
      <w:r w:rsidRPr="00973E6F">
        <w:rPr>
          <w:rFonts w:ascii="Times New Roman" w:hAnsi="Times New Roman"/>
          <w:sz w:val="26"/>
          <w:szCs w:val="26"/>
        </w:rPr>
        <w:t xml:space="preserve">б) 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 </w:t>
      </w:r>
    </w:p>
    <w:p w:rsidR="00973E6F" w:rsidRPr="00973E6F" w:rsidRDefault="00973E6F" w:rsidP="00973E6F">
      <w:pPr>
        <w:spacing w:after="0" w:line="240" w:lineRule="auto"/>
        <w:ind w:firstLine="709"/>
        <w:jc w:val="both"/>
        <w:rPr>
          <w:rFonts w:ascii="Times New Roman" w:hAnsi="Times New Roman"/>
          <w:sz w:val="26"/>
          <w:szCs w:val="26"/>
        </w:rPr>
      </w:pPr>
      <w:r w:rsidRPr="00973E6F">
        <w:rPr>
          <w:rFonts w:ascii="Times New Roman" w:hAnsi="Times New Roman"/>
          <w:sz w:val="26"/>
          <w:szCs w:val="26"/>
        </w:rPr>
        <w:t xml:space="preserve">в) 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 </w:t>
      </w:r>
    </w:p>
    <w:p w:rsidR="00973E6F" w:rsidRPr="00973E6F" w:rsidRDefault="00973E6F" w:rsidP="00973E6F">
      <w:pPr>
        <w:spacing w:after="0" w:line="240" w:lineRule="auto"/>
        <w:ind w:firstLine="709"/>
        <w:jc w:val="both"/>
        <w:rPr>
          <w:rFonts w:ascii="Times New Roman" w:hAnsi="Times New Roman"/>
          <w:sz w:val="26"/>
          <w:szCs w:val="26"/>
        </w:rPr>
      </w:pPr>
      <w:r w:rsidRPr="00973E6F">
        <w:rPr>
          <w:rFonts w:ascii="Times New Roman" w:hAnsi="Times New Roman"/>
          <w:sz w:val="26"/>
          <w:szCs w:val="26"/>
        </w:rPr>
        <w:t>г) 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rsidR="0096323C" w:rsidRPr="0096323C" w:rsidRDefault="0096323C" w:rsidP="0096323C">
      <w:pPr>
        <w:spacing w:after="0" w:line="240" w:lineRule="auto"/>
        <w:ind w:firstLine="709"/>
        <w:jc w:val="both"/>
        <w:rPr>
          <w:rFonts w:ascii="Times New Roman" w:hAnsi="Times New Roman"/>
          <w:sz w:val="26"/>
          <w:szCs w:val="26"/>
        </w:rPr>
      </w:pPr>
      <w:r w:rsidRPr="0096323C">
        <w:rPr>
          <w:rFonts w:ascii="Times New Roman" w:hAnsi="Times New Roman"/>
          <w:sz w:val="26"/>
          <w:szCs w:val="26"/>
        </w:rPr>
        <w:t>Согласно пункту 2 части 1 статьи 33 Закона о контрактной системе заказчик в случаях, предусмотренных настоящим Федеральным законом, при описании объекта закупки должен руководствоваться, в том числе следующими правилами:</w:t>
      </w:r>
    </w:p>
    <w:p w:rsidR="0096323C" w:rsidRPr="0096323C" w:rsidRDefault="0096323C" w:rsidP="0096323C">
      <w:pPr>
        <w:spacing w:after="0" w:line="240" w:lineRule="auto"/>
        <w:ind w:firstLine="709"/>
        <w:jc w:val="both"/>
        <w:rPr>
          <w:rFonts w:ascii="Times New Roman" w:hAnsi="Times New Roman"/>
          <w:sz w:val="26"/>
          <w:szCs w:val="26"/>
        </w:rPr>
      </w:pPr>
      <w:proofErr w:type="gramStart"/>
      <w:r w:rsidRPr="0096323C">
        <w:rPr>
          <w:rFonts w:ascii="Times New Roman" w:hAnsi="Times New Roman"/>
          <w:sz w:val="26"/>
          <w:szCs w:val="26"/>
        </w:rPr>
        <w:t>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w:t>
      </w:r>
      <w:proofErr w:type="gramEnd"/>
      <w:r w:rsidRPr="0096323C">
        <w:rPr>
          <w:rFonts w:ascii="Times New Roman" w:hAnsi="Times New Roman"/>
          <w:sz w:val="26"/>
          <w:szCs w:val="26"/>
        </w:rPr>
        <w:t xml:space="preserve">, </w:t>
      </w:r>
      <w:proofErr w:type="gramStart"/>
      <w:r w:rsidRPr="0096323C">
        <w:rPr>
          <w:rFonts w:ascii="Times New Roman" w:hAnsi="Times New Roman"/>
          <w:sz w:val="26"/>
          <w:szCs w:val="26"/>
        </w:rPr>
        <w:t>связанных</w:t>
      </w:r>
      <w:proofErr w:type="gramEnd"/>
      <w:r w:rsidRPr="0096323C">
        <w:rPr>
          <w:rFonts w:ascii="Times New Roman" w:hAnsi="Times New Roman"/>
          <w:sz w:val="26"/>
          <w:szCs w:val="26"/>
        </w:rPr>
        <w:t xml:space="preserve">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rsidR="00771C1F" w:rsidRPr="00771C1F" w:rsidRDefault="00771C1F" w:rsidP="00771C1F">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ind w:firstLine="709"/>
        <w:jc w:val="both"/>
        <w:rPr>
          <w:rFonts w:ascii="Times New Roman" w:eastAsia="Times New Roman" w:hAnsi="Times New Roman" w:cs="Times New Roman"/>
          <w:bCs/>
          <w:color w:val="auto"/>
          <w:sz w:val="26"/>
          <w:szCs w:val="26"/>
          <w:bdr w:val="none" w:sz="0" w:space="0" w:color="auto"/>
        </w:rPr>
      </w:pPr>
      <w:r w:rsidRPr="00771C1F">
        <w:rPr>
          <w:rFonts w:ascii="Times New Roman" w:eastAsia="Times New Roman" w:hAnsi="Times New Roman" w:cs="Times New Roman"/>
          <w:bCs/>
          <w:color w:val="auto"/>
          <w:sz w:val="26"/>
          <w:szCs w:val="26"/>
          <w:bdr w:val="none" w:sz="0" w:space="0" w:color="auto"/>
        </w:rPr>
        <w:lastRenderedPageBreak/>
        <w:t>Согласно доводу жалобы Заявителем оспариваются положения извещения, а именно: установление требований к независимой гарантии, на основании утратившей силу редакции Закона о контрактной системе.</w:t>
      </w:r>
    </w:p>
    <w:p w:rsidR="00771C1F" w:rsidRPr="00771C1F" w:rsidRDefault="00771C1F" w:rsidP="00771C1F">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ind w:firstLine="709"/>
        <w:jc w:val="both"/>
        <w:rPr>
          <w:rFonts w:ascii="Times New Roman" w:eastAsia="Times New Roman" w:hAnsi="Times New Roman" w:cs="Times New Roman"/>
          <w:bCs/>
          <w:color w:val="auto"/>
          <w:sz w:val="26"/>
          <w:szCs w:val="26"/>
          <w:bdr w:val="none" w:sz="0" w:space="0" w:color="auto"/>
        </w:rPr>
      </w:pPr>
      <w:r w:rsidRPr="00771C1F">
        <w:rPr>
          <w:rFonts w:ascii="Times New Roman" w:eastAsia="Times New Roman" w:hAnsi="Times New Roman" w:cs="Times New Roman"/>
          <w:bCs/>
          <w:color w:val="auto"/>
          <w:sz w:val="26"/>
          <w:szCs w:val="26"/>
          <w:bdr w:val="none" w:sz="0" w:space="0" w:color="auto"/>
        </w:rPr>
        <w:t>Комиссия, проанализировав извещение, установила следующее.</w:t>
      </w:r>
    </w:p>
    <w:p w:rsidR="00771C1F" w:rsidRPr="00771C1F" w:rsidRDefault="00771C1F" w:rsidP="00771C1F">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ind w:firstLine="709"/>
        <w:jc w:val="both"/>
        <w:rPr>
          <w:rFonts w:ascii="Times New Roman" w:eastAsia="Times New Roman" w:hAnsi="Times New Roman" w:cs="Times New Roman"/>
          <w:bCs/>
          <w:color w:val="auto"/>
          <w:sz w:val="26"/>
          <w:szCs w:val="26"/>
          <w:bdr w:val="none" w:sz="0" w:space="0" w:color="auto"/>
        </w:rPr>
      </w:pPr>
      <w:r w:rsidRPr="00771C1F">
        <w:rPr>
          <w:rFonts w:ascii="Times New Roman" w:eastAsia="Times New Roman" w:hAnsi="Times New Roman" w:cs="Times New Roman"/>
          <w:bCs/>
          <w:color w:val="auto"/>
          <w:sz w:val="26"/>
          <w:szCs w:val="26"/>
          <w:bdr w:val="none" w:sz="0" w:space="0" w:color="auto"/>
        </w:rPr>
        <w:t xml:space="preserve">В проекте контракта Заказчиком установлено требование: </w:t>
      </w:r>
    </w:p>
    <w:p w:rsidR="00771C1F" w:rsidRPr="00771C1F" w:rsidRDefault="00771C1F" w:rsidP="00771C1F">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ind w:firstLine="709"/>
        <w:jc w:val="both"/>
        <w:rPr>
          <w:rFonts w:ascii="Times New Roman" w:eastAsia="Times New Roman" w:hAnsi="Times New Roman" w:cs="Times New Roman"/>
          <w:bCs/>
          <w:color w:val="auto"/>
          <w:sz w:val="26"/>
          <w:szCs w:val="26"/>
          <w:bdr w:val="none" w:sz="0" w:space="0" w:color="auto"/>
        </w:rPr>
      </w:pPr>
      <w:r w:rsidRPr="00771C1F">
        <w:rPr>
          <w:rFonts w:ascii="Times New Roman" w:eastAsia="Times New Roman" w:hAnsi="Times New Roman" w:cs="Times New Roman"/>
          <w:bCs/>
          <w:color w:val="auto"/>
          <w:sz w:val="26"/>
          <w:szCs w:val="26"/>
          <w:bdr w:val="none" w:sz="0" w:space="0" w:color="auto"/>
        </w:rPr>
        <w:t>«В независимую гарантию включается условие о праве Заказчика на бесспорное списание денежных средств со счета гаранта, если гарантом в срок не более чем 5 (пять) рабочих дней не исполнено требование Заказчика об уплате денежной суммы по независимой гарантии, направленное до окончания срока ее действия».</w:t>
      </w:r>
    </w:p>
    <w:p w:rsidR="00771C1F" w:rsidRPr="00771C1F" w:rsidRDefault="00771C1F" w:rsidP="00771C1F">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ind w:firstLine="709"/>
        <w:jc w:val="both"/>
        <w:rPr>
          <w:rFonts w:ascii="Times New Roman" w:eastAsia="Times New Roman" w:hAnsi="Times New Roman" w:cs="Times New Roman"/>
          <w:bCs/>
          <w:color w:val="auto"/>
          <w:sz w:val="26"/>
          <w:szCs w:val="26"/>
          <w:bdr w:val="none" w:sz="0" w:space="0" w:color="auto"/>
        </w:rPr>
      </w:pPr>
      <w:r w:rsidRPr="00771C1F">
        <w:rPr>
          <w:rFonts w:ascii="Times New Roman" w:eastAsia="Times New Roman" w:hAnsi="Times New Roman" w:cs="Times New Roman"/>
          <w:bCs/>
          <w:color w:val="auto"/>
          <w:sz w:val="26"/>
          <w:szCs w:val="26"/>
          <w:bdr w:val="none" w:sz="0" w:space="0" w:color="auto"/>
        </w:rPr>
        <w:t xml:space="preserve">При этом Федеральным законом от 02.07.2021 №360-ФЗ внесены изменения в ч. 3 ст. 45 Закона о контрактной системе, которые в актуальной редакции имеют вид: </w:t>
      </w:r>
    </w:p>
    <w:p w:rsidR="00771C1F" w:rsidRPr="00771C1F" w:rsidRDefault="00771C1F" w:rsidP="00771C1F">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ind w:firstLine="709"/>
        <w:jc w:val="both"/>
        <w:rPr>
          <w:rFonts w:ascii="Times New Roman" w:eastAsia="Times New Roman" w:hAnsi="Times New Roman" w:cs="Times New Roman"/>
          <w:bCs/>
          <w:color w:val="auto"/>
          <w:sz w:val="26"/>
          <w:szCs w:val="26"/>
          <w:bdr w:val="none" w:sz="0" w:space="0" w:color="auto"/>
        </w:rPr>
      </w:pPr>
      <w:r w:rsidRPr="00771C1F">
        <w:rPr>
          <w:rFonts w:ascii="Times New Roman" w:eastAsia="Times New Roman" w:hAnsi="Times New Roman" w:cs="Times New Roman"/>
          <w:bCs/>
          <w:color w:val="auto"/>
          <w:sz w:val="26"/>
          <w:szCs w:val="26"/>
          <w:bdr w:val="none" w:sz="0" w:space="0" w:color="auto"/>
        </w:rPr>
        <w:t>«3. В независимую гарантию включается условие об обязанности гаранта уплатить заказчику (бенефициару) денежную сумму по независимой гарантии не позднее десяти рабочих дней со дня, следующего за днем получения гарантом требования заказчика (бенефициара), соответствующего условиям такой независимой гарантии, при отсутствии предусмотренных Гражданским кодексом Российской Федерации оснований для отказа в удовлетворении этого требования».</w:t>
      </w:r>
    </w:p>
    <w:p w:rsidR="00771C1F" w:rsidRPr="00771C1F" w:rsidRDefault="00771C1F" w:rsidP="00771C1F">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ind w:firstLine="709"/>
        <w:jc w:val="both"/>
        <w:rPr>
          <w:rFonts w:ascii="Times New Roman" w:eastAsia="Times New Roman" w:hAnsi="Times New Roman" w:cs="Times New Roman"/>
          <w:bCs/>
          <w:color w:val="auto"/>
          <w:sz w:val="26"/>
          <w:szCs w:val="26"/>
          <w:bdr w:val="none" w:sz="0" w:space="0" w:color="auto"/>
        </w:rPr>
      </w:pPr>
      <w:r w:rsidRPr="00771C1F">
        <w:rPr>
          <w:rFonts w:ascii="Times New Roman" w:eastAsia="Times New Roman" w:hAnsi="Times New Roman" w:cs="Times New Roman"/>
          <w:bCs/>
          <w:color w:val="auto"/>
          <w:sz w:val="26"/>
          <w:szCs w:val="26"/>
          <w:bdr w:val="none" w:sz="0" w:space="0" w:color="auto"/>
        </w:rPr>
        <w:t>Таким образом, Комиссия признает довод жалобы обоснованным и усматривает в действиях заказчика нарушени</w:t>
      </w:r>
      <w:r>
        <w:rPr>
          <w:rFonts w:ascii="Times New Roman" w:eastAsia="Times New Roman" w:hAnsi="Times New Roman" w:cs="Times New Roman"/>
          <w:bCs/>
          <w:color w:val="auto"/>
          <w:sz w:val="26"/>
          <w:szCs w:val="26"/>
          <w:bdr w:val="none" w:sz="0" w:space="0" w:color="auto"/>
        </w:rPr>
        <w:t>е</w:t>
      </w:r>
      <w:r w:rsidRPr="00771C1F">
        <w:rPr>
          <w:rFonts w:ascii="Times New Roman" w:eastAsia="Times New Roman" w:hAnsi="Times New Roman" w:cs="Times New Roman"/>
          <w:bCs/>
          <w:color w:val="auto"/>
          <w:sz w:val="26"/>
          <w:szCs w:val="26"/>
          <w:bdr w:val="none" w:sz="0" w:space="0" w:color="auto"/>
        </w:rPr>
        <w:t xml:space="preserve"> требований част</w:t>
      </w:r>
      <w:r>
        <w:rPr>
          <w:rFonts w:ascii="Times New Roman" w:eastAsia="Times New Roman" w:hAnsi="Times New Roman" w:cs="Times New Roman"/>
          <w:bCs/>
          <w:color w:val="auto"/>
          <w:sz w:val="26"/>
          <w:szCs w:val="26"/>
          <w:bdr w:val="none" w:sz="0" w:space="0" w:color="auto"/>
        </w:rPr>
        <w:t>и</w:t>
      </w:r>
      <w:r w:rsidRPr="00771C1F">
        <w:rPr>
          <w:rFonts w:ascii="Times New Roman" w:eastAsia="Times New Roman" w:hAnsi="Times New Roman" w:cs="Times New Roman"/>
          <w:bCs/>
          <w:color w:val="auto"/>
          <w:sz w:val="26"/>
          <w:szCs w:val="26"/>
          <w:bdr w:val="none" w:sz="0" w:space="0" w:color="auto"/>
        </w:rPr>
        <w:t xml:space="preserve"> 3 статьи 45 Закона о контрактной системе.</w:t>
      </w:r>
    </w:p>
    <w:p w:rsidR="00771C1F" w:rsidRDefault="00771C1F" w:rsidP="00B234DF">
      <w:pPr>
        <w:spacing w:after="0" w:line="240" w:lineRule="auto"/>
        <w:jc w:val="both"/>
        <w:rPr>
          <w:rFonts w:ascii="Times New Roman" w:hAnsi="Times New Roman"/>
          <w:sz w:val="26"/>
          <w:szCs w:val="26"/>
          <w:shd w:val="clear" w:color="auto" w:fill="FFFFFF"/>
        </w:rPr>
      </w:pPr>
    </w:p>
    <w:p w:rsidR="004A0DF5" w:rsidRDefault="005432F4">
      <w:pPr>
        <w:spacing w:after="0" w:line="240" w:lineRule="auto"/>
        <w:ind w:firstLine="709"/>
        <w:jc w:val="both"/>
        <w:rPr>
          <w:rFonts w:ascii="Times New Roman" w:eastAsia="Times New Roman" w:hAnsi="Times New Roman" w:cs="Times New Roman"/>
          <w:sz w:val="26"/>
          <w:szCs w:val="26"/>
          <w:shd w:val="clear" w:color="auto" w:fill="FFFFFF"/>
        </w:rPr>
      </w:pPr>
      <w:r w:rsidRPr="00EA1C9C">
        <w:rPr>
          <w:rFonts w:ascii="Times New Roman" w:hAnsi="Times New Roman"/>
          <w:sz w:val="26"/>
          <w:szCs w:val="26"/>
          <w:shd w:val="clear" w:color="auto" w:fill="FFFFFF"/>
        </w:rPr>
        <w:t>На основании изложенного и, руководствуясь частью 8 статьи 106, пунктом 2 части 22 статьи 99 Закона о контрактной системе, Комиссия</w:t>
      </w:r>
    </w:p>
    <w:p w:rsidR="004A0DF5" w:rsidRDefault="004A0DF5">
      <w:pPr>
        <w:widowControl w:val="0"/>
        <w:tabs>
          <w:tab w:val="left" w:pos="993"/>
        </w:tabs>
        <w:spacing w:after="0" w:line="240" w:lineRule="auto"/>
        <w:ind w:firstLine="709"/>
        <w:jc w:val="center"/>
        <w:rPr>
          <w:rFonts w:ascii="Times New Roman" w:eastAsia="Times New Roman" w:hAnsi="Times New Roman" w:cs="Times New Roman"/>
          <w:sz w:val="26"/>
          <w:szCs w:val="26"/>
        </w:rPr>
      </w:pPr>
    </w:p>
    <w:p w:rsidR="004A0DF5" w:rsidRDefault="005432F4">
      <w:pPr>
        <w:widowControl w:val="0"/>
        <w:tabs>
          <w:tab w:val="left" w:pos="993"/>
        </w:tabs>
        <w:spacing w:after="0" w:line="240" w:lineRule="auto"/>
        <w:ind w:firstLine="709"/>
        <w:jc w:val="center"/>
        <w:rPr>
          <w:rFonts w:ascii="Times New Roman" w:eastAsia="Times New Roman" w:hAnsi="Times New Roman" w:cs="Times New Roman"/>
          <w:sz w:val="26"/>
          <w:szCs w:val="26"/>
        </w:rPr>
      </w:pPr>
      <w:r>
        <w:rPr>
          <w:rFonts w:ascii="Times New Roman" w:hAnsi="Times New Roman"/>
          <w:sz w:val="26"/>
          <w:szCs w:val="26"/>
        </w:rPr>
        <w:t>РЕШИЛА:</w:t>
      </w:r>
    </w:p>
    <w:p w:rsidR="0096323C" w:rsidRPr="0096323C" w:rsidRDefault="0096323C" w:rsidP="0096323C">
      <w:pPr>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993"/>
        </w:tabs>
        <w:autoSpaceDE w:val="0"/>
        <w:autoSpaceDN w:val="0"/>
        <w:adjustRightInd w:val="0"/>
        <w:spacing w:after="0" w:line="240" w:lineRule="auto"/>
        <w:ind w:firstLine="709"/>
        <w:jc w:val="both"/>
        <w:rPr>
          <w:rFonts w:ascii="Times New Roman" w:eastAsia="Times New Roman" w:hAnsi="Times New Roman" w:cs="Times New Roman"/>
          <w:bCs/>
          <w:color w:val="auto"/>
          <w:sz w:val="26"/>
          <w:szCs w:val="26"/>
          <w:bdr w:val="none" w:sz="0" w:space="0" w:color="auto"/>
        </w:rPr>
      </w:pPr>
    </w:p>
    <w:p w:rsidR="00E402CC" w:rsidRPr="003E5BC1" w:rsidRDefault="00E402CC" w:rsidP="00E402CC">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sidRPr="003E5BC1">
        <w:rPr>
          <w:rFonts w:ascii="Times New Roman" w:hAnsi="Times New Roman" w:cs="Times New Roman"/>
          <w:bCs/>
          <w:sz w:val="26"/>
          <w:szCs w:val="26"/>
        </w:rPr>
        <w:t xml:space="preserve">1. Признать жалобу </w:t>
      </w:r>
      <w:r>
        <w:rPr>
          <w:rFonts w:ascii="Times New Roman" w:hAnsi="Times New Roman" w:cs="Times New Roman"/>
          <w:bCs/>
          <w:sz w:val="26"/>
          <w:szCs w:val="26"/>
        </w:rPr>
        <w:t xml:space="preserve">ИП Коваленко М.С. </w:t>
      </w:r>
      <w:r w:rsidRPr="003E5BC1">
        <w:rPr>
          <w:rFonts w:ascii="Times New Roman" w:hAnsi="Times New Roman" w:cs="Times New Roman"/>
          <w:bCs/>
          <w:sz w:val="26"/>
          <w:szCs w:val="26"/>
        </w:rPr>
        <w:t>обоснованной;</w:t>
      </w:r>
    </w:p>
    <w:p w:rsidR="00E402CC" w:rsidRPr="003E5BC1" w:rsidRDefault="00E402CC" w:rsidP="00E402CC">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sidRPr="003E5BC1">
        <w:rPr>
          <w:rFonts w:ascii="Times New Roman" w:hAnsi="Times New Roman" w:cs="Times New Roman"/>
          <w:bCs/>
          <w:sz w:val="26"/>
          <w:szCs w:val="26"/>
        </w:rPr>
        <w:t xml:space="preserve">2. Признать </w:t>
      </w:r>
      <w:r w:rsidR="0093169C">
        <w:rPr>
          <w:rFonts w:ascii="Times New Roman" w:hAnsi="Times New Roman" w:cs="Times New Roman"/>
          <w:bCs/>
          <w:sz w:val="26"/>
          <w:szCs w:val="26"/>
        </w:rPr>
        <w:t xml:space="preserve">в действиях Заказчика </w:t>
      </w:r>
      <w:r w:rsidR="00771C1F" w:rsidRPr="00771C1F">
        <w:rPr>
          <w:rFonts w:ascii="Times New Roman" w:hAnsi="Times New Roman" w:cs="Times New Roman"/>
          <w:bCs/>
          <w:sz w:val="26"/>
          <w:szCs w:val="26"/>
        </w:rPr>
        <w:t>нарушение части 3 статьи 45 Закона о контрактной системе;</w:t>
      </w:r>
    </w:p>
    <w:p w:rsidR="00771C1F" w:rsidRDefault="00771C1F" w:rsidP="00E402CC">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sidRPr="00771C1F">
        <w:rPr>
          <w:rFonts w:ascii="Times New Roman" w:hAnsi="Times New Roman" w:cs="Times New Roman"/>
          <w:bCs/>
          <w:sz w:val="26"/>
          <w:szCs w:val="26"/>
        </w:rPr>
        <w:t>3. Выдать Заказчику предписание об устранении выявленных нарушений на этапе заключения контракта;</w:t>
      </w:r>
    </w:p>
    <w:p w:rsidR="00E402CC" w:rsidRPr="003E5BC1" w:rsidRDefault="00E402CC" w:rsidP="00E402CC">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sidRPr="003E5BC1">
        <w:rPr>
          <w:rFonts w:ascii="Times New Roman" w:hAnsi="Times New Roman" w:cs="Times New Roman"/>
          <w:bCs/>
          <w:sz w:val="26"/>
          <w:szCs w:val="26"/>
        </w:rPr>
        <w:t>4.Передать уполномоченному должностному лицу Ленинградского УФАС России материалы дела для рассмотрения вопроса о возбуждении административного производства.</w:t>
      </w:r>
    </w:p>
    <w:p w:rsidR="004A0DF5" w:rsidRDefault="004A0DF5" w:rsidP="00781256">
      <w:pPr>
        <w:widowControl w:val="0"/>
        <w:tabs>
          <w:tab w:val="left" w:pos="993"/>
        </w:tabs>
        <w:spacing w:after="0" w:line="240" w:lineRule="auto"/>
        <w:ind w:firstLine="709"/>
        <w:jc w:val="both"/>
        <w:rPr>
          <w:rFonts w:ascii="Times New Roman" w:eastAsia="Times New Roman" w:hAnsi="Times New Roman" w:cs="Times New Roman"/>
          <w:i/>
          <w:iCs/>
          <w:sz w:val="26"/>
          <w:szCs w:val="26"/>
        </w:rPr>
      </w:pPr>
    </w:p>
    <w:p w:rsidR="004A0DF5" w:rsidRPr="00CB586F" w:rsidRDefault="005432F4" w:rsidP="00781256">
      <w:pPr>
        <w:widowControl w:val="0"/>
        <w:tabs>
          <w:tab w:val="left" w:pos="993"/>
        </w:tabs>
        <w:spacing w:after="0" w:line="240" w:lineRule="auto"/>
        <w:ind w:firstLine="709"/>
        <w:jc w:val="both"/>
        <w:rPr>
          <w:rFonts w:ascii="Times New Roman" w:hAnsi="Times New Roman"/>
          <w:sz w:val="26"/>
          <w:szCs w:val="26"/>
        </w:rPr>
      </w:pPr>
      <w:r>
        <w:rPr>
          <w:rFonts w:ascii="Times New Roman" w:hAnsi="Times New Roman"/>
          <w:i/>
          <w:iCs/>
          <w:sz w:val="26"/>
          <w:szCs w:val="26"/>
        </w:rPr>
        <w:t>Настоящее решение может быть обжаловано в судебном порядке в течение трёх месяцев со дня принятия</w:t>
      </w:r>
      <w:r>
        <w:rPr>
          <w:rFonts w:ascii="Times New Roman" w:hAnsi="Times New Roman"/>
          <w:sz w:val="26"/>
          <w:szCs w:val="26"/>
        </w:rPr>
        <w:t xml:space="preserve">. </w:t>
      </w:r>
    </w:p>
    <w:p w:rsidR="00973E6F" w:rsidRPr="00CB586F" w:rsidRDefault="00973E6F" w:rsidP="00973E6F">
      <w:pPr>
        <w:widowControl w:val="0"/>
        <w:tabs>
          <w:tab w:val="left" w:pos="993"/>
        </w:tabs>
        <w:spacing w:after="0" w:line="240" w:lineRule="auto"/>
        <w:ind w:firstLine="709"/>
        <w:jc w:val="both"/>
        <w:rPr>
          <w:rFonts w:ascii="Times New Roman" w:eastAsia="Times New Roman" w:hAnsi="Times New Roman" w:cs="Times New Roman"/>
          <w:sz w:val="26"/>
          <w:szCs w:val="26"/>
        </w:rPr>
      </w:pPr>
    </w:p>
    <w:p w:rsidR="004A0DF5" w:rsidRPr="00CB586F" w:rsidRDefault="004A0DF5" w:rsidP="00781256">
      <w:pPr>
        <w:jc w:val="right"/>
        <w:rPr>
          <w:rFonts w:ascii="Times New Roman" w:eastAsia="Times New Roman" w:hAnsi="Times New Roman" w:cs="Times New Roman"/>
          <w:sz w:val="26"/>
          <w:szCs w:val="26"/>
        </w:rPr>
      </w:pPr>
      <w:bookmarkStart w:id="0" w:name="_GoBack"/>
      <w:bookmarkEnd w:id="0"/>
    </w:p>
    <w:sectPr w:rsidR="004A0DF5" w:rsidRPr="00CB586F">
      <w:pgSz w:w="11900" w:h="16840"/>
      <w:pgMar w:top="1247" w:right="709" w:bottom="1247" w:left="1247" w:header="709" w:footer="70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B770F" w:rsidRDefault="00AB770F">
      <w:pPr>
        <w:spacing w:after="0" w:line="240" w:lineRule="auto"/>
      </w:pPr>
      <w:r>
        <w:separator/>
      </w:r>
    </w:p>
  </w:endnote>
  <w:endnote w:type="continuationSeparator" w:id="0">
    <w:p w:rsidR="00AB770F" w:rsidRDefault="00AB77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20002A87" w:usb1="00000000" w:usb2="00000000" w:usb3="00000000" w:csb0="000001FF" w:csb1="00000000"/>
  </w:font>
  <w:font w:name="Wingdings">
    <w:panose1 w:val="05000000000000000000"/>
    <w:charset w:val="02"/>
    <w:family w:val="auto"/>
    <w:pitch w:val="variable"/>
    <w:sig w:usb0="00000003" w:usb1="10000000" w:usb2="00000000" w:usb3="00000000" w:csb0="80000001" w:csb1="00000000"/>
  </w:font>
  <w:font w:name="Symbol">
    <w:panose1 w:val="05050102010706020507"/>
    <w:charset w:val="02"/>
    <w:family w:val="roman"/>
    <w:pitch w:val="variable"/>
    <w:sig w:usb0="00000003" w:usb1="10000000" w:usb2="00000000" w:usb3="00000000" w:csb0="80000001"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4002EFF" w:usb1="C000247B" w:usb2="00000009" w:usb3="00000000" w:csb0="000001FF" w:csb1="00000000"/>
  </w:font>
  <w:font w:name="Helvetica Neue">
    <w:altName w:val="Times New Roman"/>
    <w:charset w:val="00"/>
    <w:family w:val="roman"/>
    <w:pitch w:val="default"/>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B770F" w:rsidRDefault="00AB770F">
      <w:pPr>
        <w:spacing w:after="0" w:line="240" w:lineRule="auto"/>
      </w:pPr>
      <w:r>
        <w:separator/>
      </w:r>
    </w:p>
  </w:footnote>
  <w:footnote w:type="continuationSeparator" w:id="0">
    <w:p w:rsidR="00AB770F" w:rsidRDefault="00AB770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9F2993"/>
    <w:multiLevelType w:val="hybridMultilevel"/>
    <w:tmpl w:val="891EB07C"/>
    <w:lvl w:ilvl="0" w:tplc="3D16EBF6">
      <w:start w:val="1"/>
      <w:numFmt w:val="bullet"/>
      <w:lvlText w:val="—"/>
      <w:lvlJc w:val="left"/>
      <w:pPr>
        <w:ind w:left="1429" w:hanging="360"/>
      </w:pPr>
      <w:rPr>
        <w:rFonts w:ascii="Courier New" w:hAnsi="Courier New" w:cs="Times New Roman"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
    <w:nsid w:val="28DE0EDE"/>
    <w:multiLevelType w:val="hybridMultilevel"/>
    <w:tmpl w:val="49E40E1A"/>
    <w:numStyleLink w:val="1"/>
  </w:abstractNum>
  <w:abstractNum w:abstractNumId="2">
    <w:nsid w:val="4AA90A5A"/>
    <w:multiLevelType w:val="hybridMultilevel"/>
    <w:tmpl w:val="26223138"/>
    <w:lvl w:ilvl="0" w:tplc="49CA52F6">
      <w:start w:val="1"/>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3">
    <w:nsid w:val="612636C3"/>
    <w:multiLevelType w:val="hybridMultilevel"/>
    <w:tmpl w:val="49E40E1A"/>
    <w:styleLink w:val="1"/>
    <w:lvl w:ilvl="0" w:tplc="70DC33FE">
      <w:start w:val="1"/>
      <w:numFmt w:val="bullet"/>
      <w:lvlText w:val="—"/>
      <w:lvlJc w:val="left"/>
      <w:pPr>
        <w:tabs>
          <w:tab w:val="num" w:pos="1416"/>
        </w:tabs>
        <w:ind w:left="708" w:firstLine="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1" w:tplc="0DA82112">
      <w:start w:val="1"/>
      <w:numFmt w:val="bullet"/>
      <w:lvlText w:val="o"/>
      <w:lvlJc w:val="left"/>
      <w:pPr>
        <w:tabs>
          <w:tab w:val="num" w:pos="1428"/>
        </w:tabs>
        <w:ind w:left="720" w:firstLine="12"/>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2" w:tplc="035AF900">
      <w:start w:val="1"/>
      <w:numFmt w:val="bullet"/>
      <w:lvlText w:val="▪"/>
      <w:lvlJc w:val="left"/>
      <w:pPr>
        <w:tabs>
          <w:tab w:val="num" w:pos="2148"/>
        </w:tabs>
        <w:ind w:left="1440" w:firstLine="24"/>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3" w:tplc="2EBAED48">
      <w:start w:val="1"/>
      <w:numFmt w:val="bullet"/>
      <w:lvlText w:val="•"/>
      <w:lvlJc w:val="left"/>
      <w:pPr>
        <w:tabs>
          <w:tab w:val="num" w:pos="2868"/>
        </w:tabs>
        <w:ind w:left="2160" w:firstLine="36"/>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4" w:tplc="795E7866">
      <w:start w:val="1"/>
      <w:numFmt w:val="bullet"/>
      <w:lvlText w:val="o"/>
      <w:lvlJc w:val="left"/>
      <w:pPr>
        <w:tabs>
          <w:tab w:val="num" w:pos="3588"/>
        </w:tabs>
        <w:ind w:left="2880" w:firstLine="48"/>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5" w:tplc="7B26C20E">
      <w:start w:val="1"/>
      <w:numFmt w:val="bullet"/>
      <w:lvlText w:val="▪"/>
      <w:lvlJc w:val="left"/>
      <w:pPr>
        <w:tabs>
          <w:tab w:val="num" w:pos="4308"/>
        </w:tabs>
        <w:ind w:left="3600" w:firstLine="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6" w:tplc="29528D68">
      <w:start w:val="1"/>
      <w:numFmt w:val="bullet"/>
      <w:lvlText w:val="•"/>
      <w:lvlJc w:val="left"/>
      <w:pPr>
        <w:tabs>
          <w:tab w:val="num" w:pos="5028"/>
        </w:tabs>
        <w:ind w:left="4320" w:firstLine="72"/>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7" w:tplc="3AE4B6E8">
      <w:start w:val="1"/>
      <w:numFmt w:val="bullet"/>
      <w:lvlText w:val="o"/>
      <w:lvlJc w:val="left"/>
      <w:pPr>
        <w:tabs>
          <w:tab w:val="num" w:pos="5748"/>
        </w:tabs>
        <w:ind w:left="5040" w:firstLine="84"/>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8" w:tplc="8404EE3A">
      <w:start w:val="1"/>
      <w:numFmt w:val="bullet"/>
      <w:lvlText w:val="▪"/>
      <w:lvlJc w:val="left"/>
      <w:pPr>
        <w:tabs>
          <w:tab w:val="num" w:pos="6468"/>
        </w:tabs>
        <w:ind w:left="5760" w:firstLine="96"/>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
    <w:nsid w:val="67C00B44"/>
    <w:multiLevelType w:val="hybridMultilevel"/>
    <w:tmpl w:val="A25C5290"/>
    <w:lvl w:ilvl="0" w:tplc="CE2641C0">
      <w:start w:val="1"/>
      <w:numFmt w:val="decimal"/>
      <w:lvlText w:val="%1."/>
      <w:lvlJc w:val="left"/>
      <w:pPr>
        <w:tabs>
          <w:tab w:val="num" w:pos="1069"/>
        </w:tabs>
        <w:ind w:left="360" w:firstLine="349"/>
      </w:pPr>
      <w:rPr>
        <w:rFonts w:hAnsi="Arial Unicode MS"/>
        <w:caps w:val="0"/>
        <w:smallCaps w:val="0"/>
        <w:strike w:val="0"/>
        <w:dstrike w:val="0"/>
        <w:outline w:val="0"/>
        <w:emboss w:val="0"/>
        <w:imprint w:val="0"/>
        <w:spacing w:val="0"/>
        <w:w w:val="100"/>
        <w:kern w:val="0"/>
        <w:position w:val="0"/>
        <w:highlight w:val="none"/>
        <w:vertAlign w:val="baseline"/>
      </w:rPr>
    </w:lvl>
    <w:lvl w:ilvl="1" w:tplc="B8CE396C">
      <w:start w:val="1"/>
      <w:numFmt w:val="decimal"/>
      <w:lvlText w:val="%2."/>
      <w:lvlJc w:val="left"/>
      <w:pPr>
        <w:tabs>
          <w:tab w:val="left" w:pos="993"/>
          <w:tab w:val="num" w:pos="1789"/>
        </w:tabs>
        <w:ind w:left="1080" w:firstLine="349"/>
      </w:pPr>
      <w:rPr>
        <w:rFonts w:hAnsi="Arial Unicode MS"/>
        <w:caps w:val="0"/>
        <w:smallCaps w:val="0"/>
        <w:strike w:val="0"/>
        <w:dstrike w:val="0"/>
        <w:outline w:val="0"/>
        <w:emboss w:val="0"/>
        <w:imprint w:val="0"/>
        <w:spacing w:val="0"/>
        <w:w w:val="100"/>
        <w:kern w:val="0"/>
        <w:position w:val="0"/>
        <w:highlight w:val="none"/>
        <w:vertAlign w:val="baseline"/>
      </w:rPr>
    </w:lvl>
    <w:lvl w:ilvl="2" w:tplc="761ED0AC">
      <w:start w:val="1"/>
      <w:numFmt w:val="decimal"/>
      <w:lvlText w:val="%3."/>
      <w:lvlJc w:val="left"/>
      <w:pPr>
        <w:tabs>
          <w:tab w:val="left" w:pos="993"/>
          <w:tab w:val="num" w:pos="2509"/>
        </w:tabs>
        <w:ind w:left="1800" w:firstLine="349"/>
      </w:pPr>
      <w:rPr>
        <w:rFonts w:hAnsi="Arial Unicode MS"/>
        <w:caps w:val="0"/>
        <w:smallCaps w:val="0"/>
        <w:strike w:val="0"/>
        <w:dstrike w:val="0"/>
        <w:outline w:val="0"/>
        <w:emboss w:val="0"/>
        <w:imprint w:val="0"/>
        <w:spacing w:val="0"/>
        <w:w w:val="100"/>
        <w:kern w:val="0"/>
        <w:position w:val="0"/>
        <w:highlight w:val="none"/>
        <w:vertAlign w:val="baseline"/>
      </w:rPr>
    </w:lvl>
    <w:lvl w:ilvl="3" w:tplc="07E89ED2">
      <w:start w:val="1"/>
      <w:numFmt w:val="decimal"/>
      <w:lvlText w:val="%4."/>
      <w:lvlJc w:val="left"/>
      <w:pPr>
        <w:tabs>
          <w:tab w:val="left" w:pos="993"/>
          <w:tab w:val="num" w:pos="3229"/>
        </w:tabs>
        <w:ind w:left="2520" w:firstLine="349"/>
      </w:pPr>
      <w:rPr>
        <w:rFonts w:hAnsi="Arial Unicode MS"/>
        <w:caps w:val="0"/>
        <w:smallCaps w:val="0"/>
        <w:strike w:val="0"/>
        <w:dstrike w:val="0"/>
        <w:outline w:val="0"/>
        <w:emboss w:val="0"/>
        <w:imprint w:val="0"/>
        <w:spacing w:val="0"/>
        <w:w w:val="100"/>
        <w:kern w:val="0"/>
        <w:position w:val="0"/>
        <w:highlight w:val="none"/>
        <w:vertAlign w:val="baseline"/>
      </w:rPr>
    </w:lvl>
    <w:lvl w:ilvl="4" w:tplc="7A626F86">
      <w:start w:val="1"/>
      <w:numFmt w:val="decimal"/>
      <w:lvlText w:val="%5."/>
      <w:lvlJc w:val="left"/>
      <w:pPr>
        <w:tabs>
          <w:tab w:val="left" w:pos="993"/>
          <w:tab w:val="num" w:pos="3949"/>
        </w:tabs>
        <w:ind w:left="3240" w:firstLine="349"/>
      </w:pPr>
      <w:rPr>
        <w:rFonts w:hAnsi="Arial Unicode MS"/>
        <w:caps w:val="0"/>
        <w:smallCaps w:val="0"/>
        <w:strike w:val="0"/>
        <w:dstrike w:val="0"/>
        <w:outline w:val="0"/>
        <w:emboss w:val="0"/>
        <w:imprint w:val="0"/>
        <w:spacing w:val="0"/>
        <w:w w:val="100"/>
        <w:kern w:val="0"/>
        <w:position w:val="0"/>
        <w:highlight w:val="none"/>
        <w:vertAlign w:val="baseline"/>
      </w:rPr>
    </w:lvl>
    <w:lvl w:ilvl="5" w:tplc="065C7C0E">
      <w:start w:val="1"/>
      <w:numFmt w:val="decimal"/>
      <w:lvlText w:val="%6."/>
      <w:lvlJc w:val="left"/>
      <w:pPr>
        <w:tabs>
          <w:tab w:val="left" w:pos="993"/>
          <w:tab w:val="num" w:pos="4669"/>
        </w:tabs>
        <w:ind w:left="3960" w:firstLine="349"/>
      </w:pPr>
      <w:rPr>
        <w:rFonts w:hAnsi="Arial Unicode MS"/>
        <w:caps w:val="0"/>
        <w:smallCaps w:val="0"/>
        <w:strike w:val="0"/>
        <w:dstrike w:val="0"/>
        <w:outline w:val="0"/>
        <w:emboss w:val="0"/>
        <w:imprint w:val="0"/>
        <w:spacing w:val="0"/>
        <w:w w:val="100"/>
        <w:kern w:val="0"/>
        <w:position w:val="0"/>
        <w:highlight w:val="none"/>
        <w:vertAlign w:val="baseline"/>
      </w:rPr>
    </w:lvl>
    <w:lvl w:ilvl="6" w:tplc="BEC06EA6">
      <w:start w:val="1"/>
      <w:numFmt w:val="decimal"/>
      <w:lvlText w:val="%7."/>
      <w:lvlJc w:val="left"/>
      <w:pPr>
        <w:tabs>
          <w:tab w:val="left" w:pos="993"/>
          <w:tab w:val="num" w:pos="5389"/>
        </w:tabs>
        <w:ind w:left="4680" w:firstLine="349"/>
      </w:pPr>
      <w:rPr>
        <w:rFonts w:hAnsi="Arial Unicode MS"/>
        <w:caps w:val="0"/>
        <w:smallCaps w:val="0"/>
        <w:strike w:val="0"/>
        <w:dstrike w:val="0"/>
        <w:outline w:val="0"/>
        <w:emboss w:val="0"/>
        <w:imprint w:val="0"/>
        <w:spacing w:val="0"/>
        <w:w w:val="100"/>
        <w:kern w:val="0"/>
        <w:position w:val="0"/>
        <w:highlight w:val="none"/>
        <w:vertAlign w:val="baseline"/>
      </w:rPr>
    </w:lvl>
    <w:lvl w:ilvl="7" w:tplc="364A17DA">
      <w:start w:val="1"/>
      <w:numFmt w:val="decimal"/>
      <w:lvlText w:val="%8."/>
      <w:lvlJc w:val="left"/>
      <w:pPr>
        <w:tabs>
          <w:tab w:val="left" w:pos="993"/>
          <w:tab w:val="num" w:pos="6109"/>
        </w:tabs>
        <w:ind w:left="5400" w:firstLine="349"/>
      </w:pPr>
      <w:rPr>
        <w:rFonts w:hAnsi="Arial Unicode MS"/>
        <w:caps w:val="0"/>
        <w:smallCaps w:val="0"/>
        <w:strike w:val="0"/>
        <w:dstrike w:val="0"/>
        <w:outline w:val="0"/>
        <w:emboss w:val="0"/>
        <w:imprint w:val="0"/>
        <w:spacing w:val="0"/>
        <w:w w:val="100"/>
        <w:kern w:val="0"/>
        <w:position w:val="0"/>
        <w:highlight w:val="none"/>
        <w:vertAlign w:val="baseline"/>
      </w:rPr>
    </w:lvl>
    <w:lvl w:ilvl="8" w:tplc="791A4876">
      <w:start w:val="1"/>
      <w:numFmt w:val="decimal"/>
      <w:lvlText w:val="%9."/>
      <w:lvlJc w:val="left"/>
      <w:pPr>
        <w:tabs>
          <w:tab w:val="left" w:pos="993"/>
          <w:tab w:val="num" w:pos="6829"/>
        </w:tabs>
        <w:ind w:left="6120" w:firstLine="349"/>
      </w:pPr>
      <w:rPr>
        <w:rFonts w:hAnsi="Arial Unicode MS"/>
        <w:caps w:val="0"/>
        <w:smallCaps w:val="0"/>
        <w:strike w:val="0"/>
        <w:dstrike w:val="0"/>
        <w:outline w:val="0"/>
        <w:emboss w:val="0"/>
        <w:imprint w:val="0"/>
        <w:spacing w:val="0"/>
        <w:w w:val="100"/>
        <w:kern w:val="0"/>
        <w:position w:val="0"/>
        <w:highlight w:val="none"/>
        <w:vertAlign w:val="baseline"/>
      </w:rPr>
    </w:lvl>
  </w:abstractNum>
  <w:num w:numId="1">
    <w:abstractNumId w:val="3"/>
  </w:num>
  <w:num w:numId="2">
    <w:abstractNumId w:val="1"/>
  </w:num>
  <w:num w:numId="3">
    <w:abstractNumId w:val="4"/>
  </w:num>
  <w:num w:numId="4">
    <w:abstractNumId w:val="0"/>
  </w:num>
  <w:num w:numId="5">
    <w:abstractNumId w:val="0"/>
  </w:num>
  <w:num w:numId="6">
    <w:abstractNumId w:val="0"/>
  </w:num>
  <w:num w:numId="7">
    <w:abstractNumId w:val="2"/>
  </w:num>
  <w:num w:numId="8">
    <w:abstractNumId w:val="0"/>
  </w:num>
  <w:num w:numId="9">
    <w:abstractNumId w:val="0"/>
  </w:num>
  <w:num w:numId="10">
    <w:abstractNumId w:val="0"/>
  </w:num>
  <w:num w:numId="1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isplayBackgroundShape/>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
  <w:rsids>
    <w:rsidRoot w:val="004A0DF5"/>
    <w:rsid w:val="000012FC"/>
    <w:rsid w:val="000143CA"/>
    <w:rsid w:val="00015925"/>
    <w:rsid w:val="00023BD8"/>
    <w:rsid w:val="00033897"/>
    <w:rsid w:val="0004049F"/>
    <w:rsid w:val="0007596A"/>
    <w:rsid w:val="000F52F3"/>
    <w:rsid w:val="0013050F"/>
    <w:rsid w:val="001309F5"/>
    <w:rsid w:val="00130FA0"/>
    <w:rsid w:val="001476D0"/>
    <w:rsid w:val="001746EB"/>
    <w:rsid w:val="00176B3E"/>
    <w:rsid w:val="001B3C72"/>
    <w:rsid w:val="001B6D4E"/>
    <w:rsid w:val="001F140F"/>
    <w:rsid w:val="001F2F57"/>
    <w:rsid w:val="00202AB8"/>
    <w:rsid w:val="002209F5"/>
    <w:rsid w:val="00225C8B"/>
    <w:rsid w:val="00252D7F"/>
    <w:rsid w:val="002850C0"/>
    <w:rsid w:val="002C6299"/>
    <w:rsid w:val="002F1588"/>
    <w:rsid w:val="00301FA7"/>
    <w:rsid w:val="003368D4"/>
    <w:rsid w:val="003619BA"/>
    <w:rsid w:val="00374EFC"/>
    <w:rsid w:val="00380287"/>
    <w:rsid w:val="00395834"/>
    <w:rsid w:val="003B0C25"/>
    <w:rsid w:val="003C70E0"/>
    <w:rsid w:val="003F1567"/>
    <w:rsid w:val="00426E51"/>
    <w:rsid w:val="00473616"/>
    <w:rsid w:val="004774D7"/>
    <w:rsid w:val="00495916"/>
    <w:rsid w:val="004A0DF5"/>
    <w:rsid w:val="004C0DD1"/>
    <w:rsid w:val="004C434F"/>
    <w:rsid w:val="004D022E"/>
    <w:rsid w:val="004E1158"/>
    <w:rsid w:val="004F3F9D"/>
    <w:rsid w:val="00525652"/>
    <w:rsid w:val="005432F4"/>
    <w:rsid w:val="00564985"/>
    <w:rsid w:val="005758F1"/>
    <w:rsid w:val="005863F9"/>
    <w:rsid w:val="005B14FC"/>
    <w:rsid w:val="005B5DDE"/>
    <w:rsid w:val="005B7223"/>
    <w:rsid w:val="005E04A1"/>
    <w:rsid w:val="005E1AD1"/>
    <w:rsid w:val="005E4792"/>
    <w:rsid w:val="005E64BA"/>
    <w:rsid w:val="00624CEA"/>
    <w:rsid w:val="0064678B"/>
    <w:rsid w:val="0066009E"/>
    <w:rsid w:val="006714D4"/>
    <w:rsid w:val="006B0A86"/>
    <w:rsid w:val="0070724C"/>
    <w:rsid w:val="00721B47"/>
    <w:rsid w:val="00721F30"/>
    <w:rsid w:val="00735761"/>
    <w:rsid w:val="00763E11"/>
    <w:rsid w:val="00771C1F"/>
    <w:rsid w:val="00781256"/>
    <w:rsid w:val="007928D7"/>
    <w:rsid w:val="0079381C"/>
    <w:rsid w:val="007B658D"/>
    <w:rsid w:val="007B69BB"/>
    <w:rsid w:val="007B7FBF"/>
    <w:rsid w:val="007D5CF0"/>
    <w:rsid w:val="007D5D53"/>
    <w:rsid w:val="008123B4"/>
    <w:rsid w:val="00821EFD"/>
    <w:rsid w:val="00832832"/>
    <w:rsid w:val="00847B25"/>
    <w:rsid w:val="008619B3"/>
    <w:rsid w:val="00927201"/>
    <w:rsid w:val="00927DBF"/>
    <w:rsid w:val="0093169C"/>
    <w:rsid w:val="00947AE3"/>
    <w:rsid w:val="009569AE"/>
    <w:rsid w:val="0096323C"/>
    <w:rsid w:val="00973E6F"/>
    <w:rsid w:val="00986086"/>
    <w:rsid w:val="009C4347"/>
    <w:rsid w:val="009E640F"/>
    <w:rsid w:val="009F791B"/>
    <w:rsid w:val="00A24E49"/>
    <w:rsid w:val="00A46E75"/>
    <w:rsid w:val="00AA7904"/>
    <w:rsid w:val="00AB770F"/>
    <w:rsid w:val="00AE1A0D"/>
    <w:rsid w:val="00AF553B"/>
    <w:rsid w:val="00B234DF"/>
    <w:rsid w:val="00B3356E"/>
    <w:rsid w:val="00B4704A"/>
    <w:rsid w:val="00B67E15"/>
    <w:rsid w:val="00B85699"/>
    <w:rsid w:val="00B85765"/>
    <w:rsid w:val="00BB1083"/>
    <w:rsid w:val="00BB1B84"/>
    <w:rsid w:val="00BD38CA"/>
    <w:rsid w:val="00BF40BE"/>
    <w:rsid w:val="00C0003D"/>
    <w:rsid w:val="00C11A44"/>
    <w:rsid w:val="00C267D7"/>
    <w:rsid w:val="00C27179"/>
    <w:rsid w:val="00C33E9F"/>
    <w:rsid w:val="00C45C99"/>
    <w:rsid w:val="00C46FC1"/>
    <w:rsid w:val="00C652E6"/>
    <w:rsid w:val="00C73AAC"/>
    <w:rsid w:val="00C86E9F"/>
    <w:rsid w:val="00CA3820"/>
    <w:rsid w:val="00CB586F"/>
    <w:rsid w:val="00CC74F7"/>
    <w:rsid w:val="00CE743D"/>
    <w:rsid w:val="00D034A3"/>
    <w:rsid w:val="00D32989"/>
    <w:rsid w:val="00D42A47"/>
    <w:rsid w:val="00DB0608"/>
    <w:rsid w:val="00DB684D"/>
    <w:rsid w:val="00DD2342"/>
    <w:rsid w:val="00DF473F"/>
    <w:rsid w:val="00E312B7"/>
    <w:rsid w:val="00E402CC"/>
    <w:rsid w:val="00E62546"/>
    <w:rsid w:val="00EA1C9C"/>
    <w:rsid w:val="00EC2F01"/>
    <w:rsid w:val="00ED2606"/>
    <w:rsid w:val="00F11CC6"/>
    <w:rsid w:val="00F23C6E"/>
    <w:rsid w:val="00F63404"/>
    <w:rsid w:val="00F75868"/>
    <w:rsid w:val="00F7644E"/>
    <w:rsid w:val="00F85145"/>
    <w:rsid w:val="00FC09E9"/>
    <w:rsid w:val="00FD46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rial Unicode MS" w:hAnsi="Times New Roman" w:cs="Times New Roman"/>
        <w:bdr w:val="nil"/>
        <w:lang w:val="ru-RU" w:eastAsia="ru-RU"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9E640F"/>
    <w:pPr>
      <w:spacing w:after="200" w:line="276" w:lineRule="auto"/>
    </w:pPr>
    <w:rPr>
      <w:rFonts w:ascii="Calibri" w:hAnsi="Calibri" w:cs="Arial Unicode MS"/>
      <w:color w:val="000000"/>
      <w:sz w:val="22"/>
      <w:szCs w:val="22"/>
      <w:u w:color="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a4">
    <w:name w:val="Колонтитулы"/>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2">
    <w:name w:val="Стиль таблицы 2"/>
    <w:rPr>
      <w:rFonts w:ascii="Helvetica Neue" w:eastAsia="Helvetica Neue" w:hAnsi="Helvetica Neue" w:cs="Helvetica Neue"/>
      <w:color w:val="000000"/>
      <w14:textOutline w14:w="0" w14:cap="flat" w14:cmpd="sng" w14:algn="ctr">
        <w14:noFill/>
        <w14:prstDash w14:val="solid"/>
        <w14:bevel/>
      </w14:textOutline>
    </w:rPr>
  </w:style>
  <w:style w:type="paragraph" w:styleId="HTML">
    <w:name w:val="HTML Preformatt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Arial Unicode MS"/>
      <w:color w:val="000000"/>
      <w:u w:color="000000"/>
    </w:rPr>
  </w:style>
  <w:style w:type="numbering" w:customStyle="1" w:styleId="1">
    <w:name w:val="Импортированный стиль 1"/>
    <w:pPr>
      <w:numPr>
        <w:numId w:val="1"/>
      </w:numPr>
    </w:pPr>
  </w:style>
  <w:style w:type="paragraph" w:styleId="a5">
    <w:name w:val="List Paragraph"/>
    <w:pPr>
      <w:spacing w:after="200" w:line="276" w:lineRule="auto"/>
      <w:ind w:left="720"/>
    </w:pPr>
    <w:rPr>
      <w:rFonts w:ascii="Calibri" w:hAnsi="Calibri" w:cs="Arial Unicode MS"/>
      <w:color w:val="000000"/>
      <w:sz w:val="22"/>
      <w:szCs w:val="22"/>
      <w:u w:color="000000"/>
    </w:rPr>
  </w:style>
  <w:style w:type="paragraph" w:styleId="a6">
    <w:name w:val="footnote text"/>
    <w:basedOn w:val="a"/>
    <w:link w:val="a7"/>
    <w:uiPriority w:val="99"/>
    <w:semiHidden/>
    <w:unhideWhenUsed/>
    <w:rsid w:val="00781256"/>
    <w:pPr>
      <w:spacing w:after="0" w:line="240" w:lineRule="auto"/>
    </w:pPr>
    <w:rPr>
      <w:sz w:val="20"/>
      <w:szCs w:val="20"/>
    </w:rPr>
  </w:style>
  <w:style w:type="character" w:customStyle="1" w:styleId="a7">
    <w:name w:val="Текст сноски Знак"/>
    <w:basedOn w:val="a0"/>
    <w:link w:val="a6"/>
    <w:uiPriority w:val="99"/>
    <w:semiHidden/>
    <w:rsid w:val="00781256"/>
    <w:rPr>
      <w:rFonts w:ascii="Calibri" w:hAnsi="Calibri" w:cs="Arial Unicode MS"/>
      <w:color w:val="000000"/>
      <w:u w:color="000000"/>
    </w:rPr>
  </w:style>
  <w:style w:type="character" w:styleId="a8">
    <w:name w:val="footnote reference"/>
    <w:aliases w:val="Ссылка на сноску 45"/>
    <w:unhideWhenUsed/>
    <w:qFormat/>
    <w:rsid w:val="00781256"/>
    <w:rPr>
      <w:vertAlign w:val="superscript"/>
    </w:rPr>
  </w:style>
  <w:style w:type="paragraph" w:styleId="a9">
    <w:name w:val="Balloon Text"/>
    <w:basedOn w:val="a"/>
    <w:link w:val="aa"/>
    <w:uiPriority w:val="99"/>
    <w:semiHidden/>
    <w:unhideWhenUsed/>
    <w:rsid w:val="006714D4"/>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6714D4"/>
    <w:rPr>
      <w:rFonts w:ascii="Tahoma" w:hAnsi="Tahoma" w:cs="Tahoma"/>
      <w:color w:val="000000"/>
      <w:sz w:val="16"/>
      <w:szCs w:val="16"/>
      <w:u w:color="000000"/>
    </w:rPr>
  </w:style>
  <w:style w:type="paragraph" w:styleId="ab">
    <w:name w:val="header"/>
    <w:basedOn w:val="a"/>
    <w:link w:val="ac"/>
    <w:uiPriority w:val="99"/>
    <w:unhideWhenUsed/>
    <w:rsid w:val="000143CA"/>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0143CA"/>
    <w:rPr>
      <w:rFonts w:ascii="Calibri" w:hAnsi="Calibri" w:cs="Arial Unicode MS"/>
      <w:color w:val="000000"/>
      <w:sz w:val="22"/>
      <w:szCs w:val="22"/>
      <w:u w:color="000000"/>
    </w:rPr>
  </w:style>
  <w:style w:type="paragraph" w:styleId="ad">
    <w:name w:val="footer"/>
    <w:basedOn w:val="a"/>
    <w:link w:val="ae"/>
    <w:uiPriority w:val="99"/>
    <w:unhideWhenUsed/>
    <w:rsid w:val="000143CA"/>
    <w:pPr>
      <w:tabs>
        <w:tab w:val="center" w:pos="4677"/>
        <w:tab w:val="right" w:pos="9355"/>
      </w:tabs>
      <w:spacing w:after="0" w:line="240" w:lineRule="auto"/>
    </w:pPr>
  </w:style>
  <w:style w:type="character" w:customStyle="1" w:styleId="ae">
    <w:name w:val="Нижний колонтитул Знак"/>
    <w:basedOn w:val="a0"/>
    <w:link w:val="ad"/>
    <w:uiPriority w:val="99"/>
    <w:rsid w:val="000143CA"/>
    <w:rPr>
      <w:rFonts w:ascii="Calibri" w:hAnsi="Calibri" w:cs="Arial Unicode MS"/>
      <w:color w:val="000000"/>
      <w:sz w:val="22"/>
      <w:szCs w:val="22"/>
      <w:u w:color="00000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Arial Unicode MS" w:hAnsi="Times New Roman" w:cs="Times New Roman"/>
        <w:bdr w:val="nil"/>
        <w:lang w:val="ru-RU" w:eastAsia="ru-RU"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9E640F"/>
    <w:pPr>
      <w:spacing w:after="200" w:line="276" w:lineRule="auto"/>
    </w:pPr>
    <w:rPr>
      <w:rFonts w:ascii="Calibri" w:hAnsi="Calibri" w:cs="Arial Unicode MS"/>
      <w:color w:val="000000"/>
      <w:sz w:val="22"/>
      <w:szCs w:val="22"/>
      <w:u w:color="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a4">
    <w:name w:val="Колонтитулы"/>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2">
    <w:name w:val="Стиль таблицы 2"/>
    <w:rPr>
      <w:rFonts w:ascii="Helvetica Neue" w:eastAsia="Helvetica Neue" w:hAnsi="Helvetica Neue" w:cs="Helvetica Neue"/>
      <w:color w:val="000000"/>
      <w14:textOutline w14:w="0" w14:cap="flat" w14:cmpd="sng" w14:algn="ctr">
        <w14:noFill/>
        <w14:prstDash w14:val="solid"/>
        <w14:bevel/>
      </w14:textOutline>
    </w:rPr>
  </w:style>
  <w:style w:type="paragraph" w:styleId="HTML">
    <w:name w:val="HTML Preformatt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Arial Unicode MS"/>
      <w:color w:val="000000"/>
      <w:u w:color="000000"/>
    </w:rPr>
  </w:style>
  <w:style w:type="numbering" w:customStyle="1" w:styleId="1">
    <w:name w:val="Импортированный стиль 1"/>
    <w:pPr>
      <w:numPr>
        <w:numId w:val="1"/>
      </w:numPr>
    </w:pPr>
  </w:style>
  <w:style w:type="paragraph" w:styleId="a5">
    <w:name w:val="List Paragraph"/>
    <w:pPr>
      <w:spacing w:after="200" w:line="276" w:lineRule="auto"/>
      <w:ind w:left="720"/>
    </w:pPr>
    <w:rPr>
      <w:rFonts w:ascii="Calibri" w:hAnsi="Calibri" w:cs="Arial Unicode MS"/>
      <w:color w:val="000000"/>
      <w:sz w:val="22"/>
      <w:szCs w:val="22"/>
      <w:u w:color="000000"/>
    </w:rPr>
  </w:style>
  <w:style w:type="paragraph" w:styleId="a6">
    <w:name w:val="footnote text"/>
    <w:basedOn w:val="a"/>
    <w:link w:val="a7"/>
    <w:uiPriority w:val="99"/>
    <w:semiHidden/>
    <w:unhideWhenUsed/>
    <w:rsid w:val="00781256"/>
    <w:pPr>
      <w:spacing w:after="0" w:line="240" w:lineRule="auto"/>
    </w:pPr>
    <w:rPr>
      <w:sz w:val="20"/>
      <w:szCs w:val="20"/>
    </w:rPr>
  </w:style>
  <w:style w:type="character" w:customStyle="1" w:styleId="a7">
    <w:name w:val="Текст сноски Знак"/>
    <w:basedOn w:val="a0"/>
    <w:link w:val="a6"/>
    <w:uiPriority w:val="99"/>
    <w:semiHidden/>
    <w:rsid w:val="00781256"/>
    <w:rPr>
      <w:rFonts w:ascii="Calibri" w:hAnsi="Calibri" w:cs="Arial Unicode MS"/>
      <w:color w:val="000000"/>
      <w:u w:color="000000"/>
    </w:rPr>
  </w:style>
  <w:style w:type="character" w:styleId="a8">
    <w:name w:val="footnote reference"/>
    <w:aliases w:val="Ссылка на сноску 45"/>
    <w:unhideWhenUsed/>
    <w:qFormat/>
    <w:rsid w:val="00781256"/>
    <w:rPr>
      <w:vertAlign w:val="superscript"/>
    </w:rPr>
  </w:style>
  <w:style w:type="paragraph" w:styleId="a9">
    <w:name w:val="Balloon Text"/>
    <w:basedOn w:val="a"/>
    <w:link w:val="aa"/>
    <w:uiPriority w:val="99"/>
    <w:semiHidden/>
    <w:unhideWhenUsed/>
    <w:rsid w:val="006714D4"/>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6714D4"/>
    <w:rPr>
      <w:rFonts w:ascii="Tahoma" w:hAnsi="Tahoma" w:cs="Tahoma"/>
      <w:color w:val="000000"/>
      <w:sz w:val="16"/>
      <w:szCs w:val="16"/>
      <w:u w:color="000000"/>
    </w:rPr>
  </w:style>
  <w:style w:type="paragraph" w:styleId="ab">
    <w:name w:val="header"/>
    <w:basedOn w:val="a"/>
    <w:link w:val="ac"/>
    <w:uiPriority w:val="99"/>
    <w:unhideWhenUsed/>
    <w:rsid w:val="000143CA"/>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0143CA"/>
    <w:rPr>
      <w:rFonts w:ascii="Calibri" w:hAnsi="Calibri" w:cs="Arial Unicode MS"/>
      <w:color w:val="000000"/>
      <w:sz w:val="22"/>
      <w:szCs w:val="22"/>
      <w:u w:color="000000"/>
    </w:rPr>
  </w:style>
  <w:style w:type="paragraph" w:styleId="ad">
    <w:name w:val="footer"/>
    <w:basedOn w:val="a"/>
    <w:link w:val="ae"/>
    <w:uiPriority w:val="99"/>
    <w:unhideWhenUsed/>
    <w:rsid w:val="000143CA"/>
    <w:pPr>
      <w:tabs>
        <w:tab w:val="center" w:pos="4677"/>
        <w:tab w:val="right" w:pos="9355"/>
      </w:tabs>
      <w:spacing w:after="0" w:line="240" w:lineRule="auto"/>
    </w:pPr>
  </w:style>
  <w:style w:type="character" w:customStyle="1" w:styleId="ae">
    <w:name w:val="Нижний колонтитул Знак"/>
    <w:basedOn w:val="a0"/>
    <w:link w:val="ad"/>
    <w:uiPriority w:val="99"/>
    <w:rsid w:val="000143CA"/>
    <w:rPr>
      <w:rFonts w:ascii="Calibri" w:hAnsi="Calibri" w:cs="Arial Unicode MS"/>
      <w:color w:val="000000"/>
      <w:sz w:val="22"/>
      <w:szCs w:val="22"/>
      <w:u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67711">
      <w:bodyDiv w:val="1"/>
      <w:marLeft w:val="0"/>
      <w:marRight w:val="0"/>
      <w:marTop w:val="0"/>
      <w:marBottom w:val="0"/>
      <w:divBdr>
        <w:top w:val="none" w:sz="0" w:space="0" w:color="auto"/>
        <w:left w:val="none" w:sz="0" w:space="0" w:color="auto"/>
        <w:bottom w:val="none" w:sz="0" w:space="0" w:color="auto"/>
        <w:right w:val="none" w:sz="0" w:space="0" w:color="auto"/>
      </w:divBdr>
    </w:div>
    <w:div w:id="11539310">
      <w:bodyDiv w:val="1"/>
      <w:marLeft w:val="0"/>
      <w:marRight w:val="0"/>
      <w:marTop w:val="0"/>
      <w:marBottom w:val="0"/>
      <w:divBdr>
        <w:top w:val="none" w:sz="0" w:space="0" w:color="auto"/>
        <w:left w:val="none" w:sz="0" w:space="0" w:color="auto"/>
        <w:bottom w:val="none" w:sz="0" w:space="0" w:color="auto"/>
        <w:right w:val="none" w:sz="0" w:space="0" w:color="auto"/>
      </w:divBdr>
    </w:div>
    <w:div w:id="23407832">
      <w:bodyDiv w:val="1"/>
      <w:marLeft w:val="0"/>
      <w:marRight w:val="0"/>
      <w:marTop w:val="0"/>
      <w:marBottom w:val="0"/>
      <w:divBdr>
        <w:top w:val="none" w:sz="0" w:space="0" w:color="auto"/>
        <w:left w:val="none" w:sz="0" w:space="0" w:color="auto"/>
        <w:bottom w:val="none" w:sz="0" w:space="0" w:color="auto"/>
        <w:right w:val="none" w:sz="0" w:space="0" w:color="auto"/>
      </w:divBdr>
    </w:div>
    <w:div w:id="47650797">
      <w:bodyDiv w:val="1"/>
      <w:marLeft w:val="0"/>
      <w:marRight w:val="0"/>
      <w:marTop w:val="0"/>
      <w:marBottom w:val="0"/>
      <w:divBdr>
        <w:top w:val="none" w:sz="0" w:space="0" w:color="auto"/>
        <w:left w:val="none" w:sz="0" w:space="0" w:color="auto"/>
        <w:bottom w:val="none" w:sz="0" w:space="0" w:color="auto"/>
        <w:right w:val="none" w:sz="0" w:space="0" w:color="auto"/>
      </w:divBdr>
    </w:div>
    <w:div w:id="51273838">
      <w:bodyDiv w:val="1"/>
      <w:marLeft w:val="0"/>
      <w:marRight w:val="0"/>
      <w:marTop w:val="0"/>
      <w:marBottom w:val="0"/>
      <w:divBdr>
        <w:top w:val="none" w:sz="0" w:space="0" w:color="auto"/>
        <w:left w:val="none" w:sz="0" w:space="0" w:color="auto"/>
        <w:bottom w:val="none" w:sz="0" w:space="0" w:color="auto"/>
        <w:right w:val="none" w:sz="0" w:space="0" w:color="auto"/>
      </w:divBdr>
    </w:div>
    <w:div w:id="140923484">
      <w:bodyDiv w:val="1"/>
      <w:marLeft w:val="0"/>
      <w:marRight w:val="0"/>
      <w:marTop w:val="0"/>
      <w:marBottom w:val="0"/>
      <w:divBdr>
        <w:top w:val="none" w:sz="0" w:space="0" w:color="auto"/>
        <w:left w:val="none" w:sz="0" w:space="0" w:color="auto"/>
        <w:bottom w:val="none" w:sz="0" w:space="0" w:color="auto"/>
        <w:right w:val="none" w:sz="0" w:space="0" w:color="auto"/>
      </w:divBdr>
    </w:div>
    <w:div w:id="158351852">
      <w:bodyDiv w:val="1"/>
      <w:marLeft w:val="0"/>
      <w:marRight w:val="0"/>
      <w:marTop w:val="0"/>
      <w:marBottom w:val="0"/>
      <w:divBdr>
        <w:top w:val="none" w:sz="0" w:space="0" w:color="auto"/>
        <w:left w:val="none" w:sz="0" w:space="0" w:color="auto"/>
        <w:bottom w:val="none" w:sz="0" w:space="0" w:color="auto"/>
        <w:right w:val="none" w:sz="0" w:space="0" w:color="auto"/>
      </w:divBdr>
      <w:divsChild>
        <w:div w:id="656998971">
          <w:marLeft w:val="0"/>
          <w:marRight w:val="0"/>
          <w:marTop w:val="0"/>
          <w:marBottom w:val="0"/>
          <w:divBdr>
            <w:top w:val="none" w:sz="0" w:space="0" w:color="auto"/>
            <w:left w:val="none" w:sz="0" w:space="0" w:color="auto"/>
            <w:bottom w:val="none" w:sz="0" w:space="0" w:color="auto"/>
            <w:right w:val="none" w:sz="0" w:space="0" w:color="auto"/>
          </w:divBdr>
        </w:div>
      </w:divsChild>
    </w:div>
    <w:div w:id="226234603">
      <w:bodyDiv w:val="1"/>
      <w:marLeft w:val="0"/>
      <w:marRight w:val="0"/>
      <w:marTop w:val="0"/>
      <w:marBottom w:val="0"/>
      <w:divBdr>
        <w:top w:val="none" w:sz="0" w:space="0" w:color="auto"/>
        <w:left w:val="none" w:sz="0" w:space="0" w:color="auto"/>
        <w:bottom w:val="none" w:sz="0" w:space="0" w:color="auto"/>
        <w:right w:val="none" w:sz="0" w:space="0" w:color="auto"/>
      </w:divBdr>
    </w:div>
    <w:div w:id="294986872">
      <w:bodyDiv w:val="1"/>
      <w:marLeft w:val="0"/>
      <w:marRight w:val="0"/>
      <w:marTop w:val="0"/>
      <w:marBottom w:val="0"/>
      <w:divBdr>
        <w:top w:val="none" w:sz="0" w:space="0" w:color="auto"/>
        <w:left w:val="none" w:sz="0" w:space="0" w:color="auto"/>
        <w:bottom w:val="none" w:sz="0" w:space="0" w:color="auto"/>
        <w:right w:val="none" w:sz="0" w:space="0" w:color="auto"/>
      </w:divBdr>
    </w:div>
    <w:div w:id="359546850">
      <w:bodyDiv w:val="1"/>
      <w:marLeft w:val="0"/>
      <w:marRight w:val="0"/>
      <w:marTop w:val="0"/>
      <w:marBottom w:val="0"/>
      <w:divBdr>
        <w:top w:val="none" w:sz="0" w:space="0" w:color="auto"/>
        <w:left w:val="none" w:sz="0" w:space="0" w:color="auto"/>
        <w:bottom w:val="none" w:sz="0" w:space="0" w:color="auto"/>
        <w:right w:val="none" w:sz="0" w:space="0" w:color="auto"/>
      </w:divBdr>
    </w:div>
    <w:div w:id="384912037">
      <w:bodyDiv w:val="1"/>
      <w:marLeft w:val="0"/>
      <w:marRight w:val="0"/>
      <w:marTop w:val="0"/>
      <w:marBottom w:val="0"/>
      <w:divBdr>
        <w:top w:val="none" w:sz="0" w:space="0" w:color="auto"/>
        <w:left w:val="none" w:sz="0" w:space="0" w:color="auto"/>
        <w:bottom w:val="none" w:sz="0" w:space="0" w:color="auto"/>
        <w:right w:val="none" w:sz="0" w:space="0" w:color="auto"/>
      </w:divBdr>
    </w:div>
    <w:div w:id="439381123">
      <w:bodyDiv w:val="1"/>
      <w:marLeft w:val="0"/>
      <w:marRight w:val="0"/>
      <w:marTop w:val="0"/>
      <w:marBottom w:val="0"/>
      <w:divBdr>
        <w:top w:val="none" w:sz="0" w:space="0" w:color="auto"/>
        <w:left w:val="none" w:sz="0" w:space="0" w:color="auto"/>
        <w:bottom w:val="none" w:sz="0" w:space="0" w:color="auto"/>
        <w:right w:val="none" w:sz="0" w:space="0" w:color="auto"/>
      </w:divBdr>
    </w:div>
    <w:div w:id="451703820">
      <w:bodyDiv w:val="1"/>
      <w:marLeft w:val="0"/>
      <w:marRight w:val="0"/>
      <w:marTop w:val="0"/>
      <w:marBottom w:val="0"/>
      <w:divBdr>
        <w:top w:val="none" w:sz="0" w:space="0" w:color="auto"/>
        <w:left w:val="none" w:sz="0" w:space="0" w:color="auto"/>
        <w:bottom w:val="none" w:sz="0" w:space="0" w:color="auto"/>
        <w:right w:val="none" w:sz="0" w:space="0" w:color="auto"/>
      </w:divBdr>
    </w:div>
    <w:div w:id="451830696">
      <w:bodyDiv w:val="1"/>
      <w:marLeft w:val="0"/>
      <w:marRight w:val="0"/>
      <w:marTop w:val="0"/>
      <w:marBottom w:val="0"/>
      <w:divBdr>
        <w:top w:val="none" w:sz="0" w:space="0" w:color="auto"/>
        <w:left w:val="none" w:sz="0" w:space="0" w:color="auto"/>
        <w:bottom w:val="none" w:sz="0" w:space="0" w:color="auto"/>
        <w:right w:val="none" w:sz="0" w:space="0" w:color="auto"/>
      </w:divBdr>
    </w:div>
    <w:div w:id="467016122">
      <w:bodyDiv w:val="1"/>
      <w:marLeft w:val="0"/>
      <w:marRight w:val="0"/>
      <w:marTop w:val="0"/>
      <w:marBottom w:val="0"/>
      <w:divBdr>
        <w:top w:val="none" w:sz="0" w:space="0" w:color="auto"/>
        <w:left w:val="none" w:sz="0" w:space="0" w:color="auto"/>
        <w:bottom w:val="none" w:sz="0" w:space="0" w:color="auto"/>
        <w:right w:val="none" w:sz="0" w:space="0" w:color="auto"/>
      </w:divBdr>
    </w:div>
    <w:div w:id="483550910">
      <w:bodyDiv w:val="1"/>
      <w:marLeft w:val="0"/>
      <w:marRight w:val="0"/>
      <w:marTop w:val="0"/>
      <w:marBottom w:val="0"/>
      <w:divBdr>
        <w:top w:val="none" w:sz="0" w:space="0" w:color="auto"/>
        <w:left w:val="none" w:sz="0" w:space="0" w:color="auto"/>
        <w:bottom w:val="none" w:sz="0" w:space="0" w:color="auto"/>
        <w:right w:val="none" w:sz="0" w:space="0" w:color="auto"/>
      </w:divBdr>
    </w:div>
    <w:div w:id="506285415">
      <w:bodyDiv w:val="1"/>
      <w:marLeft w:val="0"/>
      <w:marRight w:val="0"/>
      <w:marTop w:val="0"/>
      <w:marBottom w:val="0"/>
      <w:divBdr>
        <w:top w:val="none" w:sz="0" w:space="0" w:color="auto"/>
        <w:left w:val="none" w:sz="0" w:space="0" w:color="auto"/>
        <w:bottom w:val="none" w:sz="0" w:space="0" w:color="auto"/>
        <w:right w:val="none" w:sz="0" w:space="0" w:color="auto"/>
      </w:divBdr>
    </w:div>
    <w:div w:id="615794289">
      <w:bodyDiv w:val="1"/>
      <w:marLeft w:val="0"/>
      <w:marRight w:val="0"/>
      <w:marTop w:val="0"/>
      <w:marBottom w:val="0"/>
      <w:divBdr>
        <w:top w:val="none" w:sz="0" w:space="0" w:color="auto"/>
        <w:left w:val="none" w:sz="0" w:space="0" w:color="auto"/>
        <w:bottom w:val="none" w:sz="0" w:space="0" w:color="auto"/>
        <w:right w:val="none" w:sz="0" w:space="0" w:color="auto"/>
      </w:divBdr>
    </w:div>
    <w:div w:id="641664461">
      <w:bodyDiv w:val="1"/>
      <w:marLeft w:val="0"/>
      <w:marRight w:val="0"/>
      <w:marTop w:val="0"/>
      <w:marBottom w:val="0"/>
      <w:divBdr>
        <w:top w:val="none" w:sz="0" w:space="0" w:color="auto"/>
        <w:left w:val="none" w:sz="0" w:space="0" w:color="auto"/>
        <w:bottom w:val="none" w:sz="0" w:space="0" w:color="auto"/>
        <w:right w:val="none" w:sz="0" w:space="0" w:color="auto"/>
      </w:divBdr>
    </w:div>
    <w:div w:id="676932053">
      <w:bodyDiv w:val="1"/>
      <w:marLeft w:val="0"/>
      <w:marRight w:val="0"/>
      <w:marTop w:val="0"/>
      <w:marBottom w:val="0"/>
      <w:divBdr>
        <w:top w:val="none" w:sz="0" w:space="0" w:color="auto"/>
        <w:left w:val="none" w:sz="0" w:space="0" w:color="auto"/>
        <w:bottom w:val="none" w:sz="0" w:space="0" w:color="auto"/>
        <w:right w:val="none" w:sz="0" w:space="0" w:color="auto"/>
      </w:divBdr>
    </w:div>
    <w:div w:id="700592054">
      <w:bodyDiv w:val="1"/>
      <w:marLeft w:val="0"/>
      <w:marRight w:val="0"/>
      <w:marTop w:val="0"/>
      <w:marBottom w:val="0"/>
      <w:divBdr>
        <w:top w:val="none" w:sz="0" w:space="0" w:color="auto"/>
        <w:left w:val="none" w:sz="0" w:space="0" w:color="auto"/>
        <w:bottom w:val="none" w:sz="0" w:space="0" w:color="auto"/>
        <w:right w:val="none" w:sz="0" w:space="0" w:color="auto"/>
      </w:divBdr>
    </w:div>
    <w:div w:id="714933331">
      <w:bodyDiv w:val="1"/>
      <w:marLeft w:val="0"/>
      <w:marRight w:val="0"/>
      <w:marTop w:val="0"/>
      <w:marBottom w:val="0"/>
      <w:divBdr>
        <w:top w:val="none" w:sz="0" w:space="0" w:color="auto"/>
        <w:left w:val="none" w:sz="0" w:space="0" w:color="auto"/>
        <w:bottom w:val="none" w:sz="0" w:space="0" w:color="auto"/>
        <w:right w:val="none" w:sz="0" w:space="0" w:color="auto"/>
      </w:divBdr>
    </w:div>
    <w:div w:id="721834769">
      <w:bodyDiv w:val="1"/>
      <w:marLeft w:val="0"/>
      <w:marRight w:val="0"/>
      <w:marTop w:val="0"/>
      <w:marBottom w:val="0"/>
      <w:divBdr>
        <w:top w:val="none" w:sz="0" w:space="0" w:color="auto"/>
        <w:left w:val="none" w:sz="0" w:space="0" w:color="auto"/>
        <w:bottom w:val="none" w:sz="0" w:space="0" w:color="auto"/>
        <w:right w:val="none" w:sz="0" w:space="0" w:color="auto"/>
      </w:divBdr>
    </w:div>
    <w:div w:id="736518671">
      <w:bodyDiv w:val="1"/>
      <w:marLeft w:val="0"/>
      <w:marRight w:val="0"/>
      <w:marTop w:val="0"/>
      <w:marBottom w:val="0"/>
      <w:divBdr>
        <w:top w:val="none" w:sz="0" w:space="0" w:color="auto"/>
        <w:left w:val="none" w:sz="0" w:space="0" w:color="auto"/>
        <w:bottom w:val="none" w:sz="0" w:space="0" w:color="auto"/>
        <w:right w:val="none" w:sz="0" w:space="0" w:color="auto"/>
      </w:divBdr>
    </w:div>
    <w:div w:id="794445064">
      <w:bodyDiv w:val="1"/>
      <w:marLeft w:val="0"/>
      <w:marRight w:val="0"/>
      <w:marTop w:val="0"/>
      <w:marBottom w:val="0"/>
      <w:divBdr>
        <w:top w:val="none" w:sz="0" w:space="0" w:color="auto"/>
        <w:left w:val="none" w:sz="0" w:space="0" w:color="auto"/>
        <w:bottom w:val="none" w:sz="0" w:space="0" w:color="auto"/>
        <w:right w:val="none" w:sz="0" w:space="0" w:color="auto"/>
      </w:divBdr>
    </w:div>
    <w:div w:id="877815971">
      <w:bodyDiv w:val="1"/>
      <w:marLeft w:val="0"/>
      <w:marRight w:val="0"/>
      <w:marTop w:val="0"/>
      <w:marBottom w:val="0"/>
      <w:divBdr>
        <w:top w:val="none" w:sz="0" w:space="0" w:color="auto"/>
        <w:left w:val="none" w:sz="0" w:space="0" w:color="auto"/>
        <w:bottom w:val="none" w:sz="0" w:space="0" w:color="auto"/>
        <w:right w:val="none" w:sz="0" w:space="0" w:color="auto"/>
      </w:divBdr>
    </w:div>
    <w:div w:id="959608508">
      <w:bodyDiv w:val="1"/>
      <w:marLeft w:val="0"/>
      <w:marRight w:val="0"/>
      <w:marTop w:val="0"/>
      <w:marBottom w:val="0"/>
      <w:divBdr>
        <w:top w:val="none" w:sz="0" w:space="0" w:color="auto"/>
        <w:left w:val="none" w:sz="0" w:space="0" w:color="auto"/>
        <w:bottom w:val="none" w:sz="0" w:space="0" w:color="auto"/>
        <w:right w:val="none" w:sz="0" w:space="0" w:color="auto"/>
      </w:divBdr>
    </w:div>
    <w:div w:id="991450125">
      <w:bodyDiv w:val="1"/>
      <w:marLeft w:val="0"/>
      <w:marRight w:val="0"/>
      <w:marTop w:val="0"/>
      <w:marBottom w:val="0"/>
      <w:divBdr>
        <w:top w:val="none" w:sz="0" w:space="0" w:color="auto"/>
        <w:left w:val="none" w:sz="0" w:space="0" w:color="auto"/>
        <w:bottom w:val="none" w:sz="0" w:space="0" w:color="auto"/>
        <w:right w:val="none" w:sz="0" w:space="0" w:color="auto"/>
      </w:divBdr>
    </w:div>
    <w:div w:id="1060135911">
      <w:bodyDiv w:val="1"/>
      <w:marLeft w:val="0"/>
      <w:marRight w:val="0"/>
      <w:marTop w:val="0"/>
      <w:marBottom w:val="0"/>
      <w:divBdr>
        <w:top w:val="none" w:sz="0" w:space="0" w:color="auto"/>
        <w:left w:val="none" w:sz="0" w:space="0" w:color="auto"/>
        <w:bottom w:val="none" w:sz="0" w:space="0" w:color="auto"/>
        <w:right w:val="none" w:sz="0" w:space="0" w:color="auto"/>
      </w:divBdr>
      <w:divsChild>
        <w:div w:id="712534902">
          <w:marLeft w:val="0"/>
          <w:marRight w:val="0"/>
          <w:marTop w:val="0"/>
          <w:marBottom w:val="0"/>
          <w:divBdr>
            <w:top w:val="none" w:sz="0" w:space="0" w:color="auto"/>
            <w:left w:val="none" w:sz="0" w:space="0" w:color="auto"/>
            <w:bottom w:val="none" w:sz="0" w:space="0" w:color="auto"/>
            <w:right w:val="none" w:sz="0" w:space="0" w:color="auto"/>
          </w:divBdr>
        </w:div>
      </w:divsChild>
    </w:div>
    <w:div w:id="1154107057">
      <w:bodyDiv w:val="1"/>
      <w:marLeft w:val="0"/>
      <w:marRight w:val="0"/>
      <w:marTop w:val="0"/>
      <w:marBottom w:val="0"/>
      <w:divBdr>
        <w:top w:val="none" w:sz="0" w:space="0" w:color="auto"/>
        <w:left w:val="none" w:sz="0" w:space="0" w:color="auto"/>
        <w:bottom w:val="none" w:sz="0" w:space="0" w:color="auto"/>
        <w:right w:val="none" w:sz="0" w:space="0" w:color="auto"/>
      </w:divBdr>
    </w:div>
    <w:div w:id="1202325753">
      <w:bodyDiv w:val="1"/>
      <w:marLeft w:val="0"/>
      <w:marRight w:val="0"/>
      <w:marTop w:val="0"/>
      <w:marBottom w:val="0"/>
      <w:divBdr>
        <w:top w:val="none" w:sz="0" w:space="0" w:color="auto"/>
        <w:left w:val="none" w:sz="0" w:space="0" w:color="auto"/>
        <w:bottom w:val="none" w:sz="0" w:space="0" w:color="auto"/>
        <w:right w:val="none" w:sz="0" w:space="0" w:color="auto"/>
      </w:divBdr>
    </w:div>
    <w:div w:id="1208639275">
      <w:bodyDiv w:val="1"/>
      <w:marLeft w:val="0"/>
      <w:marRight w:val="0"/>
      <w:marTop w:val="0"/>
      <w:marBottom w:val="0"/>
      <w:divBdr>
        <w:top w:val="none" w:sz="0" w:space="0" w:color="auto"/>
        <w:left w:val="none" w:sz="0" w:space="0" w:color="auto"/>
        <w:bottom w:val="none" w:sz="0" w:space="0" w:color="auto"/>
        <w:right w:val="none" w:sz="0" w:space="0" w:color="auto"/>
      </w:divBdr>
    </w:div>
    <w:div w:id="1225945788">
      <w:bodyDiv w:val="1"/>
      <w:marLeft w:val="0"/>
      <w:marRight w:val="0"/>
      <w:marTop w:val="0"/>
      <w:marBottom w:val="0"/>
      <w:divBdr>
        <w:top w:val="none" w:sz="0" w:space="0" w:color="auto"/>
        <w:left w:val="none" w:sz="0" w:space="0" w:color="auto"/>
        <w:bottom w:val="none" w:sz="0" w:space="0" w:color="auto"/>
        <w:right w:val="none" w:sz="0" w:space="0" w:color="auto"/>
      </w:divBdr>
    </w:div>
    <w:div w:id="1344552446">
      <w:bodyDiv w:val="1"/>
      <w:marLeft w:val="0"/>
      <w:marRight w:val="0"/>
      <w:marTop w:val="0"/>
      <w:marBottom w:val="0"/>
      <w:divBdr>
        <w:top w:val="none" w:sz="0" w:space="0" w:color="auto"/>
        <w:left w:val="none" w:sz="0" w:space="0" w:color="auto"/>
        <w:bottom w:val="none" w:sz="0" w:space="0" w:color="auto"/>
        <w:right w:val="none" w:sz="0" w:space="0" w:color="auto"/>
      </w:divBdr>
    </w:div>
    <w:div w:id="1356468240">
      <w:bodyDiv w:val="1"/>
      <w:marLeft w:val="0"/>
      <w:marRight w:val="0"/>
      <w:marTop w:val="0"/>
      <w:marBottom w:val="0"/>
      <w:divBdr>
        <w:top w:val="none" w:sz="0" w:space="0" w:color="auto"/>
        <w:left w:val="none" w:sz="0" w:space="0" w:color="auto"/>
        <w:bottom w:val="none" w:sz="0" w:space="0" w:color="auto"/>
        <w:right w:val="none" w:sz="0" w:space="0" w:color="auto"/>
      </w:divBdr>
    </w:div>
    <w:div w:id="1392538879">
      <w:bodyDiv w:val="1"/>
      <w:marLeft w:val="0"/>
      <w:marRight w:val="0"/>
      <w:marTop w:val="0"/>
      <w:marBottom w:val="0"/>
      <w:divBdr>
        <w:top w:val="none" w:sz="0" w:space="0" w:color="auto"/>
        <w:left w:val="none" w:sz="0" w:space="0" w:color="auto"/>
        <w:bottom w:val="none" w:sz="0" w:space="0" w:color="auto"/>
        <w:right w:val="none" w:sz="0" w:space="0" w:color="auto"/>
      </w:divBdr>
    </w:div>
    <w:div w:id="1481341324">
      <w:bodyDiv w:val="1"/>
      <w:marLeft w:val="0"/>
      <w:marRight w:val="0"/>
      <w:marTop w:val="0"/>
      <w:marBottom w:val="0"/>
      <w:divBdr>
        <w:top w:val="none" w:sz="0" w:space="0" w:color="auto"/>
        <w:left w:val="none" w:sz="0" w:space="0" w:color="auto"/>
        <w:bottom w:val="none" w:sz="0" w:space="0" w:color="auto"/>
        <w:right w:val="none" w:sz="0" w:space="0" w:color="auto"/>
      </w:divBdr>
    </w:div>
    <w:div w:id="1510676192">
      <w:bodyDiv w:val="1"/>
      <w:marLeft w:val="0"/>
      <w:marRight w:val="0"/>
      <w:marTop w:val="0"/>
      <w:marBottom w:val="0"/>
      <w:divBdr>
        <w:top w:val="none" w:sz="0" w:space="0" w:color="auto"/>
        <w:left w:val="none" w:sz="0" w:space="0" w:color="auto"/>
        <w:bottom w:val="none" w:sz="0" w:space="0" w:color="auto"/>
        <w:right w:val="none" w:sz="0" w:space="0" w:color="auto"/>
      </w:divBdr>
    </w:div>
    <w:div w:id="1556813466">
      <w:bodyDiv w:val="1"/>
      <w:marLeft w:val="0"/>
      <w:marRight w:val="0"/>
      <w:marTop w:val="0"/>
      <w:marBottom w:val="0"/>
      <w:divBdr>
        <w:top w:val="none" w:sz="0" w:space="0" w:color="auto"/>
        <w:left w:val="none" w:sz="0" w:space="0" w:color="auto"/>
        <w:bottom w:val="none" w:sz="0" w:space="0" w:color="auto"/>
        <w:right w:val="none" w:sz="0" w:space="0" w:color="auto"/>
      </w:divBdr>
    </w:div>
    <w:div w:id="1566985305">
      <w:bodyDiv w:val="1"/>
      <w:marLeft w:val="0"/>
      <w:marRight w:val="0"/>
      <w:marTop w:val="0"/>
      <w:marBottom w:val="0"/>
      <w:divBdr>
        <w:top w:val="none" w:sz="0" w:space="0" w:color="auto"/>
        <w:left w:val="none" w:sz="0" w:space="0" w:color="auto"/>
        <w:bottom w:val="none" w:sz="0" w:space="0" w:color="auto"/>
        <w:right w:val="none" w:sz="0" w:space="0" w:color="auto"/>
      </w:divBdr>
    </w:div>
    <w:div w:id="1577935114">
      <w:bodyDiv w:val="1"/>
      <w:marLeft w:val="0"/>
      <w:marRight w:val="0"/>
      <w:marTop w:val="0"/>
      <w:marBottom w:val="0"/>
      <w:divBdr>
        <w:top w:val="none" w:sz="0" w:space="0" w:color="auto"/>
        <w:left w:val="none" w:sz="0" w:space="0" w:color="auto"/>
        <w:bottom w:val="none" w:sz="0" w:space="0" w:color="auto"/>
        <w:right w:val="none" w:sz="0" w:space="0" w:color="auto"/>
      </w:divBdr>
    </w:div>
    <w:div w:id="1593389317">
      <w:bodyDiv w:val="1"/>
      <w:marLeft w:val="0"/>
      <w:marRight w:val="0"/>
      <w:marTop w:val="0"/>
      <w:marBottom w:val="0"/>
      <w:divBdr>
        <w:top w:val="none" w:sz="0" w:space="0" w:color="auto"/>
        <w:left w:val="none" w:sz="0" w:space="0" w:color="auto"/>
        <w:bottom w:val="none" w:sz="0" w:space="0" w:color="auto"/>
        <w:right w:val="none" w:sz="0" w:space="0" w:color="auto"/>
      </w:divBdr>
    </w:div>
    <w:div w:id="1670674043">
      <w:bodyDiv w:val="1"/>
      <w:marLeft w:val="0"/>
      <w:marRight w:val="0"/>
      <w:marTop w:val="0"/>
      <w:marBottom w:val="0"/>
      <w:divBdr>
        <w:top w:val="none" w:sz="0" w:space="0" w:color="auto"/>
        <w:left w:val="none" w:sz="0" w:space="0" w:color="auto"/>
        <w:bottom w:val="none" w:sz="0" w:space="0" w:color="auto"/>
        <w:right w:val="none" w:sz="0" w:space="0" w:color="auto"/>
      </w:divBdr>
    </w:div>
    <w:div w:id="1698504609">
      <w:bodyDiv w:val="1"/>
      <w:marLeft w:val="0"/>
      <w:marRight w:val="0"/>
      <w:marTop w:val="0"/>
      <w:marBottom w:val="0"/>
      <w:divBdr>
        <w:top w:val="none" w:sz="0" w:space="0" w:color="auto"/>
        <w:left w:val="none" w:sz="0" w:space="0" w:color="auto"/>
        <w:bottom w:val="none" w:sz="0" w:space="0" w:color="auto"/>
        <w:right w:val="none" w:sz="0" w:space="0" w:color="auto"/>
      </w:divBdr>
    </w:div>
    <w:div w:id="1748961683">
      <w:bodyDiv w:val="1"/>
      <w:marLeft w:val="0"/>
      <w:marRight w:val="0"/>
      <w:marTop w:val="0"/>
      <w:marBottom w:val="0"/>
      <w:divBdr>
        <w:top w:val="none" w:sz="0" w:space="0" w:color="auto"/>
        <w:left w:val="none" w:sz="0" w:space="0" w:color="auto"/>
        <w:bottom w:val="none" w:sz="0" w:space="0" w:color="auto"/>
        <w:right w:val="none" w:sz="0" w:space="0" w:color="auto"/>
      </w:divBdr>
    </w:div>
    <w:div w:id="1803691695">
      <w:bodyDiv w:val="1"/>
      <w:marLeft w:val="0"/>
      <w:marRight w:val="0"/>
      <w:marTop w:val="0"/>
      <w:marBottom w:val="0"/>
      <w:divBdr>
        <w:top w:val="none" w:sz="0" w:space="0" w:color="auto"/>
        <w:left w:val="none" w:sz="0" w:space="0" w:color="auto"/>
        <w:bottom w:val="none" w:sz="0" w:space="0" w:color="auto"/>
        <w:right w:val="none" w:sz="0" w:space="0" w:color="auto"/>
      </w:divBdr>
    </w:div>
    <w:div w:id="1842694043">
      <w:bodyDiv w:val="1"/>
      <w:marLeft w:val="0"/>
      <w:marRight w:val="0"/>
      <w:marTop w:val="0"/>
      <w:marBottom w:val="0"/>
      <w:divBdr>
        <w:top w:val="none" w:sz="0" w:space="0" w:color="auto"/>
        <w:left w:val="none" w:sz="0" w:space="0" w:color="auto"/>
        <w:bottom w:val="none" w:sz="0" w:space="0" w:color="auto"/>
        <w:right w:val="none" w:sz="0" w:space="0" w:color="auto"/>
      </w:divBdr>
    </w:div>
    <w:div w:id="1843085792">
      <w:bodyDiv w:val="1"/>
      <w:marLeft w:val="0"/>
      <w:marRight w:val="0"/>
      <w:marTop w:val="0"/>
      <w:marBottom w:val="0"/>
      <w:divBdr>
        <w:top w:val="none" w:sz="0" w:space="0" w:color="auto"/>
        <w:left w:val="none" w:sz="0" w:space="0" w:color="auto"/>
        <w:bottom w:val="none" w:sz="0" w:space="0" w:color="auto"/>
        <w:right w:val="none" w:sz="0" w:space="0" w:color="auto"/>
      </w:divBdr>
    </w:div>
    <w:div w:id="1858109405">
      <w:bodyDiv w:val="1"/>
      <w:marLeft w:val="0"/>
      <w:marRight w:val="0"/>
      <w:marTop w:val="0"/>
      <w:marBottom w:val="0"/>
      <w:divBdr>
        <w:top w:val="none" w:sz="0" w:space="0" w:color="auto"/>
        <w:left w:val="none" w:sz="0" w:space="0" w:color="auto"/>
        <w:bottom w:val="none" w:sz="0" w:space="0" w:color="auto"/>
        <w:right w:val="none" w:sz="0" w:space="0" w:color="auto"/>
      </w:divBdr>
    </w:div>
    <w:div w:id="1867710487">
      <w:bodyDiv w:val="1"/>
      <w:marLeft w:val="0"/>
      <w:marRight w:val="0"/>
      <w:marTop w:val="0"/>
      <w:marBottom w:val="0"/>
      <w:divBdr>
        <w:top w:val="none" w:sz="0" w:space="0" w:color="auto"/>
        <w:left w:val="none" w:sz="0" w:space="0" w:color="auto"/>
        <w:bottom w:val="none" w:sz="0" w:space="0" w:color="auto"/>
        <w:right w:val="none" w:sz="0" w:space="0" w:color="auto"/>
      </w:divBdr>
      <w:divsChild>
        <w:div w:id="329259696">
          <w:marLeft w:val="0"/>
          <w:marRight w:val="0"/>
          <w:marTop w:val="0"/>
          <w:marBottom w:val="0"/>
          <w:divBdr>
            <w:top w:val="none" w:sz="0" w:space="0" w:color="auto"/>
            <w:left w:val="none" w:sz="0" w:space="0" w:color="auto"/>
            <w:bottom w:val="none" w:sz="0" w:space="0" w:color="auto"/>
            <w:right w:val="none" w:sz="0" w:space="0" w:color="auto"/>
          </w:divBdr>
        </w:div>
      </w:divsChild>
    </w:div>
    <w:div w:id="1887177630">
      <w:bodyDiv w:val="1"/>
      <w:marLeft w:val="0"/>
      <w:marRight w:val="0"/>
      <w:marTop w:val="0"/>
      <w:marBottom w:val="0"/>
      <w:divBdr>
        <w:top w:val="none" w:sz="0" w:space="0" w:color="auto"/>
        <w:left w:val="none" w:sz="0" w:space="0" w:color="auto"/>
        <w:bottom w:val="none" w:sz="0" w:space="0" w:color="auto"/>
        <w:right w:val="none" w:sz="0" w:space="0" w:color="auto"/>
      </w:divBdr>
    </w:div>
    <w:div w:id="1889292233">
      <w:bodyDiv w:val="1"/>
      <w:marLeft w:val="0"/>
      <w:marRight w:val="0"/>
      <w:marTop w:val="0"/>
      <w:marBottom w:val="0"/>
      <w:divBdr>
        <w:top w:val="none" w:sz="0" w:space="0" w:color="auto"/>
        <w:left w:val="none" w:sz="0" w:space="0" w:color="auto"/>
        <w:bottom w:val="none" w:sz="0" w:space="0" w:color="auto"/>
        <w:right w:val="none" w:sz="0" w:space="0" w:color="auto"/>
      </w:divBdr>
    </w:div>
    <w:div w:id="1924532921">
      <w:bodyDiv w:val="1"/>
      <w:marLeft w:val="0"/>
      <w:marRight w:val="0"/>
      <w:marTop w:val="0"/>
      <w:marBottom w:val="0"/>
      <w:divBdr>
        <w:top w:val="none" w:sz="0" w:space="0" w:color="auto"/>
        <w:left w:val="none" w:sz="0" w:space="0" w:color="auto"/>
        <w:bottom w:val="none" w:sz="0" w:space="0" w:color="auto"/>
        <w:right w:val="none" w:sz="0" w:space="0" w:color="auto"/>
      </w:divBdr>
    </w:div>
    <w:div w:id="1929538807">
      <w:bodyDiv w:val="1"/>
      <w:marLeft w:val="0"/>
      <w:marRight w:val="0"/>
      <w:marTop w:val="0"/>
      <w:marBottom w:val="0"/>
      <w:divBdr>
        <w:top w:val="none" w:sz="0" w:space="0" w:color="auto"/>
        <w:left w:val="none" w:sz="0" w:space="0" w:color="auto"/>
        <w:bottom w:val="none" w:sz="0" w:space="0" w:color="auto"/>
        <w:right w:val="none" w:sz="0" w:space="0" w:color="auto"/>
      </w:divBdr>
    </w:div>
    <w:div w:id="1949269072">
      <w:bodyDiv w:val="1"/>
      <w:marLeft w:val="0"/>
      <w:marRight w:val="0"/>
      <w:marTop w:val="0"/>
      <w:marBottom w:val="0"/>
      <w:divBdr>
        <w:top w:val="none" w:sz="0" w:space="0" w:color="auto"/>
        <w:left w:val="none" w:sz="0" w:space="0" w:color="auto"/>
        <w:bottom w:val="none" w:sz="0" w:space="0" w:color="auto"/>
        <w:right w:val="none" w:sz="0" w:space="0" w:color="auto"/>
      </w:divBdr>
      <w:divsChild>
        <w:div w:id="297491024">
          <w:marLeft w:val="0"/>
          <w:marRight w:val="0"/>
          <w:marTop w:val="0"/>
          <w:marBottom w:val="0"/>
          <w:divBdr>
            <w:top w:val="none" w:sz="0" w:space="0" w:color="auto"/>
            <w:left w:val="none" w:sz="0" w:space="0" w:color="auto"/>
            <w:bottom w:val="none" w:sz="0" w:space="0" w:color="auto"/>
            <w:right w:val="none" w:sz="0" w:space="0" w:color="auto"/>
          </w:divBdr>
        </w:div>
      </w:divsChild>
    </w:div>
    <w:div w:id="1953514713">
      <w:bodyDiv w:val="1"/>
      <w:marLeft w:val="0"/>
      <w:marRight w:val="0"/>
      <w:marTop w:val="0"/>
      <w:marBottom w:val="0"/>
      <w:divBdr>
        <w:top w:val="none" w:sz="0" w:space="0" w:color="auto"/>
        <w:left w:val="none" w:sz="0" w:space="0" w:color="auto"/>
        <w:bottom w:val="none" w:sz="0" w:space="0" w:color="auto"/>
        <w:right w:val="none" w:sz="0" w:space="0" w:color="auto"/>
      </w:divBdr>
      <w:divsChild>
        <w:div w:id="1519000064">
          <w:marLeft w:val="0"/>
          <w:marRight w:val="0"/>
          <w:marTop w:val="0"/>
          <w:marBottom w:val="0"/>
          <w:divBdr>
            <w:top w:val="none" w:sz="0" w:space="0" w:color="auto"/>
            <w:left w:val="none" w:sz="0" w:space="0" w:color="auto"/>
            <w:bottom w:val="none" w:sz="0" w:space="0" w:color="auto"/>
            <w:right w:val="none" w:sz="0" w:space="0" w:color="auto"/>
          </w:divBdr>
        </w:div>
      </w:divsChild>
    </w:div>
    <w:div w:id="1970670099">
      <w:bodyDiv w:val="1"/>
      <w:marLeft w:val="0"/>
      <w:marRight w:val="0"/>
      <w:marTop w:val="0"/>
      <w:marBottom w:val="0"/>
      <w:divBdr>
        <w:top w:val="none" w:sz="0" w:space="0" w:color="auto"/>
        <w:left w:val="none" w:sz="0" w:space="0" w:color="auto"/>
        <w:bottom w:val="none" w:sz="0" w:space="0" w:color="auto"/>
        <w:right w:val="none" w:sz="0" w:space="0" w:color="auto"/>
      </w:divBdr>
      <w:divsChild>
        <w:div w:id="1961256697">
          <w:marLeft w:val="0"/>
          <w:marRight w:val="0"/>
          <w:marTop w:val="0"/>
          <w:marBottom w:val="0"/>
          <w:divBdr>
            <w:top w:val="none" w:sz="0" w:space="0" w:color="auto"/>
            <w:left w:val="none" w:sz="0" w:space="0" w:color="auto"/>
            <w:bottom w:val="none" w:sz="0" w:space="0" w:color="auto"/>
            <w:right w:val="none" w:sz="0" w:space="0" w:color="auto"/>
          </w:divBdr>
        </w:div>
      </w:divsChild>
    </w:div>
    <w:div w:id="2012099747">
      <w:bodyDiv w:val="1"/>
      <w:marLeft w:val="0"/>
      <w:marRight w:val="0"/>
      <w:marTop w:val="0"/>
      <w:marBottom w:val="0"/>
      <w:divBdr>
        <w:top w:val="none" w:sz="0" w:space="0" w:color="auto"/>
        <w:left w:val="none" w:sz="0" w:space="0" w:color="auto"/>
        <w:bottom w:val="none" w:sz="0" w:space="0" w:color="auto"/>
        <w:right w:val="none" w:sz="0" w:space="0" w:color="auto"/>
      </w:divBdr>
    </w:div>
    <w:div w:id="2051880013">
      <w:bodyDiv w:val="1"/>
      <w:marLeft w:val="0"/>
      <w:marRight w:val="0"/>
      <w:marTop w:val="0"/>
      <w:marBottom w:val="0"/>
      <w:divBdr>
        <w:top w:val="none" w:sz="0" w:space="0" w:color="auto"/>
        <w:left w:val="none" w:sz="0" w:space="0" w:color="auto"/>
        <w:bottom w:val="none" w:sz="0" w:space="0" w:color="auto"/>
        <w:right w:val="none" w:sz="0" w:space="0" w:color="auto"/>
      </w:divBdr>
    </w:div>
    <w:div w:id="2110276828">
      <w:bodyDiv w:val="1"/>
      <w:marLeft w:val="0"/>
      <w:marRight w:val="0"/>
      <w:marTop w:val="0"/>
      <w:marBottom w:val="0"/>
      <w:divBdr>
        <w:top w:val="none" w:sz="0" w:space="0" w:color="auto"/>
        <w:left w:val="none" w:sz="0" w:space="0" w:color="auto"/>
        <w:bottom w:val="none" w:sz="0" w:space="0" w:color="auto"/>
        <w:right w:val="none" w:sz="0" w:space="0" w:color="auto"/>
      </w:divBdr>
    </w:div>
    <w:div w:id="2130859272">
      <w:bodyDiv w:val="1"/>
      <w:marLeft w:val="0"/>
      <w:marRight w:val="0"/>
      <w:marTop w:val="0"/>
      <w:marBottom w:val="0"/>
      <w:divBdr>
        <w:top w:val="none" w:sz="0" w:space="0" w:color="auto"/>
        <w:left w:val="none" w:sz="0" w:space="0" w:color="auto"/>
        <w:bottom w:val="none" w:sz="0" w:space="0" w:color="auto"/>
        <w:right w:val="none" w:sz="0" w:space="0" w:color="auto"/>
      </w:divBdr>
      <w:divsChild>
        <w:div w:id="1478450543">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Тема Office">
      <a:dk1>
        <a:srgbClr val="000000"/>
      </a:dk1>
      <a:lt1>
        <a:srgbClr val="FFFFFF"/>
      </a:lt1>
      <a:dk2>
        <a:srgbClr val="A7A7A7"/>
      </a:dk2>
      <a:lt2>
        <a:srgbClr val="535353"/>
      </a:lt2>
      <a:accent1>
        <a:srgbClr val="5B9BD5"/>
      </a:accent1>
      <a:accent2>
        <a:srgbClr val="ED7D31"/>
      </a:accent2>
      <a:accent3>
        <a:srgbClr val="A5A5A5"/>
      </a:accent3>
      <a:accent4>
        <a:srgbClr val="FFC000"/>
      </a:accent4>
      <a:accent5>
        <a:srgbClr val="4472C4"/>
      </a:accent5>
      <a:accent6>
        <a:srgbClr val="70AD47"/>
      </a:accent6>
      <a:hlink>
        <a:srgbClr val="0000FF"/>
      </a:hlink>
      <a:folHlink>
        <a:srgbClr val="FF00FF"/>
      </a:folHlink>
    </a:clrScheme>
    <a:fontScheme name="Тема Office">
      <a:majorFont>
        <a:latin typeface="Helvetica Neue"/>
        <a:ea typeface="Helvetica Neue"/>
        <a:cs typeface="Helvetica Neue"/>
      </a:majorFont>
      <a:minorFont>
        <a:latin typeface="Helvetica Neue"/>
        <a:ea typeface="Helvetica Neue"/>
        <a:cs typeface="Helvetica Neue"/>
      </a:minorFont>
    </a:fontScheme>
    <a:fmtScheme name="Тема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656</TotalTime>
  <Pages>5</Pages>
  <Words>1939</Words>
  <Characters>11058</Characters>
  <Application>Microsoft Office Word</Application>
  <DocSecurity>0</DocSecurity>
  <Lines>92</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12972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Штыркова Валерия Олеговна</cp:lastModifiedBy>
  <cp:revision>75</cp:revision>
  <dcterms:created xsi:type="dcterms:W3CDTF">2023-07-17T06:50:00Z</dcterms:created>
  <dcterms:modified xsi:type="dcterms:W3CDTF">2023-12-19T10:42:00Z</dcterms:modified>
</cp:coreProperties>
</file>