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22C3C" w:rsidRPr="00722C3C" w:rsidRDefault="00722C3C" w:rsidP="00722C3C">
      <w:pPr>
        <w:widowControl w:val="0"/>
        <w:tabs>
          <w:tab w:val="left" w:pos="5387"/>
        </w:tabs>
        <w:ind w:left="5103"/>
        <w:rPr>
          <w:bCs/>
          <w:lang w:val="en-US"/>
        </w:rPr>
      </w:pPr>
    </w:p>
    <w:p w:rsidR="00D66740" w:rsidRPr="00707B6B" w:rsidRDefault="0007768D" w:rsidP="00940E02">
      <w:pPr>
        <w:widowControl w:val="0"/>
        <w:tabs>
          <w:tab w:val="left" w:pos="6420"/>
        </w:tabs>
        <w:ind w:firstLine="709"/>
        <w:jc w:val="center"/>
        <w:rPr>
          <w:b/>
        </w:rPr>
      </w:pPr>
      <w:r w:rsidRPr="00707B6B">
        <w:rPr>
          <w:b/>
        </w:rPr>
        <w:t>Р Е Ш Е Н И Е</w:t>
      </w:r>
      <w:r w:rsidR="005569B0" w:rsidRPr="00707B6B">
        <w:rPr>
          <w:b/>
        </w:rPr>
        <w:t xml:space="preserve"> </w:t>
      </w:r>
    </w:p>
    <w:p w:rsidR="0006720F" w:rsidRPr="00707B6B" w:rsidRDefault="00D66740" w:rsidP="00940E02">
      <w:pPr>
        <w:widowControl w:val="0"/>
        <w:tabs>
          <w:tab w:val="left" w:pos="6420"/>
        </w:tabs>
        <w:ind w:firstLine="709"/>
        <w:jc w:val="center"/>
        <w:rPr>
          <w:b/>
        </w:rPr>
      </w:pPr>
      <w:r w:rsidRPr="00707B6B">
        <w:rPr>
          <w:b/>
        </w:rPr>
        <w:t>по делу</w:t>
      </w:r>
      <w:r w:rsidR="00BF4684" w:rsidRPr="00707B6B">
        <w:rPr>
          <w:b/>
        </w:rPr>
        <w:t xml:space="preserve"> </w:t>
      </w:r>
      <w:r w:rsidR="00F87782" w:rsidRPr="00707B6B">
        <w:rPr>
          <w:b/>
        </w:rPr>
        <w:t xml:space="preserve">№ </w:t>
      </w:r>
      <w:r w:rsidR="00722C3C" w:rsidRPr="00722C3C">
        <w:rPr>
          <w:b/>
        </w:rPr>
        <w:t>069/06/106-1194/2023</w:t>
      </w:r>
      <w:r w:rsidR="00722C3C">
        <w:rPr>
          <w:b/>
        </w:rPr>
        <w:t xml:space="preserve"> </w:t>
      </w:r>
      <w:r w:rsidR="0006720F" w:rsidRPr="00707B6B">
        <w:rPr>
          <w:b/>
        </w:rPr>
        <w:t>о рассмотрении жалобы на нарушение</w:t>
      </w:r>
    </w:p>
    <w:p w:rsidR="0006720F" w:rsidRPr="00707B6B" w:rsidRDefault="0006720F" w:rsidP="00940E02">
      <w:pPr>
        <w:widowControl w:val="0"/>
        <w:tabs>
          <w:tab w:val="left" w:pos="6420"/>
        </w:tabs>
        <w:ind w:firstLine="709"/>
        <w:jc w:val="center"/>
        <w:rPr>
          <w:b/>
        </w:rPr>
      </w:pPr>
      <w:r w:rsidRPr="00707B6B">
        <w:rPr>
          <w:b/>
        </w:rPr>
        <w:t>законодательства о контрактной системе</w:t>
      </w:r>
    </w:p>
    <w:p w:rsidR="0006720F" w:rsidRPr="002E6459" w:rsidRDefault="0006720F" w:rsidP="00940E02">
      <w:pPr>
        <w:widowControl w:val="0"/>
        <w:tabs>
          <w:tab w:val="left" w:pos="6420"/>
        </w:tabs>
        <w:ind w:firstLine="709"/>
        <w:jc w:val="center"/>
      </w:pPr>
    </w:p>
    <w:p w:rsidR="00D66740" w:rsidRPr="002E6459" w:rsidRDefault="00D66740" w:rsidP="00940E02">
      <w:pPr>
        <w:widowControl w:val="0"/>
        <w:tabs>
          <w:tab w:val="left" w:pos="6420"/>
        </w:tabs>
      </w:pPr>
      <w:r w:rsidRPr="002E6459">
        <w:t xml:space="preserve">Резолютивная часть решения оглашена </w:t>
      </w:r>
      <w:r w:rsidR="0073084D" w:rsidRPr="002E6459">
        <w:t>«</w:t>
      </w:r>
      <w:r w:rsidR="00A641C9">
        <w:t>1</w:t>
      </w:r>
      <w:r w:rsidR="00722C3C">
        <w:t>4</w:t>
      </w:r>
      <w:r w:rsidR="0073084D" w:rsidRPr="002E6459">
        <w:t xml:space="preserve">» </w:t>
      </w:r>
      <w:r w:rsidR="0073084D">
        <w:t>декабря</w:t>
      </w:r>
      <w:r w:rsidRPr="002E6459">
        <w:t xml:space="preserve"> 2023 г. </w:t>
      </w:r>
    </w:p>
    <w:p w:rsidR="00D66740" w:rsidRPr="002E6459" w:rsidRDefault="00D66740" w:rsidP="00940E02">
      <w:pPr>
        <w:widowControl w:val="0"/>
        <w:tabs>
          <w:tab w:val="left" w:pos="6420"/>
        </w:tabs>
      </w:pPr>
      <w:r w:rsidRPr="002E6459">
        <w:t>В полном объеме решение изготовлено «</w:t>
      </w:r>
      <w:r w:rsidR="00A641C9">
        <w:t>1</w:t>
      </w:r>
      <w:r w:rsidR="00722C3C">
        <w:t>8</w:t>
      </w:r>
      <w:r w:rsidRPr="002E6459">
        <w:t xml:space="preserve">» </w:t>
      </w:r>
      <w:r w:rsidR="00170AE2">
        <w:t>декабря</w:t>
      </w:r>
      <w:r w:rsidR="00707B6B" w:rsidRPr="00707B6B">
        <w:t xml:space="preserve"> </w:t>
      </w:r>
      <w:r w:rsidRPr="002E6459">
        <w:t>2023 г.</w:t>
      </w:r>
    </w:p>
    <w:p w:rsidR="00D66740" w:rsidRPr="002E6459" w:rsidRDefault="00D66740" w:rsidP="00940E02">
      <w:pPr>
        <w:widowControl w:val="0"/>
        <w:tabs>
          <w:tab w:val="left" w:pos="6420"/>
        </w:tabs>
      </w:pPr>
      <w:r w:rsidRPr="002E6459">
        <w:t>г. Тверь</w:t>
      </w:r>
    </w:p>
    <w:p w:rsidR="00D66740" w:rsidRPr="002E6459" w:rsidRDefault="00D66740" w:rsidP="00940E02">
      <w:pPr>
        <w:widowControl w:val="0"/>
        <w:tabs>
          <w:tab w:val="left" w:pos="6420"/>
        </w:tabs>
        <w:ind w:firstLine="709"/>
        <w:jc w:val="center"/>
      </w:pPr>
    </w:p>
    <w:p w:rsidR="0006720F" w:rsidRPr="002E6459" w:rsidRDefault="0006720F" w:rsidP="00940E02">
      <w:pPr>
        <w:widowControl w:val="0"/>
        <w:ind w:firstLine="709"/>
        <w:jc w:val="both"/>
      </w:pPr>
      <w:r w:rsidRPr="002E6459">
        <w:t>Комиссия Управления Федеральной антимонопольной службы по Тверской области по контролю в сфере закупок (далее - Комиссия, Тверское УФАС России) в следующем составе:</w:t>
      </w:r>
    </w:p>
    <w:p w:rsidR="00707B6B" w:rsidRDefault="00707B6B" w:rsidP="00707B6B">
      <w:pPr>
        <w:widowControl w:val="0"/>
        <w:ind w:firstLine="709"/>
        <w:jc w:val="both"/>
      </w:pPr>
      <w:r w:rsidRPr="00BB5445">
        <w:t xml:space="preserve">при участии посредством </w:t>
      </w:r>
      <w:proofErr w:type="spellStart"/>
      <w:proofErr w:type="gramStart"/>
      <w:r w:rsidRPr="00BB5445">
        <w:t>видеоконференц</w:t>
      </w:r>
      <w:proofErr w:type="spellEnd"/>
      <w:r w:rsidRPr="00BB5445">
        <w:t>-связи</w:t>
      </w:r>
      <w:proofErr w:type="gramEnd"/>
      <w:r w:rsidRPr="00BB5445">
        <w:t xml:space="preserve"> представителей:</w:t>
      </w:r>
    </w:p>
    <w:p w:rsidR="00BB73AF" w:rsidRPr="00BB5445" w:rsidRDefault="00722C3C" w:rsidP="00707B6B">
      <w:pPr>
        <w:widowControl w:val="0"/>
        <w:ind w:firstLine="709"/>
        <w:jc w:val="both"/>
      </w:pPr>
      <w:r w:rsidRPr="00722C3C">
        <w:t xml:space="preserve">ФКУЗ «Медико-Санитарная часть №69 ФСИН» </w:t>
      </w:r>
      <w:r w:rsidR="00BB73AF" w:rsidRPr="00BB73AF">
        <w:t>(далее – Заказчик</w:t>
      </w:r>
      <w:r w:rsidR="00244E4C">
        <w:t xml:space="preserve">): </w:t>
      </w:r>
      <w:r w:rsidR="00C031A2">
        <w:t>***</w:t>
      </w:r>
      <w:r w:rsidR="00244E4C">
        <w:t xml:space="preserve"> </w:t>
      </w:r>
      <w:r w:rsidR="00B37C83">
        <w:t>(по доверенности)</w:t>
      </w:r>
      <w:r w:rsidR="00BB73AF">
        <w:t>;</w:t>
      </w:r>
    </w:p>
    <w:p w:rsidR="0048325F" w:rsidRDefault="00722C3C" w:rsidP="00707B6B">
      <w:pPr>
        <w:widowControl w:val="0"/>
        <w:ind w:firstLine="709"/>
        <w:jc w:val="both"/>
      </w:pPr>
      <w:r w:rsidRPr="00722C3C">
        <w:t>ООО «</w:t>
      </w:r>
      <w:proofErr w:type="spellStart"/>
      <w:r w:rsidRPr="00722C3C">
        <w:t>Финист</w:t>
      </w:r>
      <w:proofErr w:type="spellEnd"/>
      <w:r w:rsidRPr="00722C3C">
        <w:t xml:space="preserve">» </w:t>
      </w:r>
      <w:r w:rsidR="0048325F" w:rsidRPr="0048325F">
        <w:t xml:space="preserve">(далее – </w:t>
      </w:r>
      <w:r w:rsidR="0048325F">
        <w:t>Заявитель</w:t>
      </w:r>
      <w:r w:rsidR="0048325F" w:rsidRPr="0048325F">
        <w:t>)</w:t>
      </w:r>
      <w:r w:rsidR="00244E4C">
        <w:t>:</w:t>
      </w:r>
      <w:r w:rsidR="0048325F" w:rsidRPr="0048325F">
        <w:t xml:space="preserve"> </w:t>
      </w:r>
      <w:r w:rsidR="00C031A2">
        <w:t>***</w:t>
      </w:r>
      <w:r w:rsidR="00244E4C">
        <w:t xml:space="preserve"> (по </w:t>
      </w:r>
      <w:r w:rsidR="00DA2C0C">
        <w:t>д</w:t>
      </w:r>
      <w:r w:rsidR="00BC4C67">
        <w:t>оверенности</w:t>
      </w:r>
      <w:r w:rsidR="00244E4C">
        <w:t>),</w:t>
      </w:r>
    </w:p>
    <w:p w:rsidR="0006720F" w:rsidRPr="002E6459" w:rsidRDefault="0006720F" w:rsidP="00940E02">
      <w:pPr>
        <w:widowControl w:val="0"/>
        <w:ind w:firstLine="709"/>
        <w:jc w:val="both"/>
      </w:pPr>
      <w:r w:rsidRPr="002E6459">
        <w:t xml:space="preserve">рассмотрев посредством </w:t>
      </w:r>
      <w:proofErr w:type="spellStart"/>
      <w:r w:rsidRPr="002E6459">
        <w:t>видеооконференц</w:t>
      </w:r>
      <w:proofErr w:type="spellEnd"/>
      <w:r w:rsidRPr="002E6459">
        <w:t>-связи, в соответствии с пунктом 2 постановления Правительства Российской Федерации от 26.08.2013 № 728 «Об определении полномочий федеральных органов исполнительной власти в сфере закупок товаров, работ, услуг для обеспечения государственных и муниципальных нужд и о внесении изменений в некоторые акты Правительства Российской Федерации», пунктами 6.1.9, 7.7-7.8 Положения о территориальном органе Федеральной антимонопольной службы, утвержденного приказом ФАС России от 23.07.2015 № 649/15, статьями 99 и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06720F" w:rsidRPr="002E6459" w:rsidRDefault="0006720F" w:rsidP="00940E02">
      <w:pPr>
        <w:widowControl w:val="0"/>
        <w:ind w:firstLine="709"/>
        <w:jc w:val="center"/>
      </w:pPr>
      <w:r w:rsidRPr="002E6459">
        <w:t>УСТАНОВИЛА:</w:t>
      </w:r>
    </w:p>
    <w:p w:rsidR="00D877F2" w:rsidRPr="00BE75C8" w:rsidRDefault="00D877F2" w:rsidP="00940E02">
      <w:pPr>
        <w:widowControl w:val="0"/>
        <w:ind w:firstLine="709"/>
        <w:jc w:val="center"/>
      </w:pPr>
    </w:p>
    <w:p w:rsidR="0006720F" w:rsidRPr="00B91E15" w:rsidRDefault="0006720F" w:rsidP="00722C3C">
      <w:pPr>
        <w:widowControl w:val="0"/>
        <w:ind w:firstLine="709"/>
        <w:jc w:val="both"/>
        <w:rPr>
          <w:bCs/>
        </w:rPr>
      </w:pPr>
      <w:r w:rsidRPr="00BE75C8">
        <w:rPr>
          <w:bCs/>
        </w:rPr>
        <w:t xml:space="preserve">В Тверское УФАС России </w:t>
      </w:r>
      <w:r w:rsidR="00722C3C" w:rsidRPr="00722C3C">
        <w:rPr>
          <w:bCs/>
        </w:rPr>
        <w:t>11.12.2023</w:t>
      </w:r>
      <w:r w:rsidR="00A641C9">
        <w:rPr>
          <w:bCs/>
        </w:rPr>
        <w:t xml:space="preserve"> </w:t>
      </w:r>
      <w:r w:rsidRPr="00BE75C8">
        <w:rPr>
          <w:bCs/>
        </w:rPr>
        <w:t xml:space="preserve">поступила жалоба Заявителя на действия </w:t>
      </w:r>
      <w:r w:rsidR="00A641C9">
        <w:rPr>
          <w:bCs/>
        </w:rPr>
        <w:t>комиссии по осуществлению закупок</w:t>
      </w:r>
      <w:r w:rsidR="00695792" w:rsidRPr="00BE75C8">
        <w:rPr>
          <w:bCs/>
        </w:rPr>
        <w:t xml:space="preserve"> </w:t>
      </w:r>
      <w:r w:rsidRPr="00BE75C8">
        <w:rPr>
          <w:bCs/>
        </w:rPr>
        <w:t xml:space="preserve">при проведении </w:t>
      </w:r>
      <w:r w:rsidR="00A641C9">
        <w:rPr>
          <w:bCs/>
        </w:rPr>
        <w:t>электронного аукциона на поставку</w:t>
      </w:r>
      <w:r w:rsidR="00A641C9" w:rsidRPr="00A641C9">
        <w:rPr>
          <w:bCs/>
        </w:rPr>
        <w:t xml:space="preserve"> </w:t>
      </w:r>
      <w:r w:rsidR="00722C3C" w:rsidRPr="00722C3C">
        <w:rPr>
          <w:bCs/>
        </w:rPr>
        <w:t xml:space="preserve">средств дезинфекционных </w:t>
      </w:r>
      <w:r w:rsidR="005D6F35" w:rsidRPr="00BE75C8">
        <w:rPr>
          <w:bCs/>
        </w:rPr>
        <w:t xml:space="preserve">(извещение от </w:t>
      </w:r>
      <w:r w:rsidR="00722C3C" w:rsidRPr="00722C3C">
        <w:rPr>
          <w:bCs/>
        </w:rPr>
        <w:t>24.11.2023</w:t>
      </w:r>
      <w:r w:rsidR="00B91E15">
        <w:rPr>
          <w:bCs/>
        </w:rPr>
        <w:t xml:space="preserve"> </w:t>
      </w:r>
      <w:r w:rsidR="005D6F35" w:rsidRPr="00BE75C8">
        <w:rPr>
          <w:bCs/>
        </w:rPr>
        <w:t xml:space="preserve">№ </w:t>
      </w:r>
      <w:hyperlink r:id="rId6" w:tgtFrame="_blank" w:history="1">
        <w:r w:rsidR="00722C3C" w:rsidRPr="00722C3C">
          <w:rPr>
            <w:bCs/>
          </w:rPr>
          <w:t>0836100000123000098</w:t>
        </w:r>
      </w:hyperlink>
      <w:r w:rsidR="00722C3C" w:rsidRPr="00722C3C">
        <w:rPr>
          <w:bCs/>
        </w:rPr>
        <w:t> </w:t>
      </w:r>
      <w:r w:rsidRPr="00BE75C8">
        <w:rPr>
          <w:bCs/>
        </w:rPr>
        <w:t xml:space="preserve">на официальном сайте Единой информационной системы в сфере закупок – </w:t>
      </w:r>
      <w:r w:rsidRPr="00B91E15">
        <w:rPr>
          <w:bCs/>
        </w:rPr>
        <w:t xml:space="preserve">www.zakupki.gov.ru) (далее – </w:t>
      </w:r>
      <w:r w:rsidR="00A641C9">
        <w:rPr>
          <w:bCs/>
        </w:rPr>
        <w:t>Аукцион</w:t>
      </w:r>
      <w:r w:rsidRPr="00B91E15">
        <w:rPr>
          <w:bCs/>
        </w:rPr>
        <w:t>).</w:t>
      </w:r>
    </w:p>
    <w:p w:rsidR="00B91E15" w:rsidRPr="003D105A" w:rsidRDefault="0001384B" w:rsidP="003D105A">
      <w:pPr>
        <w:widowControl w:val="0"/>
        <w:ind w:firstLine="709"/>
        <w:jc w:val="both"/>
        <w:rPr>
          <w:bCs/>
        </w:rPr>
      </w:pPr>
      <w:r w:rsidRPr="00BE7ADC">
        <w:rPr>
          <w:bCs/>
        </w:rPr>
        <w:t>Согласно довод</w:t>
      </w:r>
      <w:r w:rsidR="001B52A3" w:rsidRPr="00BE7ADC">
        <w:rPr>
          <w:bCs/>
        </w:rPr>
        <w:t>у</w:t>
      </w:r>
      <w:r w:rsidRPr="00BE7ADC">
        <w:rPr>
          <w:bCs/>
        </w:rPr>
        <w:t xml:space="preserve"> жалобы</w:t>
      </w:r>
      <w:r w:rsidR="001B52A3" w:rsidRPr="00BE7ADC">
        <w:rPr>
          <w:bCs/>
        </w:rPr>
        <w:t>,</w:t>
      </w:r>
      <w:r w:rsidR="001B52A3">
        <w:rPr>
          <w:bCs/>
        </w:rPr>
        <w:t xml:space="preserve"> </w:t>
      </w:r>
      <w:r w:rsidR="00722C3C" w:rsidRPr="00722C3C">
        <w:rPr>
          <w:bCs/>
        </w:rPr>
        <w:t>комисси</w:t>
      </w:r>
      <w:r w:rsidR="00722C3C">
        <w:rPr>
          <w:bCs/>
        </w:rPr>
        <w:t>ей</w:t>
      </w:r>
      <w:r w:rsidR="00722C3C" w:rsidRPr="00722C3C">
        <w:rPr>
          <w:bCs/>
        </w:rPr>
        <w:t xml:space="preserve"> по осуществлению закупок</w:t>
      </w:r>
      <w:r w:rsidR="00722C3C">
        <w:rPr>
          <w:bCs/>
        </w:rPr>
        <w:t xml:space="preserve"> ИП Бородулина </w:t>
      </w:r>
      <w:r w:rsidR="00722C3C">
        <w:rPr>
          <w:bCs/>
        </w:rPr>
        <w:lastRenderedPageBreak/>
        <w:t xml:space="preserve">Е.В. </w:t>
      </w:r>
      <w:r w:rsidR="003124A7">
        <w:rPr>
          <w:bCs/>
        </w:rPr>
        <w:t xml:space="preserve">неправомерно </w:t>
      </w:r>
      <w:r w:rsidR="00722C3C">
        <w:rPr>
          <w:bCs/>
        </w:rPr>
        <w:t xml:space="preserve">признана победителем. </w:t>
      </w:r>
    </w:p>
    <w:p w:rsidR="00B91E15" w:rsidRPr="002E6459" w:rsidRDefault="00B91E15" w:rsidP="00940E02">
      <w:pPr>
        <w:widowControl w:val="0"/>
        <w:ind w:firstLine="709"/>
        <w:jc w:val="both"/>
        <w:rPr>
          <w:bCs/>
        </w:rPr>
      </w:pPr>
    </w:p>
    <w:p w:rsidR="00363B11" w:rsidRPr="00BB73AF" w:rsidRDefault="001D2239" w:rsidP="00940E02">
      <w:pPr>
        <w:widowControl w:val="0"/>
        <w:ind w:firstLine="709"/>
        <w:jc w:val="both"/>
        <w:rPr>
          <w:bCs/>
        </w:rPr>
      </w:pPr>
      <w:r>
        <w:rPr>
          <w:bCs/>
        </w:rPr>
        <w:t xml:space="preserve">Представители </w:t>
      </w:r>
      <w:r w:rsidR="0001384B" w:rsidRPr="00BB73AF">
        <w:rPr>
          <w:bCs/>
        </w:rPr>
        <w:t>Заказчик</w:t>
      </w:r>
      <w:r>
        <w:rPr>
          <w:bCs/>
        </w:rPr>
        <w:t xml:space="preserve">а </w:t>
      </w:r>
      <w:r w:rsidR="00363B11" w:rsidRPr="00BB73AF">
        <w:rPr>
          <w:bCs/>
        </w:rPr>
        <w:t>с довод</w:t>
      </w:r>
      <w:r w:rsidR="00ED3229" w:rsidRPr="00BB73AF">
        <w:rPr>
          <w:bCs/>
        </w:rPr>
        <w:t>а</w:t>
      </w:r>
      <w:r w:rsidR="00363B11" w:rsidRPr="00BB73AF">
        <w:rPr>
          <w:bCs/>
        </w:rPr>
        <w:t>м</w:t>
      </w:r>
      <w:r w:rsidR="00ED3229" w:rsidRPr="00BB73AF">
        <w:rPr>
          <w:bCs/>
        </w:rPr>
        <w:t>и</w:t>
      </w:r>
      <w:r w:rsidR="00363B11" w:rsidRPr="00BB73AF">
        <w:rPr>
          <w:bCs/>
        </w:rPr>
        <w:t xml:space="preserve"> жалобы согласил</w:t>
      </w:r>
      <w:r>
        <w:rPr>
          <w:bCs/>
        </w:rPr>
        <w:t>ись</w:t>
      </w:r>
      <w:r w:rsidR="00363B11" w:rsidRPr="00BB73AF">
        <w:rPr>
          <w:bCs/>
        </w:rPr>
        <w:t>, представил</w:t>
      </w:r>
      <w:r>
        <w:rPr>
          <w:bCs/>
        </w:rPr>
        <w:t>и</w:t>
      </w:r>
      <w:r w:rsidR="00363B11" w:rsidRPr="00BB73AF">
        <w:rPr>
          <w:bCs/>
        </w:rPr>
        <w:t xml:space="preserve"> письменные пояснения.</w:t>
      </w:r>
    </w:p>
    <w:p w:rsidR="00363B11" w:rsidRPr="00BB73AF" w:rsidRDefault="00363B11" w:rsidP="00940E02">
      <w:pPr>
        <w:widowControl w:val="0"/>
        <w:ind w:firstLine="709"/>
        <w:jc w:val="both"/>
        <w:rPr>
          <w:bCs/>
        </w:rPr>
      </w:pPr>
    </w:p>
    <w:p w:rsidR="00363B11" w:rsidRPr="00BB73AF" w:rsidRDefault="00363B11" w:rsidP="00940E02">
      <w:pPr>
        <w:widowControl w:val="0"/>
        <w:ind w:firstLine="709"/>
        <w:jc w:val="both"/>
        <w:rPr>
          <w:bCs/>
        </w:rPr>
      </w:pPr>
      <w:r w:rsidRPr="00BB73AF">
        <w:rPr>
          <w:bCs/>
        </w:rPr>
        <w:t>Комиссия Тверского УФАС России, рассмотрев материалы дела, заслушав представителей лиц, участвовавших в заседании, приходит к следующим выводам.</w:t>
      </w:r>
    </w:p>
    <w:p w:rsidR="00363B11" w:rsidRPr="00BB73AF" w:rsidRDefault="00363B11" w:rsidP="00940E02">
      <w:pPr>
        <w:widowControl w:val="0"/>
        <w:ind w:firstLine="709"/>
        <w:jc w:val="both"/>
        <w:rPr>
          <w:bCs/>
        </w:rPr>
      </w:pPr>
    </w:p>
    <w:p w:rsidR="00363B11" w:rsidRPr="00BB73AF" w:rsidRDefault="00363B11" w:rsidP="00940E02">
      <w:pPr>
        <w:widowControl w:val="0"/>
        <w:ind w:firstLine="709"/>
        <w:jc w:val="both"/>
        <w:rPr>
          <w:bCs/>
        </w:rPr>
      </w:pPr>
      <w:r w:rsidRPr="00BB73AF">
        <w:rPr>
          <w:bCs/>
        </w:rPr>
        <w:t xml:space="preserve">В соответствии с извещением о проведении </w:t>
      </w:r>
      <w:r w:rsidR="003D105A">
        <w:rPr>
          <w:bCs/>
        </w:rPr>
        <w:t>Аукциона</w:t>
      </w:r>
      <w:r w:rsidRPr="00BB73AF">
        <w:rPr>
          <w:bCs/>
        </w:rPr>
        <w:t xml:space="preserve"> составленным при осуществлении закупки:</w:t>
      </w:r>
    </w:p>
    <w:p w:rsidR="00363B11" w:rsidRPr="001B52A3" w:rsidRDefault="00363B11" w:rsidP="00940E02">
      <w:pPr>
        <w:widowControl w:val="0"/>
        <w:ind w:firstLine="709"/>
        <w:jc w:val="both"/>
        <w:rPr>
          <w:bCs/>
          <w:highlight w:val="yellow"/>
        </w:rPr>
      </w:pPr>
    </w:p>
    <w:p w:rsidR="00363B11" w:rsidRPr="00BB73AF" w:rsidRDefault="00B91E15" w:rsidP="00940E02">
      <w:pPr>
        <w:widowControl w:val="0"/>
        <w:ind w:firstLine="709"/>
        <w:jc w:val="both"/>
        <w:rPr>
          <w:bCs/>
        </w:rPr>
      </w:pPr>
      <w:r w:rsidRPr="00BB73AF">
        <w:rPr>
          <w:bCs/>
        </w:rPr>
        <w:t>1)</w:t>
      </w:r>
      <w:r w:rsidRPr="00BB73AF">
        <w:rPr>
          <w:bCs/>
        </w:rPr>
        <w:tab/>
      </w:r>
      <w:r w:rsidR="00363B11" w:rsidRPr="00BB73AF">
        <w:rPr>
          <w:bCs/>
        </w:rPr>
        <w:t xml:space="preserve">извещение о проведении </w:t>
      </w:r>
      <w:r w:rsidR="003D105A">
        <w:rPr>
          <w:bCs/>
        </w:rPr>
        <w:t>Аукциона</w:t>
      </w:r>
      <w:r w:rsidR="00363B11" w:rsidRPr="00BB73AF">
        <w:rPr>
          <w:bCs/>
        </w:rPr>
        <w:t xml:space="preserve"> размещено на Официальном сайте </w:t>
      </w:r>
      <w:r w:rsidR="00722C3C" w:rsidRPr="00722C3C">
        <w:rPr>
          <w:bCs/>
        </w:rPr>
        <w:t>24.11.2023</w:t>
      </w:r>
      <w:r w:rsidR="00363B11" w:rsidRPr="00BB73AF">
        <w:rPr>
          <w:bCs/>
        </w:rPr>
        <w:t xml:space="preserve">; </w:t>
      </w:r>
    </w:p>
    <w:p w:rsidR="00363B11" w:rsidRPr="00BB73AF" w:rsidRDefault="00B91E15" w:rsidP="00940E02">
      <w:pPr>
        <w:widowControl w:val="0"/>
        <w:ind w:firstLine="709"/>
        <w:jc w:val="both"/>
        <w:rPr>
          <w:bCs/>
        </w:rPr>
      </w:pPr>
      <w:r w:rsidRPr="00BB73AF">
        <w:rPr>
          <w:bCs/>
        </w:rPr>
        <w:t>2)</w:t>
      </w:r>
      <w:r w:rsidRPr="00BB73AF">
        <w:rPr>
          <w:bCs/>
        </w:rPr>
        <w:tab/>
      </w:r>
      <w:r w:rsidR="00363B11" w:rsidRPr="00BB73AF">
        <w:rPr>
          <w:bCs/>
        </w:rPr>
        <w:t xml:space="preserve">начальная (максимальная) цена контракта – </w:t>
      </w:r>
      <w:r w:rsidR="00722C3C" w:rsidRPr="00722C3C">
        <w:rPr>
          <w:bCs/>
        </w:rPr>
        <w:t>218 060,00</w:t>
      </w:r>
      <w:r w:rsidR="003D105A">
        <w:rPr>
          <w:bCs/>
        </w:rPr>
        <w:t xml:space="preserve"> </w:t>
      </w:r>
      <w:r w:rsidR="00363B11" w:rsidRPr="00BB73AF">
        <w:rPr>
          <w:bCs/>
        </w:rPr>
        <w:t xml:space="preserve">рублей; </w:t>
      </w:r>
    </w:p>
    <w:p w:rsidR="00B91E15" w:rsidRPr="00BB73AF" w:rsidRDefault="00B91E15" w:rsidP="00940E02">
      <w:pPr>
        <w:widowControl w:val="0"/>
        <w:ind w:firstLine="709"/>
        <w:jc w:val="both"/>
        <w:rPr>
          <w:bCs/>
        </w:rPr>
      </w:pPr>
      <w:r w:rsidRPr="00BB73AF">
        <w:rPr>
          <w:bCs/>
        </w:rPr>
        <w:t>3)</w:t>
      </w:r>
      <w:r w:rsidRPr="00BB73AF">
        <w:rPr>
          <w:bCs/>
        </w:rPr>
        <w:tab/>
      </w:r>
      <w:r w:rsidR="00363B11" w:rsidRPr="00BB73AF">
        <w:rPr>
          <w:bCs/>
        </w:rPr>
        <w:t xml:space="preserve">дата окончания подачи заявок – </w:t>
      </w:r>
      <w:r w:rsidR="00722C3C" w:rsidRPr="00722C3C">
        <w:rPr>
          <w:bCs/>
        </w:rPr>
        <w:t>05.12.2023</w:t>
      </w:r>
      <w:r w:rsidRPr="00BB73AF">
        <w:rPr>
          <w:bCs/>
        </w:rPr>
        <w:t>;</w:t>
      </w:r>
    </w:p>
    <w:p w:rsidR="003D105A" w:rsidRDefault="00B91E15" w:rsidP="00597747">
      <w:pPr>
        <w:widowControl w:val="0"/>
        <w:ind w:firstLine="709"/>
        <w:jc w:val="both"/>
        <w:rPr>
          <w:bCs/>
        </w:rPr>
      </w:pPr>
      <w:r w:rsidRPr="00BB73AF">
        <w:rPr>
          <w:bCs/>
        </w:rPr>
        <w:t>4)</w:t>
      </w:r>
      <w:r w:rsidRPr="00BB73AF">
        <w:rPr>
          <w:bCs/>
        </w:rPr>
        <w:tab/>
      </w:r>
      <w:r w:rsidR="00BB73AF" w:rsidRPr="00BB73AF">
        <w:rPr>
          <w:bCs/>
        </w:rPr>
        <w:t xml:space="preserve">дата </w:t>
      </w:r>
      <w:r w:rsidR="003D105A">
        <w:rPr>
          <w:bCs/>
        </w:rPr>
        <w:t>проведения Аукциона</w:t>
      </w:r>
      <w:r w:rsidR="003D105A" w:rsidRPr="00BB73AF">
        <w:rPr>
          <w:bCs/>
        </w:rPr>
        <w:t xml:space="preserve"> – </w:t>
      </w:r>
      <w:r w:rsidR="00722C3C" w:rsidRPr="00722C3C">
        <w:rPr>
          <w:bCs/>
        </w:rPr>
        <w:t>05.12.2023</w:t>
      </w:r>
      <w:r w:rsidR="003D105A">
        <w:rPr>
          <w:bCs/>
        </w:rPr>
        <w:t xml:space="preserve">, подано 3 </w:t>
      </w:r>
      <w:r w:rsidR="00722C3C">
        <w:rPr>
          <w:bCs/>
        </w:rPr>
        <w:t>ценовых предложения</w:t>
      </w:r>
      <w:r w:rsidR="003D105A">
        <w:rPr>
          <w:bCs/>
        </w:rPr>
        <w:t>;</w:t>
      </w:r>
    </w:p>
    <w:p w:rsidR="003D105A" w:rsidRDefault="003D105A" w:rsidP="00597747">
      <w:pPr>
        <w:widowControl w:val="0"/>
        <w:ind w:firstLine="709"/>
        <w:jc w:val="both"/>
        <w:rPr>
          <w:bCs/>
        </w:rPr>
      </w:pPr>
      <w:r>
        <w:rPr>
          <w:bCs/>
        </w:rPr>
        <w:t>5)</w:t>
      </w:r>
      <w:r>
        <w:rPr>
          <w:bCs/>
        </w:rPr>
        <w:tab/>
        <w:t xml:space="preserve">дата </w:t>
      </w:r>
      <w:r w:rsidRPr="003D105A">
        <w:rPr>
          <w:bCs/>
        </w:rPr>
        <w:t>подведения итогов определения поставщика (подрядчика, исполнителя)</w:t>
      </w:r>
      <w:r>
        <w:rPr>
          <w:bCs/>
        </w:rPr>
        <w:t xml:space="preserve"> – </w:t>
      </w:r>
      <w:r w:rsidR="00722C3C" w:rsidRPr="00722C3C">
        <w:rPr>
          <w:bCs/>
        </w:rPr>
        <w:t>06.12.2023</w:t>
      </w:r>
      <w:r>
        <w:rPr>
          <w:bCs/>
        </w:rPr>
        <w:t xml:space="preserve">, </w:t>
      </w:r>
      <w:r w:rsidR="00722C3C">
        <w:rPr>
          <w:bCs/>
        </w:rPr>
        <w:t>все</w:t>
      </w:r>
      <w:r>
        <w:rPr>
          <w:bCs/>
        </w:rPr>
        <w:t xml:space="preserve"> заявки признаны соответствующими требованиям Аукциона, определен победитель. </w:t>
      </w:r>
    </w:p>
    <w:p w:rsidR="003D105A" w:rsidRDefault="003D105A" w:rsidP="00597747">
      <w:pPr>
        <w:widowControl w:val="0"/>
        <w:ind w:firstLine="709"/>
        <w:jc w:val="both"/>
        <w:rPr>
          <w:bCs/>
        </w:rPr>
      </w:pPr>
    </w:p>
    <w:p w:rsidR="003124A7" w:rsidRPr="003124A7" w:rsidRDefault="003124A7" w:rsidP="003124A7">
      <w:pPr>
        <w:widowControl w:val="0"/>
        <w:ind w:firstLine="709"/>
        <w:jc w:val="both"/>
        <w:rPr>
          <w:bCs/>
        </w:rPr>
      </w:pPr>
      <w:r w:rsidRPr="003124A7">
        <w:rPr>
          <w:bCs/>
        </w:rPr>
        <w:t>Частью 5 статьи 49 Закона о контрактной системе установлено, что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rsidR="003124A7" w:rsidRPr="003124A7" w:rsidRDefault="003124A7" w:rsidP="003124A7">
      <w:pPr>
        <w:widowControl w:val="0"/>
        <w:ind w:firstLine="709"/>
        <w:jc w:val="both"/>
        <w:rPr>
          <w:bCs/>
        </w:rPr>
      </w:pPr>
      <w:r w:rsidRPr="003124A7">
        <w:rPr>
          <w:bCs/>
        </w:rPr>
        <w:t>1) члены комиссии по осуществлению закупок:</w:t>
      </w:r>
    </w:p>
    <w:p w:rsidR="003124A7" w:rsidRPr="003124A7" w:rsidRDefault="003124A7" w:rsidP="003124A7">
      <w:pPr>
        <w:widowControl w:val="0"/>
        <w:ind w:firstLine="709"/>
        <w:jc w:val="both"/>
        <w:rPr>
          <w:bCs/>
        </w:rPr>
      </w:pPr>
      <w:r w:rsidRPr="003124A7">
        <w:rPr>
          <w:bCs/>
        </w:rPr>
        <w:t>а) 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w:t>
      </w:r>
    </w:p>
    <w:p w:rsidR="003124A7" w:rsidRPr="003124A7" w:rsidRDefault="003124A7" w:rsidP="003124A7">
      <w:pPr>
        <w:widowControl w:val="0"/>
        <w:ind w:firstLine="709"/>
        <w:jc w:val="both"/>
        <w:rPr>
          <w:bCs/>
        </w:rPr>
      </w:pPr>
      <w:r w:rsidRPr="003124A7">
        <w:rPr>
          <w:bCs/>
        </w:rPr>
        <w:t>б) на основании информации, содержащейся в протоколе подачи ценовых предложений, а также результатов рассмотрения, предусмотренного подпунктом "а"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пунктом 9 части 3 настоящей статьи, при котором порядковые номера заявкам участников закупки, подавших ценовые предложения после подачи ценового предложения, предусмотренного абзацем первым пункта 9 части 3 настоящей статьи,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статьей 14 настоящего Федерального закона. Заявке на участие в закупке победителя определения поставщика (подрядчика, исполнителя) присваивается первый номер;</w:t>
      </w:r>
    </w:p>
    <w:p w:rsidR="003124A7" w:rsidRDefault="003124A7" w:rsidP="003124A7">
      <w:pPr>
        <w:widowControl w:val="0"/>
        <w:ind w:firstLine="709"/>
        <w:jc w:val="both"/>
        <w:rPr>
          <w:bCs/>
        </w:rPr>
      </w:pPr>
      <w:r w:rsidRPr="003124A7">
        <w:rPr>
          <w:bCs/>
        </w:rPr>
        <w:t>2)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2, 4 - 7 части 17 статьи 48 настоящего Федерального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3124A7" w:rsidRPr="00F53615" w:rsidRDefault="003124A7" w:rsidP="003124A7">
      <w:pPr>
        <w:widowControl w:val="0"/>
        <w:ind w:firstLine="709"/>
        <w:jc w:val="both"/>
        <w:rPr>
          <w:bCs/>
        </w:rPr>
      </w:pPr>
      <w:r w:rsidRPr="00F53615">
        <w:rPr>
          <w:bCs/>
        </w:rPr>
        <w:t xml:space="preserve">Согласно пункту </w:t>
      </w:r>
      <w:r w:rsidR="00F53615" w:rsidRPr="00F53615">
        <w:rPr>
          <w:bCs/>
        </w:rPr>
        <w:t>8</w:t>
      </w:r>
      <w:r w:rsidRPr="00F53615">
        <w:rPr>
          <w:bCs/>
        </w:rPr>
        <w:t xml:space="preserve"> части 12 статьи 48 Закона о контрактной системе при </w:t>
      </w:r>
      <w:r w:rsidRPr="00F53615">
        <w:rPr>
          <w:bCs/>
        </w:rPr>
        <w:lastRenderedPageBreak/>
        <w:t>рассмотрении вторых частей заявок на участие в закупке соответствующая заявка подлежит отклонению в случаях,</w:t>
      </w:r>
      <w:r w:rsidR="00F53615" w:rsidRPr="00F53615">
        <w:rPr>
          <w:bCs/>
        </w:rPr>
        <w:t xml:space="preserve"> выявления недостоверной информации, содержащейся в заявке на участие в закупке.</w:t>
      </w:r>
    </w:p>
    <w:p w:rsidR="003124A7" w:rsidRPr="003124A7" w:rsidRDefault="003124A7" w:rsidP="003124A7">
      <w:pPr>
        <w:widowControl w:val="0"/>
        <w:ind w:firstLine="709"/>
        <w:jc w:val="both"/>
        <w:rPr>
          <w:bCs/>
        </w:rPr>
      </w:pPr>
      <w:r w:rsidRPr="003124A7">
        <w:rPr>
          <w:bCs/>
        </w:rPr>
        <w:t>Описанием объекта Закупки установлены следующие характеристики к закупаемому товару:</w:t>
      </w:r>
    </w:p>
    <w:tbl>
      <w:tblPr>
        <w:tblW w:w="9781"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43"/>
        <w:gridCol w:w="7938"/>
      </w:tblGrid>
      <w:tr w:rsidR="003124A7" w:rsidRPr="003124A7" w:rsidTr="003124A7">
        <w:trPr>
          <w:trHeight w:val="736"/>
        </w:trPr>
        <w:tc>
          <w:tcPr>
            <w:tcW w:w="1843" w:type="dxa"/>
            <w:vAlign w:val="center"/>
            <w:hideMark/>
          </w:tcPr>
          <w:p w:rsidR="003124A7" w:rsidRPr="003124A7" w:rsidRDefault="003124A7" w:rsidP="003124A7">
            <w:pPr>
              <w:spacing w:line="0" w:lineRule="atLeast"/>
              <w:jc w:val="center"/>
              <w:rPr>
                <w:sz w:val="20"/>
                <w:szCs w:val="20"/>
              </w:rPr>
            </w:pPr>
            <w:r w:rsidRPr="003124A7">
              <w:rPr>
                <w:bCs/>
                <w:sz w:val="20"/>
                <w:szCs w:val="20"/>
              </w:rPr>
              <w:t>Наименование товара или эквивалент</w:t>
            </w:r>
          </w:p>
        </w:tc>
        <w:tc>
          <w:tcPr>
            <w:tcW w:w="7938" w:type="dxa"/>
            <w:vAlign w:val="center"/>
            <w:hideMark/>
          </w:tcPr>
          <w:p w:rsidR="003124A7" w:rsidRPr="003124A7" w:rsidRDefault="003124A7" w:rsidP="003124A7">
            <w:pPr>
              <w:spacing w:line="0" w:lineRule="atLeast"/>
              <w:jc w:val="center"/>
              <w:rPr>
                <w:sz w:val="20"/>
                <w:szCs w:val="20"/>
              </w:rPr>
            </w:pPr>
            <w:r w:rsidRPr="003124A7">
              <w:rPr>
                <w:sz w:val="20"/>
                <w:szCs w:val="20"/>
              </w:rPr>
              <w:t>Техническая характеристика, состав товара</w:t>
            </w:r>
          </w:p>
        </w:tc>
      </w:tr>
      <w:tr w:rsidR="003124A7" w:rsidRPr="003124A7" w:rsidTr="003124A7">
        <w:trPr>
          <w:trHeight w:val="259"/>
        </w:trPr>
        <w:tc>
          <w:tcPr>
            <w:tcW w:w="1843" w:type="dxa"/>
            <w:vAlign w:val="center"/>
          </w:tcPr>
          <w:p w:rsidR="003124A7" w:rsidRPr="003124A7" w:rsidRDefault="003124A7" w:rsidP="003124A7">
            <w:pPr>
              <w:spacing w:line="0" w:lineRule="atLeast"/>
              <w:jc w:val="center"/>
              <w:rPr>
                <w:bCs/>
                <w:sz w:val="20"/>
                <w:szCs w:val="20"/>
              </w:rPr>
            </w:pPr>
            <w:r w:rsidRPr="003124A7">
              <w:rPr>
                <w:bCs/>
                <w:sz w:val="20"/>
                <w:szCs w:val="20"/>
              </w:rPr>
              <w:t>1</w:t>
            </w:r>
          </w:p>
        </w:tc>
        <w:tc>
          <w:tcPr>
            <w:tcW w:w="7938" w:type="dxa"/>
            <w:vAlign w:val="center"/>
          </w:tcPr>
          <w:p w:rsidR="003124A7" w:rsidRPr="003124A7" w:rsidRDefault="003124A7" w:rsidP="003124A7">
            <w:pPr>
              <w:spacing w:line="0" w:lineRule="atLeast"/>
              <w:jc w:val="center"/>
              <w:rPr>
                <w:sz w:val="20"/>
                <w:szCs w:val="20"/>
              </w:rPr>
            </w:pPr>
            <w:r w:rsidRPr="003124A7">
              <w:rPr>
                <w:sz w:val="20"/>
                <w:szCs w:val="20"/>
              </w:rPr>
              <w:t>2</w:t>
            </w:r>
          </w:p>
        </w:tc>
      </w:tr>
      <w:tr w:rsidR="003124A7" w:rsidRPr="003124A7" w:rsidTr="003124A7">
        <w:trPr>
          <w:trHeight w:val="694"/>
        </w:trPr>
        <w:tc>
          <w:tcPr>
            <w:tcW w:w="1843" w:type="dxa"/>
            <w:shd w:val="clear" w:color="auto" w:fill="auto"/>
            <w:vAlign w:val="center"/>
          </w:tcPr>
          <w:p w:rsidR="003124A7" w:rsidRPr="003124A7" w:rsidRDefault="003124A7" w:rsidP="003124A7">
            <w:pPr>
              <w:widowControl w:val="0"/>
              <w:autoSpaceDE w:val="0"/>
              <w:autoSpaceDN w:val="0"/>
              <w:adjustRightInd w:val="0"/>
              <w:spacing w:line="0" w:lineRule="atLeast"/>
              <w:jc w:val="center"/>
              <w:rPr>
                <w:sz w:val="20"/>
                <w:szCs w:val="20"/>
              </w:rPr>
            </w:pPr>
            <w:r w:rsidRPr="003124A7">
              <w:rPr>
                <w:sz w:val="20"/>
                <w:szCs w:val="20"/>
              </w:rPr>
              <w:t xml:space="preserve">Средство дезинфицирующее </w:t>
            </w:r>
            <w:proofErr w:type="spellStart"/>
            <w:r w:rsidRPr="003124A7">
              <w:rPr>
                <w:sz w:val="20"/>
                <w:szCs w:val="20"/>
              </w:rPr>
              <w:t>Абактерил</w:t>
            </w:r>
            <w:proofErr w:type="spellEnd"/>
            <w:r w:rsidRPr="003124A7">
              <w:rPr>
                <w:sz w:val="20"/>
                <w:szCs w:val="20"/>
              </w:rPr>
              <w:t xml:space="preserve">-актив </w:t>
            </w:r>
            <w:r w:rsidRPr="003124A7">
              <w:rPr>
                <w:bCs/>
                <w:sz w:val="20"/>
                <w:szCs w:val="20"/>
              </w:rPr>
              <w:t>или эквивалент</w:t>
            </w:r>
            <w:r w:rsidRPr="003124A7">
              <w:rPr>
                <w:sz w:val="20"/>
                <w:szCs w:val="20"/>
              </w:rPr>
              <w:t xml:space="preserve"> 1л</w:t>
            </w:r>
          </w:p>
        </w:tc>
        <w:tc>
          <w:tcPr>
            <w:tcW w:w="7938" w:type="dxa"/>
            <w:vAlign w:val="center"/>
          </w:tcPr>
          <w:p w:rsidR="003124A7" w:rsidRPr="003124A7" w:rsidRDefault="003124A7" w:rsidP="003124A7">
            <w:pPr>
              <w:widowControl w:val="0"/>
              <w:spacing w:after="60" w:line="0" w:lineRule="atLeast"/>
              <w:ind w:firstLine="709"/>
              <w:jc w:val="both"/>
              <w:rPr>
                <w:sz w:val="20"/>
                <w:szCs w:val="20"/>
              </w:rPr>
            </w:pPr>
            <w:proofErr w:type="gramStart"/>
            <w:r w:rsidRPr="003124A7">
              <w:rPr>
                <w:sz w:val="20"/>
                <w:szCs w:val="20"/>
              </w:rPr>
              <w:t>Средство</w:t>
            </w:r>
            <w:proofErr w:type="gramEnd"/>
            <w:r w:rsidRPr="003124A7">
              <w:rPr>
                <w:sz w:val="20"/>
                <w:szCs w:val="20"/>
              </w:rPr>
              <w:t xml:space="preserve"> дезинфицирующее в виде готового к применению раствора, должно содержать: этиловый спирт не менее 70%, либо изопропиловый спирт не менее 60,0%, ЧАС не менее 0,1%, </w:t>
            </w:r>
            <w:proofErr w:type="spellStart"/>
            <w:r w:rsidRPr="003124A7">
              <w:rPr>
                <w:sz w:val="20"/>
                <w:szCs w:val="20"/>
              </w:rPr>
              <w:t>гуанидин</w:t>
            </w:r>
            <w:proofErr w:type="spellEnd"/>
            <w:r w:rsidRPr="003124A7">
              <w:rPr>
                <w:sz w:val="20"/>
                <w:szCs w:val="20"/>
              </w:rPr>
              <w:t xml:space="preserve"> не менее 0,1%, а также увлажняющие компоненты. Не должно содержать: </w:t>
            </w:r>
            <w:proofErr w:type="spellStart"/>
            <w:r w:rsidRPr="003124A7">
              <w:rPr>
                <w:sz w:val="20"/>
                <w:szCs w:val="20"/>
              </w:rPr>
              <w:t>тетранил</w:t>
            </w:r>
            <w:proofErr w:type="spellEnd"/>
            <w:r w:rsidRPr="003124A7">
              <w:rPr>
                <w:sz w:val="20"/>
                <w:szCs w:val="20"/>
              </w:rPr>
              <w:t xml:space="preserve"> </w:t>
            </w:r>
            <w:proofErr w:type="gramStart"/>
            <w:r w:rsidRPr="003124A7">
              <w:rPr>
                <w:sz w:val="20"/>
                <w:szCs w:val="20"/>
              </w:rPr>
              <w:t>У</w:t>
            </w:r>
            <w:proofErr w:type="gramEnd"/>
            <w:r w:rsidRPr="003124A7">
              <w:rPr>
                <w:sz w:val="20"/>
                <w:szCs w:val="20"/>
              </w:rPr>
              <w:t xml:space="preserve">, кислоты, третичные амины, производные фенолов, </w:t>
            </w:r>
            <w:proofErr w:type="spellStart"/>
            <w:r w:rsidRPr="003124A7">
              <w:rPr>
                <w:sz w:val="20"/>
                <w:szCs w:val="20"/>
              </w:rPr>
              <w:t>хлоргексидин</w:t>
            </w:r>
            <w:proofErr w:type="spellEnd"/>
            <w:r w:rsidRPr="003124A7">
              <w:rPr>
                <w:sz w:val="20"/>
                <w:szCs w:val="20"/>
              </w:rPr>
              <w:t>.</w:t>
            </w:r>
            <w:r w:rsidRPr="003124A7">
              <w:rPr>
                <w:rFonts w:ascii="Helvetica" w:hAnsi="Helvetica" w:cs="Helvetica"/>
                <w:color w:val="0077BB"/>
                <w:sz w:val="20"/>
                <w:szCs w:val="20"/>
                <w:shd w:val="clear" w:color="auto" w:fill="FFFFFF"/>
              </w:rPr>
              <w:t xml:space="preserve"> </w:t>
            </w:r>
            <w:r w:rsidRPr="003124A7">
              <w:rPr>
                <w:sz w:val="20"/>
                <w:szCs w:val="20"/>
              </w:rPr>
              <w:t>Показатель активности водородных ионов (</w:t>
            </w:r>
            <w:proofErr w:type="spellStart"/>
            <w:r w:rsidRPr="003124A7">
              <w:rPr>
                <w:sz w:val="20"/>
                <w:szCs w:val="20"/>
              </w:rPr>
              <w:t>pH</w:t>
            </w:r>
            <w:proofErr w:type="spellEnd"/>
            <w:r w:rsidRPr="003124A7">
              <w:rPr>
                <w:sz w:val="20"/>
                <w:szCs w:val="20"/>
              </w:rPr>
              <w:t xml:space="preserve">) должен быть не менее 5,0 и не более 6,0. Средство должно обладать антимикробной активностью в отношении грамотрицательных и грамположительных бактерий (включая возбудителей внутрибольничных инфекций, туберкулеза – тестировано на </w:t>
            </w:r>
            <w:proofErr w:type="spellStart"/>
            <w:r w:rsidRPr="003124A7">
              <w:rPr>
                <w:sz w:val="20"/>
                <w:szCs w:val="20"/>
              </w:rPr>
              <w:t>М.terrae</w:t>
            </w:r>
            <w:proofErr w:type="spellEnd"/>
            <w:r w:rsidRPr="003124A7">
              <w:rPr>
                <w:sz w:val="20"/>
                <w:szCs w:val="20"/>
              </w:rPr>
              <w:t xml:space="preserve">), вирусов (включая возбудителей полиомиелита, парентеральных и </w:t>
            </w:r>
            <w:proofErr w:type="spellStart"/>
            <w:r w:rsidRPr="003124A7">
              <w:rPr>
                <w:sz w:val="20"/>
                <w:szCs w:val="20"/>
              </w:rPr>
              <w:t>энтеральных</w:t>
            </w:r>
            <w:proofErr w:type="spellEnd"/>
            <w:r w:rsidRPr="003124A7">
              <w:rPr>
                <w:sz w:val="20"/>
                <w:szCs w:val="20"/>
              </w:rPr>
              <w:t xml:space="preserve"> гепатитов, ВИЧ-инфекции, гриппа, Атипичной пневмонии (SARS), Птичьего гриппа (H5N1), Свиного гриппа (H1N1), герпеса и т.д.), патогенных грибов (в том числе возбудителей </w:t>
            </w:r>
            <w:proofErr w:type="spellStart"/>
            <w:r w:rsidRPr="003124A7">
              <w:rPr>
                <w:sz w:val="20"/>
                <w:szCs w:val="20"/>
              </w:rPr>
              <w:t>дерматофитий</w:t>
            </w:r>
            <w:proofErr w:type="spellEnd"/>
            <w:r w:rsidRPr="003124A7">
              <w:rPr>
                <w:sz w:val="20"/>
                <w:szCs w:val="20"/>
              </w:rPr>
              <w:t xml:space="preserve"> и кандидозов). Средство должно обладать пролонгированным антимикробным действием не менее 3 часа. Средство по параметрам острой токсичности в соответствии с ГОСТ 12.1.007-76 должно относиться к 4 классу мало опасных веществ при введении в желудок и нанесении на кожу. </w:t>
            </w:r>
          </w:p>
          <w:p w:rsidR="003124A7" w:rsidRPr="003124A7" w:rsidRDefault="003124A7" w:rsidP="003124A7">
            <w:pPr>
              <w:widowControl w:val="0"/>
              <w:shd w:val="clear" w:color="auto" w:fill="FFFFFF"/>
              <w:autoSpaceDE w:val="0"/>
              <w:autoSpaceDN w:val="0"/>
              <w:adjustRightInd w:val="0"/>
              <w:spacing w:line="0" w:lineRule="atLeast"/>
              <w:ind w:firstLine="709"/>
              <w:jc w:val="both"/>
              <w:rPr>
                <w:color w:val="000000"/>
                <w:spacing w:val="-1"/>
                <w:sz w:val="20"/>
                <w:szCs w:val="20"/>
              </w:rPr>
            </w:pPr>
            <w:r w:rsidRPr="003124A7">
              <w:rPr>
                <w:color w:val="000000"/>
                <w:spacing w:val="-1"/>
                <w:sz w:val="20"/>
                <w:szCs w:val="20"/>
              </w:rPr>
              <w:t>Средство должно применяться для гигиенической обработки рук; для обработки перчаток, надетых на руку, с временем выдержки не более 30 сек.; для обработки рук хирургов с общим временем выдержки не более 2 мин.; для обработки кожи операционного поля и обработка локтевых сгибов доноров с временем выдержки не более 2 мин., для обработки инъекционного поля с временем выдержки не более 30 сек.</w:t>
            </w:r>
          </w:p>
          <w:p w:rsidR="003124A7" w:rsidRPr="003124A7" w:rsidRDefault="003124A7" w:rsidP="003124A7">
            <w:pPr>
              <w:widowControl w:val="0"/>
              <w:shd w:val="clear" w:color="auto" w:fill="FFFFFF"/>
              <w:autoSpaceDE w:val="0"/>
              <w:autoSpaceDN w:val="0"/>
              <w:adjustRightInd w:val="0"/>
              <w:spacing w:line="0" w:lineRule="atLeast"/>
              <w:ind w:firstLine="709"/>
              <w:jc w:val="both"/>
              <w:rPr>
                <w:color w:val="000000"/>
                <w:spacing w:val="-1"/>
                <w:sz w:val="20"/>
                <w:szCs w:val="20"/>
              </w:rPr>
            </w:pPr>
            <w:r w:rsidRPr="003124A7">
              <w:rPr>
                <w:color w:val="000000"/>
                <w:spacing w:val="-1"/>
                <w:sz w:val="20"/>
                <w:szCs w:val="20"/>
              </w:rPr>
              <w:t>Средство должно применяться для дезинфекции поверхностей.</w:t>
            </w:r>
          </w:p>
          <w:p w:rsidR="003124A7" w:rsidRPr="003124A7" w:rsidRDefault="003124A7" w:rsidP="003124A7">
            <w:pPr>
              <w:spacing w:after="60" w:line="0" w:lineRule="atLeast"/>
              <w:jc w:val="both"/>
              <w:rPr>
                <w:sz w:val="20"/>
                <w:szCs w:val="20"/>
              </w:rPr>
            </w:pPr>
            <w:r w:rsidRPr="003124A7">
              <w:rPr>
                <w:sz w:val="20"/>
                <w:szCs w:val="20"/>
              </w:rPr>
              <w:t>Упаковка: Флакон объемом не менее 1 литра, или флакон с объемом не менее 1 литра с дозатором.</w:t>
            </w:r>
          </w:p>
        </w:tc>
      </w:tr>
      <w:tr w:rsidR="003124A7" w:rsidRPr="003124A7" w:rsidTr="003124A7">
        <w:trPr>
          <w:trHeight w:val="1258"/>
        </w:trPr>
        <w:tc>
          <w:tcPr>
            <w:tcW w:w="1843" w:type="dxa"/>
            <w:shd w:val="clear" w:color="auto" w:fill="auto"/>
            <w:vAlign w:val="center"/>
          </w:tcPr>
          <w:p w:rsidR="003124A7" w:rsidRPr="003124A7" w:rsidRDefault="003124A7" w:rsidP="003124A7">
            <w:pPr>
              <w:widowControl w:val="0"/>
              <w:autoSpaceDE w:val="0"/>
              <w:autoSpaceDN w:val="0"/>
              <w:adjustRightInd w:val="0"/>
              <w:spacing w:line="0" w:lineRule="atLeast"/>
              <w:jc w:val="center"/>
              <w:rPr>
                <w:sz w:val="20"/>
                <w:szCs w:val="20"/>
              </w:rPr>
            </w:pPr>
            <w:proofErr w:type="gramStart"/>
            <w:r w:rsidRPr="003124A7">
              <w:rPr>
                <w:sz w:val="20"/>
                <w:szCs w:val="20"/>
              </w:rPr>
              <w:t>Средство</w:t>
            </w:r>
            <w:proofErr w:type="gramEnd"/>
            <w:r w:rsidRPr="003124A7">
              <w:rPr>
                <w:sz w:val="20"/>
                <w:szCs w:val="20"/>
              </w:rPr>
              <w:t xml:space="preserve"> дезинфицирующее </w:t>
            </w:r>
            <w:proofErr w:type="spellStart"/>
            <w:r w:rsidRPr="003124A7">
              <w:rPr>
                <w:sz w:val="20"/>
                <w:szCs w:val="20"/>
              </w:rPr>
              <w:t>Лизарин</w:t>
            </w:r>
            <w:proofErr w:type="spellEnd"/>
            <w:r w:rsidRPr="003124A7">
              <w:rPr>
                <w:sz w:val="20"/>
                <w:szCs w:val="20"/>
              </w:rPr>
              <w:t xml:space="preserve"> </w:t>
            </w:r>
            <w:r w:rsidRPr="003124A7">
              <w:rPr>
                <w:bCs/>
                <w:sz w:val="20"/>
                <w:szCs w:val="20"/>
              </w:rPr>
              <w:t>или эквивалент</w:t>
            </w:r>
            <w:r w:rsidRPr="003124A7">
              <w:rPr>
                <w:sz w:val="20"/>
                <w:szCs w:val="20"/>
              </w:rPr>
              <w:t xml:space="preserve"> 1л</w:t>
            </w:r>
          </w:p>
        </w:tc>
        <w:tc>
          <w:tcPr>
            <w:tcW w:w="7938" w:type="dxa"/>
            <w:vAlign w:val="center"/>
          </w:tcPr>
          <w:p w:rsidR="003124A7" w:rsidRPr="003124A7" w:rsidRDefault="003124A7" w:rsidP="003124A7">
            <w:pPr>
              <w:spacing w:after="60" w:line="0" w:lineRule="atLeast"/>
              <w:jc w:val="both"/>
              <w:rPr>
                <w:sz w:val="20"/>
                <w:szCs w:val="20"/>
              </w:rPr>
            </w:pPr>
            <w:r w:rsidRPr="003124A7">
              <w:rPr>
                <w:sz w:val="20"/>
                <w:szCs w:val="20"/>
              </w:rPr>
              <w:t xml:space="preserve">         Дезинфицирующее средство в виде жидкого концентрата. Должно содержать: ЧАС не менее 8,0% и не более 10,0%, третичные амины не менее 3,0% и не более 5,0%, </w:t>
            </w:r>
            <w:proofErr w:type="spellStart"/>
            <w:r w:rsidRPr="003124A7">
              <w:rPr>
                <w:sz w:val="20"/>
                <w:szCs w:val="20"/>
              </w:rPr>
              <w:t>гуанидин</w:t>
            </w:r>
            <w:proofErr w:type="spellEnd"/>
            <w:r w:rsidRPr="003124A7">
              <w:rPr>
                <w:sz w:val="20"/>
                <w:szCs w:val="20"/>
              </w:rPr>
              <w:t xml:space="preserve"> не менее 5,0% и не более 8,0%, ПАВ. Не должно содержать: спирты, ферменты, производные фенолов. Показатель активности водородных ионов (</w:t>
            </w:r>
            <w:proofErr w:type="spellStart"/>
            <w:r w:rsidRPr="003124A7">
              <w:rPr>
                <w:sz w:val="20"/>
                <w:szCs w:val="20"/>
              </w:rPr>
              <w:t>pH</w:t>
            </w:r>
            <w:proofErr w:type="spellEnd"/>
            <w:r w:rsidRPr="003124A7">
              <w:rPr>
                <w:sz w:val="20"/>
                <w:szCs w:val="20"/>
              </w:rPr>
              <w:t xml:space="preserve">) должен быть не менее 8,5 и не более 11,0. Срок годности рабочих растворов не менее 28 суток. Средство должно обладать бактерицидной (включая микобактерии туберкулеза и возбудители внутрибольничных анаэробных инфекций и легионеллеза), </w:t>
            </w:r>
            <w:proofErr w:type="spellStart"/>
            <w:r w:rsidRPr="003124A7">
              <w:rPr>
                <w:sz w:val="20"/>
                <w:szCs w:val="20"/>
              </w:rPr>
              <w:t>спороцидной</w:t>
            </w:r>
            <w:proofErr w:type="spellEnd"/>
            <w:r w:rsidRPr="003124A7">
              <w:rPr>
                <w:sz w:val="20"/>
                <w:szCs w:val="20"/>
              </w:rPr>
              <w:t xml:space="preserve">, </w:t>
            </w:r>
            <w:proofErr w:type="spellStart"/>
            <w:r w:rsidRPr="003124A7">
              <w:rPr>
                <w:sz w:val="20"/>
                <w:szCs w:val="20"/>
              </w:rPr>
              <w:t>вирулицидной</w:t>
            </w:r>
            <w:proofErr w:type="spellEnd"/>
            <w:r w:rsidRPr="003124A7">
              <w:rPr>
                <w:sz w:val="20"/>
                <w:szCs w:val="20"/>
              </w:rPr>
              <w:t xml:space="preserve"> (в отношении всех известных вирусов-патогенов человека,  в </w:t>
            </w:r>
            <w:proofErr w:type="spellStart"/>
            <w:r w:rsidRPr="003124A7">
              <w:rPr>
                <w:sz w:val="20"/>
                <w:szCs w:val="20"/>
              </w:rPr>
              <w:t>т.ч</w:t>
            </w:r>
            <w:proofErr w:type="spellEnd"/>
            <w:r w:rsidRPr="003124A7">
              <w:rPr>
                <w:sz w:val="20"/>
                <w:szCs w:val="20"/>
              </w:rPr>
              <w:t xml:space="preserve">. </w:t>
            </w:r>
            <w:proofErr w:type="spellStart"/>
            <w:r w:rsidRPr="003124A7">
              <w:rPr>
                <w:sz w:val="20"/>
                <w:szCs w:val="20"/>
              </w:rPr>
              <w:t>энтеральных</w:t>
            </w:r>
            <w:proofErr w:type="spellEnd"/>
            <w:r w:rsidRPr="003124A7">
              <w:rPr>
                <w:sz w:val="20"/>
                <w:szCs w:val="20"/>
              </w:rPr>
              <w:t xml:space="preserve"> и парентеральных гепатитов (в </w:t>
            </w:r>
            <w:proofErr w:type="spellStart"/>
            <w:r w:rsidRPr="003124A7">
              <w:rPr>
                <w:sz w:val="20"/>
                <w:szCs w:val="20"/>
              </w:rPr>
              <w:t>т.ч</w:t>
            </w:r>
            <w:proofErr w:type="spellEnd"/>
            <w:r w:rsidRPr="003124A7">
              <w:rPr>
                <w:sz w:val="20"/>
                <w:szCs w:val="20"/>
              </w:rPr>
              <w:t xml:space="preserve">. гепатитов А, В, и С), ВИЧ, полиомиелита, аденовирусов, </w:t>
            </w:r>
            <w:proofErr w:type="spellStart"/>
            <w:r w:rsidRPr="003124A7">
              <w:rPr>
                <w:sz w:val="20"/>
                <w:szCs w:val="20"/>
              </w:rPr>
              <w:t>энтеровирусов</w:t>
            </w:r>
            <w:proofErr w:type="spellEnd"/>
            <w:r w:rsidRPr="003124A7">
              <w:rPr>
                <w:sz w:val="20"/>
                <w:szCs w:val="20"/>
              </w:rPr>
              <w:t xml:space="preserve">, </w:t>
            </w:r>
            <w:proofErr w:type="spellStart"/>
            <w:r w:rsidRPr="003124A7">
              <w:rPr>
                <w:sz w:val="20"/>
                <w:szCs w:val="20"/>
              </w:rPr>
              <w:t>ротовирусов</w:t>
            </w:r>
            <w:proofErr w:type="spellEnd"/>
            <w:r w:rsidRPr="003124A7">
              <w:rPr>
                <w:sz w:val="20"/>
                <w:szCs w:val="20"/>
              </w:rPr>
              <w:t>, вирусов «атипичной пневмонии» (</w:t>
            </w:r>
            <w:r w:rsidRPr="003124A7">
              <w:rPr>
                <w:sz w:val="20"/>
                <w:szCs w:val="20"/>
                <w:lang w:val="en-US"/>
              </w:rPr>
              <w:t>SARS</w:t>
            </w:r>
            <w:r w:rsidRPr="003124A7">
              <w:rPr>
                <w:sz w:val="20"/>
                <w:szCs w:val="20"/>
              </w:rPr>
              <w:t xml:space="preserve">), «птичьего» гриппа </w:t>
            </w:r>
            <w:r w:rsidRPr="003124A7">
              <w:rPr>
                <w:sz w:val="20"/>
                <w:szCs w:val="20"/>
                <w:lang w:val="en-US"/>
              </w:rPr>
              <w:t>H</w:t>
            </w:r>
            <w:r w:rsidRPr="003124A7">
              <w:rPr>
                <w:sz w:val="20"/>
                <w:szCs w:val="20"/>
              </w:rPr>
              <w:t>5</w:t>
            </w:r>
            <w:r w:rsidRPr="003124A7">
              <w:rPr>
                <w:sz w:val="20"/>
                <w:szCs w:val="20"/>
                <w:lang w:val="en-US"/>
              </w:rPr>
              <w:t>N</w:t>
            </w:r>
            <w:r w:rsidRPr="003124A7">
              <w:rPr>
                <w:sz w:val="20"/>
                <w:szCs w:val="20"/>
              </w:rPr>
              <w:t>1, «свиного» гриппа А/</w:t>
            </w:r>
            <w:r w:rsidRPr="003124A7">
              <w:rPr>
                <w:sz w:val="20"/>
                <w:szCs w:val="20"/>
                <w:lang w:val="en-US"/>
              </w:rPr>
              <w:t>H</w:t>
            </w:r>
            <w:r w:rsidRPr="003124A7">
              <w:rPr>
                <w:sz w:val="20"/>
                <w:szCs w:val="20"/>
              </w:rPr>
              <w:t>1</w:t>
            </w:r>
            <w:r w:rsidRPr="003124A7">
              <w:rPr>
                <w:sz w:val="20"/>
                <w:szCs w:val="20"/>
                <w:lang w:val="en-US"/>
              </w:rPr>
              <w:t>N</w:t>
            </w:r>
            <w:r w:rsidRPr="003124A7">
              <w:rPr>
                <w:sz w:val="20"/>
                <w:szCs w:val="20"/>
              </w:rPr>
              <w:t xml:space="preserve">1, гриппа человека, герпеса и др.), </w:t>
            </w:r>
            <w:proofErr w:type="spellStart"/>
            <w:r w:rsidRPr="003124A7">
              <w:rPr>
                <w:sz w:val="20"/>
                <w:szCs w:val="20"/>
              </w:rPr>
              <w:t>фунгицидной</w:t>
            </w:r>
            <w:proofErr w:type="spellEnd"/>
            <w:r w:rsidRPr="003124A7">
              <w:rPr>
                <w:sz w:val="20"/>
                <w:szCs w:val="20"/>
              </w:rPr>
              <w:t xml:space="preserve"> (грибы рода </w:t>
            </w:r>
            <w:proofErr w:type="spellStart"/>
            <w:r w:rsidRPr="003124A7">
              <w:rPr>
                <w:sz w:val="20"/>
                <w:szCs w:val="20"/>
              </w:rPr>
              <w:t>Кандида</w:t>
            </w:r>
            <w:proofErr w:type="spellEnd"/>
            <w:r w:rsidRPr="003124A7">
              <w:rPr>
                <w:sz w:val="20"/>
                <w:szCs w:val="20"/>
              </w:rPr>
              <w:t>, Трихофитон, плесневые грибы) активностью. Должно активно разрушать на поверхностях биологические пленки, обладать моющими дезодорирующими свойствами. Контроль концентрации рабочих растворов средства осуществляется индикаторными полосками, соответствующими данному средству.</w:t>
            </w:r>
          </w:p>
          <w:p w:rsidR="003124A7" w:rsidRPr="003124A7" w:rsidRDefault="003124A7" w:rsidP="003124A7">
            <w:pPr>
              <w:spacing w:after="60" w:line="0" w:lineRule="atLeast"/>
              <w:jc w:val="both"/>
              <w:rPr>
                <w:sz w:val="20"/>
                <w:szCs w:val="20"/>
              </w:rPr>
            </w:pPr>
            <w:r w:rsidRPr="003124A7">
              <w:rPr>
                <w:sz w:val="20"/>
                <w:szCs w:val="20"/>
              </w:rPr>
              <w:t xml:space="preserve">           Должно применяться в ЛПУ различного профиля для: ДВУ жестких и гибких эндоскопов, ПСО, дезинфекции, (в </w:t>
            </w:r>
            <w:proofErr w:type="spellStart"/>
            <w:r w:rsidRPr="003124A7">
              <w:rPr>
                <w:sz w:val="20"/>
                <w:szCs w:val="20"/>
              </w:rPr>
              <w:t>т.ч</w:t>
            </w:r>
            <w:proofErr w:type="spellEnd"/>
            <w:r w:rsidRPr="003124A7">
              <w:rPr>
                <w:sz w:val="20"/>
                <w:szCs w:val="20"/>
              </w:rPr>
              <w:t xml:space="preserve">. при совмещении в один процесс) ИМН, включая жесткие и гибкие эндоскопы ручным и механизированным (ультразвуковым) способами, дезинфекции медоборудования (в </w:t>
            </w:r>
            <w:proofErr w:type="spellStart"/>
            <w:r w:rsidRPr="003124A7">
              <w:rPr>
                <w:sz w:val="20"/>
                <w:szCs w:val="20"/>
              </w:rPr>
              <w:t>т.ч</w:t>
            </w:r>
            <w:proofErr w:type="spellEnd"/>
            <w:r w:rsidRPr="003124A7">
              <w:rPr>
                <w:sz w:val="20"/>
                <w:szCs w:val="20"/>
              </w:rPr>
              <w:t xml:space="preserve">. кувезы, наркозно-дыхательная аппаратура, анестезиологическое оборудование, стоматологические отсасывающие системы), дезинфекции и мытья различных поверхностей  (в </w:t>
            </w:r>
            <w:proofErr w:type="spellStart"/>
            <w:r w:rsidRPr="003124A7">
              <w:rPr>
                <w:sz w:val="20"/>
                <w:szCs w:val="20"/>
              </w:rPr>
              <w:t>т.ч</w:t>
            </w:r>
            <w:proofErr w:type="spellEnd"/>
            <w:r w:rsidRPr="003124A7">
              <w:rPr>
                <w:sz w:val="20"/>
                <w:szCs w:val="20"/>
              </w:rPr>
              <w:t>. контактирующих с пищевыми продуктами), генеральных уборок, обеззараживания медицинских, жидких биологических (кровь, мокрота и т.п.), пищевых и пр. отходов,  воздуха и систем вентиляции, для борьбы с плесенью.</w:t>
            </w:r>
          </w:p>
          <w:p w:rsidR="003124A7" w:rsidRPr="003124A7" w:rsidRDefault="003124A7" w:rsidP="003124A7">
            <w:pPr>
              <w:spacing w:after="60" w:line="0" w:lineRule="atLeast"/>
              <w:jc w:val="both"/>
              <w:rPr>
                <w:sz w:val="20"/>
                <w:szCs w:val="20"/>
              </w:rPr>
            </w:pPr>
            <w:r w:rsidRPr="003124A7">
              <w:rPr>
                <w:sz w:val="20"/>
                <w:szCs w:val="20"/>
              </w:rPr>
              <w:t xml:space="preserve">          Выход рабочего раствора из 1 л концентрата:  </w:t>
            </w:r>
          </w:p>
          <w:p w:rsidR="003124A7" w:rsidRPr="003124A7" w:rsidRDefault="003124A7" w:rsidP="003124A7">
            <w:pPr>
              <w:spacing w:after="60" w:line="0" w:lineRule="atLeast"/>
              <w:jc w:val="both"/>
              <w:rPr>
                <w:sz w:val="20"/>
                <w:szCs w:val="20"/>
              </w:rPr>
            </w:pPr>
            <w:r w:rsidRPr="003124A7">
              <w:rPr>
                <w:sz w:val="20"/>
                <w:szCs w:val="20"/>
              </w:rPr>
              <w:t xml:space="preserve">не менее 500 л при дезинфекция ИМН  с экспозицией не более 60 минут; не менее 100 л при дезинфекции эндоскопов с экспозицией не более 15 минут; не менее 2000 л  при </w:t>
            </w:r>
            <w:proofErr w:type="spellStart"/>
            <w:r w:rsidRPr="003124A7">
              <w:rPr>
                <w:sz w:val="20"/>
                <w:szCs w:val="20"/>
              </w:rPr>
              <w:t>предстерилизационной</w:t>
            </w:r>
            <w:proofErr w:type="spellEnd"/>
            <w:r w:rsidRPr="003124A7">
              <w:rPr>
                <w:sz w:val="20"/>
                <w:szCs w:val="20"/>
              </w:rPr>
              <w:t xml:space="preserve"> очистке ИМН, из металла и стекла  механизированным способом с экспозицией не более 5 минут; не менее 2000 л  при генеральных  уборках в соматических </w:t>
            </w:r>
            <w:r w:rsidRPr="003124A7">
              <w:rPr>
                <w:sz w:val="20"/>
                <w:szCs w:val="20"/>
              </w:rPr>
              <w:lastRenderedPageBreak/>
              <w:t>отделениях ЛПО с экспозицией не более  60 минут; не менее 500 л при генеральных  уборках в хирургических отделениях с экспозицией не более 60 минут; не менее 200 л при генеральных уборках в туберкулезных ЛПО с экспозицией  не более 45 мин.</w:t>
            </w:r>
          </w:p>
          <w:p w:rsidR="003124A7" w:rsidRPr="003124A7" w:rsidRDefault="003124A7" w:rsidP="003124A7">
            <w:pPr>
              <w:spacing w:after="60" w:line="0" w:lineRule="atLeast"/>
              <w:jc w:val="both"/>
              <w:rPr>
                <w:sz w:val="20"/>
                <w:szCs w:val="20"/>
              </w:rPr>
            </w:pPr>
            <w:r w:rsidRPr="003124A7">
              <w:rPr>
                <w:sz w:val="20"/>
                <w:szCs w:val="20"/>
              </w:rPr>
              <w:t>Упаковка: Флакон объемом не менее 1литра</w:t>
            </w:r>
          </w:p>
        </w:tc>
      </w:tr>
      <w:tr w:rsidR="003124A7" w:rsidRPr="003124A7" w:rsidTr="003124A7">
        <w:trPr>
          <w:trHeight w:val="1807"/>
        </w:trPr>
        <w:tc>
          <w:tcPr>
            <w:tcW w:w="1843" w:type="dxa"/>
            <w:shd w:val="clear" w:color="auto" w:fill="auto"/>
            <w:vAlign w:val="center"/>
          </w:tcPr>
          <w:p w:rsidR="003124A7" w:rsidRPr="003124A7" w:rsidRDefault="003124A7" w:rsidP="003124A7">
            <w:pPr>
              <w:spacing w:line="0" w:lineRule="atLeast"/>
              <w:jc w:val="center"/>
              <w:rPr>
                <w:sz w:val="20"/>
                <w:szCs w:val="20"/>
              </w:rPr>
            </w:pPr>
            <w:r w:rsidRPr="003124A7">
              <w:rPr>
                <w:sz w:val="20"/>
                <w:szCs w:val="20"/>
              </w:rPr>
              <w:lastRenderedPageBreak/>
              <w:t xml:space="preserve">Средство дезинфицирующее </w:t>
            </w:r>
            <w:proofErr w:type="spellStart"/>
            <w:r w:rsidRPr="003124A7">
              <w:rPr>
                <w:sz w:val="20"/>
                <w:szCs w:val="20"/>
              </w:rPr>
              <w:t>Неоклин</w:t>
            </w:r>
            <w:proofErr w:type="spellEnd"/>
            <w:r w:rsidRPr="003124A7">
              <w:rPr>
                <w:sz w:val="20"/>
                <w:szCs w:val="20"/>
              </w:rPr>
              <w:t xml:space="preserve">-Экстра </w:t>
            </w:r>
            <w:r w:rsidRPr="003124A7">
              <w:rPr>
                <w:bCs/>
                <w:sz w:val="20"/>
                <w:szCs w:val="20"/>
              </w:rPr>
              <w:t>или эквивалент</w:t>
            </w:r>
            <w:r w:rsidRPr="003124A7">
              <w:rPr>
                <w:sz w:val="20"/>
                <w:szCs w:val="20"/>
              </w:rPr>
              <w:t xml:space="preserve"> 1л</w:t>
            </w:r>
          </w:p>
        </w:tc>
        <w:tc>
          <w:tcPr>
            <w:tcW w:w="7938" w:type="dxa"/>
            <w:vAlign w:val="center"/>
          </w:tcPr>
          <w:p w:rsidR="003124A7" w:rsidRPr="003124A7" w:rsidRDefault="003124A7" w:rsidP="003124A7">
            <w:pPr>
              <w:spacing w:after="60" w:line="0" w:lineRule="atLeast"/>
              <w:jc w:val="both"/>
              <w:rPr>
                <w:sz w:val="20"/>
                <w:szCs w:val="20"/>
              </w:rPr>
            </w:pPr>
            <w:r w:rsidRPr="003124A7">
              <w:rPr>
                <w:sz w:val="20"/>
                <w:szCs w:val="20"/>
              </w:rPr>
              <w:t xml:space="preserve">Дезинфицирующее средство в виде жидкого концентрата. Средство должно содержать третичные амины не менее 8,0%, ПАВ. Не должны содержать: спирты, </w:t>
            </w:r>
            <w:proofErr w:type="spellStart"/>
            <w:r w:rsidRPr="003124A7">
              <w:rPr>
                <w:sz w:val="20"/>
                <w:szCs w:val="20"/>
              </w:rPr>
              <w:t>гуанидин</w:t>
            </w:r>
            <w:proofErr w:type="spellEnd"/>
            <w:r w:rsidRPr="003124A7">
              <w:rPr>
                <w:sz w:val="20"/>
                <w:szCs w:val="20"/>
              </w:rPr>
              <w:t>, ферменты. Показатель активности водородных ионов (</w:t>
            </w:r>
            <w:proofErr w:type="spellStart"/>
            <w:r w:rsidRPr="003124A7">
              <w:rPr>
                <w:sz w:val="20"/>
                <w:szCs w:val="20"/>
              </w:rPr>
              <w:t>pH</w:t>
            </w:r>
            <w:proofErr w:type="spellEnd"/>
            <w:r w:rsidRPr="003124A7">
              <w:rPr>
                <w:sz w:val="20"/>
                <w:szCs w:val="20"/>
              </w:rPr>
              <w:t>) должен быть не менее 9,5 и не более 11,5. Срок годности рабочих растворов не менее 28 суток. Средство должно обладать антимикробной активностью в отношении грамотрицательных и грамположительных бактерий (включая возбудителей внутрибольничных и анаэробных инфекций, микобактерий туберкулеза), вирусов (в отношении всех известных вирусов-</w:t>
            </w:r>
            <w:proofErr w:type="spellStart"/>
            <w:r w:rsidRPr="003124A7">
              <w:rPr>
                <w:sz w:val="20"/>
                <w:szCs w:val="20"/>
              </w:rPr>
              <w:t>патогеннов</w:t>
            </w:r>
            <w:proofErr w:type="spellEnd"/>
            <w:r w:rsidRPr="003124A7">
              <w:rPr>
                <w:sz w:val="20"/>
                <w:szCs w:val="20"/>
              </w:rPr>
              <w:t xml:space="preserve"> человека,  в </w:t>
            </w:r>
            <w:proofErr w:type="spellStart"/>
            <w:r w:rsidRPr="003124A7">
              <w:rPr>
                <w:sz w:val="20"/>
                <w:szCs w:val="20"/>
              </w:rPr>
              <w:t>т.ч</w:t>
            </w:r>
            <w:proofErr w:type="spellEnd"/>
            <w:r w:rsidRPr="003124A7">
              <w:rPr>
                <w:sz w:val="20"/>
                <w:szCs w:val="20"/>
              </w:rPr>
              <w:t xml:space="preserve">. вирусов </w:t>
            </w:r>
            <w:proofErr w:type="spellStart"/>
            <w:r w:rsidRPr="003124A7">
              <w:rPr>
                <w:sz w:val="20"/>
                <w:szCs w:val="20"/>
              </w:rPr>
              <w:t>энтеральных</w:t>
            </w:r>
            <w:proofErr w:type="spellEnd"/>
            <w:r w:rsidRPr="003124A7">
              <w:rPr>
                <w:sz w:val="20"/>
                <w:szCs w:val="20"/>
              </w:rPr>
              <w:t xml:space="preserve"> и парентеральных гепатитов (в </w:t>
            </w:r>
            <w:proofErr w:type="spellStart"/>
            <w:r w:rsidRPr="003124A7">
              <w:rPr>
                <w:sz w:val="20"/>
                <w:szCs w:val="20"/>
              </w:rPr>
              <w:t>т.ч</w:t>
            </w:r>
            <w:proofErr w:type="spellEnd"/>
            <w:r w:rsidRPr="003124A7">
              <w:rPr>
                <w:sz w:val="20"/>
                <w:szCs w:val="20"/>
              </w:rPr>
              <w:t xml:space="preserve">. А, В и С), ВИЧ, полиомиелита, аденовирусов, вирусов «атипичной пневмонии» (SARS), «птичьего» гриппа H5N1, «свиного» гриппа А/H1N1, гриппа человека, герпеса др.), грибов рода </w:t>
            </w:r>
            <w:proofErr w:type="spellStart"/>
            <w:r w:rsidRPr="003124A7">
              <w:rPr>
                <w:sz w:val="20"/>
                <w:szCs w:val="20"/>
              </w:rPr>
              <w:t>Кандида</w:t>
            </w:r>
            <w:proofErr w:type="spellEnd"/>
            <w:r w:rsidRPr="003124A7">
              <w:rPr>
                <w:sz w:val="20"/>
                <w:szCs w:val="20"/>
              </w:rPr>
              <w:t xml:space="preserve">, Трихофитон и плесневых грибов, должно обладать </w:t>
            </w:r>
            <w:proofErr w:type="spellStart"/>
            <w:r w:rsidRPr="003124A7">
              <w:rPr>
                <w:sz w:val="20"/>
                <w:szCs w:val="20"/>
              </w:rPr>
              <w:t>спороцидными</w:t>
            </w:r>
            <w:proofErr w:type="spellEnd"/>
            <w:r w:rsidRPr="003124A7">
              <w:rPr>
                <w:sz w:val="20"/>
                <w:szCs w:val="20"/>
              </w:rPr>
              <w:t xml:space="preserve"> и моющими свойствами. Средство предназначено для дезинфекции и мытья поверхностей в помещениях, жесткой и мягкой мебели, напольных покрытий и обивочных тканей, предметов обстановки, поверхностей приборов и аппаратов, санитарно-технического оборудования, посуды лабораторной и столовой, в </w:t>
            </w:r>
            <w:proofErr w:type="spellStart"/>
            <w:r w:rsidRPr="003124A7">
              <w:rPr>
                <w:sz w:val="20"/>
                <w:szCs w:val="20"/>
              </w:rPr>
              <w:t>т.ч</w:t>
            </w:r>
            <w:proofErr w:type="spellEnd"/>
            <w:r w:rsidRPr="003124A7">
              <w:rPr>
                <w:sz w:val="20"/>
                <w:szCs w:val="20"/>
              </w:rPr>
              <w:t xml:space="preserve">. одноразовой, предметов для мытья посуды, резиновых и полипропиленовых ковриков, белья, уборочного материала, предметов ухода за больными; для дезинфекции кувезов и приспособлений к ним, анестезиологического оборудования; для дезинфекции медицинских отходов из текстильных материалов, изделий медицинского назначения однократного применения перед их утилизацией, а также пищевых и прочих отходов (жидкие отходы, кровь, смывные воды, выделения больного - мокрота, моча, фекалии, рвотные массы), посуды из-под выделений больного; проведения генеральных уборок; борьбы с плесенью; для дезинфекции, в том числе совмещенной  с </w:t>
            </w:r>
            <w:proofErr w:type="spellStart"/>
            <w:r w:rsidRPr="003124A7">
              <w:rPr>
                <w:sz w:val="20"/>
                <w:szCs w:val="20"/>
              </w:rPr>
              <w:t>предстерилизационной</w:t>
            </w:r>
            <w:proofErr w:type="spellEnd"/>
            <w:r w:rsidRPr="003124A7">
              <w:rPr>
                <w:sz w:val="20"/>
                <w:szCs w:val="20"/>
              </w:rPr>
              <w:t xml:space="preserve"> очисткой ручным и механизированным способами, изделий медицинского назначения из различных материалов, включая стоматологические материалы, жесткие и гибкие эндоскопы и инструменты к ним; </w:t>
            </w:r>
            <w:proofErr w:type="spellStart"/>
            <w:r w:rsidRPr="003124A7">
              <w:rPr>
                <w:sz w:val="20"/>
                <w:szCs w:val="20"/>
              </w:rPr>
              <w:t>предстерилизационной</w:t>
            </w:r>
            <w:proofErr w:type="spellEnd"/>
            <w:r w:rsidRPr="003124A7">
              <w:rPr>
                <w:sz w:val="20"/>
                <w:szCs w:val="20"/>
              </w:rPr>
              <w:t xml:space="preserve"> очистки ручным и механизированным способами, не совмещенной с дезинфекцией, гибких и жестких эндоскопов.</w:t>
            </w:r>
          </w:p>
          <w:p w:rsidR="003124A7" w:rsidRPr="003124A7" w:rsidRDefault="003124A7" w:rsidP="003124A7">
            <w:pPr>
              <w:spacing w:after="60" w:line="0" w:lineRule="atLeast"/>
              <w:jc w:val="both"/>
              <w:rPr>
                <w:sz w:val="20"/>
                <w:szCs w:val="20"/>
              </w:rPr>
            </w:pPr>
            <w:r w:rsidRPr="003124A7">
              <w:rPr>
                <w:sz w:val="20"/>
                <w:szCs w:val="20"/>
              </w:rPr>
              <w:t xml:space="preserve">            Выход рабочего раствора из 1л концентрата:</w:t>
            </w:r>
          </w:p>
          <w:p w:rsidR="003124A7" w:rsidRPr="003124A7" w:rsidRDefault="003124A7" w:rsidP="003124A7">
            <w:pPr>
              <w:spacing w:after="60" w:line="0" w:lineRule="atLeast"/>
              <w:jc w:val="both"/>
              <w:rPr>
                <w:sz w:val="20"/>
                <w:szCs w:val="20"/>
              </w:rPr>
            </w:pPr>
            <w:r w:rsidRPr="003124A7">
              <w:rPr>
                <w:sz w:val="20"/>
                <w:szCs w:val="20"/>
              </w:rPr>
              <w:t xml:space="preserve">не менее 500л при экспозиции не более 30мин для дезинфекции поверхностей при вирусных инфекциях; не менее 250л при экспозиции не более 5мин для проведения генеральных уборок в хирургических отделениях, процедурных кабинетах, операционных, перевязочных; не менее 250л при экспозиции не более 30мин для дезинфекции поверхностей при вирусных инфекциях; не менее 66л при экспозиции не более 60мин для </w:t>
            </w:r>
            <w:proofErr w:type="spellStart"/>
            <w:r w:rsidRPr="003124A7">
              <w:rPr>
                <w:sz w:val="20"/>
                <w:szCs w:val="20"/>
              </w:rPr>
              <w:t>для</w:t>
            </w:r>
            <w:proofErr w:type="spellEnd"/>
            <w:r w:rsidRPr="003124A7">
              <w:rPr>
                <w:sz w:val="20"/>
                <w:szCs w:val="20"/>
              </w:rPr>
              <w:t xml:space="preserve"> дезинфекции жидких отходов, кровь, смывные воды, выделения больного, посуда из-под выделений больного.</w:t>
            </w:r>
          </w:p>
          <w:p w:rsidR="003124A7" w:rsidRPr="003124A7" w:rsidRDefault="003124A7" w:rsidP="003124A7">
            <w:pPr>
              <w:spacing w:after="60" w:line="0" w:lineRule="atLeast"/>
              <w:jc w:val="both"/>
              <w:rPr>
                <w:sz w:val="20"/>
                <w:szCs w:val="20"/>
              </w:rPr>
            </w:pPr>
            <w:r w:rsidRPr="003124A7">
              <w:rPr>
                <w:sz w:val="20"/>
                <w:szCs w:val="20"/>
              </w:rPr>
              <w:t>Упаковка: флакон не менее 1л</w:t>
            </w:r>
          </w:p>
        </w:tc>
      </w:tr>
      <w:tr w:rsidR="003124A7" w:rsidRPr="003124A7" w:rsidTr="003124A7">
        <w:trPr>
          <w:trHeight w:val="1258"/>
        </w:trPr>
        <w:tc>
          <w:tcPr>
            <w:tcW w:w="1843" w:type="dxa"/>
            <w:shd w:val="clear" w:color="auto" w:fill="auto"/>
            <w:vAlign w:val="center"/>
          </w:tcPr>
          <w:p w:rsidR="003124A7" w:rsidRPr="003124A7" w:rsidRDefault="003124A7" w:rsidP="003124A7">
            <w:pPr>
              <w:spacing w:line="0" w:lineRule="atLeast"/>
              <w:jc w:val="center"/>
              <w:rPr>
                <w:sz w:val="20"/>
                <w:szCs w:val="20"/>
              </w:rPr>
            </w:pPr>
            <w:proofErr w:type="gramStart"/>
            <w:r w:rsidRPr="003124A7">
              <w:rPr>
                <w:sz w:val="20"/>
                <w:szCs w:val="20"/>
              </w:rPr>
              <w:t>Средство</w:t>
            </w:r>
            <w:proofErr w:type="gramEnd"/>
            <w:r w:rsidRPr="003124A7">
              <w:rPr>
                <w:sz w:val="20"/>
                <w:szCs w:val="20"/>
              </w:rPr>
              <w:t xml:space="preserve"> дезинфицирующее </w:t>
            </w:r>
            <w:proofErr w:type="spellStart"/>
            <w:r w:rsidRPr="003124A7">
              <w:rPr>
                <w:sz w:val="20"/>
                <w:szCs w:val="20"/>
              </w:rPr>
              <w:t>Абактерил</w:t>
            </w:r>
            <w:proofErr w:type="spellEnd"/>
            <w:r w:rsidRPr="003124A7">
              <w:rPr>
                <w:sz w:val="20"/>
                <w:szCs w:val="20"/>
              </w:rPr>
              <w:t xml:space="preserve"> актив </w:t>
            </w:r>
            <w:r w:rsidRPr="003124A7">
              <w:rPr>
                <w:bCs/>
                <w:sz w:val="20"/>
                <w:szCs w:val="20"/>
              </w:rPr>
              <w:t>или эквивалент</w:t>
            </w:r>
            <w:r w:rsidRPr="003124A7">
              <w:rPr>
                <w:sz w:val="20"/>
                <w:szCs w:val="20"/>
              </w:rPr>
              <w:t xml:space="preserve"> 0,75л</w:t>
            </w:r>
          </w:p>
        </w:tc>
        <w:tc>
          <w:tcPr>
            <w:tcW w:w="7938" w:type="dxa"/>
            <w:vAlign w:val="center"/>
          </w:tcPr>
          <w:p w:rsidR="003124A7" w:rsidRPr="003124A7" w:rsidRDefault="003124A7" w:rsidP="003124A7">
            <w:pPr>
              <w:widowControl w:val="0"/>
              <w:spacing w:after="60" w:line="0" w:lineRule="atLeast"/>
              <w:ind w:firstLine="709"/>
              <w:jc w:val="both"/>
              <w:rPr>
                <w:sz w:val="20"/>
                <w:szCs w:val="20"/>
              </w:rPr>
            </w:pPr>
            <w:proofErr w:type="gramStart"/>
            <w:r w:rsidRPr="003124A7">
              <w:rPr>
                <w:sz w:val="20"/>
                <w:szCs w:val="20"/>
              </w:rPr>
              <w:t>Средство</w:t>
            </w:r>
            <w:proofErr w:type="gramEnd"/>
            <w:r w:rsidRPr="003124A7">
              <w:rPr>
                <w:sz w:val="20"/>
                <w:szCs w:val="20"/>
              </w:rPr>
              <w:t xml:space="preserve"> дезинфицирующее в виде готового к применению раствора, должно содержать: изопропиловый спирт не менее 60,0%, ЧАС не менее 0,1%, </w:t>
            </w:r>
            <w:proofErr w:type="spellStart"/>
            <w:r w:rsidRPr="003124A7">
              <w:rPr>
                <w:sz w:val="20"/>
                <w:szCs w:val="20"/>
              </w:rPr>
              <w:t>гуанидин</w:t>
            </w:r>
            <w:proofErr w:type="spellEnd"/>
            <w:r w:rsidRPr="003124A7">
              <w:rPr>
                <w:sz w:val="20"/>
                <w:szCs w:val="20"/>
              </w:rPr>
              <w:t xml:space="preserve"> не менее 0,1%, а также увлажняющие компоненты. Не должно содержать: </w:t>
            </w:r>
            <w:proofErr w:type="spellStart"/>
            <w:r w:rsidRPr="003124A7">
              <w:rPr>
                <w:sz w:val="20"/>
                <w:szCs w:val="20"/>
              </w:rPr>
              <w:t>тетранил</w:t>
            </w:r>
            <w:proofErr w:type="spellEnd"/>
            <w:r w:rsidRPr="003124A7">
              <w:rPr>
                <w:sz w:val="20"/>
                <w:szCs w:val="20"/>
              </w:rPr>
              <w:t xml:space="preserve"> </w:t>
            </w:r>
            <w:proofErr w:type="gramStart"/>
            <w:r w:rsidRPr="003124A7">
              <w:rPr>
                <w:sz w:val="20"/>
                <w:szCs w:val="20"/>
              </w:rPr>
              <w:t>У</w:t>
            </w:r>
            <w:proofErr w:type="gramEnd"/>
            <w:r w:rsidRPr="003124A7">
              <w:rPr>
                <w:sz w:val="20"/>
                <w:szCs w:val="20"/>
              </w:rPr>
              <w:t xml:space="preserve">, кислоты, третичные амины, производные фенолов, </w:t>
            </w:r>
            <w:proofErr w:type="spellStart"/>
            <w:r w:rsidRPr="003124A7">
              <w:rPr>
                <w:sz w:val="20"/>
                <w:szCs w:val="20"/>
              </w:rPr>
              <w:t>хлоргексидин</w:t>
            </w:r>
            <w:proofErr w:type="spellEnd"/>
            <w:r w:rsidRPr="003124A7">
              <w:rPr>
                <w:sz w:val="20"/>
                <w:szCs w:val="20"/>
              </w:rPr>
              <w:t>.</w:t>
            </w:r>
            <w:r w:rsidRPr="003124A7">
              <w:rPr>
                <w:rFonts w:ascii="Helvetica" w:hAnsi="Helvetica" w:cs="Helvetica"/>
                <w:color w:val="0077BB"/>
                <w:sz w:val="20"/>
                <w:szCs w:val="20"/>
                <w:shd w:val="clear" w:color="auto" w:fill="FFFFFF"/>
              </w:rPr>
              <w:t xml:space="preserve"> </w:t>
            </w:r>
            <w:r w:rsidRPr="003124A7">
              <w:rPr>
                <w:sz w:val="20"/>
                <w:szCs w:val="20"/>
              </w:rPr>
              <w:t>Показатель активности водородных ионов (</w:t>
            </w:r>
            <w:proofErr w:type="spellStart"/>
            <w:r w:rsidRPr="003124A7">
              <w:rPr>
                <w:sz w:val="20"/>
                <w:szCs w:val="20"/>
              </w:rPr>
              <w:t>pH</w:t>
            </w:r>
            <w:proofErr w:type="spellEnd"/>
            <w:r w:rsidRPr="003124A7">
              <w:rPr>
                <w:sz w:val="20"/>
                <w:szCs w:val="20"/>
              </w:rPr>
              <w:t xml:space="preserve">) должен быть не менее 5,0 и не более 6,0. Средство должно обладать антимикробной активностью в отношении грамотрицательных и грамположительных бактерий (включая возбудителей внутрибольничных инфекций, туберкулеза – тестировано на </w:t>
            </w:r>
            <w:proofErr w:type="spellStart"/>
            <w:r w:rsidRPr="003124A7">
              <w:rPr>
                <w:sz w:val="20"/>
                <w:szCs w:val="20"/>
              </w:rPr>
              <w:t>М.terrae</w:t>
            </w:r>
            <w:proofErr w:type="spellEnd"/>
            <w:r w:rsidRPr="003124A7">
              <w:rPr>
                <w:sz w:val="20"/>
                <w:szCs w:val="20"/>
              </w:rPr>
              <w:t xml:space="preserve">), вирусов (включая возбудителей полиомиелита, парентеральных и </w:t>
            </w:r>
            <w:proofErr w:type="spellStart"/>
            <w:r w:rsidRPr="003124A7">
              <w:rPr>
                <w:sz w:val="20"/>
                <w:szCs w:val="20"/>
              </w:rPr>
              <w:t>энтеральных</w:t>
            </w:r>
            <w:proofErr w:type="spellEnd"/>
            <w:r w:rsidRPr="003124A7">
              <w:rPr>
                <w:sz w:val="20"/>
                <w:szCs w:val="20"/>
              </w:rPr>
              <w:t xml:space="preserve"> гепатитов, ВИЧ-инфекции, гриппа, Атипичной пневмонии (SARS), Птичьего гриппа (H5N1), Свиного гриппа (H1N1), герпеса и т.д.), патогенных грибов (в том числе возбудителей </w:t>
            </w:r>
            <w:proofErr w:type="spellStart"/>
            <w:r w:rsidRPr="003124A7">
              <w:rPr>
                <w:sz w:val="20"/>
                <w:szCs w:val="20"/>
              </w:rPr>
              <w:t>дерматофитий</w:t>
            </w:r>
            <w:proofErr w:type="spellEnd"/>
            <w:r w:rsidRPr="003124A7">
              <w:rPr>
                <w:sz w:val="20"/>
                <w:szCs w:val="20"/>
              </w:rPr>
              <w:t xml:space="preserve"> и кандидозов). Средство должно обладать пролонгированным антимикробным действием не менее 3 часа. Средство по параметрам острой токсичности в соответствии с ГОСТ 12.1.007-76 должно относиться к 4 классу мало опасных веществ при введении в желудок и нанесении на кожу. </w:t>
            </w:r>
          </w:p>
          <w:p w:rsidR="003124A7" w:rsidRPr="003124A7" w:rsidRDefault="003124A7" w:rsidP="003124A7">
            <w:pPr>
              <w:widowControl w:val="0"/>
              <w:shd w:val="clear" w:color="auto" w:fill="FFFFFF"/>
              <w:autoSpaceDE w:val="0"/>
              <w:autoSpaceDN w:val="0"/>
              <w:adjustRightInd w:val="0"/>
              <w:spacing w:line="0" w:lineRule="atLeast"/>
              <w:ind w:firstLine="709"/>
              <w:jc w:val="both"/>
              <w:rPr>
                <w:color w:val="000000"/>
                <w:spacing w:val="-1"/>
                <w:sz w:val="20"/>
                <w:szCs w:val="20"/>
              </w:rPr>
            </w:pPr>
            <w:r w:rsidRPr="003124A7">
              <w:rPr>
                <w:color w:val="000000"/>
                <w:spacing w:val="-1"/>
                <w:sz w:val="20"/>
                <w:szCs w:val="20"/>
              </w:rPr>
              <w:t>Средство должно применяться для гигиенической обработки рук; для обработки перчаток, надетых на руку, с временем выдержки не более 30 сек.; для обработки рук хирургов с общим временем выдержки не более 2 мин.; для обработки кожи операционного поля и обработка локтевых сгибов доноров с временем выдержки не более 2 мин., для обработки инъекционного поля с временем выдержки не более 30 сек.; текущей дезинфекции небольших по площади, труднодоступных поверхностей, поверхностей ИМН с временем выдержки не более 5 мин. (при туберкулезе); дезинфекция резиновых ковриков, предметов личной гигиены и ухода за больными с временем выдержки не более 3 мин.</w:t>
            </w:r>
          </w:p>
          <w:p w:rsidR="003124A7" w:rsidRPr="003124A7" w:rsidRDefault="003124A7" w:rsidP="003124A7">
            <w:pPr>
              <w:spacing w:after="60" w:line="0" w:lineRule="atLeast"/>
              <w:jc w:val="both"/>
              <w:rPr>
                <w:i/>
                <w:sz w:val="20"/>
                <w:szCs w:val="20"/>
                <w:highlight w:val="red"/>
                <w:u w:val="single"/>
              </w:rPr>
            </w:pPr>
            <w:r w:rsidRPr="003124A7">
              <w:rPr>
                <w:sz w:val="20"/>
                <w:szCs w:val="20"/>
              </w:rPr>
              <w:t>Упаковка: Флакон с насадкой распылителем объемом не менее 0,75 литров.</w:t>
            </w:r>
          </w:p>
        </w:tc>
      </w:tr>
    </w:tbl>
    <w:p w:rsidR="003124A7" w:rsidRPr="003124A7" w:rsidRDefault="003124A7" w:rsidP="003124A7">
      <w:pPr>
        <w:widowControl w:val="0"/>
        <w:ind w:firstLine="709"/>
        <w:jc w:val="both"/>
        <w:rPr>
          <w:bCs/>
          <w:color w:val="FF0000"/>
        </w:rPr>
      </w:pPr>
    </w:p>
    <w:p w:rsidR="003124A7" w:rsidRDefault="003124A7" w:rsidP="00414F1D">
      <w:pPr>
        <w:widowControl w:val="0"/>
        <w:ind w:firstLine="709"/>
        <w:jc w:val="both"/>
      </w:pPr>
      <w:r>
        <w:rPr>
          <w:bCs/>
        </w:rPr>
        <w:t xml:space="preserve">Согласно протоколу </w:t>
      </w:r>
      <w:r w:rsidRPr="003124A7">
        <w:rPr>
          <w:bCs/>
        </w:rPr>
        <w:t>подведения итогов определения поставщика (подрядчика, исполнителя) № 0836100000123000098</w:t>
      </w:r>
      <w:r>
        <w:rPr>
          <w:bCs/>
        </w:rPr>
        <w:t xml:space="preserve">, </w:t>
      </w:r>
      <w:r w:rsidR="00B0707A">
        <w:rPr>
          <w:bCs/>
        </w:rPr>
        <w:t xml:space="preserve">принято решение о соответствии заявки ИП Бородулиной Е.В. требованиям извещения </w:t>
      </w:r>
      <w:r w:rsidR="00B0707A">
        <w:t>(</w:t>
      </w:r>
      <w:r>
        <w:t>идентификационный № 287000</w:t>
      </w:r>
      <w:r w:rsidR="00B0707A">
        <w:t>)</w:t>
      </w:r>
      <w:r>
        <w:t>.</w:t>
      </w:r>
    </w:p>
    <w:p w:rsidR="00B0707A" w:rsidRDefault="00B0707A" w:rsidP="00B0707A">
      <w:pPr>
        <w:widowControl w:val="0"/>
        <w:ind w:firstLine="709"/>
        <w:jc w:val="both"/>
      </w:pPr>
      <w:r>
        <w:t>Спецификация на поставку средств дезинфекционных указывает на готовность победителя поставить следующий товар:</w:t>
      </w:r>
    </w:p>
    <w:tbl>
      <w:tblPr>
        <w:tblW w:w="962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091"/>
        <w:gridCol w:w="2972"/>
        <w:gridCol w:w="5566"/>
      </w:tblGrid>
      <w:tr w:rsidR="00B0707A" w:rsidRPr="00B0707A" w:rsidTr="00B0707A">
        <w:trPr>
          <w:trHeight w:val="603"/>
          <w:tblHeader/>
        </w:trPr>
        <w:tc>
          <w:tcPr>
            <w:tcW w:w="1091" w:type="dxa"/>
            <w:vAlign w:val="center"/>
          </w:tcPr>
          <w:p w:rsidR="00B0707A" w:rsidRPr="00B0707A" w:rsidRDefault="00B0707A" w:rsidP="00B0707A">
            <w:pPr>
              <w:spacing w:line="0" w:lineRule="atLeast"/>
              <w:jc w:val="center"/>
              <w:rPr>
                <w:bCs/>
                <w:sz w:val="20"/>
                <w:szCs w:val="20"/>
              </w:rPr>
            </w:pPr>
            <w:r w:rsidRPr="00B0707A">
              <w:rPr>
                <w:bCs/>
                <w:sz w:val="20"/>
                <w:szCs w:val="20"/>
              </w:rPr>
              <w:t>№ п/п</w:t>
            </w:r>
          </w:p>
        </w:tc>
        <w:tc>
          <w:tcPr>
            <w:tcW w:w="2972" w:type="dxa"/>
            <w:vAlign w:val="center"/>
          </w:tcPr>
          <w:p w:rsidR="00B0707A" w:rsidRPr="00B0707A" w:rsidRDefault="00B0707A" w:rsidP="00B0707A">
            <w:pPr>
              <w:spacing w:line="0" w:lineRule="atLeast"/>
              <w:jc w:val="center"/>
              <w:rPr>
                <w:bCs/>
                <w:sz w:val="20"/>
                <w:szCs w:val="20"/>
              </w:rPr>
            </w:pPr>
            <w:r w:rsidRPr="00B0707A">
              <w:rPr>
                <w:bCs/>
                <w:sz w:val="20"/>
                <w:szCs w:val="20"/>
              </w:rPr>
              <w:t>ОКПД2-КТРУ</w:t>
            </w:r>
          </w:p>
        </w:tc>
        <w:tc>
          <w:tcPr>
            <w:tcW w:w="5566" w:type="dxa"/>
            <w:vAlign w:val="center"/>
          </w:tcPr>
          <w:p w:rsidR="00B0707A" w:rsidRPr="00B0707A" w:rsidRDefault="00B0707A" w:rsidP="00B0707A">
            <w:pPr>
              <w:spacing w:line="0" w:lineRule="atLeast"/>
              <w:jc w:val="center"/>
              <w:rPr>
                <w:bCs/>
                <w:sz w:val="20"/>
                <w:szCs w:val="20"/>
              </w:rPr>
            </w:pPr>
            <w:r w:rsidRPr="00B0707A">
              <w:rPr>
                <w:bCs/>
                <w:sz w:val="20"/>
                <w:szCs w:val="20"/>
              </w:rPr>
              <w:t>Торговое наименование товара</w:t>
            </w:r>
          </w:p>
          <w:p w:rsidR="00B0707A" w:rsidRPr="00B0707A" w:rsidRDefault="00B0707A" w:rsidP="00B0707A">
            <w:pPr>
              <w:spacing w:line="0" w:lineRule="atLeast"/>
              <w:jc w:val="center"/>
              <w:rPr>
                <w:bCs/>
                <w:sz w:val="20"/>
                <w:szCs w:val="20"/>
              </w:rPr>
            </w:pPr>
            <w:r w:rsidRPr="00B0707A">
              <w:rPr>
                <w:bCs/>
                <w:sz w:val="20"/>
                <w:szCs w:val="20"/>
              </w:rPr>
              <w:t>(характеристика, упаковка, страна происхождения товара)</w:t>
            </w:r>
          </w:p>
        </w:tc>
      </w:tr>
      <w:tr w:rsidR="00B0707A" w:rsidRPr="00B0707A" w:rsidTr="00B0707A">
        <w:trPr>
          <w:trHeight w:val="660"/>
        </w:trPr>
        <w:tc>
          <w:tcPr>
            <w:tcW w:w="1091" w:type="dxa"/>
            <w:vAlign w:val="center"/>
          </w:tcPr>
          <w:p w:rsidR="00B0707A" w:rsidRPr="00B0707A" w:rsidRDefault="00B0707A" w:rsidP="00B0707A">
            <w:pPr>
              <w:spacing w:line="0" w:lineRule="atLeast"/>
              <w:jc w:val="center"/>
              <w:rPr>
                <w:sz w:val="20"/>
                <w:szCs w:val="20"/>
              </w:rPr>
            </w:pPr>
            <w:r w:rsidRPr="00B0707A">
              <w:rPr>
                <w:sz w:val="20"/>
                <w:szCs w:val="20"/>
              </w:rPr>
              <w:t>1</w:t>
            </w:r>
          </w:p>
        </w:tc>
        <w:tc>
          <w:tcPr>
            <w:tcW w:w="2972" w:type="dxa"/>
            <w:vAlign w:val="center"/>
          </w:tcPr>
          <w:p w:rsidR="00B0707A" w:rsidRPr="00B0707A" w:rsidRDefault="00C031A2" w:rsidP="00B0707A">
            <w:pPr>
              <w:spacing w:after="60"/>
              <w:jc w:val="center"/>
              <w:rPr>
                <w:sz w:val="20"/>
                <w:szCs w:val="20"/>
              </w:rPr>
            </w:pPr>
            <w:hyperlink r:id="rId7" w:tgtFrame="_blank" w:history="1">
              <w:r w:rsidR="00B0707A" w:rsidRPr="00B0707A">
                <w:rPr>
                  <w:sz w:val="20"/>
                  <w:szCs w:val="20"/>
                  <w:bdr w:val="none" w:sz="0" w:space="0" w:color="auto" w:frame="1"/>
                  <w:shd w:val="clear" w:color="auto" w:fill="FFFFFF"/>
                </w:rPr>
                <w:t>20.20.14.000-00000005</w:t>
              </w:r>
            </w:hyperlink>
          </w:p>
        </w:tc>
        <w:tc>
          <w:tcPr>
            <w:tcW w:w="5566" w:type="dxa"/>
            <w:vAlign w:val="center"/>
          </w:tcPr>
          <w:p w:rsidR="00B0707A" w:rsidRPr="00B0707A" w:rsidRDefault="00B0707A" w:rsidP="00B0707A">
            <w:pPr>
              <w:widowControl w:val="0"/>
              <w:autoSpaceDE w:val="0"/>
              <w:autoSpaceDN w:val="0"/>
              <w:adjustRightInd w:val="0"/>
              <w:spacing w:line="0" w:lineRule="atLeast"/>
              <w:jc w:val="center"/>
              <w:rPr>
                <w:sz w:val="20"/>
                <w:szCs w:val="20"/>
              </w:rPr>
            </w:pPr>
            <w:r w:rsidRPr="00B0707A">
              <w:rPr>
                <w:sz w:val="20"/>
                <w:szCs w:val="20"/>
              </w:rPr>
              <w:t>Средство дезинфицирующее</w:t>
            </w:r>
          </w:p>
          <w:p w:rsidR="00B0707A" w:rsidRPr="00B0707A" w:rsidRDefault="00B0707A" w:rsidP="00B0707A">
            <w:pPr>
              <w:widowControl w:val="0"/>
              <w:autoSpaceDE w:val="0"/>
              <w:autoSpaceDN w:val="0"/>
              <w:adjustRightInd w:val="0"/>
              <w:spacing w:line="0" w:lineRule="atLeast"/>
              <w:jc w:val="center"/>
              <w:rPr>
                <w:sz w:val="20"/>
                <w:szCs w:val="20"/>
              </w:rPr>
            </w:pPr>
            <w:proofErr w:type="spellStart"/>
            <w:r w:rsidRPr="00B0707A">
              <w:rPr>
                <w:sz w:val="20"/>
                <w:szCs w:val="20"/>
              </w:rPr>
              <w:t>Фармсепт</w:t>
            </w:r>
            <w:proofErr w:type="spellEnd"/>
            <w:r w:rsidRPr="00B0707A">
              <w:rPr>
                <w:sz w:val="20"/>
                <w:szCs w:val="20"/>
              </w:rPr>
              <w:t xml:space="preserve"> флакон 1 л.</w:t>
            </w:r>
          </w:p>
          <w:p w:rsidR="00B0707A" w:rsidRPr="00B0707A" w:rsidRDefault="00B0707A" w:rsidP="00B0707A">
            <w:pPr>
              <w:widowControl w:val="0"/>
              <w:autoSpaceDE w:val="0"/>
              <w:autoSpaceDN w:val="0"/>
              <w:adjustRightInd w:val="0"/>
              <w:spacing w:line="0" w:lineRule="atLeast"/>
              <w:jc w:val="center"/>
              <w:rPr>
                <w:sz w:val="20"/>
                <w:szCs w:val="20"/>
              </w:rPr>
            </w:pPr>
            <w:r w:rsidRPr="00B0707A">
              <w:rPr>
                <w:sz w:val="20"/>
                <w:szCs w:val="20"/>
              </w:rPr>
              <w:t>Россия</w:t>
            </w:r>
          </w:p>
        </w:tc>
      </w:tr>
      <w:tr w:rsidR="00B0707A" w:rsidRPr="00B0707A" w:rsidTr="00B0707A">
        <w:trPr>
          <w:trHeight w:val="660"/>
        </w:trPr>
        <w:tc>
          <w:tcPr>
            <w:tcW w:w="1091" w:type="dxa"/>
            <w:vAlign w:val="center"/>
          </w:tcPr>
          <w:p w:rsidR="00B0707A" w:rsidRPr="00B0707A" w:rsidRDefault="00B0707A" w:rsidP="00B0707A">
            <w:pPr>
              <w:spacing w:line="0" w:lineRule="atLeast"/>
              <w:jc w:val="center"/>
              <w:rPr>
                <w:sz w:val="20"/>
                <w:szCs w:val="20"/>
              </w:rPr>
            </w:pPr>
            <w:r w:rsidRPr="00B0707A">
              <w:rPr>
                <w:sz w:val="20"/>
                <w:szCs w:val="20"/>
              </w:rPr>
              <w:t>2</w:t>
            </w:r>
          </w:p>
        </w:tc>
        <w:tc>
          <w:tcPr>
            <w:tcW w:w="2972" w:type="dxa"/>
            <w:vAlign w:val="center"/>
          </w:tcPr>
          <w:p w:rsidR="00B0707A" w:rsidRPr="00B0707A" w:rsidRDefault="00C031A2" w:rsidP="00B0707A">
            <w:pPr>
              <w:spacing w:after="60"/>
              <w:jc w:val="center"/>
              <w:rPr>
                <w:sz w:val="20"/>
                <w:szCs w:val="20"/>
              </w:rPr>
            </w:pPr>
            <w:hyperlink r:id="rId8" w:tgtFrame="_blank" w:history="1">
              <w:r w:rsidR="00B0707A" w:rsidRPr="00B0707A">
                <w:rPr>
                  <w:sz w:val="20"/>
                  <w:szCs w:val="20"/>
                  <w:bdr w:val="none" w:sz="0" w:space="0" w:color="auto" w:frame="1"/>
                  <w:shd w:val="clear" w:color="auto" w:fill="FFFFFF"/>
                </w:rPr>
                <w:t>20.20.14.000-00000005</w:t>
              </w:r>
            </w:hyperlink>
          </w:p>
        </w:tc>
        <w:tc>
          <w:tcPr>
            <w:tcW w:w="5566" w:type="dxa"/>
            <w:vAlign w:val="center"/>
          </w:tcPr>
          <w:p w:rsidR="00B0707A" w:rsidRPr="00B0707A" w:rsidRDefault="00B0707A" w:rsidP="00B0707A">
            <w:pPr>
              <w:widowControl w:val="0"/>
              <w:autoSpaceDE w:val="0"/>
              <w:autoSpaceDN w:val="0"/>
              <w:adjustRightInd w:val="0"/>
              <w:spacing w:line="0" w:lineRule="atLeast"/>
              <w:jc w:val="center"/>
              <w:rPr>
                <w:sz w:val="20"/>
                <w:szCs w:val="20"/>
              </w:rPr>
            </w:pPr>
            <w:r w:rsidRPr="00B0707A">
              <w:rPr>
                <w:sz w:val="20"/>
                <w:szCs w:val="20"/>
              </w:rPr>
              <w:t>Средство дезинфицирующее</w:t>
            </w:r>
          </w:p>
          <w:p w:rsidR="00B0707A" w:rsidRPr="00B0707A" w:rsidRDefault="00B0707A" w:rsidP="00B0707A">
            <w:pPr>
              <w:widowControl w:val="0"/>
              <w:autoSpaceDE w:val="0"/>
              <w:autoSpaceDN w:val="0"/>
              <w:adjustRightInd w:val="0"/>
              <w:spacing w:line="0" w:lineRule="atLeast"/>
              <w:jc w:val="center"/>
              <w:rPr>
                <w:sz w:val="20"/>
                <w:szCs w:val="20"/>
              </w:rPr>
            </w:pPr>
            <w:proofErr w:type="spellStart"/>
            <w:r w:rsidRPr="00B0707A">
              <w:rPr>
                <w:sz w:val="20"/>
                <w:szCs w:val="20"/>
              </w:rPr>
              <w:t>Аминаз</w:t>
            </w:r>
            <w:proofErr w:type="spellEnd"/>
            <w:r w:rsidRPr="00B0707A">
              <w:rPr>
                <w:sz w:val="20"/>
                <w:szCs w:val="20"/>
              </w:rPr>
              <w:t>-Плюс флакон 1 л.</w:t>
            </w:r>
          </w:p>
          <w:p w:rsidR="00B0707A" w:rsidRPr="00B0707A" w:rsidRDefault="00B0707A" w:rsidP="00B0707A">
            <w:pPr>
              <w:widowControl w:val="0"/>
              <w:autoSpaceDE w:val="0"/>
              <w:autoSpaceDN w:val="0"/>
              <w:adjustRightInd w:val="0"/>
              <w:spacing w:line="0" w:lineRule="atLeast"/>
              <w:jc w:val="center"/>
              <w:rPr>
                <w:sz w:val="20"/>
                <w:szCs w:val="20"/>
              </w:rPr>
            </w:pPr>
            <w:r w:rsidRPr="00B0707A">
              <w:rPr>
                <w:sz w:val="20"/>
                <w:szCs w:val="20"/>
              </w:rPr>
              <w:t>Россия</w:t>
            </w:r>
          </w:p>
        </w:tc>
      </w:tr>
      <w:tr w:rsidR="00B0707A" w:rsidRPr="00B0707A" w:rsidTr="00B0707A">
        <w:trPr>
          <w:trHeight w:val="660"/>
        </w:trPr>
        <w:tc>
          <w:tcPr>
            <w:tcW w:w="1091" w:type="dxa"/>
            <w:vAlign w:val="center"/>
          </w:tcPr>
          <w:p w:rsidR="00B0707A" w:rsidRPr="00B0707A" w:rsidRDefault="00B0707A" w:rsidP="00B0707A">
            <w:pPr>
              <w:spacing w:line="0" w:lineRule="atLeast"/>
              <w:jc w:val="center"/>
              <w:rPr>
                <w:sz w:val="20"/>
                <w:szCs w:val="20"/>
              </w:rPr>
            </w:pPr>
          </w:p>
        </w:tc>
        <w:tc>
          <w:tcPr>
            <w:tcW w:w="2972" w:type="dxa"/>
            <w:vAlign w:val="center"/>
          </w:tcPr>
          <w:p w:rsidR="00B0707A" w:rsidRPr="00B0707A" w:rsidRDefault="00B0707A" w:rsidP="00B0707A">
            <w:pPr>
              <w:spacing w:after="60"/>
              <w:jc w:val="center"/>
              <w:rPr>
                <w:sz w:val="20"/>
                <w:szCs w:val="20"/>
              </w:rPr>
            </w:pPr>
          </w:p>
        </w:tc>
        <w:tc>
          <w:tcPr>
            <w:tcW w:w="5566" w:type="dxa"/>
            <w:vAlign w:val="center"/>
          </w:tcPr>
          <w:p w:rsidR="00B0707A" w:rsidRPr="00B0707A" w:rsidRDefault="00B0707A" w:rsidP="00B0707A">
            <w:pPr>
              <w:widowControl w:val="0"/>
              <w:autoSpaceDE w:val="0"/>
              <w:autoSpaceDN w:val="0"/>
              <w:adjustRightInd w:val="0"/>
              <w:spacing w:line="0" w:lineRule="atLeast"/>
              <w:jc w:val="center"/>
              <w:rPr>
                <w:sz w:val="20"/>
                <w:szCs w:val="20"/>
              </w:rPr>
            </w:pPr>
          </w:p>
        </w:tc>
      </w:tr>
      <w:tr w:rsidR="00B0707A" w:rsidRPr="00B0707A" w:rsidTr="00B0707A">
        <w:trPr>
          <w:trHeight w:val="660"/>
        </w:trPr>
        <w:tc>
          <w:tcPr>
            <w:tcW w:w="1091" w:type="dxa"/>
            <w:vAlign w:val="center"/>
          </w:tcPr>
          <w:p w:rsidR="00B0707A" w:rsidRPr="00B0707A" w:rsidRDefault="00B0707A" w:rsidP="00B0707A">
            <w:pPr>
              <w:spacing w:line="0" w:lineRule="atLeast"/>
              <w:jc w:val="center"/>
              <w:rPr>
                <w:sz w:val="20"/>
                <w:szCs w:val="20"/>
              </w:rPr>
            </w:pPr>
            <w:r w:rsidRPr="00B0707A">
              <w:rPr>
                <w:sz w:val="20"/>
                <w:szCs w:val="20"/>
              </w:rPr>
              <w:t>3</w:t>
            </w:r>
          </w:p>
        </w:tc>
        <w:tc>
          <w:tcPr>
            <w:tcW w:w="2972" w:type="dxa"/>
            <w:vAlign w:val="center"/>
          </w:tcPr>
          <w:p w:rsidR="00B0707A" w:rsidRPr="00B0707A" w:rsidRDefault="00C031A2" w:rsidP="00B0707A">
            <w:pPr>
              <w:spacing w:after="60"/>
              <w:jc w:val="center"/>
              <w:rPr>
                <w:sz w:val="20"/>
                <w:szCs w:val="20"/>
              </w:rPr>
            </w:pPr>
            <w:hyperlink r:id="rId9" w:tgtFrame="_blank" w:history="1">
              <w:r w:rsidR="00B0707A" w:rsidRPr="00B0707A">
                <w:rPr>
                  <w:sz w:val="20"/>
                  <w:szCs w:val="20"/>
                  <w:bdr w:val="none" w:sz="0" w:space="0" w:color="auto" w:frame="1"/>
                  <w:shd w:val="clear" w:color="auto" w:fill="FFFFFF"/>
                </w:rPr>
                <w:t>20.20.14.000-00000005</w:t>
              </w:r>
            </w:hyperlink>
          </w:p>
        </w:tc>
        <w:tc>
          <w:tcPr>
            <w:tcW w:w="5566" w:type="dxa"/>
            <w:vAlign w:val="center"/>
          </w:tcPr>
          <w:p w:rsidR="00B0707A" w:rsidRPr="00B0707A" w:rsidRDefault="00B0707A" w:rsidP="00B0707A">
            <w:pPr>
              <w:spacing w:line="0" w:lineRule="atLeast"/>
              <w:jc w:val="center"/>
              <w:rPr>
                <w:sz w:val="20"/>
                <w:szCs w:val="20"/>
              </w:rPr>
            </w:pPr>
            <w:r w:rsidRPr="00B0707A">
              <w:rPr>
                <w:sz w:val="20"/>
                <w:szCs w:val="20"/>
              </w:rPr>
              <w:t>Средство дезинфицирующее</w:t>
            </w:r>
          </w:p>
          <w:p w:rsidR="00B0707A" w:rsidRPr="00B0707A" w:rsidRDefault="00B0707A" w:rsidP="00B0707A">
            <w:pPr>
              <w:spacing w:line="0" w:lineRule="atLeast"/>
              <w:jc w:val="center"/>
              <w:rPr>
                <w:sz w:val="20"/>
                <w:szCs w:val="20"/>
              </w:rPr>
            </w:pPr>
            <w:proofErr w:type="spellStart"/>
            <w:r w:rsidRPr="00B0707A">
              <w:rPr>
                <w:sz w:val="20"/>
                <w:szCs w:val="20"/>
              </w:rPr>
              <w:t>Аминаз</w:t>
            </w:r>
            <w:proofErr w:type="spellEnd"/>
            <w:r w:rsidRPr="00B0707A">
              <w:rPr>
                <w:sz w:val="20"/>
                <w:szCs w:val="20"/>
              </w:rPr>
              <w:t>-Плюс флакон 1 л.</w:t>
            </w:r>
          </w:p>
          <w:p w:rsidR="00B0707A" w:rsidRPr="00B0707A" w:rsidRDefault="00B0707A" w:rsidP="00B0707A">
            <w:pPr>
              <w:spacing w:line="0" w:lineRule="atLeast"/>
              <w:jc w:val="center"/>
              <w:rPr>
                <w:sz w:val="20"/>
                <w:szCs w:val="20"/>
              </w:rPr>
            </w:pPr>
            <w:r w:rsidRPr="00B0707A">
              <w:rPr>
                <w:sz w:val="20"/>
                <w:szCs w:val="20"/>
              </w:rPr>
              <w:t>Россия</w:t>
            </w:r>
          </w:p>
        </w:tc>
      </w:tr>
      <w:tr w:rsidR="00B0707A" w:rsidRPr="00B0707A" w:rsidTr="00C031A2">
        <w:trPr>
          <w:trHeight w:val="531"/>
        </w:trPr>
        <w:tc>
          <w:tcPr>
            <w:tcW w:w="1091" w:type="dxa"/>
            <w:vAlign w:val="center"/>
          </w:tcPr>
          <w:p w:rsidR="00B0707A" w:rsidRPr="00B0707A" w:rsidRDefault="00B0707A" w:rsidP="00B0707A">
            <w:pPr>
              <w:spacing w:line="0" w:lineRule="atLeast"/>
              <w:jc w:val="center"/>
              <w:rPr>
                <w:sz w:val="20"/>
                <w:szCs w:val="20"/>
              </w:rPr>
            </w:pPr>
            <w:r w:rsidRPr="00B0707A">
              <w:rPr>
                <w:sz w:val="20"/>
                <w:szCs w:val="20"/>
              </w:rPr>
              <w:t>4</w:t>
            </w:r>
          </w:p>
        </w:tc>
        <w:tc>
          <w:tcPr>
            <w:tcW w:w="2972" w:type="dxa"/>
            <w:vAlign w:val="center"/>
          </w:tcPr>
          <w:p w:rsidR="00B0707A" w:rsidRPr="00B0707A" w:rsidRDefault="00C031A2" w:rsidP="00B0707A">
            <w:pPr>
              <w:spacing w:after="60"/>
              <w:jc w:val="center"/>
              <w:rPr>
                <w:sz w:val="20"/>
                <w:szCs w:val="20"/>
              </w:rPr>
            </w:pPr>
            <w:hyperlink r:id="rId10" w:tgtFrame="_blank" w:history="1">
              <w:r w:rsidR="00B0707A" w:rsidRPr="00B0707A">
                <w:rPr>
                  <w:sz w:val="20"/>
                  <w:szCs w:val="20"/>
                  <w:bdr w:val="none" w:sz="0" w:space="0" w:color="auto" w:frame="1"/>
                  <w:shd w:val="clear" w:color="auto" w:fill="FFFFFF"/>
                </w:rPr>
                <w:t>20.20.14.000-00000005</w:t>
              </w:r>
            </w:hyperlink>
          </w:p>
        </w:tc>
        <w:tc>
          <w:tcPr>
            <w:tcW w:w="5566" w:type="dxa"/>
            <w:vAlign w:val="center"/>
          </w:tcPr>
          <w:p w:rsidR="00B0707A" w:rsidRPr="00B0707A" w:rsidRDefault="00B0707A" w:rsidP="00B0707A">
            <w:pPr>
              <w:spacing w:line="0" w:lineRule="atLeast"/>
              <w:jc w:val="center"/>
              <w:rPr>
                <w:sz w:val="20"/>
                <w:szCs w:val="20"/>
              </w:rPr>
            </w:pPr>
            <w:r w:rsidRPr="00B0707A">
              <w:rPr>
                <w:sz w:val="20"/>
                <w:szCs w:val="20"/>
              </w:rPr>
              <w:t>Средство дезинфицирующее</w:t>
            </w:r>
          </w:p>
          <w:p w:rsidR="00B0707A" w:rsidRPr="00B0707A" w:rsidRDefault="00B0707A" w:rsidP="00B0707A">
            <w:pPr>
              <w:spacing w:line="0" w:lineRule="atLeast"/>
              <w:jc w:val="center"/>
              <w:rPr>
                <w:sz w:val="20"/>
                <w:szCs w:val="20"/>
              </w:rPr>
            </w:pPr>
            <w:proofErr w:type="spellStart"/>
            <w:r w:rsidRPr="00B0707A">
              <w:rPr>
                <w:sz w:val="20"/>
                <w:szCs w:val="20"/>
              </w:rPr>
              <w:t>Фармсепт</w:t>
            </w:r>
            <w:proofErr w:type="spellEnd"/>
            <w:r w:rsidRPr="00B0707A">
              <w:rPr>
                <w:sz w:val="20"/>
                <w:szCs w:val="20"/>
              </w:rPr>
              <w:t xml:space="preserve"> флакон с насадкой расп</w:t>
            </w:r>
            <w:bookmarkStart w:id="0" w:name="_GoBack"/>
            <w:bookmarkEnd w:id="0"/>
            <w:r w:rsidRPr="00B0707A">
              <w:rPr>
                <w:sz w:val="20"/>
                <w:szCs w:val="20"/>
              </w:rPr>
              <w:t>ылителем 0,75 л. Россия</w:t>
            </w:r>
          </w:p>
        </w:tc>
      </w:tr>
    </w:tbl>
    <w:p w:rsidR="003124A7" w:rsidRPr="00B0707A" w:rsidRDefault="003124A7" w:rsidP="00C031A2">
      <w:pPr>
        <w:widowControl w:val="0"/>
        <w:jc w:val="both"/>
      </w:pPr>
      <w:r>
        <w:rPr>
          <w:bCs/>
        </w:rPr>
        <w:t>Заявитель указывает:</w:t>
      </w:r>
    </w:p>
    <w:p w:rsidR="003124A7" w:rsidRPr="003124A7" w:rsidRDefault="003124A7" w:rsidP="003124A7">
      <w:pPr>
        <w:widowControl w:val="0"/>
        <w:ind w:firstLine="709"/>
        <w:jc w:val="both"/>
        <w:rPr>
          <w:bCs/>
        </w:rPr>
      </w:pPr>
      <w:r w:rsidRPr="003124A7">
        <w:rPr>
          <w:bCs/>
        </w:rPr>
        <w:t>1. Средство н</w:t>
      </w:r>
      <w:r w:rsidR="00B0707A">
        <w:rPr>
          <w:bCs/>
        </w:rPr>
        <w:t xml:space="preserve">а изопропиловом </w:t>
      </w:r>
      <w:proofErr w:type="spellStart"/>
      <w:r w:rsidR="00B0707A">
        <w:rPr>
          <w:bCs/>
        </w:rPr>
        <w:t>спирте+ЧАС+ПГМГ</w:t>
      </w:r>
      <w:proofErr w:type="spellEnd"/>
      <w:r w:rsidRPr="003124A7">
        <w:rPr>
          <w:bCs/>
        </w:rPr>
        <w:t xml:space="preserve">, однако </w:t>
      </w:r>
      <w:proofErr w:type="gramStart"/>
      <w:r w:rsidRPr="003124A7">
        <w:rPr>
          <w:bCs/>
        </w:rPr>
        <w:t>средство</w:t>
      </w:r>
      <w:proofErr w:type="gramEnd"/>
      <w:r w:rsidRPr="003124A7">
        <w:rPr>
          <w:bCs/>
        </w:rPr>
        <w:t xml:space="preserve"> дезинфицирующее </w:t>
      </w:r>
      <w:proofErr w:type="spellStart"/>
      <w:r w:rsidRPr="003124A7">
        <w:rPr>
          <w:bCs/>
        </w:rPr>
        <w:t>Фармсепт</w:t>
      </w:r>
      <w:proofErr w:type="spellEnd"/>
      <w:r w:rsidRPr="003124A7">
        <w:rPr>
          <w:bCs/>
        </w:rPr>
        <w:t xml:space="preserve"> не имеет в составе ПГМГ, что подтверждается выпиской из реестра.</w:t>
      </w:r>
    </w:p>
    <w:p w:rsidR="003124A7" w:rsidRPr="003124A7" w:rsidRDefault="003124A7" w:rsidP="003124A7">
      <w:pPr>
        <w:widowControl w:val="0"/>
        <w:ind w:firstLine="709"/>
        <w:jc w:val="both"/>
        <w:rPr>
          <w:bCs/>
        </w:rPr>
      </w:pPr>
      <w:r w:rsidRPr="003124A7">
        <w:rPr>
          <w:bCs/>
        </w:rPr>
        <w:t xml:space="preserve">2. Согласно описанию предмета закупки у средства должны отсутствовать спирты, а </w:t>
      </w:r>
      <w:proofErr w:type="gramStart"/>
      <w:r w:rsidRPr="003124A7">
        <w:rPr>
          <w:bCs/>
        </w:rPr>
        <w:t xml:space="preserve">средства  </w:t>
      </w:r>
      <w:proofErr w:type="spellStart"/>
      <w:r w:rsidRPr="003124A7">
        <w:rPr>
          <w:bCs/>
        </w:rPr>
        <w:t>Аминаз</w:t>
      </w:r>
      <w:proofErr w:type="spellEnd"/>
      <w:proofErr w:type="gramEnd"/>
      <w:r w:rsidRPr="003124A7">
        <w:rPr>
          <w:bCs/>
        </w:rPr>
        <w:t>-Плюс содержат в составе 5% спирта.</w:t>
      </w:r>
    </w:p>
    <w:p w:rsidR="003124A7" w:rsidRPr="003124A7" w:rsidRDefault="003124A7" w:rsidP="003124A7">
      <w:pPr>
        <w:widowControl w:val="0"/>
        <w:ind w:firstLine="709"/>
        <w:jc w:val="both"/>
        <w:rPr>
          <w:bCs/>
        </w:rPr>
      </w:pPr>
      <w:r w:rsidRPr="003124A7">
        <w:rPr>
          <w:bCs/>
        </w:rPr>
        <w:t xml:space="preserve">3. Согласно </w:t>
      </w:r>
      <w:proofErr w:type="gramStart"/>
      <w:r w:rsidRPr="003124A7">
        <w:rPr>
          <w:bCs/>
        </w:rPr>
        <w:t>описанию предмета закупки</w:t>
      </w:r>
      <w:proofErr w:type="gramEnd"/>
      <w:r w:rsidRPr="003124A7">
        <w:rPr>
          <w:bCs/>
        </w:rPr>
        <w:t xml:space="preserve"> у средства должны от</w:t>
      </w:r>
      <w:r w:rsidR="00B0707A">
        <w:rPr>
          <w:bCs/>
        </w:rPr>
        <w:t xml:space="preserve">сутствовать спирты, а средства </w:t>
      </w:r>
      <w:proofErr w:type="spellStart"/>
      <w:r w:rsidRPr="003124A7">
        <w:rPr>
          <w:bCs/>
        </w:rPr>
        <w:t>Аминаз</w:t>
      </w:r>
      <w:proofErr w:type="spellEnd"/>
      <w:r w:rsidRPr="003124A7">
        <w:rPr>
          <w:bCs/>
        </w:rPr>
        <w:t>-Плюс содержат в составе 5% спирта.</w:t>
      </w:r>
    </w:p>
    <w:p w:rsidR="003124A7" w:rsidRDefault="003124A7" w:rsidP="003124A7">
      <w:pPr>
        <w:widowControl w:val="0"/>
        <w:ind w:firstLine="709"/>
        <w:jc w:val="both"/>
        <w:rPr>
          <w:bCs/>
        </w:rPr>
      </w:pPr>
      <w:r w:rsidRPr="003124A7">
        <w:rPr>
          <w:bCs/>
        </w:rPr>
        <w:t>4. Средство н</w:t>
      </w:r>
      <w:r w:rsidR="00B0707A">
        <w:rPr>
          <w:bCs/>
        </w:rPr>
        <w:t xml:space="preserve">а изопропиловом </w:t>
      </w:r>
      <w:proofErr w:type="spellStart"/>
      <w:r w:rsidR="00B0707A">
        <w:rPr>
          <w:bCs/>
        </w:rPr>
        <w:t>спирте+ЧАС+ПГМГ</w:t>
      </w:r>
      <w:proofErr w:type="spellEnd"/>
      <w:r w:rsidRPr="003124A7">
        <w:rPr>
          <w:bCs/>
        </w:rPr>
        <w:t xml:space="preserve">, однако </w:t>
      </w:r>
      <w:proofErr w:type="gramStart"/>
      <w:r w:rsidRPr="003124A7">
        <w:rPr>
          <w:bCs/>
        </w:rPr>
        <w:t>средство</w:t>
      </w:r>
      <w:proofErr w:type="gramEnd"/>
      <w:r w:rsidRPr="003124A7">
        <w:rPr>
          <w:bCs/>
        </w:rPr>
        <w:t xml:space="preserve"> дезинфицирующее </w:t>
      </w:r>
      <w:proofErr w:type="spellStart"/>
      <w:r w:rsidRPr="003124A7">
        <w:rPr>
          <w:bCs/>
        </w:rPr>
        <w:t>Фармсепт</w:t>
      </w:r>
      <w:proofErr w:type="spellEnd"/>
      <w:r w:rsidRPr="003124A7">
        <w:rPr>
          <w:bCs/>
        </w:rPr>
        <w:t xml:space="preserve"> не имеет в составе ПГМГ, что подтверждается выпиской из реестра.</w:t>
      </w:r>
    </w:p>
    <w:p w:rsidR="003124A7" w:rsidRDefault="00B0707A" w:rsidP="00414F1D">
      <w:pPr>
        <w:widowControl w:val="0"/>
        <w:ind w:firstLine="709"/>
        <w:jc w:val="both"/>
        <w:rPr>
          <w:bCs/>
        </w:rPr>
      </w:pPr>
      <w:r>
        <w:rPr>
          <w:bCs/>
        </w:rPr>
        <w:t xml:space="preserve">Представитель Заказчика пояснил, что в составе комиссии по осуществлению закупок отсутствуют члены </w:t>
      </w:r>
      <w:proofErr w:type="gramStart"/>
      <w:r>
        <w:rPr>
          <w:bCs/>
        </w:rPr>
        <w:t>комиссии</w:t>
      </w:r>
      <w:proofErr w:type="gramEnd"/>
      <w:r>
        <w:rPr>
          <w:bCs/>
        </w:rPr>
        <w:t xml:space="preserve"> имеющие среднее/специальное/высшее химическое образование, в связи с чем заявка ИП Бородулиной Е.В. признана соответствующей требованиям конкурсной документации.</w:t>
      </w:r>
    </w:p>
    <w:p w:rsidR="00597747" w:rsidRDefault="00414F1D" w:rsidP="00244E4C">
      <w:pPr>
        <w:widowControl w:val="0"/>
        <w:ind w:firstLine="709"/>
        <w:jc w:val="both"/>
        <w:rPr>
          <w:bCs/>
        </w:rPr>
      </w:pPr>
      <w:r w:rsidRPr="00414F1D">
        <w:rPr>
          <w:bCs/>
        </w:rPr>
        <w:t xml:space="preserve">Таким образом, Комиссия приходит к выводу, что комиссией по осуществлению закупок заказчика допущено нарушение пункта 1 части 5 статьи 49 </w:t>
      </w:r>
      <w:r w:rsidR="00244E4C">
        <w:rPr>
          <w:bCs/>
        </w:rPr>
        <w:t xml:space="preserve">Закона о контрактной системе, что содержит признаки административного правонарушения, ответственность </w:t>
      </w:r>
      <w:proofErr w:type="gramStart"/>
      <w:r w:rsidR="00244E4C">
        <w:rPr>
          <w:bCs/>
        </w:rPr>
        <w:t>за совершение</w:t>
      </w:r>
      <w:proofErr w:type="gramEnd"/>
      <w:r w:rsidR="00244E4C">
        <w:rPr>
          <w:bCs/>
        </w:rPr>
        <w:t xml:space="preserve"> которого предусмотрена частью 2 статьи 7.30 </w:t>
      </w:r>
      <w:r w:rsidR="00244E4C" w:rsidRPr="00244E4C">
        <w:rPr>
          <w:bCs/>
        </w:rPr>
        <w:t>Кодекс</w:t>
      </w:r>
      <w:r w:rsidR="00244E4C">
        <w:rPr>
          <w:bCs/>
        </w:rPr>
        <w:t>а</w:t>
      </w:r>
      <w:r w:rsidR="00244E4C" w:rsidRPr="00244E4C">
        <w:rPr>
          <w:bCs/>
        </w:rPr>
        <w:t xml:space="preserve"> Российской Федерации об административных правонарушениях</w:t>
      </w:r>
      <w:r w:rsidR="00244E4C">
        <w:rPr>
          <w:bCs/>
        </w:rPr>
        <w:t>.</w:t>
      </w:r>
    </w:p>
    <w:p w:rsidR="00422A55" w:rsidRDefault="00422A55" w:rsidP="00107123">
      <w:pPr>
        <w:widowControl w:val="0"/>
        <w:jc w:val="both"/>
        <w:rPr>
          <w:bCs/>
        </w:rPr>
      </w:pPr>
    </w:p>
    <w:p w:rsidR="003F662A" w:rsidRPr="002E6459" w:rsidRDefault="003F662A" w:rsidP="00940E02">
      <w:pPr>
        <w:widowControl w:val="0"/>
        <w:ind w:firstLine="709"/>
        <w:jc w:val="both"/>
        <w:rPr>
          <w:bCs/>
        </w:rPr>
      </w:pPr>
      <w:r w:rsidRPr="002E6459">
        <w:rPr>
          <w:bCs/>
        </w:rPr>
        <w:t>Исследовав представленные материалы, руководствуясь Законом о контрактной системе, Комиссия Управления</w:t>
      </w:r>
    </w:p>
    <w:p w:rsidR="003F662A" w:rsidRPr="002E6459" w:rsidRDefault="003F662A" w:rsidP="00940E02">
      <w:pPr>
        <w:widowControl w:val="0"/>
        <w:jc w:val="both"/>
        <w:rPr>
          <w:bCs/>
        </w:rPr>
      </w:pPr>
    </w:p>
    <w:p w:rsidR="003F662A" w:rsidRPr="002E6459" w:rsidRDefault="003F662A" w:rsidP="00940E02">
      <w:pPr>
        <w:widowControl w:val="0"/>
        <w:jc w:val="center"/>
        <w:rPr>
          <w:bCs/>
        </w:rPr>
      </w:pPr>
    </w:p>
    <w:p w:rsidR="003F662A" w:rsidRPr="002E6459" w:rsidRDefault="003F662A" w:rsidP="00940E02">
      <w:pPr>
        <w:widowControl w:val="0"/>
        <w:jc w:val="center"/>
        <w:rPr>
          <w:bCs/>
        </w:rPr>
      </w:pPr>
      <w:r w:rsidRPr="002E6459">
        <w:rPr>
          <w:bCs/>
        </w:rPr>
        <w:t>РЕШИЛА:</w:t>
      </w:r>
    </w:p>
    <w:p w:rsidR="003F662A" w:rsidRPr="002E6459" w:rsidRDefault="003F662A" w:rsidP="00940E02">
      <w:pPr>
        <w:widowControl w:val="0"/>
        <w:jc w:val="both"/>
        <w:rPr>
          <w:bCs/>
        </w:rPr>
      </w:pPr>
    </w:p>
    <w:p w:rsidR="00BB73AF" w:rsidRPr="00621943" w:rsidRDefault="00BB73AF" w:rsidP="00BB73AF">
      <w:pPr>
        <w:ind w:firstLine="709"/>
        <w:jc w:val="both"/>
      </w:pPr>
      <w:r w:rsidRPr="00621943">
        <w:t>1.</w:t>
      </w:r>
      <w:r w:rsidRPr="00621943">
        <w:tab/>
        <w:t xml:space="preserve">Признать жалобу </w:t>
      </w:r>
      <w:r w:rsidR="00F53615">
        <w:t>ООО «</w:t>
      </w:r>
      <w:proofErr w:type="spellStart"/>
      <w:r w:rsidR="00F53615">
        <w:t>Финист</w:t>
      </w:r>
      <w:proofErr w:type="spellEnd"/>
      <w:r w:rsidR="00244E4C" w:rsidRPr="00244E4C">
        <w:t>»</w:t>
      </w:r>
      <w:r w:rsidR="00244E4C">
        <w:t xml:space="preserve"> </w:t>
      </w:r>
      <w:r w:rsidRPr="00621943">
        <w:t>обоснованной.</w:t>
      </w:r>
    </w:p>
    <w:p w:rsidR="00BB73AF" w:rsidRPr="00621943" w:rsidRDefault="00BB73AF" w:rsidP="00BB73AF">
      <w:pPr>
        <w:ind w:firstLine="709"/>
        <w:jc w:val="both"/>
      </w:pPr>
      <w:r w:rsidRPr="00621943">
        <w:t>2.</w:t>
      </w:r>
      <w:r w:rsidRPr="00621943">
        <w:tab/>
        <w:t xml:space="preserve">Признать в действиях Заказчика нарушения </w:t>
      </w:r>
      <w:r w:rsidR="00B61D41">
        <w:rPr>
          <w:bCs/>
        </w:rPr>
        <w:t xml:space="preserve">пункта </w:t>
      </w:r>
      <w:r w:rsidR="00244E4C" w:rsidRPr="00414F1D">
        <w:rPr>
          <w:bCs/>
        </w:rPr>
        <w:t xml:space="preserve">1 части 5 статьи 49 </w:t>
      </w:r>
      <w:r w:rsidRPr="00621943">
        <w:t>Закона о контрактной системе.</w:t>
      </w:r>
    </w:p>
    <w:p w:rsidR="00BB73AF" w:rsidRDefault="00BB73AF" w:rsidP="00BB73AF">
      <w:pPr>
        <w:ind w:firstLine="709"/>
        <w:jc w:val="both"/>
      </w:pPr>
      <w:r w:rsidRPr="00621943">
        <w:t>3.</w:t>
      </w:r>
      <w:r w:rsidRPr="00621943">
        <w:tab/>
        <w:t>Заказчику,</w:t>
      </w:r>
      <w:r w:rsidR="00B61D41">
        <w:t xml:space="preserve"> комиссии по осуществлению закупок,</w:t>
      </w:r>
      <w:r w:rsidRPr="00621943">
        <w:t xml:space="preserve"> </w:t>
      </w:r>
      <w:r>
        <w:t xml:space="preserve">Оператору электронной площадки выдать </w:t>
      </w:r>
      <w:r w:rsidRPr="00621943">
        <w:t xml:space="preserve">обязательное для исполнения предписание об устранении нарушений законодательства о </w:t>
      </w:r>
      <w:r>
        <w:t>контрактной системе.</w:t>
      </w:r>
    </w:p>
    <w:p w:rsidR="00BB73AF" w:rsidRDefault="00BB73AF" w:rsidP="00BB73AF">
      <w:pPr>
        <w:ind w:firstLine="709"/>
        <w:jc w:val="both"/>
      </w:pPr>
      <w:r>
        <w:t>4.</w:t>
      </w:r>
      <w:r>
        <w:tab/>
      </w:r>
      <w:r w:rsidRPr="00332CAC">
        <w:t>Передать материалы дела соответствующему должностному лицу Тверского УФАС России для рассмотрения вопроса о возбуждении дела об административном правонарушении.</w:t>
      </w:r>
    </w:p>
    <w:p w:rsidR="003F662A" w:rsidRPr="002E6459" w:rsidRDefault="003F662A" w:rsidP="00940E02">
      <w:pPr>
        <w:widowControl w:val="0"/>
        <w:jc w:val="both"/>
        <w:rPr>
          <w:bCs/>
        </w:rPr>
      </w:pPr>
    </w:p>
    <w:p w:rsidR="003F662A" w:rsidRPr="002E6459" w:rsidRDefault="00F61015" w:rsidP="00940E02">
      <w:pPr>
        <w:widowControl w:val="0"/>
        <w:ind w:firstLine="709"/>
        <w:jc w:val="both"/>
        <w:rPr>
          <w:bCs/>
        </w:rPr>
      </w:pPr>
      <w:r w:rsidRPr="002E6459">
        <w:rPr>
          <w:bCs/>
        </w:rPr>
        <w:t xml:space="preserve">Настоящее решение в течение трех месяцев со дня его изготовления может быть обжаловано в Арбитражный суд Тверской области, находящийся по адресу: 170100 г. Тверь, пл. Святого Благоверного Князя Михаила Тверского, д. 5. </w:t>
      </w:r>
    </w:p>
    <w:p w:rsidR="00BB73AF" w:rsidRPr="002315DF" w:rsidRDefault="00BB73AF" w:rsidP="00BB73AF">
      <w:pPr>
        <w:ind w:firstLine="709"/>
        <w:jc w:val="both"/>
      </w:pPr>
    </w:p>
    <w:sectPr w:rsidR="00BB73AF" w:rsidRPr="002315DF" w:rsidSect="00C031A2">
      <w:pgSz w:w="11906" w:h="16838"/>
      <w:pgMar w:top="993"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0"/>
    <w:lvl w:ilvl="0">
      <w:start w:val="2"/>
      <w:numFmt w:val="decimal"/>
      <w:lvlText w:val="2.%1"/>
      <w:lvlJc w:val="left"/>
      <w:rPr>
        <w:b w:val="0"/>
        <w:bCs w:val="0"/>
        <w:i w:val="0"/>
        <w:iCs w:val="0"/>
        <w:smallCaps w:val="0"/>
        <w:strike w:val="0"/>
        <w:color w:val="000000"/>
        <w:spacing w:val="0"/>
        <w:w w:val="100"/>
        <w:position w:val="0"/>
        <w:sz w:val="28"/>
        <w:szCs w:val="28"/>
        <w:u w:val="none"/>
      </w:rPr>
    </w:lvl>
    <w:lvl w:ilvl="1">
      <w:start w:val="2"/>
      <w:numFmt w:val="decimal"/>
      <w:lvlText w:val="2.%1"/>
      <w:lvlJc w:val="left"/>
      <w:rPr>
        <w:b w:val="0"/>
        <w:bCs w:val="0"/>
        <w:i w:val="0"/>
        <w:iCs w:val="0"/>
        <w:smallCaps w:val="0"/>
        <w:strike w:val="0"/>
        <w:color w:val="000000"/>
        <w:spacing w:val="0"/>
        <w:w w:val="100"/>
        <w:position w:val="0"/>
        <w:sz w:val="28"/>
        <w:szCs w:val="28"/>
        <w:u w:val="none"/>
      </w:rPr>
    </w:lvl>
    <w:lvl w:ilvl="2">
      <w:start w:val="2"/>
      <w:numFmt w:val="decimal"/>
      <w:lvlText w:val="2.%1"/>
      <w:lvlJc w:val="left"/>
      <w:rPr>
        <w:b w:val="0"/>
        <w:bCs w:val="0"/>
        <w:i w:val="0"/>
        <w:iCs w:val="0"/>
        <w:smallCaps w:val="0"/>
        <w:strike w:val="0"/>
        <w:color w:val="000000"/>
        <w:spacing w:val="0"/>
        <w:w w:val="100"/>
        <w:position w:val="0"/>
        <w:sz w:val="28"/>
        <w:szCs w:val="28"/>
        <w:u w:val="none"/>
      </w:rPr>
    </w:lvl>
    <w:lvl w:ilvl="3">
      <w:start w:val="2"/>
      <w:numFmt w:val="decimal"/>
      <w:lvlText w:val="2.%1"/>
      <w:lvlJc w:val="left"/>
      <w:rPr>
        <w:b w:val="0"/>
        <w:bCs w:val="0"/>
        <w:i w:val="0"/>
        <w:iCs w:val="0"/>
        <w:smallCaps w:val="0"/>
        <w:strike w:val="0"/>
        <w:color w:val="000000"/>
        <w:spacing w:val="0"/>
        <w:w w:val="100"/>
        <w:position w:val="0"/>
        <w:sz w:val="28"/>
        <w:szCs w:val="28"/>
        <w:u w:val="none"/>
      </w:rPr>
    </w:lvl>
    <w:lvl w:ilvl="4">
      <w:start w:val="2"/>
      <w:numFmt w:val="decimal"/>
      <w:lvlText w:val="2.%1"/>
      <w:lvlJc w:val="left"/>
      <w:rPr>
        <w:b w:val="0"/>
        <w:bCs w:val="0"/>
        <w:i w:val="0"/>
        <w:iCs w:val="0"/>
        <w:smallCaps w:val="0"/>
        <w:strike w:val="0"/>
        <w:color w:val="000000"/>
        <w:spacing w:val="0"/>
        <w:w w:val="100"/>
        <w:position w:val="0"/>
        <w:sz w:val="28"/>
        <w:szCs w:val="28"/>
        <w:u w:val="none"/>
      </w:rPr>
    </w:lvl>
    <w:lvl w:ilvl="5">
      <w:start w:val="2"/>
      <w:numFmt w:val="decimal"/>
      <w:lvlText w:val="2.%1"/>
      <w:lvlJc w:val="left"/>
      <w:rPr>
        <w:b w:val="0"/>
        <w:bCs w:val="0"/>
        <w:i w:val="0"/>
        <w:iCs w:val="0"/>
        <w:smallCaps w:val="0"/>
        <w:strike w:val="0"/>
        <w:color w:val="000000"/>
        <w:spacing w:val="0"/>
        <w:w w:val="100"/>
        <w:position w:val="0"/>
        <w:sz w:val="28"/>
        <w:szCs w:val="28"/>
        <w:u w:val="none"/>
      </w:rPr>
    </w:lvl>
    <w:lvl w:ilvl="6">
      <w:start w:val="2"/>
      <w:numFmt w:val="decimal"/>
      <w:lvlText w:val="2.%1"/>
      <w:lvlJc w:val="left"/>
      <w:rPr>
        <w:b w:val="0"/>
        <w:bCs w:val="0"/>
        <w:i w:val="0"/>
        <w:iCs w:val="0"/>
        <w:smallCaps w:val="0"/>
        <w:strike w:val="0"/>
        <w:color w:val="000000"/>
        <w:spacing w:val="0"/>
        <w:w w:val="100"/>
        <w:position w:val="0"/>
        <w:sz w:val="28"/>
        <w:szCs w:val="28"/>
        <w:u w:val="none"/>
      </w:rPr>
    </w:lvl>
    <w:lvl w:ilvl="7">
      <w:start w:val="2"/>
      <w:numFmt w:val="decimal"/>
      <w:lvlText w:val="2.%1"/>
      <w:lvlJc w:val="left"/>
      <w:rPr>
        <w:b w:val="0"/>
        <w:bCs w:val="0"/>
        <w:i w:val="0"/>
        <w:iCs w:val="0"/>
        <w:smallCaps w:val="0"/>
        <w:strike w:val="0"/>
        <w:color w:val="000000"/>
        <w:spacing w:val="0"/>
        <w:w w:val="100"/>
        <w:position w:val="0"/>
        <w:sz w:val="28"/>
        <w:szCs w:val="28"/>
        <w:u w:val="none"/>
      </w:rPr>
    </w:lvl>
    <w:lvl w:ilvl="8">
      <w:start w:val="2"/>
      <w:numFmt w:val="decimal"/>
      <w:lvlText w:val="2.%1"/>
      <w:lvlJc w:val="left"/>
      <w:rPr>
        <w:b w:val="0"/>
        <w:bCs w:val="0"/>
        <w:i w:val="0"/>
        <w:iCs w:val="0"/>
        <w:smallCaps w:val="0"/>
        <w:strike w:val="0"/>
        <w:color w:val="000000"/>
        <w:spacing w:val="0"/>
        <w:w w:val="100"/>
        <w:position w:val="0"/>
        <w:sz w:val="28"/>
        <w:szCs w:val="28"/>
        <w:u w:val="none"/>
      </w:rPr>
    </w:lvl>
  </w:abstractNum>
  <w:abstractNum w:abstractNumId="1" w15:restartNumberingAfterBreak="0">
    <w:nsid w:val="3B62553B"/>
    <w:multiLevelType w:val="multilevel"/>
    <w:tmpl w:val="FD26627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4F5662E0"/>
    <w:multiLevelType w:val="hybridMultilevel"/>
    <w:tmpl w:val="3710D63E"/>
    <w:lvl w:ilvl="0" w:tplc="0419000F">
      <w:start w:val="1"/>
      <w:numFmt w:val="decimal"/>
      <w:lvlText w:val="%1."/>
      <w:lvlJc w:val="left"/>
      <w:pPr>
        <w:ind w:left="785"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53E00B29"/>
    <w:multiLevelType w:val="hybridMultilevel"/>
    <w:tmpl w:val="6E72977C"/>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 w15:restartNumberingAfterBreak="0">
    <w:nsid w:val="586E3BEB"/>
    <w:multiLevelType w:val="hybridMultilevel"/>
    <w:tmpl w:val="F30EE67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0"/>
  </w:num>
  <w:num w:numId="3">
    <w:abstractNumId w:val="3"/>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6139"/>
    <w:rsid w:val="00006FC5"/>
    <w:rsid w:val="000075DE"/>
    <w:rsid w:val="0001384B"/>
    <w:rsid w:val="000177DB"/>
    <w:rsid w:val="00021E40"/>
    <w:rsid w:val="00025557"/>
    <w:rsid w:val="00027CB2"/>
    <w:rsid w:val="0003583B"/>
    <w:rsid w:val="0004238B"/>
    <w:rsid w:val="0006720F"/>
    <w:rsid w:val="000761BC"/>
    <w:rsid w:val="0007768D"/>
    <w:rsid w:val="00085D02"/>
    <w:rsid w:val="00093A36"/>
    <w:rsid w:val="000978E8"/>
    <w:rsid w:val="000A3602"/>
    <w:rsid w:val="000B3E3F"/>
    <w:rsid w:val="000B674A"/>
    <w:rsid w:val="000C2B43"/>
    <w:rsid w:val="000C7199"/>
    <w:rsid w:val="000D04D0"/>
    <w:rsid w:val="000F0AAC"/>
    <w:rsid w:val="000F14A6"/>
    <w:rsid w:val="000F7356"/>
    <w:rsid w:val="00107123"/>
    <w:rsid w:val="00122B10"/>
    <w:rsid w:val="00150434"/>
    <w:rsid w:val="00161171"/>
    <w:rsid w:val="00170AE2"/>
    <w:rsid w:val="00181775"/>
    <w:rsid w:val="001B41BA"/>
    <w:rsid w:val="001B52A3"/>
    <w:rsid w:val="001D2239"/>
    <w:rsid w:val="001D6B17"/>
    <w:rsid w:val="001E1B9A"/>
    <w:rsid w:val="001E33A1"/>
    <w:rsid w:val="00200DB4"/>
    <w:rsid w:val="00202D5B"/>
    <w:rsid w:val="00207D94"/>
    <w:rsid w:val="002272F1"/>
    <w:rsid w:val="00233307"/>
    <w:rsid w:val="0023330B"/>
    <w:rsid w:val="00236BEB"/>
    <w:rsid w:val="00244E4C"/>
    <w:rsid w:val="00246245"/>
    <w:rsid w:val="00255928"/>
    <w:rsid w:val="00265E84"/>
    <w:rsid w:val="00291BA7"/>
    <w:rsid w:val="00292F11"/>
    <w:rsid w:val="002A0908"/>
    <w:rsid w:val="002C0293"/>
    <w:rsid w:val="002C3CA2"/>
    <w:rsid w:val="002C4CFC"/>
    <w:rsid w:val="002D2E1E"/>
    <w:rsid w:val="002E4E41"/>
    <w:rsid w:val="002E5BF0"/>
    <w:rsid w:val="002E6459"/>
    <w:rsid w:val="003034BF"/>
    <w:rsid w:val="003068B3"/>
    <w:rsid w:val="003124A7"/>
    <w:rsid w:val="00324250"/>
    <w:rsid w:val="00330EA0"/>
    <w:rsid w:val="00335027"/>
    <w:rsid w:val="003408AE"/>
    <w:rsid w:val="00351AF1"/>
    <w:rsid w:val="00363B11"/>
    <w:rsid w:val="003849AD"/>
    <w:rsid w:val="003B0599"/>
    <w:rsid w:val="003B2276"/>
    <w:rsid w:val="003B3C9C"/>
    <w:rsid w:val="003C31F2"/>
    <w:rsid w:val="003C6B01"/>
    <w:rsid w:val="003C6B71"/>
    <w:rsid w:val="003D105A"/>
    <w:rsid w:val="003E1BA9"/>
    <w:rsid w:val="003E3329"/>
    <w:rsid w:val="003E749B"/>
    <w:rsid w:val="003F662A"/>
    <w:rsid w:val="0041439D"/>
    <w:rsid w:val="00414F1D"/>
    <w:rsid w:val="00421890"/>
    <w:rsid w:val="00422A55"/>
    <w:rsid w:val="00425485"/>
    <w:rsid w:val="0044173C"/>
    <w:rsid w:val="0045160E"/>
    <w:rsid w:val="004577B0"/>
    <w:rsid w:val="0046570A"/>
    <w:rsid w:val="00470ABF"/>
    <w:rsid w:val="00472FDC"/>
    <w:rsid w:val="00474115"/>
    <w:rsid w:val="0048325F"/>
    <w:rsid w:val="00486495"/>
    <w:rsid w:val="00492E93"/>
    <w:rsid w:val="004974F2"/>
    <w:rsid w:val="004B3F31"/>
    <w:rsid w:val="004B7D73"/>
    <w:rsid w:val="004C63EB"/>
    <w:rsid w:val="004E6A5B"/>
    <w:rsid w:val="004F289A"/>
    <w:rsid w:val="00501DAF"/>
    <w:rsid w:val="00507A91"/>
    <w:rsid w:val="005166D6"/>
    <w:rsid w:val="00516A09"/>
    <w:rsid w:val="0053215E"/>
    <w:rsid w:val="00541D82"/>
    <w:rsid w:val="00552622"/>
    <w:rsid w:val="00554493"/>
    <w:rsid w:val="005569B0"/>
    <w:rsid w:val="00556AA4"/>
    <w:rsid w:val="00572D69"/>
    <w:rsid w:val="00582FB1"/>
    <w:rsid w:val="00591A7C"/>
    <w:rsid w:val="00592DEB"/>
    <w:rsid w:val="00597747"/>
    <w:rsid w:val="005C1E78"/>
    <w:rsid w:val="005C767B"/>
    <w:rsid w:val="005D0FFB"/>
    <w:rsid w:val="005D2231"/>
    <w:rsid w:val="005D6F35"/>
    <w:rsid w:val="005F2251"/>
    <w:rsid w:val="005F2D0B"/>
    <w:rsid w:val="005F33D1"/>
    <w:rsid w:val="006065DE"/>
    <w:rsid w:val="006136EB"/>
    <w:rsid w:val="00625825"/>
    <w:rsid w:val="00625C1E"/>
    <w:rsid w:val="00631AC4"/>
    <w:rsid w:val="006335F0"/>
    <w:rsid w:val="00637201"/>
    <w:rsid w:val="0064566B"/>
    <w:rsid w:val="0065230B"/>
    <w:rsid w:val="00666139"/>
    <w:rsid w:val="006663D0"/>
    <w:rsid w:val="0067257F"/>
    <w:rsid w:val="00674C40"/>
    <w:rsid w:val="00677BD0"/>
    <w:rsid w:val="00680829"/>
    <w:rsid w:val="00692A91"/>
    <w:rsid w:val="00694C52"/>
    <w:rsid w:val="00695792"/>
    <w:rsid w:val="006A2084"/>
    <w:rsid w:val="006A20E6"/>
    <w:rsid w:val="006A660A"/>
    <w:rsid w:val="006B0662"/>
    <w:rsid w:val="006D6B49"/>
    <w:rsid w:val="006E03DB"/>
    <w:rsid w:val="006E2AAA"/>
    <w:rsid w:val="006E572D"/>
    <w:rsid w:val="007024EE"/>
    <w:rsid w:val="00707645"/>
    <w:rsid w:val="00707B6B"/>
    <w:rsid w:val="00722C3C"/>
    <w:rsid w:val="00725385"/>
    <w:rsid w:val="0073084D"/>
    <w:rsid w:val="00733C8D"/>
    <w:rsid w:val="00740A02"/>
    <w:rsid w:val="0074343D"/>
    <w:rsid w:val="00745F9D"/>
    <w:rsid w:val="00757828"/>
    <w:rsid w:val="007676CF"/>
    <w:rsid w:val="00772A0B"/>
    <w:rsid w:val="0079167C"/>
    <w:rsid w:val="00793BCC"/>
    <w:rsid w:val="007A0EDA"/>
    <w:rsid w:val="007C5201"/>
    <w:rsid w:val="007F2389"/>
    <w:rsid w:val="007F7FF3"/>
    <w:rsid w:val="00802472"/>
    <w:rsid w:val="0081572B"/>
    <w:rsid w:val="008419B0"/>
    <w:rsid w:val="0086711E"/>
    <w:rsid w:val="008804F0"/>
    <w:rsid w:val="0088417B"/>
    <w:rsid w:val="00891C4D"/>
    <w:rsid w:val="008A7760"/>
    <w:rsid w:val="008B462F"/>
    <w:rsid w:val="008B59FC"/>
    <w:rsid w:val="008E0770"/>
    <w:rsid w:val="008F22E7"/>
    <w:rsid w:val="00901046"/>
    <w:rsid w:val="00901A5C"/>
    <w:rsid w:val="00920CA8"/>
    <w:rsid w:val="00930BD0"/>
    <w:rsid w:val="00940E02"/>
    <w:rsid w:val="009421EB"/>
    <w:rsid w:val="0094245A"/>
    <w:rsid w:val="00951583"/>
    <w:rsid w:val="00964F54"/>
    <w:rsid w:val="0096673C"/>
    <w:rsid w:val="00971AFD"/>
    <w:rsid w:val="00972456"/>
    <w:rsid w:val="00975337"/>
    <w:rsid w:val="00995A54"/>
    <w:rsid w:val="009A6903"/>
    <w:rsid w:val="009B4395"/>
    <w:rsid w:val="009C1428"/>
    <w:rsid w:val="009D5BE8"/>
    <w:rsid w:val="009D7D97"/>
    <w:rsid w:val="009E2E0C"/>
    <w:rsid w:val="009F56F9"/>
    <w:rsid w:val="00A0198E"/>
    <w:rsid w:val="00A25B72"/>
    <w:rsid w:val="00A26935"/>
    <w:rsid w:val="00A35833"/>
    <w:rsid w:val="00A5612F"/>
    <w:rsid w:val="00A641C9"/>
    <w:rsid w:val="00A66085"/>
    <w:rsid w:val="00A67A46"/>
    <w:rsid w:val="00A715C5"/>
    <w:rsid w:val="00A80A7B"/>
    <w:rsid w:val="00A80D85"/>
    <w:rsid w:val="00A80F27"/>
    <w:rsid w:val="00AA1FC9"/>
    <w:rsid w:val="00AC2F31"/>
    <w:rsid w:val="00AC77C4"/>
    <w:rsid w:val="00AC7C1F"/>
    <w:rsid w:val="00AF028D"/>
    <w:rsid w:val="00AF4379"/>
    <w:rsid w:val="00AF63CB"/>
    <w:rsid w:val="00B0707A"/>
    <w:rsid w:val="00B11B9F"/>
    <w:rsid w:val="00B13E47"/>
    <w:rsid w:val="00B1444C"/>
    <w:rsid w:val="00B2247F"/>
    <w:rsid w:val="00B37C83"/>
    <w:rsid w:val="00B43970"/>
    <w:rsid w:val="00B45D11"/>
    <w:rsid w:val="00B471C6"/>
    <w:rsid w:val="00B524C0"/>
    <w:rsid w:val="00B61D41"/>
    <w:rsid w:val="00B706F3"/>
    <w:rsid w:val="00B70D31"/>
    <w:rsid w:val="00B75FA4"/>
    <w:rsid w:val="00B91E15"/>
    <w:rsid w:val="00BA7CB3"/>
    <w:rsid w:val="00BB42D9"/>
    <w:rsid w:val="00BB5445"/>
    <w:rsid w:val="00BB73AF"/>
    <w:rsid w:val="00BC4C67"/>
    <w:rsid w:val="00BC77D6"/>
    <w:rsid w:val="00BD0215"/>
    <w:rsid w:val="00BE2117"/>
    <w:rsid w:val="00BE5BCE"/>
    <w:rsid w:val="00BE75C8"/>
    <w:rsid w:val="00BE7ADC"/>
    <w:rsid w:val="00BF4684"/>
    <w:rsid w:val="00BF715F"/>
    <w:rsid w:val="00C031A2"/>
    <w:rsid w:val="00C03CD7"/>
    <w:rsid w:val="00C0579E"/>
    <w:rsid w:val="00C06BE3"/>
    <w:rsid w:val="00C127AE"/>
    <w:rsid w:val="00C15449"/>
    <w:rsid w:val="00C2042B"/>
    <w:rsid w:val="00C20CC8"/>
    <w:rsid w:val="00C30A07"/>
    <w:rsid w:val="00C461D6"/>
    <w:rsid w:val="00C46732"/>
    <w:rsid w:val="00C52042"/>
    <w:rsid w:val="00C71770"/>
    <w:rsid w:val="00C77812"/>
    <w:rsid w:val="00C83E03"/>
    <w:rsid w:val="00CA2823"/>
    <w:rsid w:val="00CA3E68"/>
    <w:rsid w:val="00CA5AE8"/>
    <w:rsid w:val="00CB0C27"/>
    <w:rsid w:val="00CB122E"/>
    <w:rsid w:val="00CB3083"/>
    <w:rsid w:val="00CB369B"/>
    <w:rsid w:val="00CB6C08"/>
    <w:rsid w:val="00CB7374"/>
    <w:rsid w:val="00CD0698"/>
    <w:rsid w:val="00CD385D"/>
    <w:rsid w:val="00D02DF5"/>
    <w:rsid w:val="00D03439"/>
    <w:rsid w:val="00D10727"/>
    <w:rsid w:val="00D252DC"/>
    <w:rsid w:val="00D27576"/>
    <w:rsid w:val="00D33615"/>
    <w:rsid w:val="00D341E5"/>
    <w:rsid w:val="00D4135D"/>
    <w:rsid w:val="00D52CE0"/>
    <w:rsid w:val="00D55226"/>
    <w:rsid w:val="00D631E6"/>
    <w:rsid w:val="00D66740"/>
    <w:rsid w:val="00D84627"/>
    <w:rsid w:val="00D877F2"/>
    <w:rsid w:val="00D920A6"/>
    <w:rsid w:val="00DA068A"/>
    <w:rsid w:val="00DA0E33"/>
    <w:rsid w:val="00DA2C0C"/>
    <w:rsid w:val="00DA5827"/>
    <w:rsid w:val="00DB1065"/>
    <w:rsid w:val="00DB6922"/>
    <w:rsid w:val="00DC1665"/>
    <w:rsid w:val="00DC2E23"/>
    <w:rsid w:val="00DC60D9"/>
    <w:rsid w:val="00DD2C05"/>
    <w:rsid w:val="00DD390F"/>
    <w:rsid w:val="00DD74C3"/>
    <w:rsid w:val="00DE023E"/>
    <w:rsid w:val="00DE7A58"/>
    <w:rsid w:val="00DF4E99"/>
    <w:rsid w:val="00DF6787"/>
    <w:rsid w:val="00E13452"/>
    <w:rsid w:val="00E14F1B"/>
    <w:rsid w:val="00E21A47"/>
    <w:rsid w:val="00E228A7"/>
    <w:rsid w:val="00E269A2"/>
    <w:rsid w:val="00E41B12"/>
    <w:rsid w:val="00E457F2"/>
    <w:rsid w:val="00E5297C"/>
    <w:rsid w:val="00E56ECC"/>
    <w:rsid w:val="00E72432"/>
    <w:rsid w:val="00E975DF"/>
    <w:rsid w:val="00EB1B3C"/>
    <w:rsid w:val="00EC3CD4"/>
    <w:rsid w:val="00ED3229"/>
    <w:rsid w:val="00EE5220"/>
    <w:rsid w:val="00F07827"/>
    <w:rsid w:val="00F22447"/>
    <w:rsid w:val="00F27EEE"/>
    <w:rsid w:val="00F53494"/>
    <w:rsid w:val="00F53615"/>
    <w:rsid w:val="00F61015"/>
    <w:rsid w:val="00F760CC"/>
    <w:rsid w:val="00F86EDB"/>
    <w:rsid w:val="00F871C9"/>
    <w:rsid w:val="00F87782"/>
    <w:rsid w:val="00F93D1B"/>
    <w:rsid w:val="00FA618F"/>
    <w:rsid w:val="00FA76EB"/>
    <w:rsid w:val="00FB3439"/>
    <w:rsid w:val="00FB4B20"/>
    <w:rsid w:val="00FD2670"/>
    <w:rsid w:val="00FD26F0"/>
    <w:rsid w:val="00FD549E"/>
    <w:rsid w:val="00FD74A3"/>
    <w:rsid w:val="00FE18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1716480-AE78-4029-9602-2B6FC87FE6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384B"/>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901046"/>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D877F2"/>
    <w:rPr>
      <w:color w:val="0000FF"/>
      <w:u w:val="single"/>
    </w:rPr>
  </w:style>
  <w:style w:type="paragraph" w:styleId="a4">
    <w:name w:val="Normal (Web)"/>
    <w:basedOn w:val="a"/>
    <w:uiPriority w:val="99"/>
    <w:unhideWhenUsed/>
    <w:rsid w:val="00901046"/>
    <w:pPr>
      <w:spacing w:before="100" w:beforeAutospacing="1" w:after="100" w:afterAutospacing="1"/>
    </w:pPr>
  </w:style>
  <w:style w:type="paragraph" w:customStyle="1" w:styleId="no-indent">
    <w:name w:val="no-indent"/>
    <w:basedOn w:val="a"/>
    <w:rsid w:val="00901046"/>
    <w:pPr>
      <w:spacing w:before="100" w:beforeAutospacing="1" w:after="100" w:afterAutospacing="1"/>
    </w:pPr>
  </w:style>
  <w:style w:type="character" w:customStyle="1" w:styleId="10">
    <w:name w:val="Заголовок 1 Знак"/>
    <w:basedOn w:val="a0"/>
    <w:link w:val="1"/>
    <w:uiPriority w:val="9"/>
    <w:rsid w:val="00901046"/>
    <w:rPr>
      <w:rFonts w:asciiTheme="majorHAnsi" w:eastAsiaTheme="majorEastAsia" w:hAnsiTheme="majorHAnsi" w:cstheme="majorBidi"/>
      <w:color w:val="2E74B5" w:themeColor="accent1" w:themeShade="BF"/>
      <w:sz w:val="32"/>
      <w:szCs w:val="32"/>
      <w:lang w:eastAsia="ru-RU"/>
    </w:rPr>
  </w:style>
  <w:style w:type="character" w:styleId="a5">
    <w:name w:val="Placeholder Text"/>
    <w:basedOn w:val="a0"/>
    <w:uiPriority w:val="99"/>
    <w:semiHidden/>
    <w:rsid w:val="005F33D1"/>
    <w:rPr>
      <w:color w:val="808080"/>
    </w:rPr>
  </w:style>
  <w:style w:type="table" w:customStyle="1" w:styleId="dt">
    <w:name w:val="dt"/>
    <w:basedOn w:val="a1"/>
    <w:rsid w:val="006B0662"/>
    <w:pPr>
      <w:spacing w:after="0" w:line="240" w:lineRule="auto"/>
    </w:pPr>
    <w:rPr>
      <w:rFonts w:ascii="Times New Roman" w:eastAsia="Times New Roman" w:hAnsi="Times New Roman" w:cs="Times New Roman"/>
      <w:sz w:val="20"/>
      <w:szCs w:val="20"/>
      <w:lang w:eastAsia="ru-RU"/>
    </w:rPr>
    <w:tblPr/>
  </w:style>
  <w:style w:type="character" w:customStyle="1" w:styleId="tooltiptooltiptext">
    <w:name w:val="tooltip_tooltiptext"/>
    <w:basedOn w:val="a0"/>
    <w:rsid w:val="006B0662"/>
    <w:rPr>
      <w:bdr w:val="single" w:sz="6" w:space="0" w:color="008000"/>
      <w:shd w:val="clear" w:color="auto" w:fill="FFFFFF"/>
    </w:rPr>
  </w:style>
  <w:style w:type="paragraph" w:styleId="a6">
    <w:name w:val="List Paragraph"/>
    <w:aliases w:val="Bullet List,FooterText,numbered,Use Case List Paragraph,Маркер,ТЗ список,Абзац списка литеральный,Paragraphe de liste1,Bulletr List Paragraph,lp1,UL,Абзац маркированнный,Table-Normal,RSHB_Table-Normal,Предусловия,A_маркированный_список,мой"/>
    <w:basedOn w:val="a"/>
    <w:link w:val="a7"/>
    <w:uiPriority w:val="34"/>
    <w:qFormat/>
    <w:rsid w:val="00625C1E"/>
    <w:pPr>
      <w:ind w:left="720"/>
      <w:contextualSpacing/>
    </w:pPr>
    <w:rPr>
      <w:sz w:val="20"/>
      <w:szCs w:val="20"/>
    </w:rPr>
  </w:style>
  <w:style w:type="character" w:customStyle="1" w:styleId="a7">
    <w:name w:val="Абзац списка Знак"/>
    <w:aliases w:val="Bullet List Знак,FooterText Знак,numbered Знак,Use Case List Paragraph Знак,Маркер Знак,ТЗ список Знак,Абзац списка литеральный Знак,Paragraphe de liste1 Знак,Bulletr List Paragraph Знак,lp1 Знак,UL Знак,Абзац маркированнный Знак"/>
    <w:link w:val="a6"/>
    <w:uiPriority w:val="34"/>
    <w:locked/>
    <w:rsid w:val="00625C1E"/>
    <w:rPr>
      <w:rFonts w:ascii="Times New Roman" w:eastAsia="Times New Roman" w:hAnsi="Times New Roman" w:cs="Times New Roman"/>
      <w:sz w:val="20"/>
      <w:szCs w:val="20"/>
      <w:lang w:eastAsia="ru-RU"/>
    </w:rPr>
  </w:style>
  <w:style w:type="table" w:styleId="a8">
    <w:name w:val="Table Grid"/>
    <w:basedOn w:val="a1"/>
    <w:uiPriority w:val="39"/>
    <w:rsid w:val="006456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rdmaininfocontent">
    <w:name w:val="cardmaininfo__content"/>
    <w:basedOn w:val="a0"/>
    <w:rsid w:val="006957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156312">
      <w:bodyDiv w:val="1"/>
      <w:marLeft w:val="0"/>
      <w:marRight w:val="0"/>
      <w:marTop w:val="0"/>
      <w:marBottom w:val="0"/>
      <w:divBdr>
        <w:top w:val="none" w:sz="0" w:space="0" w:color="auto"/>
        <w:left w:val="none" w:sz="0" w:space="0" w:color="auto"/>
        <w:bottom w:val="none" w:sz="0" w:space="0" w:color="auto"/>
        <w:right w:val="none" w:sz="0" w:space="0" w:color="auto"/>
      </w:divBdr>
    </w:div>
    <w:div w:id="64302332">
      <w:bodyDiv w:val="1"/>
      <w:marLeft w:val="0"/>
      <w:marRight w:val="0"/>
      <w:marTop w:val="0"/>
      <w:marBottom w:val="0"/>
      <w:divBdr>
        <w:top w:val="none" w:sz="0" w:space="0" w:color="auto"/>
        <w:left w:val="none" w:sz="0" w:space="0" w:color="auto"/>
        <w:bottom w:val="none" w:sz="0" w:space="0" w:color="auto"/>
        <w:right w:val="none" w:sz="0" w:space="0" w:color="auto"/>
      </w:divBdr>
    </w:div>
    <w:div w:id="71590027">
      <w:bodyDiv w:val="1"/>
      <w:marLeft w:val="0"/>
      <w:marRight w:val="0"/>
      <w:marTop w:val="0"/>
      <w:marBottom w:val="0"/>
      <w:divBdr>
        <w:top w:val="none" w:sz="0" w:space="0" w:color="auto"/>
        <w:left w:val="none" w:sz="0" w:space="0" w:color="auto"/>
        <w:bottom w:val="none" w:sz="0" w:space="0" w:color="auto"/>
        <w:right w:val="none" w:sz="0" w:space="0" w:color="auto"/>
      </w:divBdr>
    </w:div>
    <w:div w:id="107741926">
      <w:bodyDiv w:val="1"/>
      <w:marLeft w:val="0"/>
      <w:marRight w:val="0"/>
      <w:marTop w:val="0"/>
      <w:marBottom w:val="0"/>
      <w:divBdr>
        <w:top w:val="none" w:sz="0" w:space="0" w:color="auto"/>
        <w:left w:val="none" w:sz="0" w:space="0" w:color="auto"/>
        <w:bottom w:val="none" w:sz="0" w:space="0" w:color="auto"/>
        <w:right w:val="none" w:sz="0" w:space="0" w:color="auto"/>
      </w:divBdr>
    </w:div>
    <w:div w:id="108864665">
      <w:bodyDiv w:val="1"/>
      <w:marLeft w:val="0"/>
      <w:marRight w:val="0"/>
      <w:marTop w:val="0"/>
      <w:marBottom w:val="0"/>
      <w:divBdr>
        <w:top w:val="none" w:sz="0" w:space="0" w:color="auto"/>
        <w:left w:val="none" w:sz="0" w:space="0" w:color="auto"/>
        <w:bottom w:val="none" w:sz="0" w:space="0" w:color="auto"/>
        <w:right w:val="none" w:sz="0" w:space="0" w:color="auto"/>
      </w:divBdr>
    </w:div>
    <w:div w:id="125897624">
      <w:bodyDiv w:val="1"/>
      <w:marLeft w:val="0"/>
      <w:marRight w:val="0"/>
      <w:marTop w:val="0"/>
      <w:marBottom w:val="0"/>
      <w:divBdr>
        <w:top w:val="none" w:sz="0" w:space="0" w:color="auto"/>
        <w:left w:val="none" w:sz="0" w:space="0" w:color="auto"/>
        <w:bottom w:val="none" w:sz="0" w:space="0" w:color="auto"/>
        <w:right w:val="none" w:sz="0" w:space="0" w:color="auto"/>
      </w:divBdr>
    </w:div>
    <w:div w:id="142046203">
      <w:bodyDiv w:val="1"/>
      <w:marLeft w:val="0"/>
      <w:marRight w:val="0"/>
      <w:marTop w:val="0"/>
      <w:marBottom w:val="0"/>
      <w:divBdr>
        <w:top w:val="none" w:sz="0" w:space="0" w:color="auto"/>
        <w:left w:val="none" w:sz="0" w:space="0" w:color="auto"/>
        <w:bottom w:val="none" w:sz="0" w:space="0" w:color="auto"/>
        <w:right w:val="none" w:sz="0" w:space="0" w:color="auto"/>
      </w:divBdr>
    </w:div>
    <w:div w:id="149638009">
      <w:bodyDiv w:val="1"/>
      <w:marLeft w:val="0"/>
      <w:marRight w:val="0"/>
      <w:marTop w:val="0"/>
      <w:marBottom w:val="0"/>
      <w:divBdr>
        <w:top w:val="none" w:sz="0" w:space="0" w:color="auto"/>
        <w:left w:val="none" w:sz="0" w:space="0" w:color="auto"/>
        <w:bottom w:val="none" w:sz="0" w:space="0" w:color="auto"/>
        <w:right w:val="none" w:sz="0" w:space="0" w:color="auto"/>
      </w:divBdr>
    </w:div>
    <w:div w:id="424496853">
      <w:bodyDiv w:val="1"/>
      <w:marLeft w:val="0"/>
      <w:marRight w:val="0"/>
      <w:marTop w:val="0"/>
      <w:marBottom w:val="0"/>
      <w:divBdr>
        <w:top w:val="none" w:sz="0" w:space="0" w:color="auto"/>
        <w:left w:val="none" w:sz="0" w:space="0" w:color="auto"/>
        <w:bottom w:val="none" w:sz="0" w:space="0" w:color="auto"/>
        <w:right w:val="none" w:sz="0" w:space="0" w:color="auto"/>
      </w:divBdr>
    </w:div>
    <w:div w:id="450711009">
      <w:bodyDiv w:val="1"/>
      <w:marLeft w:val="0"/>
      <w:marRight w:val="0"/>
      <w:marTop w:val="0"/>
      <w:marBottom w:val="0"/>
      <w:divBdr>
        <w:top w:val="none" w:sz="0" w:space="0" w:color="auto"/>
        <w:left w:val="none" w:sz="0" w:space="0" w:color="auto"/>
        <w:bottom w:val="none" w:sz="0" w:space="0" w:color="auto"/>
        <w:right w:val="none" w:sz="0" w:space="0" w:color="auto"/>
      </w:divBdr>
    </w:div>
    <w:div w:id="458960504">
      <w:bodyDiv w:val="1"/>
      <w:marLeft w:val="0"/>
      <w:marRight w:val="0"/>
      <w:marTop w:val="0"/>
      <w:marBottom w:val="0"/>
      <w:divBdr>
        <w:top w:val="none" w:sz="0" w:space="0" w:color="auto"/>
        <w:left w:val="none" w:sz="0" w:space="0" w:color="auto"/>
        <w:bottom w:val="none" w:sz="0" w:space="0" w:color="auto"/>
        <w:right w:val="none" w:sz="0" w:space="0" w:color="auto"/>
      </w:divBdr>
    </w:div>
    <w:div w:id="576477408">
      <w:bodyDiv w:val="1"/>
      <w:marLeft w:val="0"/>
      <w:marRight w:val="0"/>
      <w:marTop w:val="0"/>
      <w:marBottom w:val="0"/>
      <w:divBdr>
        <w:top w:val="none" w:sz="0" w:space="0" w:color="auto"/>
        <w:left w:val="none" w:sz="0" w:space="0" w:color="auto"/>
        <w:bottom w:val="none" w:sz="0" w:space="0" w:color="auto"/>
        <w:right w:val="none" w:sz="0" w:space="0" w:color="auto"/>
      </w:divBdr>
    </w:div>
    <w:div w:id="642777750">
      <w:bodyDiv w:val="1"/>
      <w:marLeft w:val="0"/>
      <w:marRight w:val="0"/>
      <w:marTop w:val="0"/>
      <w:marBottom w:val="0"/>
      <w:divBdr>
        <w:top w:val="none" w:sz="0" w:space="0" w:color="auto"/>
        <w:left w:val="none" w:sz="0" w:space="0" w:color="auto"/>
        <w:bottom w:val="none" w:sz="0" w:space="0" w:color="auto"/>
        <w:right w:val="none" w:sz="0" w:space="0" w:color="auto"/>
      </w:divBdr>
    </w:div>
    <w:div w:id="656767433">
      <w:bodyDiv w:val="1"/>
      <w:marLeft w:val="0"/>
      <w:marRight w:val="0"/>
      <w:marTop w:val="0"/>
      <w:marBottom w:val="0"/>
      <w:divBdr>
        <w:top w:val="none" w:sz="0" w:space="0" w:color="auto"/>
        <w:left w:val="none" w:sz="0" w:space="0" w:color="auto"/>
        <w:bottom w:val="none" w:sz="0" w:space="0" w:color="auto"/>
        <w:right w:val="none" w:sz="0" w:space="0" w:color="auto"/>
      </w:divBdr>
    </w:div>
    <w:div w:id="782960880">
      <w:bodyDiv w:val="1"/>
      <w:marLeft w:val="0"/>
      <w:marRight w:val="0"/>
      <w:marTop w:val="0"/>
      <w:marBottom w:val="0"/>
      <w:divBdr>
        <w:top w:val="none" w:sz="0" w:space="0" w:color="auto"/>
        <w:left w:val="none" w:sz="0" w:space="0" w:color="auto"/>
        <w:bottom w:val="none" w:sz="0" w:space="0" w:color="auto"/>
        <w:right w:val="none" w:sz="0" w:space="0" w:color="auto"/>
      </w:divBdr>
      <w:divsChild>
        <w:div w:id="627786851">
          <w:marLeft w:val="0"/>
          <w:marRight w:val="0"/>
          <w:marTop w:val="0"/>
          <w:marBottom w:val="240"/>
          <w:divBdr>
            <w:top w:val="none" w:sz="0" w:space="0" w:color="auto"/>
            <w:left w:val="none" w:sz="0" w:space="0" w:color="auto"/>
            <w:bottom w:val="none" w:sz="0" w:space="0" w:color="auto"/>
            <w:right w:val="none" w:sz="0" w:space="0" w:color="auto"/>
          </w:divBdr>
        </w:div>
      </w:divsChild>
    </w:div>
    <w:div w:id="793252511">
      <w:bodyDiv w:val="1"/>
      <w:marLeft w:val="0"/>
      <w:marRight w:val="0"/>
      <w:marTop w:val="0"/>
      <w:marBottom w:val="0"/>
      <w:divBdr>
        <w:top w:val="none" w:sz="0" w:space="0" w:color="auto"/>
        <w:left w:val="none" w:sz="0" w:space="0" w:color="auto"/>
        <w:bottom w:val="none" w:sz="0" w:space="0" w:color="auto"/>
        <w:right w:val="none" w:sz="0" w:space="0" w:color="auto"/>
      </w:divBdr>
      <w:divsChild>
        <w:div w:id="2133862741">
          <w:marLeft w:val="0"/>
          <w:marRight w:val="0"/>
          <w:marTop w:val="0"/>
          <w:marBottom w:val="0"/>
          <w:divBdr>
            <w:top w:val="none" w:sz="0" w:space="0" w:color="auto"/>
            <w:left w:val="none" w:sz="0" w:space="0" w:color="auto"/>
            <w:bottom w:val="none" w:sz="0" w:space="0" w:color="auto"/>
            <w:right w:val="none" w:sz="0" w:space="0" w:color="auto"/>
          </w:divBdr>
          <w:divsChild>
            <w:div w:id="404650840">
              <w:marLeft w:val="0"/>
              <w:marRight w:val="0"/>
              <w:marTop w:val="0"/>
              <w:marBottom w:val="0"/>
              <w:divBdr>
                <w:top w:val="single" w:sz="6" w:space="0" w:color="9F9FDA"/>
                <w:left w:val="single" w:sz="6" w:space="0" w:color="9F9FDA"/>
                <w:bottom w:val="single" w:sz="6" w:space="0" w:color="9F9FDA"/>
                <w:right w:val="single" w:sz="6" w:space="0" w:color="9F9FDA"/>
              </w:divBdr>
              <w:divsChild>
                <w:div w:id="1991211364">
                  <w:marLeft w:val="0"/>
                  <w:marRight w:val="0"/>
                  <w:marTop w:val="0"/>
                  <w:marBottom w:val="0"/>
                  <w:divBdr>
                    <w:top w:val="none" w:sz="0" w:space="0" w:color="auto"/>
                    <w:left w:val="none" w:sz="0" w:space="0" w:color="auto"/>
                    <w:bottom w:val="none" w:sz="0" w:space="0" w:color="auto"/>
                    <w:right w:val="none" w:sz="0" w:space="0" w:color="auto"/>
                  </w:divBdr>
                  <w:divsChild>
                    <w:div w:id="1855536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6657620">
      <w:bodyDiv w:val="1"/>
      <w:marLeft w:val="0"/>
      <w:marRight w:val="0"/>
      <w:marTop w:val="0"/>
      <w:marBottom w:val="0"/>
      <w:divBdr>
        <w:top w:val="none" w:sz="0" w:space="0" w:color="auto"/>
        <w:left w:val="none" w:sz="0" w:space="0" w:color="auto"/>
        <w:bottom w:val="none" w:sz="0" w:space="0" w:color="auto"/>
        <w:right w:val="none" w:sz="0" w:space="0" w:color="auto"/>
      </w:divBdr>
    </w:div>
    <w:div w:id="864555934">
      <w:bodyDiv w:val="1"/>
      <w:marLeft w:val="0"/>
      <w:marRight w:val="0"/>
      <w:marTop w:val="0"/>
      <w:marBottom w:val="0"/>
      <w:divBdr>
        <w:top w:val="none" w:sz="0" w:space="0" w:color="auto"/>
        <w:left w:val="none" w:sz="0" w:space="0" w:color="auto"/>
        <w:bottom w:val="none" w:sz="0" w:space="0" w:color="auto"/>
        <w:right w:val="none" w:sz="0" w:space="0" w:color="auto"/>
      </w:divBdr>
    </w:div>
    <w:div w:id="868565733">
      <w:bodyDiv w:val="1"/>
      <w:marLeft w:val="0"/>
      <w:marRight w:val="0"/>
      <w:marTop w:val="0"/>
      <w:marBottom w:val="0"/>
      <w:divBdr>
        <w:top w:val="none" w:sz="0" w:space="0" w:color="auto"/>
        <w:left w:val="none" w:sz="0" w:space="0" w:color="auto"/>
        <w:bottom w:val="none" w:sz="0" w:space="0" w:color="auto"/>
        <w:right w:val="none" w:sz="0" w:space="0" w:color="auto"/>
      </w:divBdr>
    </w:div>
    <w:div w:id="950012927">
      <w:bodyDiv w:val="1"/>
      <w:marLeft w:val="0"/>
      <w:marRight w:val="0"/>
      <w:marTop w:val="0"/>
      <w:marBottom w:val="0"/>
      <w:divBdr>
        <w:top w:val="none" w:sz="0" w:space="0" w:color="auto"/>
        <w:left w:val="none" w:sz="0" w:space="0" w:color="auto"/>
        <w:bottom w:val="none" w:sz="0" w:space="0" w:color="auto"/>
        <w:right w:val="none" w:sz="0" w:space="0" w:color="auto"/>
      </w:divBdr>
    </w:div>
    <w:div w:id="1000431960">
      <w:bodyDiv w:val="1"/>
      <w:marLeft w:val="0"/>
      <w:marRight w:val="0"/>
      <w:marTop w:val="0"/>
      <w:marBottom w:val="0"/>
      <w:divBdr>
        <w:top w:val="none" w:sz="0" w:space="0" w:color="auto"/>
        <w:left w:val="none" w:sz="0" w:space="0" w:color="auto"/>
        <w:bottom w:val="none" w:sz="0" w:space="0" w:color="auto"/>
        <w:right w:val="none" w:sz="0" w:space="0" w:color="auto"/>
      </w:divBdr>
    </w:div>
    <w:div w:id="1064910909">
      <w:bodyDiv w:val="1"/>
      <w:marLeft w:val="0"/>
      <w:marRight w:val="0"/>
      <w:marTop w:val="0"/>
      <w:marBottom w:val="0"/>
      <w:divBdr>
        <w:top w:val="none" w:sz="0" w:space="0" w:color="auto"/>
        <w:left w:val="none" w:sz="0" w:space="0" w:color="auto"/>
        <w:bottom w:val="none" w:sz="0" w:space="0" w:color="auto"/>
        <w:right w:val="none" w:sz="0" w:space="0" w:color="auto"/>
      </w:divBdr>
    </w:div>
    <w:div w:id="1078863488">
      <w:bodyDiv w:val="1"/>
      <w:marLeft w:val="0"/>
      <w:marRight w:val="0"/>
      <w:marTop w:val="0"/>
      <w:marBottom w:val="0"/>
      <w:divBdr>
        <w:top w:val="none" w:sz="0" w:space="0" w:color="auto"/>
        <w:left w:val="none" w:sz="0" w:space="0" w:color="auto"/>
        <w:bottom w:val="none" w:sz="0" w:space="0" w:color="auto"/>
        <w:right w:val="none" w:sz="0" w:space="0" w:color="auto"/>
      </w:divBdr>
      <w:divsChild>
        <w:div w:id="878588264">
          <w:marLeft w:val="0"/>
          <w:marRight w:val="0"/>
          <w:marTop w:val="0"/>
          <w:marBottom w:val="0"/>
          <w:divBdr>
            <w:top w:val="none" w:sz="0" w:space="18" w:color="auto"/>
            <w:left w:val="none" w:sz="0" w:space="18" w:color="auto"/>
            <w:bottom w:val="none" w:sz="0" w:space="12" w:color="auto"/>
            <w:right w:val="single" w:sz="6" w:space="18" w:color="E4E7F2"/>
          </w:divBdr>
          <w:divsChild>
            <w:div w:id="1718238761">
              <w:marLeft w:val="0"/>
              <w:marRight w:val="0"/>
              <w:marTop w:val="0"/>
              <w:marBottom w:val="0"/>
              <w:divBdr>
                <w:top w:val="none" w:sz="0" w:space="0" w:color="auto"/>
                <w:left w:val="none" w:sz="0" w:space="0" w:color="auto"/>
                <w:bottom w:val="none" w:sz="0" w:space="0" w:color="auto"/>
                <w:right w:val="none" w:sz="0" w:space="0" w:color="auto"/>
              </w:divBdr>
              <w:divsChild>
                <w:div w:id="20249391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 w:id="1159342334">
      <w:bodyDiv w:val="1"/>
      <w:marLeft w:val="0"/>
      <w:marRight w:val="0"/>
      <w:marTop w:val="0"/>
      <w:marBottom w:val="0"/>
      <w:divBdr>
        <w:top w:val="none" w:sz="0" w:space="0" w:color="auto"/>
        <w:left w:val="none" w:sz="0" w:space="0" w:color="auto"/>
        <w:bottom w:val="none" w:sz="0" w:space="0" w:color="auto"/>
        <w:right w:val="none" w:sz="0" w:space="0" w:color="auto"/>
      </w:divBdr>
    </w:div>
    <w:div w:id="1176653021">
      <w:bodyDiv w:val="1"/>
      <w:marLeft w:val="0"/>
      <w:marRight w:val="0"/>
      <w:marTop w:val="0"/>
      <w:marBottom w:val="0"/>
      <w:divBdr>
        <w:top w:val="none" w:sz="0" w:space="0" w:color="auto"/>
        <w:left w:val="none" w:sz="0" w:space="0" w:color="auto"/>
        <w:bottom w:val="none" w:sz="0" w:space="0" w:color="auto"/>
        <w:right w:val="none" w:sz="0" w:space="0" w:color="auto"/>
      </w:divBdr>
    </w:div>
    <w:div w:id="1180048378">
      <w:bodyDiv w:val="1"/>
      <w:marLeft w:val="0"/>
      <w:marRight w:val="0"/>
      <w:marTop w:val="0"/>
      <w:marBottom w:val="0"/>
      <w:divBdr>
        <w:top w:val="none" w:sz="0" w:space="0" w:color="auto"/>
        <w:left w:val="none" w:sz="0" w:space="0" w:color="auto"/>
        <w:bottom w:val="none" w:sz="0" w:space="0" w:color="auto"/>
        <w:right w:val="none" w:sz="0" w:space="0" w:color="auto"/>
      </w:divBdr>
    </w:div>
    <w:div w:id="1210993119">
      <w:bodyDiv w:val="1"/>
      <w:marLeft w:val="0"/>
      <w:marRight w:val="0"/>
      <w:marTop w:val="0"/>
      <w:marBottom w:val="0"/>
      <w:divBdr>
        <w:top w:val="none" w:sz="0" w:space="0" w:color="auto"/>
        <w:left w:val="none" w:sz="0" w:space="0" w:color="auto"/>
        <w:bottom w:val="none" w:sz="0" w:space="0" w:color="auto"/>
        <w:right w:val="none" w:sz="0" w:space="0" w:color="auto"/>
      </w:divBdr>
    </w:div>
    <w:div w:id="1248538278">
      <w:bodyDiv w:val="1"/>
      <w:marLeft w:val="0"/>
      <w:marRight w:val="0"/>
      <w:marTop w:val="0"/>
      <w:marBottom w:val="0"/>
      <w:divBdr>
        <w:top w:val="none" w:sz="0" w:space="0" w:color="auto"/>
        <w:left w:val="none" w:sz="0" w:space="0" w:color="auto"/>
        <w:bottom w:val="none" w:sz="0" w:space="0" w:color="auto"/>
        <w:right w:val="none" w:sz="0" w:space="0" w:color="auto"/>
      </w:divBdr>
      <w:divsChild>
        <w:div w:id="199830381">
          <w:marLeft w:val="0"/>
          <w:marRight w:val="0"/>
          <w:marTop w:val="240"/>
          <w:marBottom w:val="0"/>
          <w:divBdr>
            <w:top w:val="none" w:sz="0" w:space="0" w:color="auto"/>
            <w:left w:val="none" w:sz="0" w:space="0" w:color="auto"/>
            <w:bottom w:val="none" w:sz="0" w:space="0" w:color="auto"/>
            <w:right w:val="none" w:sz="0" w:space="0" w:color="auto"/>
          </w:divBdr>
        </w:div>
      </w:divsChild>
    </w:div>
    <w:div w:id="1279292230">
      <w:bodyDiv w:val="1"/>
      <w:marLeft w:val="0"/>
      <w:marRight w:val="0"/>
      <w:marTop w:val="0"/>
      <w:marBottom w:val="0"/>
      <w:divBdr>
        <w:top w:val="none" w:sz="0" w:space="0" w:color="auto"/>
        <w:left w:val="none" w:sz="0" w:space="0" w:color="auto"/>
        <w:bottom w:val="none" w:sz="0" w:space="0" w:color="auto"/>
        <w:right w:val="none" w:sz="0" w:space="0" w:color="auto"/>
      </w:divBdr>
      <w:divsChild>
        <w:div w:id="46416747">
          <w:marLeft w:val="0"/>
          <w:marRight w:val="0"/>
          <w:marTop w:val="0"/>
          <w:marBottom w:val="0"/>
          <w:divBdr>
            <w:top w:val="none" w:sz="0" w:space="0" w:color="auto"/>
            <w:left w:val="none" w:sz="0" w:space="0" w:color="auto"/>
            <w:bottom w:val="none" w:sz="0" w:space="0" w:color="auto"/>
            <w:right w:val="none" w:sz="0" w:space="0" w:color="auto"/>
          </w:divBdr>
        </w:div>
        <w:div w:id="715619872">
          <w:marLeft w:val="0"/>
          <w:marRight w:val="0"/>
          <w:marTop w:val="0"/>
          <w:marBottom w:val="0"/>
          <w:divBdr>
            <w:top w:val="none" w:sz="0" w:space="0" w:color="auto"/>
            <w:left w:val="none" w:sz="0" w:space="0" w:color="auto"/>
            <w:bottom w:val="none" w:sz="0" w:space="0" w:color="auto"/>
            <w:right w:val="none" w:sz="0" w:space="0" w:color="auto"/>
          </w:divBdr>
        </w:div>
        <w:div w:id="2046980602">
          <w:marLeft w:val="0"/>
          <w:marRight w:val="0"/>
          <w:marTop w:val="0"/>
          <w:marBottom w:val="0"/>
          <w:divBdr>
            <w:top w:val="none" w:sz="0" w:space="0" w:color="auto"/>
            <w:left w:val="none" w:sz="0" w:space="0" w:color="auto"/>
            <w:bottom w:val="none" w:sz="0" w:space="0" w:color="auto"/>
            <w:right w:val="none" w:sz="0" w:space="0" w:color="auto"/>
          </w:divBdr>
        </w:div>
      </w:divsChild>
    </w:div>
    <w:div w:id="1337272418">
      <w:bodyDiv w:val="1"/>
      <w:marLeft w:val="0"/>
      <w:marRight w:val="0"/>
      <w:marTop w:val="0"/>
      <w:marBottom w:val="0"/>
      <w:divBdr>
        <w:top w:val="none" w:sz="0" w:space="0" w:color="auto"/>
        <w:left w:val="none" w:sz="0" w:space="0" w:color="auto"/>
        <w:bottom w:val="none" w:sz="0" w:space="0" w:color="auto"/>
        <w:right w:val="none" w:sz="0" w:space="0" w:color="auto"/>
      </w:divBdr>
      <w:divsChild>
        <w:div w:id="160245907">
          <w:marLeft w:val="0"/>
          <w:marRight w:val="0"/>
          <w:marTop w:val="0"/>
          <w:marBottom w:val="0"/>
          <w:divBdr>
            <w:top w:val="none" w:sz="0" w:space="18" w:color="auto"/>
            <w:left w:val="none" w:sz="0" w:space="18" w:color="auto"/>
            <w:bottom w:val="none" w:sz="0" w:space="12" w:color="auto"/>
            <w:right w:val="single" w:sz="6" w:space="18" w:color="E4E7F2"/>
          </w:divBdr>
          <w:divsChild>
            <w:div w:id="2089305273">
              <w:marLeft w:val="0"/>
              <w:marRight w:val="0"/>
              <w:marTop w:val="0"/>
              <w:marBottom w:val="0"/>
              <w:divBdr>
                <w:top w:val="none" w:sz="0" w:space="0" w:color="auto"/>
                <w:left w:val="none" w:sz="0" w:space="0" w:color="auto"/>
                <w:bottom w:val="none" w:sz="0" w:space="0" w:color="auto"/>
                <w:right w:val="none" w:sz="0" w:space="0" w:color="auto"/>
              </w:divBdr>
              <w:divsChild>
                <w:div w:id="210661459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 w:id="1381174870">
      <w:bodyDiv w:val="1"/>
      <w:marLeft w:val="0"/>
      <w:marRight w:val="0"/>
      <w:marTop w:val="0"/>
      <w:marBottom w:val="0"/>
      <w:divBdr>
        <w:top w:val="none" w:sz="0" w:space="0" w:color="auto"/>
        <w:left w:val="none" w:sz="0" w:space="0" w:color="auto"/>
        <w:bottom w:val="none" w:sz="0" w:space="0" w:color="auto"/>
        <w:right w:val="none" w:sz="0" w:space="0" w:color="auto"/>
      </w:divBdr>
    </w:div>
    <w:div w:id="1394348082">
      <w:bodyDiv w:val="1"/>
      <w:marLeft w:val="0"/>
      <w:marRight w:val="0"/>
      <w:marTop w:val="0"/>
      <w:marBottom w:val="0"/>
      <w:divBdr>
        <w:top w:val="none" w:sz="0" w:space="0" w:color="auto"/>
        <w:left w:val="none" w:sz="0" w:space="0" w:color="auto"/>
        <w:bottom w:val="none" w:sz="0" w:space="0" w:color="auto"/>
        <w:right w:val="none" w:sz="0" w:space="0" w:color="auto"/>
      </w:divBdr>
    </w:div>
    <w:div w:id="1620843791">
      <w:bodyDiv w:val="1"/>
      <w:marLeft w:val="0"/>
      <w:marRight w:val="0"/>
      <w:marTop w:val="0"/>
      <w:marBottom w:val="0"/>
      <w:divBdr>
        <w:top w:val="none" w:sz="0" w:space="0" w:color="auto"/>
        <w:left w:val="none" w:sz="0" w:space="0" w:color="auto"/>
        <w:bottom w:val="none" w:sz="0" w:space="0" w:color="auto"/>
        <w:right w:val="none" w:sz="0" w:space="0" w:color="auto"/>
      </w:divBdr>
      <w:divsChild>
        <w:div w:id="329991452">
          <w:marLeft w:val="0"/>
          <w:marRight w:val="0"/>
          <w:marTop w:val="0"/>
          <w:marBottom w:val="0"/>
          <w:divBdr>
            <w:top w:val="none" w:sz="0" w:space="0" w:color="auto"/>
            <w:left w:val="none" w:sz="0" w:space="0" w:color="auto"/>
            <w:bottom w:val="none" w:sz="0" w:space="0" w:color="auto"/>
            <w:right w:val="none" w:sz="0" w:space="0" w:color="auto"/>
          </w:divBdr>
        </w:div>
        <w:div w:id="737942829">
          <w:marLeft w:val="0"/>
          <w:marRight w:val="0"/>
          <w:marTop w:val="0"/>
          <w:marBottom w:val="0"/>
          <w:divBdr>
            <w:top w:val="none" w:sz="0" w:space="0" w:color="auto"/>
            <w:left w:val="none" w:sz="0" w:space="0" w:color="auto"/>
            <w:bottom w:val="none" w:sz="0" w:space="0" w:color="auto"/>
            <w:right w:val="none" w:sz="0" w:space="0" w:color="auto"/>
          </w:divBdr>
        </w:div>
        <w:div w:id="1202743117">
          <w:marLeft w:val="0"/>
          <w:marRight w:val="0"/>
          <w:marTop w:val="0"/>
          <w:marBottom w:val="0"/>
          <w:divBdr>
            <w:top w:val="none" w:sz="0" w:space="0" w:color="auto"/>
            <w:left w:val="none" w:sz="0" w:space="0" w:color="auto"/>
            <w:bottom w:val="none" w:sz="0" w:space="0" w:color="auto"/>
            <w:right w:val="none" w:sz="0" w:space="0" w:color="auto"/>
          </w:divBdr>
        </w:div>
      </w:divsChild>
    </w:div>
    <w:div w:id="1629165018">
      <w:bodyDiv w:val="1"/>
      <w:marLeft w:val="0"/>
      <w:marRight w:val="0"/>
      <w:marTop w:val="0"/>
      <w:marBottom w:val="0"/>
      <w:divBdr>
        <w:top w:val="none" w:sz="0" w:space="0" w:color="auto"/>
        <w:left w:val="none" w:sz="0" w:space="0" w:color="auto"/>
        <w:bottom w:val="none" w:sz="0" w:space="0" w:color="auto"/>
        <w:right w:val="none" w:sz="0" w:space="0" w:color="auto"/>
      </w:divBdr>
      <w:divsChild>
        <w:div w:id="165293478">
          <w:marLeft w:val="0"/>
          <w:marRight w:val="0"/>
          <w:marTop w:val="240"/>
          <w:marBottom w:val="0"/>
          <w:divBdr>
            <w:top w:val="none" w:sz="0" w:space="0" w:color="auto"/>
            <w:left w:val="none" w:sz="0" w:space="0" w:color="auto"/>
            <w:bottom w:val="none" w:sz="0" w:space="0" w:color="auto"/>
            <w:right w:val="none" w:sz="0" w:space="0" w:color="auto"/>
          </w:divBdr>
        </w:div>
      </w:divsChild>
    </w:div>
    <w:div w:id="1642416972">
      <w:bodyDiv w:val="1"/>
      <w:marLeft w:val="0"/>
      <w:marRight w:val="0"/>
      <w:marTop w:val="0"/>
      <w:marBottom w:val="0"/>
      <w:divBdr>
        <w:top w:val="none" w:sz="0" w:space="0" w:color="auto"/>
        <w:left w:val="none" w:sz="0" w:space="0" w:color="auto"/>
        <w:bottom w:val="none" w:sz="0" w:space="0" w:color="auto"/>
        <w:right w:val="none" w:sz="0" w:space="0" w:color="auto"/>
      </w:divBdr>
    </w:div>
    <w:div w:id="1714305730">
      <w:bodyDiv w:val="1"/>
      <w:marLeft w:val="0"/>
      <w:marRight w:val="0"/>
      <w:marTop w:val="0"/>
      <w:marBottom w:val="0"/>
      <w:divBdr>
        <w:top w:val="none" w:sz="0" w:space="0" w:color="auto"/>
        <w:left w:val="none" w:sz="0" w:space="0" w:color="auto"/>
        <w:bottom w:val="none" w:sz="0" w:space="0" w:color="auto"/>
        <w:right w:val="none" w:sz="0" w:space="0" w:color="auto"/>
      </w:divBdr>
      <w:divsChild>
        <w:div w:id="518004096">
          <w:marLeft w:val="0"/>
          <w:marRight w:val="0"/>
          <w:marTop w:val="0"/>
          <w:marBottom w:val="0"/>
          <w:divBdr>
            <w:top w:val="none" w:sz="0" w:space="0" w:color="auto"/>
            <w:left w:val="none" w:sz="0" w:space="0" w:color="auto"/>
            <w:bottom w:val="none" w:sz="0" w:space="0" w:color="auto"/>
            <w:right w:val="none" w:sz="0" w:space="0" w:color="auto"/>
          </w:divBdr>
        </w:div>
        <w:div w:id="946503538">
          <w:marLeft w:val="0"/>
          <w:marRight w:val="0"/>
          <w:marTop w:val="0"/>
          <w:marBottom w:val="0"/>
          <w:divBdr>
            <w:top w:val="none" w:sz="0" w:space="0" w:color="auto"/>
            <w:left w:val="none" w:sz="0" w:space="0" w:color="auto"/>
            <w:bottom w:val="none" w:sz="0" w:space="0" w:color="auto"/>
            <w:right w:val="none" w:sz="0" w:space="0" w:color="auto"/>
          </w:divBdr>
        </w:div>
      </w:divsChild>
    </w:div>
    <w:div w:id="1801260974">
      <w:bodyDiv w:val="1"/>
      <w:marLeft w:val="0"/>
      <w:marRight w:val="0"/>
      <w:marTop w:val="0"/>
      <w:marBottom w:val="0"/>
      <w:divBdr>
        <w:top w:val="none" w:sz="0" w:space="0" w:color="auto"/>
        <w:left w:val="none" w:sz="0" w:space="0" w:color="auto"/>
        <w:bottom w:val="none" w:sz="0" w:space="0" w:color="auto"/>
        <w:right w:val="none" w:sz="0" w:space="0" w:color="auto"/>
      </w:divBdr>
    </w:div>
    <w:div w:id="1816531008">
      <w:bodyDiv w:val="1"/>
      <w:marLeft w:val="0"/>
      <w:marRight w:val="0"/>
      <w:marTop w:val="0"/>
      <w:marBottom w:val="0"/>
      <w:divBdr>
        <w:top w:val="none" w:sz="0" w:space="0" w:color="auto"/>
        <w:left w:val="none" w:sz="0" w:space="0" w:color="auto"/>
        <w:bottom w:val="none" w:sz="0" w:space="0" w:color="auto"/>
        <w:right w:val="none" w:sz="0" w:space="0" w:color="auto"/>
      </w:divBdr>
    </w:div>
    <w:div w:id="1938102016">
      <w:bodyDiv w:val="1"/>
      <w:marLeft w:val="0"/>
      <w:marRight w:val="0"/>
      <w:marTop w:val="0"/>
      <w:marBottom w:val="0"/>
      <w:divBdr>
        <w:top w:val="none" w:sz="0" w:space="0" w:color="auto"/>
        <w:left w:val="none" w:sz="0" w:space="0" w:color="auto"/>
        <w:bottom w:val="none" w:sz="0" w:space="0" w:color="auto"/>
        <w:right w:val="none" w:sz="0" w:space="0" w:color="auto"/>
      </w:divBdr>
    </w:div>
    <w:div w:id="1956017896">
      <w:bodyDiv w:val="1"/>
      <w:marLeft w:val="0"/>
      <w:marRight w:val="0"/>
      <w:marTop w:val="0"/>
      <w:marBottom w:val="0"/>
      <w:divBdr>
        <w:top w:val="none" w:sz="0" w:space="0" w:color="auto"/>
        <w:left w:val="none" w:sz="0" w:space="0" w:color="auto"/>
        <w:bottom w:val="none" w:sz="0" w:space="0" w:color="auto"/>
        <w:right w:val="none" w:sz="0" w:space="0" w:color="auto"/>
      </w:divBdr>
      <w:divsChild>
        <w:div w:id="1394692948">
          <w:marLeft w:val="0"/>
          <w:marRight w:val="0"/>
          <w:marTop w:val="0"/>
          <w:marBottom w:val="240"/>
          <w:divBdr>
            <w:top w:val="none" w:sz="0" w:space="0" w:color="auto"/>
            <w:left w:val="none" w:sz="0" w:space="0" w:color="auto"/>
            <w:bottom w:val="none" w:sz="0" w:space="0" w:color="auto"/>
            <w:right w:val="none" w:sz="0" w:space="0" w:color="auto"/>
          </w:divBdr>
        </w:div>
      </w:divsChild>
    </w:div>
    <w:div w:id="2141414815">
      <w:bodyDiv w:val="1"/>
      <w:marLeft w:val="0"/>
      <w:marRight w:val="0"/>
      <w:marTop w:val="0"/>
      <w:marBottom w:val="0"/>
      <w:divBdr>
        <w:top w:val="none" w:sz="0" w:space="0" w:color="auto"/>
        <w:left w:val="none" w:sz="0" w:space="0" w:color="auto"/>
        <w:bottom w:val="none" w:sz="0" w:space="0" w:color="auto"/>
        <w:right w:val="none" w:sz="0" w:space="0" w:color="auto"/>
      </w:divBdr>
      <w:divsChild>
        <w:div w:id="1040595502">
          <w:marLeft w:val="0"/>
          <w:marRight w:val="0"/>
          <w:marTop w:val="0"/>
          <w:marBottom w:val="0"/>
          <w:divBdr>
            <w:top w:val="none" w:sz="0" w:space="0" w:color="auto"/>
            <w:left w:val="none" w:sz="0" w:space="0" w:color="auto"/>
            <w:bottom w:val="none" w:sz="0" w:space="0" w:color="auto"/>
            <w:right w:val="none" w:sz="0" w:space="0" w:color="auto"/>
          </w:divBdr>
          <w:divsChild>
            <w:div w:id="1653681030">
              <w:marLeft w:val="0"/>
              <w:marRight w:val="0"/>
              <w:marTop w:val="0"/>
              <w:marBottom w:val="0"/>
              <w:divBdr>
                <w:top w:val="single" w:sz="6" w:space="0" w:color="9F9FDA"/>
                <w:left w:val="single" w:sz="6" w:space="0" w:color="9F9FDA"/>
                <w:bottom w:val="single" w:sz="6" w:space="0" w:color="9F9FDA"/>
                <w:right w:val="single" w:sz="6" w:space="0" w:color="9F9FDA"/>
              </w:divBdr>
              <w:divsChild>
                <w:div w:id="1661543726">
                  <w:marLeft w:val="0"/>
                  <w:marRight w:val="0"/>
                  <w:marTop w:val="0"/>
                  <w:marBottom w:val="0"/>
                  <w:divBdr>
                    <w:top w:val="none" w:sz="0" w:space="0" w:color="auto"/>
                    <w:left w:val="none" w:sz="0" w:space="0" w:color="auto"/>
                    <w:bottom w:val="none" w:sz="0" w:space="0" w:color="auto"/>
                    <w:right w:val="none" w:sz="0" w:space="0" w:color="auto"/>
                  </w:divBdr>
                  <w:divsChild>
                    <w:div w:id="1714500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upki.gov.ru/epz/ktru/ktruCard/commonInfo.html?itemVersionId=153556" TargetMode="External"/><Relationship Id="rId3" Type="http://schemas.openxmlformats.org/officeDocument/2006/relationships/styles" Target="styles.xml"/><Relationship Id="rId7" Type="http://schemas.openxmlformats.org/officeDocument/2006/relationships/hyperlink" Target="https://zakupki.gov.ru/epz/ktru/ktruCard/commonInfo.html?itemVersionId=153556"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zakupki.gov.ru/epz/order/notice/ea20/view/common-info.html?regNumber=0836100000123000098"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zakupki.gov.ru/epz/ktru/ktruCard/commonInfo.html?itemVersionId=153556" TargetMode="External"/><Relationship Id="rId4" Type="http://schemas.openxmlformats.org/officeDocument/2006/relationships/settings" Target="settings.xml"/><Relationship Id="rId9" Type="http://schemas.openxmlformats.org/officeDocument/2006/relationships/hyperlink" Target="https://zakupki.gov.ru/epz/ktru/ktruCard/commonInfo.html?itemVersionId=15355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718B65-3588-4309-AFA6-65CF7723EC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1405</TotalTime>
  <Pages>5</Pages>
  <Words>2632</Words>
  <Characters>15003</Characters>
  <Application>Microsoft Office Word</Application>
  <DocSecurity>0</DocSecurity>
  <Lines>125</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17600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Теймуров Эльвин Зияд оглы</dc:creator>
  <cp:keywords/>
  <dc:description/>
  <cp:lastModifiedBy>Винницкая Полина Дмитриевна</cp:lastModifiedBy>
  <cp:revision>30</cp:revision>
  <dcterms:created xsi:type="dcterms:W3CDTF">2023-09-25T08:22:00Z</dcterms:created>
  <dcterms:modified xsi:type="dcterms:W3CDTF">2023-12-18T13:04:00Z</dcterms:modified>
</cp:coreProperties>
</file>