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708"/>
          <w:tab w:val="left" w:pos="4962" w:leader="none"/>
        </w:tabs>
        <w:ind w:left="5103" w:hanging="0"/>
        <w:rPr>
          <w:rStyle w:val="Style12"/>
          <w:rFonts w:ascii="Times New Roman" w:hAnsi="Times New Roman"/>
          <w:color w:val="000000"/>
          <w:sz w:val="26"/>
          <w:szCs w:val="26"/>
          <w:u w:val="none"/>
        </w:rPr>
      </w:pPr>
      <w:r>
        <w:rPr>
          <w:rStyle w:val="Style12"/>
          <w:rFonts w:ascii="Times New Roman" w:hAnsi="Times New Roman"/>
          <w:color w:val="000000"/>
          <w:sz w:val="26"/>
          <w:szCs w:val="26"/>
          <w:u w:val="none"/>
        </w:rPr>
        <w:t>АО «Единая электронная торговая</w:t>
      </w:r>
    </w:p>
    <w:p>
      <w:pPr>
        <w:pStyle w:val="NoSpacing"/>
        <w:tabs>
          <w:tab w:val="clear" w:pos="708"/>
          <w:tab w:val="left" w:pos="4962" w:leader="none"/>
        </w:tabs>
        <w:ind w:left="5103" w:hanging="0"/>
        <w:rPr>
          <w:rStyle w:val="Style12"/>
          <w:rFonts w:ascii="Times New Roman" w:hAnsi="Times New Roman"/>
          <w:color w:val="000000"/>
          <w:sz w:val="26"/>
          <w:szCs w:val="26"/>
          <w:u w:val="none"/>
        </w:rPr>
      </w:pPr>
      <w:r>
        <w:rPr>
          <w:rStyle w:val="Style12"/>
          <w:rFonts w:ascii="Times New Roman" w:hAnsi="Times New Roman"/>
          <w:color w:val="000000"/>
          <w:sz w:val="26"/>
          <w:szCs w:val="26"/>
          <w:u w:val="none"/>
        </w:rPr>
        <w:t>площадка»</w:t>
      </w:r>
    </w:p>
    <w:p>
      <w:pPr>
        <w:pStyle w:val="NoSpacing"/>
        <w:tabs>
          <w:tab w:val="clear" w:pos="708"/>
          <w:tab w:val="left" w:pos="4962" w:leader="none"/>
        </w:tabs>
        <w:ind w:left="5103" w:hanging="0"/>
        <w:rPr>
          <w:rStyle w:val="Style12"/>
          <w:rFonts w:ascii="Times New Roman" w:hAnsi="Times New Roman"/>
          <w:color w:val="000000"/>
          <w:sz w:val="26"/>
          <w:szCs w:val="26"/>
          <w:u w:val="none"/>
        </w:rPr>
      </w:pPr>
      <w:r>
        <w:rPr>
          <w:rFonts w:ascii="Times New Roman" w:hAnsi="Times New Roman"/>
          <w:color w:val="000000"/>
          <w:sz w:val="26"/>
          <w:szCs w:val="26"/>
          <w:u w:val="none"/>
        </w:rPr>
      </w:r>
    </w:p>
    <w:p>
      <w:pPr>
        <w:pStyle w:val="NoSpacing"/>
        <w:tabs>
          <w:tab w:val="clear" w:pos="708"/>
          <w:tab w:val="left" w:pos="4962" w:leader="none"/>
        </w:tabs>
        <w:ind w:left="5103" w:hanging="0"/>
        <w:rPr>
          <w:rStyle w:val="Style12"/>
          <w:rFonts w:ascii="Times New Roman" w:hAnsi="Times New Roman"/>
          <w:color w:val="000000"/>
          <w:sz w:val="26"/>
          <w:szCs w:val="26"/>
          <w:u w:val="none"/>
        </w:rPr>
      </w:pPr>
      <w:r>
        <w:rPr>
          <w:rStyle w:val="Style12"/>
          <w:rFonts w:ascii="Times New Roman" w:hAnsi="Times New Roman"/>
          <w:color w:val="000000"/>
          <w:sz w:val="26"/>
          <w:szCs w:val="26"/>
          <w:u w:val="none"/>
        </w:rPr>
        <w:t xml:space="preserve">ИП </w:t>
      </w:r>
    </w:p>
    <w:p>
      <w:pPr>
        <w:pStyle w:val="NoSpacing"/>
        <w:tabs>
          <w:tab w:val="clear" w:pos="708"/>
          <w:tab w:val="left" w:pos="4962" w:leader="none"/>
        </w:tabs>
        <w:ind w:left="5103" w:hanging="0"/>
        <w:rPr>
          <w:rStyle w:val="Style12"/>
          <w:rFonts w:ascii="Times New Roman" w:hAnsi="Times New Roman"/>
          <w:color w:val="000000"/>
          <w:sz w:val="26"/>
          <w:szCs w:val="26"/>
          <w:u w:val="none"/>
        </w:rPr>
      </w:pPr>
      <w:r>
        <w:rPr>
          <w:rFonts w:ascii="Times New Roman" w:hAnsi="Times New Roman"/>
          <w:color w:val="000000"/>
          <w:sz w:val="26"/>
          <w:szCs w:val="26"/>
          <w:u w:val="none"/>
        </w:rPr>
      </w:r>
    </w:p>
    <w:p>
      <w:pPr>
        <w:pStyle w:val="NoSpacing"/>
        <w:tabs>
          <w:tab w:val="clear" w:pos="708"/>
          <w:tab w:val="left" w:pos="4962" w:leader="none"/>
        </w:tabs>
        <w:ind w:left="5103" w:hanging="0"/>
        <w:rPr/>
      </w:pPr>
      <w:r>
        <w:rPr>
          <w:rStyle w:val="Style12"/>
          <w:rFonts w:ascii="Times New Roman" w:hAnsi="Times New Roman"/>
          <w:color w:val="000000"/>
          <w:sz w:val="26"/>
          <w:szCs w:val="26"/>
          <w:u w:val="none"/>
          <w:shd w:fill="auto" w:val="clear"/>
        </w:rPr>
        <w:t>Областное государственное бюджетное учреждение здравоохранения</w:t>
      </w:r>
    </w:p>
    <w:p>
      <w:pPr>
        <w:pStyle w:val="NoSpacing"/>
        <w:tabs>
          <w:tab w:val="clear" w:pos="708"/>
          <w:tab w:val="left" w:pos="4962" w:leader="none"/>
        </w:tabs>
        <w:ind w:left="5103" w:hanging="0"/>
        <w:rPr/>
      </w:pPr>
      <w:r>
        <w:rPr>
          <w:rStyle w:val="Style12"/>
          <w:rFonts w:ascii="Times New Roman" w:hAnsi="Times New Roman"/>
          <w:color w:val="000000"/>
          <w:sz w:val="26"/>
          <w:szCs w:val="26"/>
          <w:u w:val="none"/>
          <w:shd w:fill="auto" w:val="clear"/>
        </w:rPr>
        <w:t>"Тамбовская психиатрическая клиническая больница"</w:t>
      </w:r>
    </w:p>
    <w:p>
      <w:pPr>
        <w:pStyle w:val="NoSpacing"/>
        <w:tabs>
          <w:tab w:val="clear" w:pos="708"/>
          <w:tab w:val="left" w:pos="4962" w:leader="none"/>
        </w:tabs>
        <w:ind w:left="5103" w:hanging="0"/>
        <w:rPr>
          <w:rStyle w:val="Style12"/>
          <w:rFonts w:ascii="Times New Roman" w:hAnsi="Times New Roman"/>
          <w:color w:val="000000"/>
          <w:sz w:val="26"/>
          <w:szCs w:val="26"/>
          <w:u w:val="none"/>
        </w:rPr>
      </w:pPr>
      <w:r>
        <w:rPr>
          <w:rFonts w:ascii="Times New Roman" w:hAnsi="Times New Roman"/>
          <w:color w:val="000000"/>
          <w:sz w:val="26"/>
          <w:szCs w:val="26"/>
          <w:u w:val="none"/>
        </w:rPr>
      </w:r>
    </w:p>
    <w:p>
      <w:pPr>
        <w:pStyle w:val="NoSpacing"/>
        <w:tabs>
          <w:tab w:val="clear" w:pos="708"/>
          <w:tab w:val="left" w:pos="4962" w:leader="none"/>
        </w:tabs>
        <w:ind w:left="5103" w:hanging="0"/>
        <w:rPr>
          <w:rStyle w:val="Style12"/>
          <w:rFonts w:ascii="Times New Roman" w:hAnsi="Times New Roman"/>
          <w:color w:val="000000"/>
          <w:sz w:val="26"/>
          <w:szCs w:val="26"/>
          <w:u w:val="none"/>
        </w:rPr>
      </w:pPr>
      <w:r>
        <w:rPr>
          <w:rStyle w:val="Style12"/>
          <w:rFonts w:ascii="Times New Roman" w:hAnsi="Times New Roman"/>
          <w:color w:val="000000"/>
          <w:sz w:val="26"/>
          <w:szCs w:val="26"/>
          <w:u w:val="none"/>
        </w:rPr>
        <w:t>Министерство имущественных отношений</w:t>
      </w:r>
    </w:p>
    <w:p>
      <w:pPr>
        <w:pStyle w:val="NoSpacing"/>
        <w:tabs>
          <w:tab w:val="clear" w:pos="708"/>
          <w:tab w:val="left" w:pos="4962" w:leader="none"/>
        </w:tabs>
        <w:ind w:left="5103" w:hanging="0"/>
        <w:rPr>
          <w:rStyle w:val="Style12"/>
          <w:rFonts w:ascii="Times New Roman" w:hAnsi="Times New Roman"/>
          <w:color w:val="000000"/>
          <w:sz w:val="26"/>
          <w:szCs w:val="26"/>
          <w:u w:val="none"/>
        </w:rPr>
      </w:pPr>
      <w:r>
        <w:rPr>
          <w:rStyle w:val="Style12"/>
          <w:rFonts w:ascii="Times New Roman" w:hAnsi="Times New Roman"/>
          <w:color w:val="000000"/>
          <w:sz w:val="26"/>
          <w:szCs w:val="26"/>
          <w:u w:val="none"/>
        </w:rPr>
        <w:t>и государственного заказа Тамбовской</w:t>
      </w:r>
    </w:p>
    <w:p>
      <w:pPr>
        <w:pStyle w:val="NoSpacing"/>
        <w:tabs>
          <w:tab w:val="clear" w:pos="708"/>
          <w:tab w:val="left" w:pos="4962" w:leader="none"/>
        </w:tabs>
        <w:ind w:left="5103" w:hanging="0"/>
        <w:rPr>
          <w:rStyle w:val="Style12"/>
          <w:rFonts w:ascii="Times New Roman" w:hAnsi="Times New Roman"/>
          <w:color w:val="000000"/>
          <w:sz w:val="26"/>
          <w:szCs w:val="26"/>
          <w:u w:val="none"/>
        </w:rPr>
      </w:pPr>
      <w:r>
        <w:rPr>
          <w:rStyle w:val="Style12"/>
          <w:rFonts w:ascii="Times New Roman" w:hAnsi="Times New Roman"/>
          <w:color w:val="000000"/>
          <w:sz w:val="26"/>
          <w:szCs w:val="26"/>
          <w:u w:val="none"/>
        </w:rPr>
        <w:t>области</w:t>
      </w:r>
    </w:p>
    <w:p>
      <w:pPr>
        <w:pStyle w:val="Normal"/>
        <w:spacing w:lineRule="auto" w:line="240" w:before="0" w:after="0"/>
        <w:ind w:left="4678" w:hanging="0"/>
        <w:rPr>
          <w:rStyle w:val="Style12"/>
          <w:rFonts w:ascii="Times New Roman" w:hAnsi="Times New Roman"/>
          <w:iCs/>
          <w:color w:val="auto"/>
          <w:sz w:val="24"/>
          <w:szCs w:val="24"/>
          <w:u w:val="none"/>
        </w:rPr>
      </w:pPr>
      <w:r>
        <w:rPr>
          <w:rFonts w:ascii="Times New Roman" w:hAnsi="Times New Roman"/>
          <w:iCs/>
          <w:color w:val="auto"/>
          <w:sz w:val="24"/>
          <w:szCs w:val="24"/>
          <w:u w:val="none"/>
        </w:rPr>
      </w:r>
    </w:p>
    <w:p>
      <w:pPr>
        <w:pStyle w:val="NoSpacing"/>
        <w:ind w:left="4678" w:hanging="0"/>
        <w:rPr>
          <w:rFonts w:ascii="Times New Roman" w:hAnsi="Times New Roman"/>
          <w:sz w:val="24"/>
          <w:szCs w:val="24"/>
        </w:rPr>
      </w:pPr>
      <w:r>
        <w:rPr>
          <w:rFonts w:ascii="Times New Roman" w:hAnsi="Times New Roman"/>
          <w:sz w:val="24"/>
          <w:szCs w:val="24"/>
        </w:rPr>
      </w:r>
    </w:p>
    <w:p>
      <w:pPr>
        <w:pStyle w:val="NoSpacing"/>
        <w:ind w:left="4678" w:hanging="0"/>
        <w:rPr>
          <w:rFonts w:ascii="Times New Roman" w:hAnsi="Times New Roman"/>
          <w:sz w:val="24"/>
          <w:szCs w:val="24"/>
        </w:rPr>
      </w:pPr>
      <w:r>
        <w:rPr>
          <w:rFonts w:ascii="Times New Roman" w:hAnsi="Times New Roman"/>
          <w:sz w:val="24"/>
          <w:szCs w:val="24"/>
        </w:rPr>
      </w:r>
    </w:p>
    <w:p>
      <w:pPr>
        <w:pStyle w:val="Normal"/>
        <w:spacing w:lineRule="auto" w:line="240" w:before="0" w:after="200"/>
        <w:ind w:firstLine="709"/>
        <w:contextualSpacing/>
        <w:jc w:val="center"/>
        <w:rPr>
          <w:rFonts w:ascii="Times New Roman" w:hAnsi="Times New Roman" w:cs="Times New Roman"/>
          <w:b/>
          <w:b/>
          <w:sz w:val="26"/>
          <w:szCs w:val="26"/>
        </w:rPr>
      </w:pPr>
      <w:r>
        <w:rPr>
          <w:rFonts w:cs="Times New Roman" w:ascii="Times New Roman" w:hAnsi="Times New Roman"/>
          <w:b/>
          <w:sz w:val="26"/>
          <w:szCs w:val="26"/>
        </w:rPr>
      </w:r>
    </w:p>
    <w:p>
      <w:pPr>
        <w:pStyle w:val="Normal"/>
        <w:spacing w:lineRule="auto" w:line="240" w:before="0" w:after="200"/>
        <w:ind w:firstLine="709"/>
        <w:contextualSpacing/>
        <w:jc w:val="center"/>
        <w:rPr>
          <w:rFonts w:ascii="Times New Roman" w:hAnsi="Times New Roman" w:cs="Times New Roman"/>
          <w:b/>
          <w:b/>
          <w:sz w:val="26"/>
          <w:szCs w:val="26"/>
        </w:rPr>
      </w:pPr>
      <w:r>
        <w:rPr>
          <w:rFonts w:cs="Times New Roman" w:ascii="Times New Roman" w:hAnsi="Times New Roman"/>
          <w:b/>
          <w:sz w:val="26"/>
          <w:szCs w:val="26"/>
        </w:rPr>
        <w:t>Р Е Ш Е Н И Е</w:t>
      </w:r>
    </w:p>
    <w:p>
      <w:pPr>
        <w:pStyle w:val="Normal"/>
        <w:spacing w:lineRule="auto" w:line="240" w:before="0" w:after="200"/>
        <w:ind w:firstLine="709"/>
        <w:contextualSpacing/>
        <w:jc w:val="center"/>
        <w:rPr>
          <w:rFonts w:ascii="Times New Roman" w:hAnsi="Times New Roman" w:cs="Times New Roman"/>
          <w:b/>
          <w:b/>
          <w:sz w:val="26"/>
          <w:szCs w:val="26"/>
        </w:rPr>
      </w:pPr>
      <w:r>
        <w:rPr>
          <w:rFonts w:cs="Times New Roman" w:ascii="Times New Roman" w:hAnsi="Times New Roman"/>
          <w:b/>
          <w:sz w:val="26"/>
          <w:szCs w:val="26"/>
        </w:rPr>
        <w:t xml:space="preserve">по делу № 068/06/49-907/2023 о нарушении законодательства </w:t>
      </w:r>
    </w:p>
    <w:p>
      <w:pPr>
        <w:pStyle w:val="Normal"/>
        <w:spacing w:lineRule="auto" w:line="240" w:before="0" w:after="200"/>
        <w:ind w:firstLine="709"/>
        <w:contextualSpacing/>
        <w:jc w:val="center"/>
        <w:rPr>
          <w:rFonts w:ascii="Times New Roman" w:hAnsi="Times New Roman" w:cs="Times New Roman"/>
          <w:b/>
          <w:b/>
          <w:sz w:val="26"/>
          <w:szCs w:val="26"/>
        </w:rPr>
      </w:pPr>
      <w:r>
        <w:rPr>
          <w:rFonts w:cs="Times New Roman" w:ascii="Times New Roman" w:hAnsi="Times New Roman"/>
          <w:b/>
          <w:sz w:val="26"/>
          <w:szCs w:val="26"/>
        </w:rPr>
        <w:t>о контрактной системе</w:t>
      </w:r>
    </w:p>
    <w:p>
      <w:pPr>
        <w:pStyle w:val="Normal"/>
        <w:spacing w:lineRule="auto" w:line="240" w:before="0" w:after="200"/>
        <w:ind w:firstLine="709"/>
        <w:contextualSpacing/>
        <w:jc w:val="center"/>
        <w:rPr>
          <w:rFonts w:ascii="Times New Roman" w:hAnsi="Times New Roman" w:cs="Times New Roman"/>
          <w:b/>
          <w:b/>
          <w:sz w:val="26"/>
          <w:szCs w:val="26"/>
        </w:rPr>
      </w:pPr>
      <w:r>
        <w:rPr>
          <w:rFonts w:cs="Times New Roman" w:ascii="Times New Roman" w:hAnsi="Times New Roman"/>
          <w:b/>
          <w:sz w:val="26"/>
          <w:szCs w:val="26"/>
        </w:rPr>
      </w:r>
    </w:p>
    <w:p>
      <w:pPr>
        <w:pStyle w:val="Normal"/>
        <w:spacing w:lineRule="auto" w:line="240" w:before="0" w:after="200"/>
        <w:ind w:firstLine="709"/>
        <w:contextualSpacing/>
        <w:jc w:val="both"/>
        <w:rPr>
          <w:rFonts w:ascii="Times New Roman" w:hAnsi="Times New Roman" w:cs="Times New Roman"/>
          <w:sz w:val="26"/>
          <w:szCs w:val="26"/>
        </w:rPr>
      </w:pPr>
      <w:r>
        <w:rPr>
          <w:rFonts w:cs="Times New Roman" w:ascii="Times New Roman" w:hAnsi="Times New Roman"/>
          <w:sz w:val="26"/>
          <w:szCs w:val="26"/>
        </w:rPr>
        <w:t>Резолютивная часть решения оглашена «07» декабря 2023 года.</w:t>
      </w:r>
    </w:p>
    <w:p>
      <w:pPr>
        <w:pStyle w:val="Normal"/>
        <w:spacing w:lineRule="auto" w:line="240" w:before="0" w:after="200"/>
        <w:ind w:firstLine="709"/>
        <w:contextualSpacing/>
        <w:jc w:val="both"/>
        <w:rPr>
          <w:rFonts w:ascii="Times New Roman" w:hAnsi="Times New Roman" w:cs="Times New Roman"/>
          <w:sz w:val="26"/>
          <w:szCs w:val="26"/>
        </w:rPr>
      </w:pPr>
      <w:r>
        <w:rPr>
          <w:rFonts w:cs="Times New Roman" w:ascii="Times New Roman" w:hAnsi="Times New Roman"/>
          <w:sz w:val="26"/>
          <w:szCs w:val="26"/>
        </w:rPr>
        <w:t>В полном объеме решение изготовлено «12» декабря 2023 года.</w:t>
      </w:r>
    </w:p>
    <w:p>
      <w:pPr>
        <w:pStyle w:val="Normal"/>
        <w:spacing w:lineRule="auto" w:line="240" w:before="0" w:after="200"/>
        <w:ind w:firstLine="709"/>
        <w:contextualSpacing/>
        <w:jc w:val="both"/>
        <w:rPr>
          <w:rFonts w:ascii="Times New Roman" w:hAnsi="Times New Roman" w:cs="Times New Roman"/>
          <w:sz w:val="26"/>
          <w:szCs w:val="26"/>
        </w:rPr>
      </w:pPr>
      <w:r>
        <w:rPr>
          <w:rFonts w:cs="Times New Roman" w:ascii="Times New Roman" w:hAnsi="Times New Roman"/>
          <w:sz w:val="26"/>
          <w:szCs w:val="26"/>
        </w:rPr>
        <w:t>г. Тамбов</w:t>
      </w:r>
    </w:p>
    <w:p>
      <w:pPr>
        <w:pStyle w:val="Normal"/>
        <w:spacing w:lineRule="auto" w:line="240" w:before="0" w:after="200"/>
        <w:ind w:firstLine="709"/>
        <w:contextualSpacing/>
        <w:jc w:val="both"/>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240" w:before="0" w:after="200"/>
        <w:ind w:firstLine="709"/>
        <w:contextualSpacing/>
        <w:jc w:val="both"/>
        <w:rPr>
          <w:rFonts w:ascii="Times New Roman" w:hAnsi="Times New Roman" w:cs="Times New Roman"/>
          <w:sz w:val="26"/>
          <w:szCs w:val="26"/>
        </w:rPr>
      </w:pPr>
      <w:r>
        <w:rPr>
          <w:rFonts w:cs="Times New Roman" w:ascii="Times New Roman" w:hAnsi="Times New Roman"/>
          <w:sz w:val="26"/>
          <w:szCs w:val="26"/>
          <w:lang w:eastAsia="en-US"/>
        </w:rPr>
        <w:t>Комиссия по контролю в сфере закупок для государственных и муниципальных нужд Управления Федеральной антимонопольной службы по Тамбовской области</w:t>
      </w:r>
      <w:r>
        <w:rPr>
          <w:rFonts w:cs="Times New Roman" w:ascii="Times New Roman" w:hAnsi="Times New Roman"/>
          <w:sz w:val="26"/>
          <w:szCs w:val="26"/>
        </w:rPr>
        <w:t xml:space="preserve"> в составе:</w:t>
      </w:r>
    </w:p>
    <w:p>
      <w:pPr>
        <w:pStyle w:val="Normal"/>
        <w:spacing w:lineRule="auto" w:line="240" w:before="0" w:after="200"/>
        <w:ind w:firstLine="709"/>
        <w:contextualSpacing/>
        <w:jc w:val="both"/>
        <w:rPr>
          <w:rFonts w:ascii="Times New Roman" w:hAnsi="Times New Roman" w:cs="Times New Roman"/>
          <w:sz w:val="26"/>
          <w:szCs w:val="26"/>
        </w:rPr>
      </w:pPr>
      <w:r>
        <w:rPr>
          <w:rFonts w:cs="Times New Roman" w:ascii="Times New Roman" w:hAnsi="Times New Roman"/>
          <w:sz w:val="26"/>
          <w:szCs w:val="26"/>
        </w:rPr>
        <w:t>председатель комиссии – ...,</w:t>
      </w:r>
    </w:p>
    <w:p>
      <w:pPr>
        <w:pStyle w:val="Normal"/>
        <w:spacing w:lineRule="auto" w:line="240" w:before="0" w:after="200"/>
        <w:ind w:firstLine="709"/>
        <w:contextualSpacing/>
        <w:jc w:val="both"/>
        <w:rPr>
          <w:rFonts w:ascii="Times New Roman" w:hAnsi="Times New Roman" w:cs="Times New Roman"/>
          <w:sz w:val="26"/>
          <w:szCs w:val="26"/>
        </w:rPr>
      </w:pPr>
      <w:r>
        <w:rPr>
          <w:rFonts w:cs="Times New Roman" w:ascii="Times New Roman" w:hAnsi="Times New Roman"/>
          <w:sz w:val="26"/>
          <w:szCs w:val="26"/>
        </w:rPr>
        <w:t>члены комиссии:…,</w:t>
      </w:r>
    </w:p>
    <w:p>
      <w:pPr>
        <w:pStyle w:val="Normal"/>
        <w:spacing w:lineRule="auto" w:line="240" w:before="0" w:after="200"/>
        <w:ind w:firstLine="709"/>
        <w:contextualSpacing/>
        <w:jc w:val="both"/>
        <w:rPr>
          <w:rFonts w:ascii="Times New Roman" w:hAnsi="Times New Roman"/>
          <w:sz w:val="26"/>
          <w:szCs w:val="26"/>
        </w:rPr>
      </w:pPr>
      <w:r>
        <w:rPr>
          <w:rFonts w:cs="Times New Roman" w:ascii="Times New Roman" w:hAnsi="Times New Roman"/>
          <w:sz w:val="26"/>
          <w:szCs w:val="26"/>
        </w:rPr>
        <w:t>в присутствии представителей:</w:t>
      </w:r>
      <w:r>
        <w:rPr>
          <w:rFonts w:ascii="Times New Roman" w:hAnsi="Times New Roman"/>
          <w:sz w:val="26"/>
          <w:szCs w:val="26"/>
        </w:rPr>
        <w:t xml:space="preserve"> </w:t>
      </w:r>
    </w:p>
    <w:p>
      <w:pPr>
        <w:pStyle w:val="Normal"/>
        <w:spacing w:lineRule="auto" w:line="240" w:before="0" w:after="200"/>
        <w:ind w:firstLine="709"/>
        <w:contextualSpacing/>
        <w:jc w:val="both"/>
        <w:rPr>
          <w:rFonts w:ascii="Times New Roman" w:hAnsi="Times New Roman"/>
          <w:sz w:val="26"/>
          <w:szCs w:val="26"/>
        </w:rPr>
      </w:pPr>
      <w:r>
        <w:rPr>
          <w:rFonts w:ascii="Times New Roman" w:hAnsi="Times New Roman"/>
          <w:sz w:val="26"/>
          <w:szCs w:val="26"/>
        </w:rPr>
        <w:t>облас</w:t>
      </w:r>
      <w:r>
        <w:rPr>
          <w:rFonts w:ascii="Times New Roman" w:hAnsi="Times New Roman"/>
          <w:sz w:val="26"/>
          <w:szCs w:val="26"/>
        </w:rPr>
        <w:t>т</w:t>
      </w:r>
      <w:r>
        <w:rPr>
          <w:rFonts w:ascii="Times New Roman" w:hAnsi="Times New Roman"/>
          <w:sz w:val="26"/>
          <w:szCs w:val="26"/>
        </w:rPr>
        <w:t>ного государственного бюджетного учреждения здравоохранения «</w:t>
      </w:r>
      <w:r>
        <w:rPr>
          <w:rFonts w:ascii="Times New Roman" w:hAnsi="Times New Roman"/>
          <w:color w:val="000000"/>
          <w:sz w:val="26"/>
          <w:szCs w:val="26"/>
          <w:shd w:fill="auto" w:val="clear"/>
        </w:rPr>
        <w:t>Тамбовская психиатрическая клиническая больница</w:t>
      </w:r>
      <w:r>
        <w:rPr>
          <w:rFonts w:ascii="Times New Roman" w:hAnsi="Times New Roman"/>
          <w:sz w:val="26"/>
          <w:szCs w:val="26"/>
        </w:rPr>
        <w:t xml:space="preserve">» </w:t>
      </w:r>
      <w:r>
        <w:rPr>
          <w:rFonts w:cs="Times New Roman" w:ascii="Times New Roman" w:hAnsi="Times New Roman"/>
          <w:sz w:val="26"/>
          <w:szCs w:val="26"/>
        </w:rPr>
        <w:t>(далее – ОГБУЗ «ТПКБ», Заказчик)</w:t>
      </w:r>
      <w:r>
        <w:rPr>
          <w:rFonts w:ascii="Times New Roman" w:hAnsi="Times New Roman"/>
          <w:sz w:val="26"/>
          <w:szCs w:val="26"/>
        </w:rPr>
        <w:t xml:space="preserve"> – ...,</w:t>
      </w:r>
    </w:p>
    <w:p>
      <w:pPr>
        <w:pStyle w:val="Normal"/>
        <w:spacing w:lineRule="auto" w:line="240" w:before="0" w:after="200"/>
        <w:ind w:firstLine="709"/>
        <w:contextualSpacing/>
        <w:jc w:val="both"/>
        <w:rPr>
          <w:rFonts w:ascii="Times New Roman" w:hAnsi="Times New Roman"/>
          <w:sz w:val="26"/>
          <w:szCs w:val="26"/>
        </w:rPr>
      </w:pPr>
      <w:r>
        <w:rPr>
          <w:rFonts w:ascii="Times New Roman" w:hAnsi="Times New Roman"/>
          <w:sz w:val="26"/>
          <w:szCs w:val="26"/>
        </w:rPr>
        <w:t>министерства имущественных отношений и государственного заказа Тамбовской области (далее - Уполномоченный орган) – ...,</w:t>
      </w:r>
    </w:p>
    <w:p>
      <w:pPr>
        <w:pStyle w:val="Normal"/>
        <w:spacing w:lineRule="auto" w:line="240" w:before="0" w:after="200"/>
        <w:ind w:firstLine="709"/>
        <w:contextualSpacing/>
        <w:jc w:val="both"/>
        <w:rPr>
          <w:rFonts w:ascii="Times New Roman" w:hAnsi="Times New Roman"/>
          <w:sz w:val="26"/>
          <w:szCs w:val="26"/>
        </w:rPr>
      </w:pPr>
      <w:r>
        <w:rPr>
          <w:rFonts w:ascii="Times New Roman" w:hAnsi="Times New Roman"/>
          <w:sz w:val="26"/>
          <w:szCs w:val="26"/>
        </w:rPr>
        <w:t>в отсутствие ИП  (далее -Заявитель),</w:t>
      </w:r>
    </w:p>
    <w:p>
      <w:pPr>
        <w:pStyle w:val="Normal"/>
        <w:spacing w:lineRule="auto" w:line="240" w:before="0" w:after="0"/>
        <w:ind w:firstLine="709"/>
        <w:jc w:val="both"/>
        <w:rPr>
          <w:rFonts w:ascii="Times New Roman" w:hAnsi="Times New Roman" w:cs="Times New Roman"/>
          <w:b/>
          <w:b/>
          <w:sz w:val="26"/>
          <w:szCs w:val="26"/>
        </w:rPr>
      </w:pPr>
      <w:r>
        <w:rPr>
          <w:rFonts w:cs="Times New Roman" w:ascii="Times New Roman" w:hAnsi="Times New Roman"/>
          <w:sz w:val="26"/>
          <w:szCs w:val="26"/>
        </w:rPr>
        <w:t xml:space="preserve">рассмотрев </w:t>
      </w:r>
      <w:r>
        <w:rPr>
          <w:rFonts w:eastAsia="Calibri" w:cs="Times New Roman" w:ascii="Times New Roman" w:hAnsi="Times New Roman" w:eastAsiaTheme="minorHAnsi"/>
          <w:sz w:val="26"/>
          <w:szCs w:val="26"/>
          <w:lang w:eastAsia="en-US"/>
        </w:rPr>
        <w:t>посредством системы видео-конференц-связи</w:t>
      </w:r>
      <w:r>
        <w:rPr>
          <w:rFonts w:cs="Times New Roman" w:ascii="Times New Roman" w:hAnsi="Times New Roman"/>
          <w:sz w:val="26"/>
          <w:szCs w:val="26"/>
        </w:rPr>
        <w:t xml:space="preserve"> жалобу </w:t>
      </w:r>
      <w:r>
        <w:rPr>
          <w:rFonts w:cs="Times New Roman" w:ascii="Times New Roman" w:hAnsi="Times New Roman"/>
          <w:color w:val="auto"/>
          <w:sz w:val="26"/>
          <w:szCs w:val="26"/>
        </w:rPr>
        <w:t>ИП  на действия комиссии по осуществлению закупок областного г</w:t>
      </w:r>
      <w:r>
        <w:rPr>
          <w:rFonts w:cs="Times New Roman" w:ascii="Times New Roman" w:hAnsi="Times New Roman"/>
          <w:color w:val="000000"/>
          <w:sz w:val="26"/>
          <w:szCs w:val="26"/>
          <w:shd w:fill="auto" w:val="clear"/>
        </w:rPr>
        <w:t>осударственного бюджетного учреждения здравоохранения «Тамбовская психиатрическая клиническая больница»</w:t>
      </w:r>
      <w:r>
        <w:rPr>
          <w:rFonts w:cs="Times New Roman" w:ascii="Times New Roman" w:hAnsi="Times New Roman"/>
          <w:color w:val="auto"/>
          <w:sz w:val="26"/>
          <w:szCs w:val="26"/>
        </w:rPr>
        <w:t xml:space="preserve"> при проведении аукциона в электронной форме №0164200001923003793 </w:t>
      </w:r>
      <w:r>
        <w:rPr>
          <w:rFonts w:cs="Times New Roman" w:ascii="Times New Roman" w:hAnsi="Times New Roman"/>
          <w:color w:val="000000"/>
          <w:sz w:val="26"/>
          <w:szCs w:val="26"/>
        </w:rPr>
        <w:t>на п</w:t>
      </w:r>
      <w:r>
        <w:rPr>
          <w:rFonts w:cs="Times New Roman" w:ascii="Times New Roman" w:hAnsi="Times New Roman"/>
          <w:b w:val="false"/>
          <w:i w:val="false"/>
          <w:caps w:val="false"/>
          <w:smallCaps w:val="false"/>
          <w:color w:val="000000"/>
          <w:spacing w:val="0"/>
          <w:sz w:val="26"/>
          <w:szCs w:val="26"/>
        </w:rPr>
        <w:t>оставку диспенсер-контейнеров с салфетками</w:t>
      </w:r>
      <w:r>
        <w:rPr>
          <w:rFonts w:ascii="Times New Roman" w:hAnsi="Times New Roman"/>
          <w:b w:val="false"/>
          <w:i w:val="false"/>
          <w:caps w:val="false"/>
          <w:smallCaps w:val="false"/>
          <w:color w:val="000000"/>
          <w:spacing w:val="0"/>
          <w:sz w:val="26"/>
          <w:szCs w:val="26"/>
        </w:rPr>
        <w:t>,</w:t>
      </w:r>
      <w:r>
        <w:rPr>
          <w:rFonts w:ascii="Times New Roman" w:hAnsi="Times New Roman"/>
          <w:sz w:val="26"/>
          <w:szCs w:val="26"/>
          <w:shd w:fill="FFFFFF" w:val="clear"/>
        </w:rPr>
        <w:t xml:space="preserve"> </w:t>
      </w:r>
      <w:r>
        <w:rPr>
          <w:rFonts w:cs="Times New Roman" w:ascii="Times New Roman" w:hAnsi="Times New Roman"/>
          <w:iCs/>
          <w:sz w:val="26"/>
          <w:szCs w:val="26"/>
        </w:rPr>
        <w:t>и проведя в соответствии с п. 1 ч. 15 ст. 99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внеплановую проверку</w:t>
      </w:r>
      <w:r>
        <w:rPr>
          <w:rFonts w:cs="Times New Roman" w:ascii="Times New Roman" w:hAnsi="Times New Roman"/>
          <w:color w:val="000000"/>
          <w:sz w:val="26"/>
          <w:szCs w:val="26"/>
          <w:shd w:fill="FFFFFF" w:val="clear"/>
        </w:rPr>
        <w:t>,</w:t>
      </w:r>
      <w:r>
        <w:rPr>
          <w:rFonts w:cs="Times New Roman" w:ascii="Times New Roman" w:hAnsi="Times New Roman"/>
          <w:b/>
          <w:sz w:val="26"/>
          <w:szCs w:val="26"/>
        </w:rPr>
        <w:t xml:space="preserve"> </w:t>
      </w:r>
    </w:p>
    <w:p>
      <w:pPr>
        <w:pStyle w:val="Normal"/>
        <w:spacing w:lineRule="auto" w:line="240" w:before="0" w:after="200"/>
        <w:ind w:firstLine="709"/>
        <w:contextualSpacing/>
        <w:jc w:val="both"/>
        <w:rPr>
          <w:rFonts w:ascii="Times New Roman" w:hAnsi="Times New Roman" w:cs="Times New Roman"/>
          <w:b/>
          <w:b/>
          <w:sz w:val="26"/>
          <w:szCs w:val="26"/>
        </w:rPr>
      </w:pPr>
      <w:r>
        <w:rPr>
          <w:rFonts w:cs="Times New Roman" w:ascii="Times New Roman" w:hAnsi="Times New Roman"/>
          <w:b/>
          <w:sz w:val="26"/>
          <w:szCs w:val="26"/>
        </w:rPr>
      </w:r>
    </w:p>
    <w:p>
      <w:pPr>
        <w:pStyle w:val="Normal"/>
        <w:spacing w:lineRule="auto" w:line="240" w:before="0" w:after="200"/>
        <w:ind w:firstLine="709"/>
        <w:contextualSpacing/>
        <w:jc w:val="center"/>
        <w:rPr>
          <w:rFonts w:ascii="Times New Roman" w:hAnsi="Times New Roman" w:cs="Times New Roman"/>
          <w:b/>
          <w:b/>
          <w:sz w:val="26"/>
          <w:szCs w:val="26"/>
        </w:rPr>
      </w:pPr>
      <w:r>
        <w:rPr>
          <w:rFonts w:cs="Times New Roman" w:ascii="Times New Roman" w:hAnsi="Times New Roman"/>
          <w:b/>
          <w:sz w:val="26"/>
          <w:szCs w:val="26"/>
        </w:rPr>
        <w:t>УСТАНОВИЛА:</w:t>
      </w:r>
    </w:p>
    <w:p>
      <w:pPr>
        <w:pStyle w:val="Normal"/>
        <w:spacing w:lineRule="auto" w:line="240" w:before="0" w:after="200"/>
        <w:ind w:firstLine="709"/>
        <w:contextualSpacing/>
        <w:jc w:val="center"/>
        <w:rPr>
          <w:rFonts w:ascii="Times New Roman" w:hAnsi="Times New Roman" w:cs="Times New Roman"/>
          <w:b/>
          <w:b/>
          <w:sz w:val="26"/>
          <w:szCs w:val="26"/>
        </w:rPr>
      </w:pPr>
      <w:r>
        <w:rPr>
          <w:rFonts w:cs="Times New Roman" w:ascii="Times New Roman" w:hAnsi="Times New Roman"/>
          <w:b/>
          <w:sz w:val="26"/>
          <w:szCs w:val="26"/>
        </w:rPr>
      </w:r>
    </w:p>
    <w:p>
      <w:pPr>
        <w:pStyle w:val="Normal"/>
        <w:keepNext w:val="true"/>
        <w:keepLines/>
        <w:widowControl w:val="false"/>
        <w:tabs>
          <w:tab w:val="clear" w:pos="708"/>
          <w:tab w:val="left" w:pos="1843" w:leader="none"/>
        </w:tabs>
        <w:spacing w:lineRule="auto" w:line="240" w:before="0" w:after="0"/>
        <w:ind w:firstLine="709"/>
        <w:contextualSpacing/>
        <w:jc w:val="both"/>
        <w:rPr>
          <w:rFonts w:ascii="Times New Roman" w:hAnsi="Times New Roman"/>
          <w:sz w:val="26"/>
          <w:szCs w:val="26"/>
          <w:shd w:fill="FFFFFF" w:val="clear"/>
        </w:rPr>
      </w:pPr>
      <w:r>
        <w:rPr>
          <w:rFonts w:ascii="Times New Roman" w:hAnsi="Times New Roman"/>
          <w:sz w:val="26"/>
          <w:szCs w:val="26"/>
        </w:rPr>
        <w:t>Министерство имущественных отношений и государственного заказа Тамбовской области 17.11</w:t>
      </w:r>
      <w:r>
        <w:rPr>
          <w:rFonts w:cs="Times New Roman" w:ascii="Times New Roman" w:hAnsi="Times New Roman"/>
          <w:sz w:val="26"/>
          <w:szCs w:val="26"/>
        </w:rPr>
        <w:t xml:space="preserve">.2023 на сайте единой информационной системы в сфере закупок опубликовало извещение № </w:t>
      </w:r>
      <w:r>
        <w:rPr>
          <w:rFonts w:cs="Times New Roman" w:ascii="Times New Roman" w:hAnsi="Times New Roman"/>
          <w:color w:val="auto"/>
          <w:sz w:val="26"/>
          <w:szCs w:val="26"/>
        </w:rPr>
        <w:t>0164200001923003793</w:t>
      </w:r>
      <w:r>
        <w:rPr>
          <w:rFonts w:cs="Times New Roman" w:ascii="Times New Roman" w:hAnsi="Times New Roman"/>
          <w:sz w:val="26"/>
          <w:szCs w:val="26"/>
        </w:rPr>
        <w:t xml:space="preserve"> о проведении электронного аукциона </w:t>
      </w:r>
      <w:r>
        <w:rPr>
          <w:rFonts w:cs="Times New Roman" w:ascii="Times New Roman" w:hAnsi="Times New Roman"/>
          <w:color w:val="auto"/>
          <w:sz w:val="26"/>
          <w:szCs w:val="26"/>
        </w:rPr>
        <w:t>на п</w:t>
      </w:r>
      <w:r>
        <w:rPr>
          <w:rFonts w:cs="Times New Roman" w:ascii="Times New Roman" w:hAnsi="Times New Roman"/>
          <w:b w:val="false"/>
          <w:i w:val="false"/>
          <w:caps w:val="false"/>
          <w:smallCaps w:val="false"/>
          <w:color w:val="000000"/>
          <w:spacing w:val="0"/>
          <w:sz w:val="26"/>
          <w:szCs w:val="26"/>
        </w:rPr>
        <w:t>оставку диспенсер-контейнеров с салфетками</w:t>
      </w:r>
      <w:r>
        <w:rPr>
          <w:rFonts w:ascii="Times New Roman" w:hAnsi="Times New Roman"/>
          <w:sz w:val="26"/>
          <w:szCs w:val="26"/>
          <w:shd w:fill="FFFFFF" w:val="clear"/>
        </w:rPr>
        <w:t>.</w:t>
      </w:r>
    </w:p>
    <w:p>
      <w:pPr>
        <w:pStyle w:val="Normal"/>
        <w:spacing w:lineRule="auto" w:line="240" w:before="0" w:after="0"/>
        <w:ind w:firstLine="567"/>
        <w:jc w:val="both"/>
        <w:rPr>
          <w:rFonts w:ascii="Times New Roman" w:hAnsi="Times New Roman"/>
          <w:color w:val="000000"/>
          <w:sz w:val="26"/>
          <w:szCs w:val="26"/>
        </w:rPr>
      </w:pPr>
      <w:r>
        <w:rPr>
          <w:rFonts w:ascii="Times New Roman" w:hAnsi="Times New Roman"/>
          <w:color w:val="000000" w:themeColor="text1"/>
          <w:sz w:val="26"/>
          <w:szCs w:val="26"/>
        </w:rPr>
        <w:t>Заказчик – областное государственное бюджетное учреждение здравоохранения «</w:t>
      </w:r>
      <w:r>
        <w:rPr>
          <w:rFonts w:ascii="Times New Roman" w:hAnsi="Times New Roman"/>
          <w:color w:val="000000"/>
          <w:sz w:val="26"/>
          <w:szCs w:val="26"/>
          <w:shd w:fill="auto" w:val="clear"/>
        </w:rPr>
        <w:t>Тамбовская психиатрическая клиническая больница</w:t>
      </w:r>
      <w:r>
        <w:rPr>
          <w:rFonts w:ascii="Times New Roman" w:hAnsi="Times New Roman"/>
          <w:color w:val="000000" w:themeColor="text1"/>
          <w:sz w:val="26"/>
          <w:szCs w:val="26"/>
        </w:rPr>
        <w:t>»</w:t>
      </w:r>
      <w:r>
        <w:rPr>
          <w:rFonts w:ascii="Times New Roman" w:hAnsi="Times New Roman"/>
          <w:color w:val="000000"/>
          <w:sz w:val="26"/>
          <w:szCs w:val="26"/>
        </w:rPr>
        <w:t xml:space="preserve">. </w:t>
      </w:r>
    </w:p>
    <w:p>
      <w:pPr>
        <w:pStyle w:val="Normal"/>
        <w:keepNext w:val="true"/>
        <w:keepLines/>
        <w:widowControl w:val="false"/>
        <w:tabs>
          <w:tab w:val="clear" w:pos="708"/>
          <w:tab w:val="left" w:pos="1843" w:leader="none"/>
        </w:tabs>
        <w:spacing w:lineRule="auto" w:line="240" w:before="0" w:after="0"/>
        <w:ind w:firstLine="709"/>
        <w:contextualSpacing/>
        <w:jc w:val="both"/>
        <w:rPr>
          <w:rFonts w:ascii="Times New Roman" w:hAnsi="Times New Roman" w:cs="Times New Roman"/>
          <w:b/>
          <w:b/>
          <w:bCs/>
          <w:sz w:val="26"/>
          <w:szCs w:val="26"/>
          <w:shd w:fill="FFFFFF" w:val="clear"/>
        </w:rPr>
      </w:pPr>
      <w:r>
        <w:rPr>
          <w:rFonts w:cs="Times New Roman" w:ascii="Times New Roman" w:hAnsi="Times New Roman"/>
          <w:sz w:val="26"/>
          <w:szCs w:val="26"/>
          <w:shd w:fill="FFFFFF" w:val="clear"/>
        </w:rPr>
        <w:t xml:space="preserve">Начальная (максимальная) цена контракта – </w:t>
      </w:r>
      <w:r>
        <w:rPr>
          <w:rFonts w:cs="Times New Roman" w:ascii="Times New Roman" w:hAnsi="Times New Roman"/>
          <w:b w:val="false"/>
          <w:bCs w:val="false"/>
          <w:color w:val="000000"/>
          <w:sz w:val="26"/>
          <w:szCs w:val="26"/>
          <w:shd w:fill="FFFFFF" w:val="clear"/>
        </w:rPr>
        <w:t>2 135 355,00</w:t>
      </w:r>
      <w:r>
        <w:rPr>
          <w:rFonts w:ascii="Roboto" w:hAnsi="Roboto"/>
          <w:color w:val="334059"/>
          <w:sz w:val="29"/>
          <w:szCs w:val="29"/>
          <w:shd w:fill="FFFFFF" w:val="clear"/>
        </w:rPr>
        <w:t xml:space="preserve"> </w:t>
      </w:r>
      <w:r>
        <w:rPr>
          <w:rFonts w:cs="Times New Roman" w:ascii="Times New Roman" w:hAnsi="Times New Roman"/>
          <w:bCs/>
          <w:sz w:val="26"/>
          <w:szCs w:val="26"/>
          <w:shd w:fill="FFFFFF" w:val="clear"/>
        </w:rPr>
        <w:t>руб.</w:t>
      </w:r>
      <w:r>
        <w:rPr>
          <w:rFonts w:cs="Times New Roman" w:ascii="Times New Roman" w:hAnsi="Times New Roman"/>
          <w:b/>
          <w:bCs/>
          <w:sz w:val="26"/>
          <w:szCs w:val="26"/>
          <w:shd w:fill="FFFFFF" w:val="clear"/>
        </w:rPr>
        <w:t xml:space="preserve"> </w:t>
      </w:r>
    </w:p>
    <w:p>
      <w:pPr>
        <w:pStyle w:val="Normal"/>
        <w:spacing w:lineRule="auto" w:line="240" w:before="0" w:after="200"/>
        <w:ind w:firstLine="709"/>
        <w:contextualSpacing/>
        <w:jc w:val="both"/>
        <w:rPr>
          <w:rFonts w:ascii="Times New Roman" w:hAnsi="Times New Roman" w:cs="Times New Roman"/>
          <w:bCs/>
          <w:sz w:val="26"/>
          <w:szCs w:val="26"/>
          <w:shd w:fill="FFFFFF" w:val="clear"/>
        </w:rPr>
      </w:pPr>
      <w:r>
        <w:rPr>
          <w:rFonts w:cs="Times New Roman" w:ascii="Times New Roman" w:hAnsi="Times New Roman"/>
          <w:bCs/>
          <w:sz w:val="26"/>
          <w:szCs w:val="26"/>
          <w:shd w:fill="FFFFFF" w:val="clear"/>
        </w:rPr>
        <w:t>Дата и время окончания срока подачи заявок – 27</w:t>
      </w:r>
      <w:r>
        <w:rPr>
          <w:rFonts w:cs="Times New Roman" w:ascii="Times New Roman" w:hAnsi="Times New Roman"/>
          <w:sz w:val="26"/>
          <w:szCs w:val="26"/>
        </w:rPr>
        <w:t xml:space="preserve">.11.2023 в 07:00 </w:t>
      </w:r>
      <w:r>
        <w:rPr>
          <w:rFonts w:cs="Times New Roman" w:ascii="Times New Roman" w:hAnsi="Times New Roman"/>
          <w:bCs/>
          <w:sz w:val="26"/>
          <w:szCs w:val="26"/>
          <w:shd w:fill="FFFFFF" w:val="clear"/>
        </w:rPr>
        <w:t>часов.</w:t>
      </w:r>
    </w:p>
    <w:p>
      <w:pPr>
        <w:pStyle w:val="Normal"/>
        <w:spacing w:lineRule="auto" w:line="240" w:before="0" w:after="200"/>
        <w:ind w:firstLine="709"/>
        <w:contextualSpacing/>
        <w:jc w:val="both"/>
        <w:rPr>
          <w:rFonts w:ascii="Times New Roman" w:hAnsi="Times New Roman" w:cs="Times New Roman"/>
          <w:bCs/>
          <w:sz w:val="26"/>
          <w:szCs w:val="26"/>
          <w:shd w:fill="FFFFFF" w:val="clear"/>
        </w:rPr>
      </w:pPr>
      <w:r>
        <w:rPr>
          <w:rFonts w:cs="Times New Roman" w:ascii="Times New Roman" w:hAnsi="Times New Roman"/>
          <w:bCs/>
          <w:sz w:val="26"/>
          <w:szCs w:val="26"/>
          <w:shd w:fill="FFFFFF" w:val="clear"/>
        </w:rPr>
        <w:t xml:space="preserve">Согласно протоколу подведения итогов определения поставщика (подрядчика, исполнителя) от 28.11.2023 по электронному аукциону № </w:t>
      </w:r>
      <w:r>
        <w:rPr>
          <w:rFonts w:cs="Times New Roman" w:ascii="Times New Roman" w:hAnsi="Times New Roman"/>
          <w:bCs/>
          <w:color w:val="000000"/>
          <w:sz w:val="26"/>
          <w:szCs w:val="26"/>
          <w:shd w:fill="FFFFFF" w:val="clear"/>
        </w:rPr>
        <w:t>0164200001923003793</w:t>
      </w:r>
      <w:r>
        <w:rPr>
          <w:rFonts w:ascii="Times New Roman" w:hAnsi="Times New Roman"/>
          <w:color w:val="000000"/>
          <w:sz w:val="26"/>
          <w:szCs w:val="26"/>
        </w:rPr>
        <w:t xml:space="preserve"> </w:t>
      </w:r>
      <w:r>
        <w:rPr>
          <w:rFonts w:cs="Times New Roman" w:ascii="Times New Roman" w:hAnsi="Times New Roman"/>
          <w:bCs/>
          <w:sz w:val="26"/>
          <w:szCs w:val="26"/>
          <w:shd w:fill="FFFFFF" w:val="clear"/>
        </w:rPr>
        <w:t xml:space="preserve">по окончании срока подачи заявок на участие в закупке подано десять заявок. Все заявки участников </w:t>
      </w:r>
      <w:r>
        <w:rPr>
          <w:rFonts w:cs="Times New Roman" w:ascii="Times New Roman" w:hAnsi="Times New Roman"/>
          <w:b w:val="false"/>
          <w:bCs w:val="false"/>
          <w:sz w:val="26"/>
          <w:szCs w:val="26"/>
          <w:u w:val="none"/>
          <w:shd w:fill="FFFFFF" w:val="clear"/>
        </w:rPr>
        <w:t>отклонены комиссией по осуществлению закупок Заказчика как  содержащие предложение о поставке товара, происходящего из иностранных  государств или группы иностранных государств.</w:t>
      </w:r>
    </w:p>
    <w:p>
      <w:pPr>
        <w:pStyle w:val="Normal"/>
        <w:spacing w:lineRule="auto" w:line="240" w:before="0" w:after="200"/>
        <w:ind w:firstLine="709"/>
        <w:contextualSpacing/>
        <w:jc w:val="both"/>
        <w:rPr>
          <w:rFonts w:ascii="Times New Roman" w:hAnsi="Times New Roman" w:cs="Times New Roman"/>
          <w:bCs/>
          <w:sz w:val="26"/>
          <w:szCs w:val="26"/>
          <w:shd w:fill="FFFFFF" w:val="clear"/>
        </w:rPr>
      </w:pPr>
      <w:r>
        <w:rPr>
          <w:rFonts w:cs="Times New Roman" w:ascii="Times New Roman" w:hAnsi="Times New Roman"/>
          <w:bCs/>
          <w:sz w:val="26"/>
          <w:szCs w:val="26"/>
          <w:shd w:fill="FFFFFF" w:val="clear"/>
        </w:rPr>
        <w:t xml:space="preserve">По мнению Заявителя, его заявка №10 неправомерно отклонена </w:t>
      </w:r>
      <w:r>
        <w:rPr>
          <w:rFonts w:cs="Times New Roman" w:ascii="Times New Roman" w:hAnsi="Times New Roman"/>
          <w:b w:val="false"/>
          <w:bCs w:val="false"/>
          <w:sz w:val="26"/>
          <w:szCs w:val="26"/>
          <w:u w:val="none"/>
          <w:shd w:fill="FFFFFF" w:val="clear"/>
        </w:rPr>
        <w:t>комиссией по осуществлению закупок Заказчика</w:t>
      </w:r>
      <w:r>
        <w:rPr>
          <w:rFonts w:cs="Times New Roman" w:ascii="Times New Roman" w:hAnsi="Times New Roman"/>
          <w:bCs/>
          <w:sz w:val="26"/>
          <w:szCs w:val="26"/>
          <w:shd w:fill="FFFFFF" w:val="clear"/>
        </w:rPr>
        <w:t>.</w:t>
      </w:r>
    </w:p>
    <w:p>
      <w:pPr>
        <w:pStyle w:val="Normal"/>
        <w:spacing w:lineRule="auto" w:line="240" w:before="0" w:after="200"/>
        <w:ind w:firstLine="709"/>
        <w:contextualSpacing/>
        <w:jc w:val="both"/>
        <w:rPr>
          <w:rFonts w:ascii="Times New Roman" w:hAnsi="Times New Roman" w:cs="Times New Roman"/>
          <w:bCs/>
          <w:sz w:val="26"/>
          <w:szCs w:val="26"/>
          <w:shd w:fill="FFFFFF" w:val="clear"/>
        </w:rPr>
      </w:pPr>
      <w:r>
        <w:rPr>
          <w:rFonts w:cs="Times New Roman" w:ascii="Times New Roman" w:hAnsi="Times New Roman"/>
          <w:bCs/>
          <w:sz w:val="26"/>
          <w:szCs w:val="26"/>
          <w:shd w:fill="FFFFFF" w:val="clear"/>
        </w:rPr>
        <w:t>При этом Комиссия Тамбовского УФАС России отмечает, что Заявитель не обжаловал в регламентированный срок положения извещения об осуществлении закупки, т. е., подавая заявку на участие, он согласился на условия (описание объекта закупки), предусмотренные  извещением об аукционе.</w:t>
      </w:r>
    </w:p>
    <w:p>
      <w:pPr>
        <w:pStyle w:val="Normal"/>
        <w:spacing w:lineRule="auto" w:line="240" w:before="0" w:after="200"/>
        <w:ind w:firstLine="709"/>
        <w:contextualSpacing/>
        <w:jc w:val="both"/>
        <w:rPr>
          <w:rFonts w:ascii="Times New Roman" w:hAnsi="Times New Roman" w:cs="Times New Roman"/>
          <w:sz w:val="26"/>
          <w:szCs w:val="26"/>
        </w:rPr>
      </w:pPr>
      <w:r>
        <w:rPr>
          <w:rFonts w:cs="Times New Roman" w:ascii="Times New Roman" w:hAnsi="Times New Roman"/>
          <w:sz w:val="26"/>
          <w:szCs w:val="26"/>
        </w:rPr>
        <w:t>Заказчик, Уполномоченный орган представили письменные возражения по существу жалобы.</w:t>
      </w:r>
    </w:p>
    <w:p>
      <w:pPr>
        <w:pStyle w:val="Normal"/>
        <w:spacing w:lineRule="auto" w:line="240" w:before="0" w:after="200"/>
        <w:ind w:firstLine="709"/>
        <w:contextualSpacing/>
        <w:jc w:val="both"/>
        <w:rPr>
          <w:rFonts w:ascii="Times New Roman" w:hAnsi="Times New Roman" w:cs="Times New Roman"/>
          <w:sz w:val="26"/>
          <w:szCs w:val="26"/>
        </w:rPr>
      </w:pPr>
      <w:r>
        <w:rPr>
          <w:rFonts w:cs="Times New Roman" w:ascii="Times New Roman" w:hAnsi="Times New Roman"/>
          <w:sz w:val="26"/>
          <w:szCs w:val="26"/>
        </w:rPr>
        <w:t>Рассмотрение жалобы назначено на 06.12.2023. После перерыва рассмотрение продолжилось 07.12.2023.</w:t>
      </w:r>
    </w:p>
    <w:p>
      <w:pPr>
        <w:pStyle w:val="Normal"/>
        <w:spacing w:lineRule="auto" w:line="240" w:before="0" w:after="200"/>
        <w:ind w:firstLine="709"/>
        <w:contextualSpacing/>
        <w:jc w:val="both"/>
        <w:rPr>
          <w:rFonts w:ascii="Times New Roman" w:hAnsi="Times New Roman" w:cs="Times New Roman"/>
          <w:sz w:val="26"/>
          <w:szCs w:val="26"/>
        </w:rPr>
      </w:pPr>
      <w:r>
        <w:rPr>
          <w:rFonts w:cs="Times New Roman" w:ascii="Times New Roman" w:hAnsi="Times New Roman"/>
          <w:sz w:val="26"/>
          <w:szCs w:val="26"/>
        </w:rPr>
        <w:t>Комиссия Тамбовского УФАС России, рассмотрев представленные материалы, доводы Заявителя, письменные пояснения Заказчика, заслушав представителей сторон, а также проведя внеплановую проверку, установила следующее.</w:t>
      </w:r>
    </w:p>
    <w:p>
      <w:pPr>
        <w:pStyle w:val="Normal"/>
        <w:spacing w:lineRule="auto" w:line="240" w:before="0" w:after="200"/>
        <w:ind w:firstLine="709"/>
        <w:contextualSpacing/>
        <w:jc w:val="both"/>
        <w:rPr/>
      </w:pPr>
      <w:r>
        <w:rPr>
          <w:rFonts w:cs="Times New Roman" w:ascii="Times New Roman" w:hAnsi="Times New Roman"/>
          <w:b w:val="false"/>
          <w:color w:val="000000"/>
          <w:sz w:val="26"/>
          <w:szCs w:val="26"/>
        </w:rPr>
        <w:t xml:space="preserve">В соответствии с </w:t>
      </w:r>
      <w:hyperlink r:id="rId2">
        <w:r>
          <w:rPr>
            <w:rFonts w:cs="Times New Roman" w:ascii="Times New Roman" w:hAnsi="Times New Roman"/>
            <w:b w:val="false"/>
            <w:color w:val="000000"/>
            <w:sz w:val="26"/>
            <w:szCs w:val="26"/>
          </w:rPr>
          <w:t>п. 15 ч. 1 ст. 42</w:t>
        </w:r>
      </w:hyperlink>
      <w:r>
        <w:rPr>
          <w:rFonts w:cs="Times New Roman" w:ascii="Times New Roman" w:hAnsi="Times New Roman"/>
          <w:b w:val="false"/>
          <w:color w:val="000000"/>
          <w:sz w:val="26"/>
          <w:szCs w:val="26"/>
        </w:rPr>
        <w:t xml:space="preserve">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w:t>
      </w:r>
      <w:hyperlink r:id="rId3">
        <w:r>
          <w:rPr>
            <w:rFonts w:cs="Times New Roman" w:ascii="Times New Roman" w:hAnsi="Times New Roman"/>
            <w:b w:val="false"/>
            <w:color w:val="000000"/>
            <w:sz w:val="26"/>
            <w:szCs w:val="26"/>
          </w:rPr>
          <w:t>статьей 14</w:t>
        </w:r>
      </w:hyperlink>
      <w:r>
        <w:rPr>
          <w:rFonts w:cs="Times New Roman" w:ascii="Times New Roman" w:hAnsi="Times New Roman"/>
          <w:b w:val="false"/>
          <w:color w:val="000000"/>
          <w:sz w:val="26"/>
          <w:szCs w:val="26"/>
        </w:rPr>
        <w:t xml:space="preserve"> настоящего Федерального закона.</w:t>
      </w:r>
    </w:p>
    <w:p>
      <w:pPr>
        <w:pStyle w:val="Normal"/>
        <w:spacing w:lineRule="auto" w:line="240" w:before="0" w:after="0"/>
        <w:ind w:firstLine="708"/>
        <w:jc w:val="both"/>
        <w:rPr>
          <w:rFonts w:ascii="Times New Roman" w:hAnsi="Times New Roman" w:cs="Times New Roman"/>
          <w:sz w:val="26"/>
          <w:szCs w:val="26"/>
        </w:rPr>
      </w:pPr>
      <w:r>
        <w:rPr>
          <w:rFonts w:cs="Times New Roman" w:ascii="Times New Roman" w:hAnsi="Times New Roman"/>
          <w:sz w:val="26"/>
          <w:szCs w:val="26"/>
        </w:rPr>
        <w:t xml:space="preserve">В силу пункта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w:t>
      </w:r>
      <w:hyperlink r:id="rId4">
        <w:r>
          <w:rPr>
            <w:rFonts w:cs="Times New Roman" w:ascii="Times New Roman" w:hAnsi="Times New Roman"/>
            <w:sz w:val="26"/>
            <w:szCs w:val="26"/>
          </w:rPr>
          <w:t>статьей 33</w:t>
        </w:r>
      </w:hyperlink>
      <w:r>
        <w:rPr>
          <w:rFonts w:cs="Times New Roman" w:ascii="Times New Roman" w:hAnsi="Times New Roman"/>
          <w:sz w:val="26"/>
          <w:szCs w:val="26"/>
        </w:rPr>
        <w:t xml:space="preserve"> настоящего Федерального закона.</w:t>
      </w:r>
    </w:p>
    <w:p>
      <w:pPr>
        <w:pStyle w:val="Normal"/>
        <w:spacing w:lineRule="auto" w:line="240" w:before="0" w:after="0"/>
        <w:ind w:firstLine="708"/>
        <w:jc w:val="both"/>
        <w:rPr>
          <w:rFonts w:ascii="Times New Roman" w:hAnsi="Times New Roman" w:cs="Times New Roman"/>
          <w:sz w:val="26"/>
          <w:szCs w:val="26"/>
        </w:rPr>
      </w:pPr>
      <w:r>
        <w:rPr>
          <w:rFonts w:cs="Times New Roman" w:ascii="Times New Roman" w:hAnsi="Times New Roman"/>
          <w:sz w:val="26"/>
          <w:szCs w:val="26"/>
        </w:rPr>
        <w:t>Согласно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pPr>
        <w:pStyle w:val="Normal"/>
        <w:spacing w:lineRule="auto" w:line="240" w:before="0" w:after="0"/>
        <w:ind w:firstLine="708"/>
        <w:jc w:val="both"/>
        <w:rPr>
          <w:rFonts w:ascii="Times New Roman" w:hAnsi="Times New Roman" w:cs="Times New Roman"/>
          <w:sz w:val="26"/>
          <w:szCs w:val="26"/>
        </w:rPr>
      </w:pPr>
      <w:r>
        <w:rPr>
          <w:rFonts w:cs="Times New Roman" w:ascii="Times New Roman" w:hAnsi="Times New Roman"/>
          <w:sz w:val="26"/>
          <w:szCs w:val="26"/>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(пункт 1).</w:t>
      </w:r>
    </w:p>
    <w:p>
      <w:pPr>
        <w:pStyle w:val="Normal"/>
        <w:spacing w:lineRule="auto" w:line="240" w:before="260" w:after="0"/>
        <w:ind w:firstLine="708"/>
        <w:contextualSpacing/>
        <w:jc w:val="both"/>
        <w:rPr>
          <w:rFonts w:ascii="Times New Roman" w:hAnsi="Times New Roman" w:cs="Times New Roman"/>
          <w:sz w:val="26"/>
          <w:szCs w:val="26"/>
        </w:rPr>
      </w:pPr>
      <w:r>
        <w:rPr>
          <w:rFonts w:cs="Times New Roman" w:ascii="Times New Roman" w:hAnsi="Times New Roman"/>
          <w:sz w:val="26"/>
          <w:szCs w:val="26"/>
        </w:rPr>
        <w:t xml:space="preserve">В соответствии с ч. 4 ст.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w:t>
      </w:r>
      <w:hyperlink r:id="rId5">
        <w:r>
          <w:rPr>
            <w:rFonts w:cs="Times New Roman" w:ascii="Times New Roman" w:hAnsi="Times New Roman"/>
            <w:sz w:val="26"/>
            <w:szCs w:val="26"/>
          </w:rPr>
          <w:t>частью 3 настоящей статьи</w:t>
        </w:r>
      </w:hyperlink>
      <w:r>
        <w:rPr>
          <w:rFonts w:cs="Times New Roman" w:ascii="Times New Roman" w:hAnsi="Times New Roman"/>
          <w:sz w:val="26"/>
          <w:szCs w:val="26"/>
        </w:rPr>
        <w:t>.</w:t>
      </w:r>
    </w:p>
    <w:p>
      <w:pPr>
        <w:pStyle w:val="Normal"/>
        <w:spacing w:lineRule="auto" w:line="240" w:before="0" w:after="200"/>
        <w:ind w:firstLine="709"/>
        <w:contextualSpacing/>
        <w:jc w:val="both"/>
        <w:rPr/>
      </w:pPr>
      <w:r>
        <w:rPr>
          <w:rFonts w:eastAsia="Times New Roman" w:cs="Times New Roman" w:ascii="Times New Roman" w:hAnsi="Times New Roman"/>
          <w:b w:val="false"/>
          <w:i w:val="false"/>
          <w:strike w:val="false"/>
          <w:dstrike w:val="false"/>
          <w:color w:val="000000"/>
          <w:sz w:val="26"/>
          <w:szCs w:val="26"/>
          <w:u w:val="none"/>
          <w:lang w:val="ru-RU"/>
        </w:rPr>
        <w:t>Постановлением Правительства РФ от 30.04.2020 № 616 установлен запрет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 616).</w:t>
      </w:r>
    </w:p>
    <w:p>
      <w:pPr>
        <w:pStyle w:val="Normal"/>
        <w:spacing w:lineRule="auto" w:line="240" w:before="0" w:after="0"/>
        <w:ind w:firstLine="709"/>
        <w:contextualSpacing/>
        <w:jc w:val="both"/>
        <w:rPr>
          <w:rFonts w:ascii="Times New Roman" w:hAnsi="Times New Roman"/>
          <w:b w:val="false"/>
          <w:b w:val="false"/>
          <w:bCs w:val="false"/>
          <w:color w:val="000000"/>
          <w:sz w:val="26"/>
          <w:szCs w:val="26"/>
        </w:rPr>
      </w:pPr>
      <w:r>
        <w:rPr>
          <w:rFonts w:ascii="Times New Roman" w:hAnsi="Times New Roman"/>
          <w:b w:val="false"/>
          <w:bCs w:val="false"/>
          <w:color w:val="000000"/>
          <w:sz w:val="26"/>
          <w:szCs w:val="26"/>
        </w:rPr>
        <w:t>Согласно пункту 6 Постановления №616 в целях реализации настоящего постановления:</w:t>
      </w:r>
    </w:p>
    <w:p>
      <w:pPr>
        <w:pStyle w:val="Normal"/>
        <w:spacing w:lineRule="auto" w:line="240" w:before="0" w:after="0"/>
        <w:ind w:firstLine="709"/>
        <w:contextualSpacing/>
        <w:jc w:val="both"/>
        <w:rPr>
          <w:rFonts w:ascii="Times New Roman" w:hAnsi="Times New Roman"/>
          <w:b w:val="false"/>
          <w:b w:val="false"/>
          <w:bCs w:val="false"/>
          <w:color w:val="000000"/>
          <w:sz w:val="26"/>
          <w:szCs w:val="26"/>
        </w:rPr>
      </w:pPr>
      <w:r>
        <w:rPr>
          <w:rFonts w:ascii="Times New Roman" w:hAnsi="Times New Roman"/>
          <w:b w:val="false"/>
          <w:bCs w:val="false"/>
          <w:color w:val="000000"/>
          <w:sz w:val="26"/>
          <w:szCs w:val="26"/>
        </w:rPr>
        <w:t>а) подтверждением производства продукции на территории Российской Федерации является наличие сведений о такой продукции в реестре промышленной продукции, произведенной на территории Российской Федерации (далее - реестр российской промышленной продукции);</w:t>
      </w:r>
    </w:p>
    <w:p>
      <w:pPr>
        <w:pStyle w:val="Normal"/>
        <w:spacing w:lineRule="auto" w:line="240" w:before="0" w:after="0"/>
        <w:ind w:firstLine="709"/>
        <w:contextualSpacing/>
        <w:jc w:val="both"/>
        <w:rPr>
          <w:rFonts w:ascii="Times New Roman" w:hAnsi="Times New Roman"/>
          <w:b w:val="false"/>
          <w:b w:val="false"/>
          <w:bCs w:val="false"/>
          <w:color w:val="000000"/>
          <w:sz w:val="26"/>
          <w:szCs w:val="26"/>
        </w:rPr>
      </w:pPr>
      <w:r>
        <w:rPr>
          <w:rFonts w:ascii="Times New Roman" w:hAnsi="Times New Roman"/>
          <w:b w:val="false"/>
          <w:bCs w:val="false"/>
          <w:color w:val="000000"/>
          <w:sz w:val="26"/>
          <w:szCs w:val="26"/>
        </w:rPr>
        <w:t>б) подтверждением производства промышленной продукции на территории государства - члена Евразийского экономического союза является наличие сведений о такой продукции в евразийском реестре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w:t>
      </w:r>
    </w:p>
    <w:p>
      <w:pPr>
        <w:pStyle w:val="Style28"/>
        <w:widowControl/>
        <w:suppressAutoHyphens w:val="true"/>
        <w:bidi w:val="0"/>
        <w:spacing w:lineRule="auto" w:line="240" w:before="0" w:after="0"/>
        <w:ind w:left="0" w:right="0" w:firstLine="850"/>
        <w:contextualSpacing/>
        <w:jc w:val="both"/>
        <w:rPr>
          <w:rFonts w:ascii="Times New Roman" w:hAnsi="Times New Roman"/>
          <w:b w:val="false"/>
          <w:b w:val="false"/>
          <w:bCs w:val="false"/>
          <w:color w:val="000000"/>
          <w:sz w:val="26"/>
          <w:szCs w:val="26"/>
        </w:rPr>
      </w:pPr>
      <w:r>
        <w:rPr>
          <w:rFonts w:ascii="Times New Roman" w:hAnsi="Times New Roman"/>
          <w:b w:val="false"/>
          <w:bCs w:val="false"/>
          <w:color w:val="000000"/>
          <w:sz w:val="26"/>
          <w:szCs w:val="26"/>
        </w:rPr>
        <w:t>Пунктом 10 Постановления №616 установлено, что для подтверждения соответствия закупки промышленных товаров требованиям, установленным настоящим постановлением, участник закупки указывает (декларирует) в составе заявки на участие в закупке:</w:t>
      </w:r>
    </w:p>
    <w:p>
      <w:pPr>
        <w:pStyle w:val="Style28"/>
        <w:widowControl/>
        <w:suppressAutoHyphens w:val="true"/>
        <w:bidi w:val="0"/>
        <w:spacing w:lineRule="auto" w:line="240" w:before="0" w:after="0"/>
        <w:ind w:left="0" w:right="0" w:firstLine="850"/>
        <w:contextualSpacing/>
        <w:jc w:val="both"/>
        <w:rPr/>
      </w:pPr>
      <w:r>
        <w:rPr>
          <w:rFonts w:ascii="Times New Roman" w:hAnsi="Times New Roman"/>
          <w:b w:val="false"/>
          <w:bCs w:val="false"/>
          <w:color w:val="000000"/>
          <w:sz w:val="26"/>
          <w:szCs w:val="26"/>
        </w:rPr>
        <w:t xml:space="preserve">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w:t>
      </w:r>
      <w:hyperlink r:id="rId6">
        <w:r>
          <w:rPr>
            <w:rFonts w:ascii="Times New Roman" w:hAnsi="Times New Roman"/>
            <w:b w:val="false"/>
            <w:bCs w:val="false"/>
            <w:strike w:val="false"/>
            <w:dstrike w:val="false"/>
            <w:color w:val="000000"/>
            <w:sz w:val="26"/>
            <w:szCs w:val="26"/>
            <w:u w:val="none"/>
            <w:effect w:val="none"/>
          </w:rPr>
          <w:t>постановлением</w:t>
        </w:r>
      </w:hyperlink>
      <w:r>
        <w:rPr>
          <w:rFonts w:ascii="Times New Roman" w:hAnsi="Times New Roman"/>
          <w:b w:val="false"/>
          <w:bCs w:val="false"/>
          <w:color w:val="000000"/>
          <w:sz w:val="26"/>
          <w:szCs w:val="26"/>
        </w:rPr>
        <w:t xml:space="preserve"> Правительства Российской Федерации от 17 июля 2015 г. N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и совокупном количестве баллов включается в контракт;</w:t>
      </w:r>
    </w:p>
    <w:p>
      <w:pPr>
        <w:pStyle w:val="Style28"/>
        <w:widowControl/>
        <w:suppressAutoHyphens w:val="true"/>
        <w:bidi w:val="0"/>
        <w:spacing w:lineRule="auto" w:line="240" w:before="0" w:after="0"/>
        <w:ind w:left="0" w:right="0" w:firstLine="850"/>
        <w:contextualSpacing/>
        <w:jc w:val="both"/>
        <w:rPr/>
      </w:pPr>
      <w:r>
        <w:rPr>
          <w:rFonts w:ascii="Times New Roman" w:hAnsi="Times New Roman"/>
          <w:b w:val="false"/>
          <w:bCs w:val="false"/>
          <w:color w:val="000000"/>
          <w:sz w:val="26"/>
          <w:szCs w:val="26"/>
        </w:rPr>
        <w:t xml:space="preserve">в отношении товаров, страной происхождения которых является государство - член Евразийского экономического союза, за исключением Российской Федерации, - номера реестровых записей из евразийского реестра промышленных товаров,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это предусмотрено </w:t>
      </w:r>
      <w:hyperlink r:id="rId7">
        <w:r>
          <w:rPr>
            <w:rFonts w:ascii="Times New Roman" w:hAnsi="Times New Roman"/>
            <w:b w:val="false"/>
            <w:bCs w:val="false"/>
            <w:strike w:val="false"/>
            <w:dstrike w:val="false"/>
            <w:color w:val="000000"/>
            <w:sz w:val="26"/>
            <w:szCs w:val="26"/>
            <w:u w:val="none"/>
            <w:effect w:val="none"/>
          </w:rPr>
          <w:t>решением</w:t>
        </w:r>
      </w:hyperlink>
      <w:r>
        <w:rPr>
          <w:rFonts w:ascii="Times New Roman" w:hAnsi="Times New Roman"/>
          <w:b w:val="false"/>
          <w:bCs w:val="false"/>
          <w:color w:val="000000"/>
          <w:sz w:val="26"/>
          <w:szCs w:val="26"/>
        </w:rPr>
        <w:t xml:space="preserve"> Совета Евразийской экономической комиссии от 23 ноября 2020 г. N 105 (для продукции, в отношении которой установлены требования о совокупном количестве баллов за выполнение (освоение) на территории Евразийского экономического союза соответствующих операций (условий). Информация о реестровых записях о товаре и совокупном количестве баллов включается в контракт.</w:t>
      </w:r>
    </w:p>
    <w:p>
      <w:pPr>
        <w:pStyle w:val="Style28"/>
        <w:widowControl/>
        <w:suppressAutoHyphens w:val="true"/>
        <w:bidi w:val="0"/>
        <w:spacing w:lineRule="auto" w:line="240" w:before="0" w:after="0"/>
        <w:ind w:left="0" w:right="0" w:firstLine="850"/>
        <w:contextualSpacing/>
        <w:jc w:val="both"/>
        <w:rPr/>
      </w:pPr>
      <w:r>
        <w:rPr>
          <w:rFonts w:ascii="Times New Roman" w:hAnsi="Times New Roman"/>
          <w:b w:val="false"/>
          <w:bCs w:val="false"/>
          <w:color w:val="000000"/>
          <w:sz w:val="26"/>
          <w:szCs w:val="26"/>
        </w:rPr>
        <w:t>Согласно извещению о проведении электронного аукциона объектов закупки является поставка диспенсер - контейнеров с салфетками.</w:t>
      </w:r>
    </w:p>
    <w:p>
      <w:pPr>
        <w:pStyle w:val="Normal"/>
        <w:spacing w:lineRule="auto" w:line="240" w:before="0" w:after="0"/>
        <w:ind w:firstLine="540"/>
        <w:jc w:val="both"/>
        <w:rPr>
          <w:rFonts w:ascii="Times New Roman" w:hAnsi="Times New Roman" w:cs="Times New Roman"/>
          <w:sz w:val="26"/>
          <w:szCs w:val="26"/>
        </w:rPr>
      </w:pPr>
      <w:r>
        <w:rPr>
          <w:rFonts w:cs="Times New Roman" w:ascii="Times New Roman" w:hAnsi="Times New Roman"/>
          <w:b w:val="false"/>
          <w:bCs w:val="false"/>
          <w:i w:val="false"/>
          <w:strike w:val="false"/>
          <w:dstrike w:val="false"/>
          <w:color w:val="000000"/>
          <w:sz w:val="26"/>
          <w:szCs w:val="26"/>
          <w:u w:val="none"/>
        </w:rPr>
        <w:tab/>
        <w:t>Заказчиком для целей проведения указанной закупки в извещении об осуществлении закупки установлен запрет в соответствии с  Постановлением № 616.</w:t>
      </w:r>
    </w:p>
    <w:p>
      <w:pPr>
        <w:pStyle w:val="Normal"/>
        <w:spacing w:lineRule="auto" w:line="240" w:before="0" w:after="0"/>
        <w:ind w:firstLine="540"/>
        <w:jc w:val="both"/>
        <w:rPr>
          <w:rFonts w:ascii="Times New Roman" w:hAnsi="Times New Roman" w:cs="Times New Roman"/>
          <w:sz w:val="26"/>
          <w:szCs w:val="26"/>
        </w:rPr>
      </w:pPr>
      <w:r>
        <w:rPr>
          <w:rFonts w:cs="Times New Roman" w:ascii="Times New Roman" w:hAnsi="Times New Roman"/>
          <w:b w:val="false"/>
          <w:bCs w:val="false"/>
          <w:i w:val="false"/>
          <w:strike w:val="false"/>
          <w:dstrike w:val="false"/>
          <w:color w:val="000000"/>
          <w:sz w:val="26"/>
          <w:szCs w:val="26"/>
          <w:u w:val="none"/>
        </w:rPr>
        <w:tab/>
        <w:t>Согласно описанию объекта закупки к поставке требуются:</w:t>
      </w:r>
    </w:p>
    <w:p>
      <w:pPr>
        <w:pStyle w:val="Normal"/>
        <w:spacing w:lineRule="auto" w:line="240" w:before="0" w:after="0"/>
        <w:ind w:firstLine="540"/>
        <w:jc w:val="both"/>
        <w:rPr>
          <w:rFonts w:ascii="Times New Roman" w:hAnsi="Times New Roman" w:cs="Times New Roman"/>
          <w:sz w:val="26"/>
          <w:szCs w:val="26"/>
        </w:rPr>
      </w:pPr>
      <w:r>
        <w:rPr>
          <w:rFonts w:cs="Times New Roman" w:ascii="Times New Roman" w:hAnsi="Times New Roman"/>
          <w:b w:val="false"/>
          <w:bCs w:val="false"/>
          <w:i w:val="false"/>
          <w:strike w:val="false"/>
          <w:dstrike w:val="false"/>
          <w:color w:val="000000"/>
          <w:sz w:val="26"/>
          <w:szCs w:val="26"/>
          <w:u w:val="none"/>
        </w:rPr>
        <w:tab/>
        <w:t>по позиции 1 - материалы</w:t>
      </w:r>
      <w:r>
        <w:rPr>
          <w:rFonts w:cs="Times New Roman" w:ascii="Times New Roman" w:hAnsi="Times New Roman"/>
          <w:b w:val="false"/>
          <w:bCs w:val="false"/>
          <w:i w:val="false"/>
          <w:strike w:val="false"/>
          <w:dstrike w:val="false"/>
          <w:color w:val="000000"/>
          <w:sz w:val="26"/>
          <w:szCs w:val="26"/>
          <w:u w:val="none"/>
          <w:lang w:val="en-US"/>
        </w:rPr>
        <w:t xml:space="preserve"> </w:t>
      </w:r>
      <w:r>
        <w:rPr>
          <w:rFonts w:cs="Times New Roman" w:ascii="Times New Roman" w:hAnsi="Times New Roman"/>
          <w:b w:val="false"/>
          <w:bCs w:val="false"/>
          <w:i w:val="false"/>
          <w:strike w:val="false"/>
          <w:dstrike w:val="false"/>
          <w:color w:val="000000"/>
          <w:sz w:val="26"/>
          <w:szCs w:val="26"/>
          <w:u w:val="none"/>
        </w:rPr>
        <w:t>нетканые</w:t>
      </w:r>
      <w:r>
        <w:rPr>
          <w:rFonts w:cs="Times New Roman" w:ascii="Times New Roman" w:hAnsi="Times New Roman"/>
          <w:b w:val="false"/>
          <w:bCs w:val="false"/>
          <w:i w:val="false"/>
          <w:strike w:val="false"/>
          <w:dstrike w:val="false"/>
          <w:color w:val="000000"/>
          <w:sz w:val="26"/>
          <w:szCs w:val="26"/>
          <w:u w:val="none"/>
          <w:lang w:val="en-US"/>
        </w:rPr>
        <w:t xml:space="preserve"> и изделия из них (кроме одежды), КТРУ: 13.95.10.000-00000001, ОКПД2: 13.95.10.112;</w:t>
      </w:r>
    </w:p>
    <w:p>
      <w:pPr>
        <w:pStyle w:val="Normal"/>
        <w:spacing w:lineRule="auto" w:line="240" w:before="0" w:after="0"/>
        <w:ind w:firstLine="540"/>
        <w:jc w:val="both"/>
        <w:rPr>
          <w:rFonts w:ascii="Times New Roman" w:hAnsi="Times New Roman"/>
          <w:b w:val="false"/>
          <w:b w:val="false"/>
          <w:bCs w:val="false"/>
          <w:color w:val="000000"/>
          <w:sz w:val="26"/>
          <w:szCs w:val="26"/>
        </w:rPr>
      </w:pPr>
      <w:r>
        <w:rPr>
          <w:rFonts w:cs="Times New Roman" w:ascii="Times New Roman" w:hAnsi="Times New Roman"/>
          <w:b w:val="false"/>
          <w:bCs w:val="false"/>
          <w:i w:val="false"/>
          <w:strike w:val="false"/>
          <w:dstrike w:val="false"/>
          <w:color w:val="000000"/>
          <w:sz w:val="26"/>
          <w:szCs w:val="26"/>
          <w:u w:val="none"/>
          <w:lang w:val="en-US"/>
        </w:rPr>
        <w:tab/>
      </w:r>
      <w:r>
        <w:rPr>
          <w:rFonts w:cs="Times New Roman" w:ascii="Times New Roman" w:hAnsi="Times New Roman"/>
          <w:b w:val="false"/>
          <w:bCs w:val="false"/>
          <w:i w:val="false"/>
          <w:strike w:val="false"/>
          <w:dstrike w:val="false"/>
          <w:color w:val="000000"/>
          <w:sz w:val="26"/>
          <w:szCs w:val="26"/>
          <w:u w:val="none"/>
          <w:lang w:val="ru-RU"/>
        </w:rPr>
        <w:t>по позиции 2 — диспенсер-контейнер, ОКПД2: 22.29.29.190.</w:t>
      </w:r>
    </w:p>
    <w:p>
      <w:pPr>
        <w:pStyle w:val="Normal"/>
        <w:spacing w:lineRule="auto" w:line="240" w:before="0" w:after="0"/>
        <w:ind w:firstLine="709"/>
        <w:contextualSpacing/>
        <w:jc w:val="both"/>
        <w:rPr/>
      </w:pPr>
      <w:r>
        <w:rPr>
          <w:rFonts w:eastAsia="Times New Roman" w:cs="Times New Roman" w:ascii="Times New Roman" w:hAnsi="Times New Roman"/>
          <w:b w:val="false"/>
          <w:i w:val="false"/>
          <w:strike w:val="false"/>
          <w:dstrike w:val="false"/>
          <w:color w:val="000000"/>
          <w:sz w:val="26"/>
          <w:szCs w:val="26"/>
          <w:u w:val="none"/>
          <w:lang w:val="ru-RU"/>
        </w:rPr>
        <w:t xml:space="preserve">1. Согласно </w:t>
      </w:r>
      <w:hyperlink r:id="rId8">
        <w:r>
          <w:rPr>
            <w:rFonts w:eastAsia="Times New Roman" w:cs="Times New Roman" w:ascii="Times New Roman" w:hAnsi="Times New Roman"/>
            <w:b w:val="false"/>
            <w:i w:val="false"/>
            <w:strike w:val="false"/>
            <w:dstrike w:val="false"/>
            <w:color w:val="000000"/>
            <w:sz w:val="26"/>
            <w:szCs w:val="26"/>
            <w:u w:val="none"/>
            <w:lang w:val="ru-RU"/>
          </w:rPr>
          <w:t>п. 5 ч. 1 ст. 43</w:t>
        </w:r>
      </w:hyperlink>
      <w:r>
        <w:rPr>
          <w:rFonts w:eastAsia="Times New Roman" w:cs="Times New Roman" w:ascii="Times New Roman" w:hAnsi="Times New Roman"/>
          <w:b w:val="false"/>
          <w:i w:val="false"/>
          <w:strike w:val="false"/>
          <w:dstrike w:val="false"/>
          <w:color w:val="000000"/>
          <w:sz w:val="26"/>
          <w:szCs w:val="26"/>
          <w:u w:val="none"/>
          <w:lang w:val="ru-RU"/>
        </w:rPr>
        <w:t xml:space="preserve"> Закона о контрактной системе для участия в конкурентном способе заявка на участие в закупке, если иное не предусмотрено </w:t>
      </w:r>
      <w:hyperlink r:id="rId9">
        <w:r>
          <w:rPr>
            <w:rFonts w:eastAsia="Times New Roman" w:cs="Times New Roman" w:ascii="Times New Roman" w:hAnsi="Times New Roman"/>
            <w:b w:val="false"/>
            <w:i w:val="false"/>
            <w:strike w:val="false"/>
            <w:dstrike w:val="false"/>
            <w:color w:val="000000"/>
            <w:sz w:val="26"/>
            <w:szCs w:val="26"/>
            <w:u w:val="none"/>
            <w:lang w:val="ru-RU"/>
          </w:rPr>
          <w:t>Законом</w:t>
        </w:r>
      </w:hyperlink>
      <w:r>
        <w:rPr>
          <w:rFonts w:eastAsia="Times New Roman" w:cs="Times New Roman" w:ascii="Times New Roman" w:hAnsi="Times New Roman"/>
          <w:b w:val="false"/>
          <w:i w:val="false"/>
          <w:strike w:val="false"/>
          <w:dstrike w:val="false"/>
          <w:color w:val="000000"/>
          <w:sz w:val="26"/>
          <w:szCs w:val="26"/>
          <w:u w:val="none"/>
          <w:lang w:val="ru-RU"/>
        </w:rPr>
        <w:t xml:space="preserve"> о контрактной системе, должна содержать информацию и документы, предусмотренные нормативными правовыми актами, принятыми в соответствии с </w:t>
      </w:r>
      <w:hyperlink r:id="rId10">
        <w:r>
          <w:rPr>
            <w:rFonts w:eastAsia="Times New Roman" w:cs="Times New Roman" w:ascii="Times New Roman" w:hAnsi="Times New Roman"/>
            <w:b w:val="false"/>
            <w:i w:val="false"/>
            <w:strike w:val="false"/>
            <w:dstrike w:val="false"/>
            <w:color w:val="000000"/>
            <w:sz w:val="26"/>
            <w:szCs w:val="26"/>
            <w:u w:val="none"/>
            <w:lang w:val="ru-RU"/>
          </w:rPr>
          <w:t>частями 3</w:t>
        </w:r>
      </w:hyperlink>
      <w:r>
        <w:rPr>
          <w:rFonts w:eastAsia="Times New Roman" w:cs="Times New Roman" w:ascii="Times New Roman" w:hAnsi="Times New Roman"/>
          <w:b w:val="false"/>
          <w:i w:val="false"/>
          <w:strike w:val="false"/>
          <w:dstrike w:val="false"/>
          <w:color w:val="000000"/>
          <w:sz w:val="26"/>
          <w:szCs w:val="26"/>
          <w:u w:val="none"/>
          <w:lang w:val="ru-RU"/>
        </w:rPr>
        <w:t xml:space="preserve"> и </w:t>
      </w:r>
      <w:hyperlink r:id="rId11">
        <w:r>
          <w:rPr>
            <w:rFonts w:eastAsia="Times New Roman" w:cs="Times New Roman" w:ascii="Times New Roman" w:hAnsi="Times New Roman"/>
            <w:b w:val="false"/>
            <w:i w:val="false"/>
            <w:strike w:val="false"/>
            <w:dstrike w:val="false"/>
            <w:color w:val="000000"/>
            <w:sz w:val="26"/>
            <w:szCs w:val="26"/>
            <w:u w:val="none"/>
            <w:lang w:val="ru-RU"/>
          </w:rPr>
          <w:t>4 статьи 14</w:t>
        </w:r>
      </w:hyperlink>
      <w:r>
        <w:rPr>
          <w:rFonts w:eastAsia="Times New Roman" w:cs="Times New Roman" w:ascii="Times New Roman" w:hAnsi="Times New Roman"/>
          <w:b w:val="false"/>
          <w:i w:val="false"/>
          <w:strike w:val="false"/>
          <w:dstrike w:val="false"/>
          <w:color w:val="000000"/>
          <w:sz w:val="26"/>
          <w:szCs w:val="26"/>
          <w:u w:val="none"/>
          <w:lang w:val="ru-RU"/>
        </w:rPr>
        <w:t xml:space="preserve">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28"/>
        <w:spacing w:lineRule="auto" w:line="240" w:before="0" w:after="0"/>
        <w:ind w:firstLine="709"/>
        <w:contextualSpacing/>
        <w:jc w:val="both"/>
        <w:rPr/>
      </w:pPr>
      <w:r>
        <w:rPr>
          <w:rFonts w:eastAsia="Times New Roman" w:cs="Times New Roman" w:ascii="Times New Roman" w:hAnsi="Times New Roman"/>
          <w:b w:val="false"/>
          <w:color w:val="000000"/>
          <w:sz w:val="26"/>
          <w:szCs w:val="26"/>
        </w:rPr>
        <w:t xml:space="preserve">В соответствии с </w:t>
      </w:r>
      <w:hyperlink r:id="rId12">
        <w:r>
          <w:rPr>
            <w:rFonts w:eastAsia="Times New Roman" w:cs="Times New Roman" w:ascii="Times New Roman" w:hAnsi="Times New Roman"/>
            <w:b w:val="false"/>
            <w:strike w:val="false"/>
            <w:dstrike w:val="false"/>
            <w:color w:val="000000"/>
            <w:sz w:val="26"/>
            <w:szCs w:val="26"/>
            <w:u w:val="none"/>
            <w:effect w:val="none"/>
          </w:rPr>
          <w:t>ч. 5 ст. 49</w:t>
        </w:r>
      </w:hyperlink>
      <w:r>
        <w:rPr>
          <w:rFonts w:eastAsia="Times New Roman" w:cs="Times New Roman" w:ascii="Times New Roman" w:hAnsi="Times New Roman"/>
          <w:b w:val="false"/>
          <w:color w:val="000000"/>
          <w:sz w:val="26"/>
          <w:szCs w:val="26"/>
        </w:rPr>
        <w:t xml:space="preserve">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28"/>
        <w:spacing w:lineRule="auto" w:line="240" w:before="0" w:after="0"/>
        <w:ind w:left="0" w:right="0" w:firstLine="540"/>
        <w:contextualSpacing/>
        <w:jc w:val="both"/>
        <w:rPr>
          <w:rFonts w:ascii="Times New Roman" w:hAnsi="Times New Roman"/>
          <w:b w:val="false"/>
          <w:b w:val="false"/>
          <w:color w:val="000000"/>
          <w:sz w:val="26"/>
          <w:szCs w:val="26"/>
        </w:rPr>
      </w:pPr>
      <w:r>
        <w:rPr>
          <w:rFonts w:ascii="Times New Roman" w:hAnsi="Times New Roman"/>
          <w:b w:val="false"/>
          <w:color w:val="000000"/>
          <w:sz w:val="26"/>
          <w:szCs w:val="26"/>
        </w:rPr>
        <w:t>1) члены комиссии по осуществлению закупок:</w:t>
      </w:r>
    </w:p>
    <w:p>
      <w:pPr>
        <w:pStyle w:val="Style28"/>
        <w:spacing w:lineRule="auto" w:line="240" w:before="0" w:after="0"/>
        <w:ind w:left="0" w:right="0" w:firstLine="540"/>
        <w:contextualSpacing/>
        <w:jc w:val="both"/>
        <w:rPr/>
      </w:pPr>
      <w:r>
        <w:rPr>
          <w:rFonts w:ascii="Times New Roman" w:hAnsi="Times New Roman"/>
          <w:b w:val="false"/>
          <w:color w:val="000000"/>
          <w:sz w:val="26"/>
          <w:szCs w:val="26"/>
        </w:rPr>
        <w:t xml:space="preserve">а) рассматривают заявки на участие в закупке, информацию и документы, направленные оператором электронной площадки в соответствии с </w:t>
      </w:r>
      <w:hyperlink r:id="rId13">
        <w:r>
          <w:rPr>
            <w:rFonts w:ascii="Times New Roman" w:hAnsi="Times New Roman"/>
            <w:b w:val="false"/>
            <w:strike w:val="false"/>
            <w:dstrike w:val="false"/>
            <w:color w:val="000000"/>
            <w:sz w:val="26"/>
            <w:szCs w:val="26"/>
            <w:u w:val="none"/>
            <w:effect w:val="none"/>
          </w:rPr>
          <w:t>пунктом 4 части 4 настоящей статьи</w:t>
        </w:r>
      </w:hyperlink>
      <w:r>
        <w:rPr>
          <w:rFonts w:ascii="Times New Roman" w:hAnsi="Times New Roman"/>
          <w:b w:val="false"/>
          <w:color w:val="000000"/>
          <w:sz w:val="26"/>
          <w:szCs w:val="26"/>
        </w:rPr>
        <w:t xml:space="preserve">,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hyperlink r:id="rId14">
        <w:r>
          <w:rPr>
            <w:rFonts w:ascii="Times New Roman" w:hAnsi="Times New Roman"/>
            <w:b w:val="false"/>
            <w:strike w:val="false"/>
            <w:dstrike w:val="false"/>
            <w:color w:val="000000"/>
            <w:sz w:val="26"/>
            <w:szCs w:val="26"/>
            <w:u w:val="none"/>
            <w:effect w:val="none"/>
          </w:rPr>
          <w:t>пунктами 1</w:t>
        </w:r>
      </w:hyperlink>
      <w:r>
        <w:rPr>
          <w:rFonts w:ascii="Times New Roman" w:hAnsi="Times New Roman"/>
          <w:b w:val="false"/>
          <w:color w:val="000000"/>
          <w:sz w:val="26"/>
          <w:szCs w:val="26"/>
        </w:rPr>
        <w:t xml:space="preserve"> - </w:t>
      </w:r>
      <w:hyperlink r:id="rId15">
        <w:r>
          <w:rPr>
            <w:rFonts w:ascii="Times New Roman" w:hAnsi="Times New Roman"/>
            <w:b w:val="false"/>
            <w:strike w:val="false"/>
            <w:dstrike w:val="false"/>
            <w:color w:val="000000"/>
            <w:sz w:val="26"/>
            <w:szCs w:val="26"/>
            <w:u w:val="none"/>
            <w:effect w:val="none"/>
          </w:rPr>
          <w:t>8 части 12 статьи 48</w:t>
        </w:r>
      </w:hyperlink>
      <w:r>
        <w:rPr>
          <w:rFonts w:ascii="Times New Roman" w:hAnsi="Times New Roman"/>
          <w:b w:val="false"/>
          <w:color w:val="000000"/>
          <w:sz w:val="26"/>
          <w:szCs w:val="26"/>
        </w:rPr>
        <w:t xml:space="preserve"> настоящего Федерального закона.</w:t>
      </w:r>
    </w:p>
    <w:p>
      <w:pPr>
        <w:pStyle w:val="Style28"/>
        <w:spacing w:lineRule="auto" w:line="240" w:before="0" w:after="0"/>
        <w:ind w:left="0" w:right="0" w:firstLine="540"/>
        <w:contextualSpacing/>
        <w:jc w:val="both"/>
        <w:rPr/>
      </w:pPr>
      <w:r>
        <w:rPr>
          <w:rFonts w:ascii="Times New Roman" w:hAnsi="Times New Roman"/>
          <w:b w:val="false"/>
          <w:color w:val="000000"/>
          <w:sz w:val="26"/>
          <w:szCs w:val="26"/>
        </w:rPr>
        <w:t xml:space="preserve">Как определено </w:t>
      </w:r>
      <w:hyperlink r:id="rId16">
        <w:r>
          <w:rPr>
            <w:rFonts w:ascii="Times New Roman" w:hAnsi="Times New Roman"/>
            <w:b w:val="false"/>
            <w:strike w:val="false"/>
            <w:dstrike w:val="false"/>
            <w:color w:val="000000"/>
            <w:sz w:val="26"/>
            <w:szCs w:val="26"/>
            <w:u w:val="none"/>
            <w:effect w:val="none"/>
          </w:rPr>
          <w:t>п. 4 ч. 12 ст. 48</w:t>
        </w:r>
      </w:hyperlink>
      <w:r>
        <w:rPr>
          <w:rFonts w:ascii="Times New Roman" w:hAnsi="Times New Roman"/>
          <w:b w:val="false"/>
          <w:color w:val="000000"/>
          <w:sz w:val="26"/>
          <w:szCs w:val="26"/>
        </w:rPr>
        <w:t xml:space="preserve"> Закона о контрактной системе, при рассмотрении вторых частей заявок на участие в закупке соответствующая заявка подлежит отклонению в случаях предусмотренных нормативными правовыми актами, принятыми в соответствии со </w:t>
      </w:r>
      <w:hyperlink r:id="rId17">
        <w:r>
          <w:rPr>
            <w:rFonts w:ascii="Times New Roman" w:hAnsi="Times New Roman"/>
            <w:b w:val="false"/>
            <w:strike w:val="false"/>
            <w:dstrike w:val="false"/>
            <w:color w:val="000000"/>
            <w:sz w:val="26"/>
            <w:szCs w:val="26"/>
            <w:u w:val="none"/>
            <w:effect w:val="none"/>
          </w:rPr>
          <w:t>статьей 14</w:t>
        </w:r>
      </w:hyperlink>
      <w:r>
        <w:rPr>
          <w:rFonts w:ascii="Times New Roman" w:hAnsi="Times New Roman"/>
          <w:b w:val="false"/>
          <w:color w:val="000000"/>
          <w:sz w:val="26"/>
          <w:szCs w:val="26"/>
        </w:rPr>
        <w:t xml:space="preserve"> настоящего Федерального закона (за исключением случаев непредставления информации и документов, предусмотренных </w:t>
      </w:r>
      <w:hyperlink r:id="rId18">
        <w:r>
          <w:rPr>
            <w:rFonts w:ascii="Times New Roman" w:hAnsi="Times New Roman"/>
            <w:b w:val="false"/>
            <w:strike w:val="false"/>
            <w:dstrike w:val="false"/>
            <w:color w:val="000000"/>
            <w:sz w:val="26"/>
            <w:szCs w:val="26"/>
            <w:u w:val="none"/>
            <w:effect w:val="none"/>
          </w:rPr>
          <w:t>пунктом 5 части 1 статьи 43</w:t>
        </w:r>
      </w:hyperlink>
      <w:r>
        <w:rPr>
          <w:rFonts w:ascii="Times New Roman" w:hAnsi="Times New Roman"/>
          <w:b w:val="false"/>
          <w:color w:val="000000"/>
          <w:sz w:val="26"/>
          <w:szCs w:val="26"/>
        </w:rPr>
        <w:t xml:space="preserve"> настоящего Федерального закона).</w:t>
      </w:r>
    </w:p>
    <w:p>
      <w:pPr>
        <w:pStyle w:val="Normal"/>
        <w:spacing w:lineRule="auto" w:line="240" w:before="0" w:after="0"/>
        <w:ind w:firstLine="709"/>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 xml:space="preserve">Комиссия по осуществлению закупок при подведении 28.11.2023 итогов электронного аукциона № </w:t>
      </w:r>
      <w:r>
        <w:rPr>
          <w:rFonts w:eastAsia="Times New Roman" w:cs="Times New Roman" w:ascii="Times New Roman" w:hAnsi="Times New Roman"/>
          <w:bCs/>
          <w:color w:val="000000"/>
          <w:sz w:val="26"/>
          <w:szCs w:val="26"/>
          <w:shd w:fill="FFFFFF" w:val="clear"/>
        </w:rPr>
        <w:t>0164200001923003793</w:t>
      </w:r>
      <w:r>
        <w:rPr>
          <w:rFonts w:eastAsia="Times New Roman" w:cs="Times New Roman" w:ascii="Times New Roman" w:hAnsi="Times New Roman"/>
          <w:b/>
          <w:bCs/>
          <w:sz w:val="26"/>
          <w:szCs w:val="26"/>
        </w:rPr>
        <w:t xml:space="preserve"> </w:t>
      </w:r>
      <w:r>
        <w:rPr>
          <w:rFonts w:eastAsia="Times New Roman" w:cs="Times New Roman" w:ascii="Times New Roman" w:hAnsi="Times New Roman"/>
          <w:sz w:val="26"/>
          <w:szCs w:val="26"/>
        </w:rPr>
        <w:t>рассмотрела в соответствии со ст. 49 Закона о контрактной системе заявки, поданные на участие в закупке, информацию и документы на соответствие извещению об осуществлении закупки и приняла, в том числе, следующее решение в отношении заявки № 10 (Заявитель):</w:t>
      </w:r>
    </w:p>
    <w:p>
      <w:pPr>
        <w:pStyle w:val="Normal"/>
        <w:widowControl w:val="false"/>
        <w:bidi w:val="0"/>
        <w:spacing w:lineRule="auto" w:line="240" w:before="0" w:after="0"/>
        <w:ind w:left="0" w:right="0" w:firstLine="680"/>
        <w:jc w:val="both"/>
        <w:rPr/>
      </w:pPr>
      <w:r>
        <w:rPr>
          <w:rFonts w:cs="Times New Roman" w:ascii="Times New Roman" w:hAnsi="Times New Roman"/>
          <w:b w:val="false"/>
          <w:bCs w:val="false"/>
          <w:i/>
          <w:iCs/>
          <w:sz w:val="26"/>
          <w:szCs w:val="26"/>
          <w:u w:val="none"/>
        </w:rPr>
        <w:t>«Отклонить на основании п.5 ч.12 ст.48 Федерального Закона от 05.04.2013 № 44-ФЗ и п. 3 раздела 1 Требований к содержанию, составу заявки на участие в закупке и инструкции по ее заполнению заявку № 10 на участие в закупке в связи с непредставлением информации и документов, предусмотренных п.5 ч.1 ст.43 Закона №44 ФЗ, если такие документы предусмотрены нормативными правовыми актами, принятыми в соответствии с ч.3 ст.14 настоящего Федерального закона (в случае установления в соответствии со ст.14 Закона №44 ФЗ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Normal"/>
        <w:widowControl w:val="false"/>
        <w:bidi w:val="0"/>
        <w:spacing w:lineRule="auto" w:line="240" w:before="0" w:after="0"/>
        <w:ind w:left="0" w:right="0" w:firstLine="680"/>
        <w:jc w:val="both"/>
        <w:rPr/>
      </w:pPr>
      <w:r>
        <w:rPr>
          <w:rFonts w:eastAsia="Times New Roman" w:cs="Times New Roman" w:ascii="Times New Roman" w:hAnsi="Times New Roman"/>
          <w:b w:val="false"/>
          <w:bCs w:val="false"/>
          <w:i/>
          <w:iCs/>
          <w:sz w:val="26"/>
          <w:szCs w:val="26"/>
          <w:u w:val="none"/>
        </w:rPr>
        <w:t>В извещении об осуществлении закупки  установлен запрет на допуск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соответствии с Постановлением Правительства РФ № 616 от 30.04.2020.</w:t>
      </w:r>
    </w:p>
    <w:p>
      <w:pPr>
        <w:pStyle w:val="Normal"/>
        <w:widowControl w:val="false"/>
        <w:bidi w:val="0"/>
        <w:spacing w:lineRule="auto" w:line="240" w:before="0" w:after="0"/>
        <w:ind w:left="0" w:right="0" w:firstLine="680"/>
        <w:jc w:val="both"/>
        <w:rPr/>
      </w:pPr>
      <w:r>
        <w:rPr>
          <w:rFonts w:eastAsia="Times New Roman" w:cs="Times New Roman" w:ascii="Times New Roman" w:hAnsi="Times New Roman"/>
          <w:b w:val="false"/>
          <w:bCs w:val="false"/>
          <w:i/>
          <w:iCs/>
          <w:sz w:val="26"/>
          <w:szCs w:val="26"/>
          <w:u w:val="none"/>
        </w:rPr>
        <w:t>В заявке участника по позиции №2 «Диспенсер-контейнер» отсутствует указание (декларирование) участником закупки в составе заявки на участие в закупке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(при наличии), в связи с чем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w:t>
      </w:r>
    </w:p>
    <w:p>
      <w:pPr>
        <w:pStyle w:val="Normal"/>
        <w:widowControl w:val="false"/>
        <w:bidi w:val="0"/>
        <w:spacing w:lineRule="auto" w:line="240" w:before="0" w:after="0"/>
        <w:ind w:left="0" w:right="0" w:firstLine="680"/>
        <w:jc w:val="both"/>
        <w:rPr/>
      </w:pPr>
      <w:r>
        <w:rPr>
          <w:rFonts w:eastAsia="Times New Roman" w:cs="Times New Roman" w:ascii="Times New Roman" w:hAnsi="Times New Roman"/>
          <w:b w:val="false"/>
          <w:bCs w:val="false"/>
          <w:i/>
          <w:iCs/>
          <w:sz w:val="26"/>
          <w:szCs w:val="26"/>
          <w:u w:val="none"/>
        </w:rPr>
        <w:t>Заявка участника отклоняется как  содержащая предложение о поставке товара, происходящего из иностранных  государств или группы иностранных государств».</w:t>
      </w:r>
    </w:p>
    <w:p>
      <w:pPr>
        <w:pStyle w:val="Normal"/>
        <w:spacing w:lineRule="auto" w:line="240" w:before="0" w:after="0"/>
        <w:ind w:firstLine="709"/>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Комиссия Тамбовского УФАС России соглашается с данным</w:t>
      </w:r>
      <w:r>
        <w:rPr>
          <w:rFonts w:eastAsia="Times New Roman" w:cs="Times New Roman" w:ascii="Times New Roman" w:hAnsi="Times New Roman"/>
          <w:sz w:val="26"/>
          <w:szCs w:val="26"/>
          <w:lang w:val="ru-RU"/>
        </w:rPr>
        <w:t xml:space="preserve"> решением комиссии по осуществлению закупок Заказчика в отношении заявки №10, так как, по позиции 2 </w:t>
      </w:r>
      <w:r>
        <w:rPr>
          <w:rFonts w:eastAsia="Times New Roman" w:cs="Times New Roman" w:ascii="Times New Roman" w:hAnsi="Times New Roman"/>
          <w:b w:val="false"/>
          <w:bCs w:val="false"/>
          <w:i w:val="false"/>
          <w:iCs w:val="false"/>
          <w:sz w:val="26"/>
          <w:szCs w:val="26"/>
          <w:u w:val="none"/>
          <w:lang w:val="ru-RU"/>
        </w:rPr>
        <w:t xml:space="preserve">«Диспенсер-контейнер» в заявке представлен реестровый номер 268\1\2022 из реестра российской промышленной продукции на полотенца (салфетки) нетканные в рулоне, а не на «Диспенсер-контейнер», как того требовало извещение о закупке. </w:t>
      </w:r>
      <w:r>
        <w:rPr>
          <w:rFonts w:eastAsia="Times New Roman" w:cs="Times New Roman" w:ascii="Times New Roman" w:hAnsi="Times New Roman"/>
          <w:i w:val="false"/>
          <w:iCs w:val="false"/>
          <w:sz w:val="26"/>
          <w:szCs w:val="26"/>
          <w:lang w:val="ru-RU"/>
        </w:rPr>
        <w:t xml:space="preserve">  </w:t>
      </w:r>
    </w:p>
    <w:p>
      <w:pPr>
        <w:pStyle w:val="Normal"/>
        <w:spacing w:lineRule="auto" w:line="240" w:before="0" w:after="0"/>
        <w:ind w:firstLine="709"/>
        <w:jc w:val="both"/>
        <w:rPr>
          <w:rFonts w:ascii="Times New Roman" w:hAnsi="Times New Roman" w:eastAsia="Times New Roman" w:cs="Times New Roman"/>
          <w:sz w:val="26"/>
          <w:szCs w:val="26"/>
        </w:rPr>
      </w:pPr>
      <w:r>
        <w:rPr>
          <w:rFonts w:eastAsia="Times New Roman" w:cs="Times New Roman" w:ascii="Times New Roman" w:hAnsi="Times New Roman"/>
          <w:b w:val="false"/>
          <w:color w:val="000000"/>
          <w:sz w:val="26"/>
          <w:szCs w:val="26"/>
          <w:lang w:val="ru-RU"/>
        </w:rPr>
        <w:t>Довод жалобы признается необоснованным.</w:t>
      </w:r>
    </w:p>
    <w:p>
      <w:pPr>
        <w:pStyle w:val="Normal"/>
        <w:spacing w:lineRule="auto" w:line="240" w:before="0" w:after="0"/>
        <w:ind w:firstLine="709"/>
        <w:jc w:val="both"/>
        <w:rPr/>
      </w:pPr>
      <w:r>
        <w:rPr>
          <w:rFonts w:ascii="Times New Roman" w:hAnsi="Times New Roman"/>
          <w:b w:val="false"/>
          <w:color w:val="000000"/>
          <w:sz w:val="26"/>
          <w:szCs w:val="26"/>
        </w:rPr>
        <w:t xml:space="preserve">2. </w:t>
      </w:r>
      <w:r>
        <w:rPr>
          <w:rFonts w:cs="Times New Roman" w:ascii="Times New Roman" w:hAnsi="Times New Roman"/>
          <w:b w:val="false"/>
          <w:color w:val="000000"/>
          <w:sz w:val="26"/>
          <w:szCs w:val="26"/>
        </w:rPr>
        <w:t>В ходе проведения внеплановой проверки выявлено следующее нарушение Закона о контрактной системе.</w:t>
      </w:r>
    </w:p>
    <w:p>
      <w:pPr>
        <w:pStyle w:val="Style28"/>
        <w:spacing w:lineRule="auto" w:line="240" w:before="0" w:after="0"/>
        <w:ind w:firstLine="709"/>
        <w:jc w:val="both"/>
        <w:rPr/>
      </w:pPr>
      <w:r>
        <w:rPr>
          <w:rFonts w:cs="Times New Roman" w:ascii="Times New Roman" w:hAnsi="Times New Roman"/>
          <w:b w:val="false"/>
          <w:color w:val="000000"/>
          <w:sz w:val="26"/>
          <w:szCs w:val="26"/>
        </w:rPr>
        <w:t xml:space="preserve">Пунктом 12 Постановления №616 установлено, что для целей соблюдения запретов, установленных </w:t>
      </w:r>
      <w:hyperlink r:id="rId19">
        <w:r>
          <w:rPr>
            <w:rFonts w:cs="Times New Roman" w:ascii="Times New Roman" w:hAnsi="Times New Roman"/>
            <w:b w:val="false"/>
            <w:strike w:val="false"/>
            <w:dstrike w:val="false"/>
            <w:color w:val="000000"/>
            <w:sz w:val="26"/>
            <w:szCs w:val="26"/>
            <w:u w:val="none"/>
            <w:effect w:val="none"/>
          </w:rPr>
          <w:t>пунктами 1</w:t>
        </w:r>
      </w:hyperlink>
      <w:r>
        <w:rPr>
          <w:rFonts w:cs="Times New Roman" w:ascii="Times New Roman" w:hAnsi="Times New Roman"/>
          <w:b w:val="false"/>
          <w:color w:val="000000"/>
          <w:sz w:val="26"/>
          <w:szCs w:val="26"/>
        </w:rPr>
        <w:t xml:space="preserve"> и </w:t>
      </w:r>
      <w:hyperlink r:id="rId20">
        <w:r>
          <w:rPr>
            <w:rFonts w:cs="Times New Roman" w:ascii="Times New Roman" w:hAnsi="Times New Roman"/>
            <w:b w:val="false"/>
            <w:strike w:val="false"/>
            <w:dstrike w:val="false"/>
            <w:color w:val="000000"/>
            <w:sz w:val="26"/>
            <w:szCs w:val="26"/>
            <w:u w:val="none"/>
            <w:effect w:val="none"/>
          </w:rPr>
          <w:t>2</w:t>
        </w:r>
      </w:hyperlink>
      <w:r>
        <w:rPr>
          <w:rFonts w:cs="Times New Roman" w:ascii="Times New Roman" w:hAnsi="Times New Roman"/>
          <w:b w:val="false"/>
          <w:color w:val="000000"/>
          <w:sz w:val="26"/>
          <w:szCs w:val="26"/>
        </w:rPr>
        <w:t xml:space="preserve"> настоящего постановления, не могут быть предметом одного контракта (одного лота) промышленные товары, включенные в </w:t>
      </w:r>
      <w:hyperlink r:id="rId21">
        <w:r>
          <w:rPr>
            <w:rFonts w:cs="Times New Roman" w:ascii="Times New Roman" w:hAnsi="Times New Roman"/>
            <w:b w:val="false"/>
            <w:strike w:val="false"/>
            <w:dstrike w:val="false"/>
            <w:color w:val="000000"/>
            <w:sz w:val="26"/>
            <w:szCs w:val="26"/>
            <w:u w:val="none"/>
            <w:effect w:val="none"/>
          </w:rPr>
          <w:t>перечень</w:t>
        </w:r>
      </w:hyperlink>
      <w:r>
        <w:rPr>
          <w:rFonts w:cs="Times New Roman" w:ascii="Times New Roman" w:hAnsi="Times New Roman"/>
          <w:b w:val="false"/>
          <w:color w:val="000000"/>
          <w:sz w:val="26"/>
          <w:szCs w:val="26"/>
        </w:rPr>
        <w:t xml:space="preserve"> и не включенные в него (за исключением закупок промышленных товаров по государственному оборонному заказу). </w:t>
      </w:r>
    </w:p>
    <w:p>
      <w:pPr>
        <w:pStyle w:val="Normal"/>
        <w:widowControl w:val="false"/>
        <w:tabs>
          <w:tab w:val="clear" w:pos="708"/>
          <w:tab w:val="left" w:pos="-567" w:leader="none"/>
        </w:tabs>
        <w:suppressAutoHyphens w:val="true"/>
        <w:spacing w:lineRule="auto" w:line="240" w:before="0" w:after="200"/>
        <w:ind w:firstLine="709"/>
        <w:contextualSpacing/>
        <w:jc w:val="both"/>
        <w:rPr>
          <w:rFonts w:ascii="Times New Roman" w:hAnsi="Times New Roman" w:cs="Times New Roman"/>
          <w:sz w:val="26"/>
          <w:szCs w:val="26"/>
        </w:rPr>
      </w:pPr>
      <w:r>
        <w:rPr>
          <w:rFonts w:cs="Times New Roman" w:ascii="Times New Roman" w:hAnsi="Times New Roman"/>
          <w:sz w:val="26"/>
          <w:szCs w:val="26"/>
        </w:rPr>
        <w:t>Комиссия Тамбовского УФАС России установила, что по позиции №</w:t>
      </w:r>
      <w:r>
        <w:rPr>
          <w:rFonts w:cs="Times New Roman" w:ascii="Times New Roman" w:hAnsi="Times New Roman"/>
          <w:sz w:val="26"/>
          <w:szCs w:val="26"/>
          <w:lang w:val="en-US"/>
        </w:rPr>
        <w:t>2</w:t>
      </w:r>
      <w:r>
        <w:rPr>
          <w:rFonts w:cs="Times New Roman" w:ascii="Times New Roman" w:hAnsi="Times New Roman"/>
          <w:sz w:val="26"/>
          <w:szCs w:val="26"/>
        </w:rPr>
        <w:t xml:space="preserve"> </w:t>
      </w:r>
      <w:r>
        <w:rPr>
          <w:rFonts w:cs="Times New Roman" w:ascii="Times New Roman" w:hAnsi="Times New Roman"/>
          <w:sz w:val="26"/>
          <w:szCs w:val="26"/>
          <w:lang w:val="ru-RU"/>
        </w:rPr>
        <w:t xml:space="preserve">Описания объекта закупки </w:t>
      </w:r>
      <w:r>
        <w:rPr>
          <w:rFonts w:cs="Times New Roman" w:ascii="Times New Roman" w:hAnsi="Times New Roman"/>
          <w:sz w:val="26"/>
          <w:szCs w:val="26"/>
        </w:rPr>
        <w:t>Заказчику требуется «</w:t>
      </w:r>
      <w:r>
        <w:rPr>
          <w:rFonts w:eastAsia="Times New Roman" w:cs="Times New Roman" w:ascii="Times New Roman" w:hAnsi="Times New Roman"/>
          <w:b w:val="false"/>
          <w:bCs w:val="false"/>
          <w:i w:val="false"/>
          <w:iCs w:val="false"/>
          <w:sz w:val="26"/>
          <w:szCs w:val="26"/>
          <w:u w:val="none"/>
          <w:lang w:val="ru-RU"/>
        </w:rPr>
        <w:t xml:space="preserve">Диспенсер-контейнер» с кодом </w:t>
      </w:r>
      <w:r>
        <w:rPr>
          <w:rFonts w:eastAsia="Times New Roman" w:cs="Times New Roman" w:ascii="Times New Roman" w:hAnsi="Times New Roman"/>
          <w:b w:val="false"/>
          <w:bCs w:val="false"/>
          <w:i w:val="false"/>
          <w:iCs w:val="false"/>
          <w:strike w:val="false"/>
          <w:dstrike w:val="false"/>
          <w:color w:val="000000"/>
          <w:sz w:val="26"/>
          <w:szCs w:val="26"/>
          <w:u w:val="none"/>
          <w:lang w:val="ru-RU"/>
        </w:rPr>
        <w:t>ОКПД2: 22.29.29.190 «Изделия пластмассовые прочие, не включенные в другие группировки».</w:t>
      </w:r>
    </w:p>
    <w:p>
      <w:pPr>
        <w:pStyle w:val="Normal"/>
        <w:widowControl w:val="false"/>
        <w:tabs>
          <w:tab w:val="clear" w:pos="708"/>
          <w:tab w:val="left" w:pos="-567" w:leader="none"/>
        </w:tabs>
        <w:suppressAutoHyphens w:val="true"/>
        <w:spacing w:lineRule="auto" w:line="240" w:before="0" w:after="200"/>
        <w:ind w:firstLine="709"/>
        <w:contextualSpacing/>
        <w:jc w:val="both"/>
        <w:rPr>
          <w:rFonts w:ascii="Times New Roman" w:hAnsi="Times New Roman" w:cs="Times New Roman"/>
          <w:sz w:val="26"/>
          <w:szCs w:val="26"/>
        </w:rPr>
      </w:pPr>
      <w:r>
        <w:rPr>
          <w:rFonts w:cs="Times New Roman" w:ascii="Times New Roman" w:hAnsi="Times New Roman"/>
          <w:sz w:val="26"/>
          <w:szCs w:val="26"/>
        </w:rPr>
        <w:t xml:space="preserve">Согласно пояснений представителей Заказчика, к поставке необходим многоразовый диспенсер-контейнер с информационными этикетками, который будет эксплуатироваться совместно с дезсредствами, имеющимися у Заказчика и сменными рулонами нетканных салфеток, закупаемыми по позиции 1 рассматриваемой закупки. </w:t>
      </w:r>
    </w:p>
    <w:p>
      <w:pPr>
        <w:pStyle w:val="Normal"/>
        <w:spacing w:lineRule="auto" w:line="240" w:before="0" w:after="200"/>
        <w:ind w:firstLine="709"/>
        <w:contextualSpacing/>
        <w:jc w:val="both"/>
        <w:rPr>
          <w:rFonts w:ascii="Times New Roman" w:hAnsi="Times New Roman"/>
          <w:sz w:val="26"/>
          <w:szCs w:val="26"/>
        </w:rPr>
      </w:pPr>
      <w:r>
        <w:rPr>
          <w:rFonts w:cs="Times New Roman" w:ascii="Times New Roman" w:hAnsi="Times New Roman"/>
          <w:sz w:val="26"/>
          <w:szCs w:val="26"/>
        </w:rPr>
        <w:t xml:space="preserve">В рассмотрении жалобы объявлялся перерыв. Заказчику было предложено предоставить доказательства наличия товара, закупаемого по позиции №2 Описания объекта закупки и на который установлен запрет в соответствии с Постановлением №616, в реестре </w:t>
      </w:r>
      <w:r>
        <w:rPr>
          <w:rFonts w:eastAsia="Times New Roman" w:cs="Times New Roman" w:ascii="Times New Roman" w:hAnsi="Times New Roman"/>
          <w:b w:val="false"/>
          <w:bCs w:val="false"/>
          <w:i w:val="false"/>
          <w:iCs w:val="false"/>
          <w:sz w:val="26"/>
          <w:szCs w:val="26"/>
          <w:u w:val="none"/>
          <w:lang w:val="ru-RU"/>
        </w:rPr>
        <w:t>российской промышленной продукции</w:t>
      </w:r>
      <w:r>
        <w:rPr>
          <w:rFonts w:ascii="Times New Roman" w:hAnsi="Times New Roman"/>
          <w:sz w:val="26"/>
          <w:szCs w:val="26"/>
        </w:rPr>
        <w:t>.</w:t>
      </w:r>
    </w:p>
    <w:p>
      <w:pPr>
        <w:pStyle w:val="Normal"/>
        <w:spacing w:lineRule="auto" w:line="240" w:before="0" w:after="200"/>
        <w:ind w:firstLine="709"/>
        <w:contextualSpacing/>
        <w:jc w:val="both"/>
        <w:rPr>
          <w:rFonts w:ascii="Times New Roman" w:hAnsi="Times New Roman"/>
          <w:sz w:val="26"/>
          <w:szCs w:val="26"/>
        </w:rPr>
      </w:pPr>
      <w:r>
        <w:rPr>
          <w:rFonts w:ascii="Times New Roman" w:hAnsi="Times New Roman"/>
          <w:sz w:val="26"/>
          <w:szCs w:val="26"/>
        </w:rPr>
        <w:t xml:space="preserve">После перерыва Заказчик указал, что при подготовке данной закупки Заказчик проверил наличие подходящих диспенсер-контейнеров в сети Интернет. Однако, наличие необходимых контейнеров в </w:t>
      </w:r>
      <w:r>
        <w:rPr>
          <w:rFonts w:cs="Times New Roman" w:ascii="Times New Roman" w:hAnsi="Times New Roman"/>
          <w:sz w:val="26"/>
          <w:szCs w:val="26"/>
        </w:rPr>
        <w:t xml:space="preserve">реестре </w:t>
      </w:r>
      <w:r>
        <w:rPr>
          <w:rFonts w:eastAsia="Times New Roman" w:cs="Times New Roman" w:ascii="Times New Roman" w:hAnsi="Times New Roman"/>
          <w:b w:val="false"/>
          <w:bCs w:val="false"/>
          <w:i w:val="false"/>
          <w:iCs w:val="false"/>
          <w:sz w:val="26"/>
          <w:szCs w:val="26"/>
          <w:u w:val="none"/>
          <w:lang w:val="ru-RU"/>
        </w:rPr>
        <w:t>российской промышленной продукции Заказчик не анализировал</w:t>
      </w:r>
      <w:r>
        <w:rPr>
          <w:rFonts w:ascii="Times New Roman" w:hAnsi="Times New Roman"/>
          <w:sz w:val="26"/>
          <w:szCs w:val="26"/>
        </w:rPr>
        <w:t>.</w:t>
      </w:r>
    </w:p>
    <w:p>
      <w:pPr>
        <w:pStyle w:val="Normal"/>
        <w:widowControl w:val="false"/>
        <w:tabs>
          <w:tab w:val="clear" w:pos="708"/>
          <w:tab w:val="left" w:pos="-567" w:leader="none"/>
        </w:tabs>
        <w:suppressAutoHyphens w:val="true"/>
        <w:spacing w:lineRule="auto" w:line="240" w:before="0" w:after="200"/>
        <w:ind w:firstLine="709"/>
        <w:contextualSpacing/>
        <w:jc w:val="both"/>
        <w:rPr>
          <w:rFonts w:ascii="Times New Roman" w:hAnsi="Times New Roman" w:cs="Times New Roman"/>
          <w:sz w:val="26"/>
          <w:szCs w:val="26"/>
          <w:lang w:val="en-US"/>
        </w:rPr>
      </w:pPr>
      <w:r>
        <w:rPr>
          <w:rFonts w:cs="Times New Roman" w:ascii="Times New Roman" w:hAnsi="Times New Roman"/>
          <w:sz w:val="26"/>
          <w:szCs w:val="26"/>
        </w:rPr>
        <w:t>Учитывая представленные в материалы дела документы и сведения, а также тот факт, что у Заказчика отсутствуют однозначные доказательства того, что товар, указанный в Описании объекта закупки по позиции 2 «</w:t>
      </w:r>
      <w:r>
        <w:rPr>
          <w:rFonts w:eastAsia="Times New Roman" w:cs="Times New Roman" w:ascii="Times New Roman" w:hAnsi="Times New Roman"/>
          <w:b w:val="false"/>
          <w:bCs w:val="false"/>
          <w:i w:val="false"/>
          <w:iCs w:val="false"/>
          <w:sz w:val="26"/>
          <w:szCs w:val="26"/>
          <w:u w:val="none"/>
          <w:lang w:val="ru-RU"/>
        </w:rPr>
        <w:t xml:space="preserve">Диспенсер-контейнер», имеется в реестре российской промышленной продукции </w:t>
      </w:r>
      <w:r>
        <w:rPr>
          <w:rFonts w:cs="Times New Roman" w:ascii="Times New Roman" w:hAnsi="Times New Roman"/>
          <w:sz w:val="26"/>
          <w:szCs w:val="26"/>
        </w:rPr>
        <w:t xml:space="preserve">Комиссия Тамбовского УФАС России пришла к выводу, что </w:t>
      </w:r>
      <w:r>
        <w:rPr>
          <w:rFonts w:cs="Times New Roman" w:ascii="Times New Roman" w:hAnsi="Times New Roman"/>
          <w:b w:val="false"/>
          <w:color w:val="000000"/>
          <w:sz w:val="26"/>
          <w:szCs w:val="26"/>
        </w:rPr>
        <w:t>Заказчиком нарушены требования части 1 статьи 42 Закона о контрактной системе.</w:t>
      </w:r>
    </w:p>
    <w:p>
      <w:pPr>
        <w:pStyle w:val="Normal"/>
        <w:spacing w:lineRule="auto" w:line="240" w:before="0" w:after="0"/>
        <w:ind w:firstLine="709"/>
        <w:jc w:val="both"/>
        <w:rPr>
          <w:b w:val="false"/>
          <w:b w:val="false"/>
          <w:bCs w:val="false"/>
        </w:rPr>
      </w:pPr>
      <w:r>
        <w:rPr>
          <w:rFonts w:cs="Times New Roman" w:ascii="Times New Roman" w:hAnsi="Times New Roman"/>
          <w:b w:val="false"/>
          <w:bCs w:val="false"/>
          <w:color w:val="000000"/>
          <w:sz w:val="26"/>
          <w:szCs w:val="26"/>
        </w:rPr>
        <w:t xml:space="preserve">В связи с тем, что по результатам рассмотрения заявок на участие  электронном аукционе № </w:t>
      </w:r>
      <w:r>
        <w:rPr>
          <w:rFonts w:eastAsia="Times New Roman" w:cs="Times New Roman" w:ascii="Times New Roman" w:hAnsi="Times New Roman"/>
          <w:b w:val="false"/>
          <w:bCs w:val="false"/>
          <w:color w:val="000000"/>
          <w:sz w:val="26"/>
          <w:szCs w:val="26"/>
          <w:shd w:fill="FFFFFF" w:val="clear"/>
        </w:rPr>
        <w:t>0164200001923003793</w:t>
      </w:r>
      <w:r>
        <w:rPr>
          <w:rFonts w:eastAsia="Times New Roman" w:cs="Times New Roman" w:ascii="Times New Roman" w:hAnsi="Times New Roman"/>
          <w:b w:val="false"/>
          <w:bCs w:val="false"/>
          <w:color w:val="000000"/>
          <w:sz w:val="26"/>
          <w:szCs w:val="26"/>
        </w:rPr>
        <w:t xml:space="preserve"> аукцион признан несостоявшимся, Комиссия Тамбовского УФАС России принимает решение не выдавать предписание об устранении нарушений.</w:t>
      </w:r>
    </w:p>
    <w:p>
      <w:pPr>
        <w:pStyle w:val="Normal"/>
        <w:spacing w:lineRule="auto" w:line="240" w:before="0" w:after="0"/>
        <w:ind w:firstLine="680"/>
        <w:contextualSpacing/>
        <w:jc w:val="both"/>
        <w:rPr>
          <w:rFonts w:ascii="Times New Roman" w:hAnsi="Times New Roman" w:cs="Times New Roman"/>
          <w:color w:val="000000"/>
          <w:sz w:val="26"/>
          <w:szCs w:val="26"/>
          <w:shd w:fill="FFFFFF" w:val="clear"/>
        </w:rPr>
      </w:pPr>
      <w:r>
        <w:rPr>
          <w:rFonts w:cs="Times New Roman" w:ascii="Times New Roman" w:hAnsi="Times New Roman"/>
          <w:color w:val="000000"/>
          <w:sz w:val="26"/>
          <w:szCs w:val="26"/>
          <w:shd w:fill="FFFFFF" w:val="clear"/>
        </w:rPr>
        <w:t>На основании вышеизложенного, руководствуясь ч.8 ст.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Тамбовского УФАС России</w:t>
      </w:r>
      <w:bookmarkStart w:id="0" w:name="sub_41061"/>
    </w:p>
    <w:p>
      <w:pPr>
        <w:pStyle w:val="ListParagraph"/>
        <w:spacing w:lineRule="auto" w:line="240"/>
        <w:ind w:left="0" w:firstLine="851"/>
        <w:jc w:val="center"/>
        <w:rPr>
          <w:rFonts w:ascii="Times New Roman" w:hAnsi="Times New Roman" w:cs="Times New Roman"/>
          <w:sz w:val="26"/>
          <w:szCs w:val="26"/>
        </w:rPr>
      </w:pPr>
      <w:r>
        <w:rPr>
          <w:rFonts w:cs="Times New Roman" w:ascii="Times New Roman" w:hAnsi="Times New Roman"/>
          <w:sz w:val="26"/>
          <w:szCs w:val="26"/>
        </w:rPr>
        <w:t>РЕШИЛА:</w:t>
      </w:r>
    </w:p>
    <w:p>
      <w:pPr>
        <w:pStyle w:val="Style32"/>
        <w:spacing w:before="0" w:after="0"/>
        <w:ind w:right="141" w:firstLine="709"/>
        <w:contextualSpacing/>
        <w:rPr>
          <w:bCs/>
          <w:spacing w:val="2"/>
        </w:rPr>
      </w:pPr>
      <w:r>
        <w:rPr>
          <w:bCs/>
          <w:spacing w:val="2"/>
        </w:rPr>
        <w:t>1. Признать жалобу ИП  необоснованной.</w:t>
      </w:r>
    </w:p>
    <w:p>
      <w:pPr>
        <w:pStyle w:val="Normal"/>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2. Признать </w:t>
      </w:r>
      <w:r>
        <w:rPr>
          <w:rFonts w:ascii="Times New Roman" w:hAnsi="Times New Roman"/>
          <w:sz w:val="26"/>
          <w:szCs w:val="26"/>
        </w:rPr>
        <w:t xml:space="preserve">областное государственное бюджетное учреждение здравоохранения «Тамбовская психиатрическая клиническая больница» нарушившим </w:t>
      </w:r>
      <w:r>
        <w:rPr>
          <w:rFonts w:cs="Times New Roman" w:ascii="Times New Roman" w:hAnsi="Times New Roman"/>
          <w:sz w:val="26"/>
          <w:szCs w:val="26"/>
        </w:rPr>
        <w:t>ч. 1 ст. 42 Закона о контрактной системе.</w:t>
      </w:r>
    </w:p>
    <w:p>
      <w:pPr>
        <w:pStyle w:val="Normal"/>
        <w:spacing w:lineRule="auto" w:line="24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3. Предписание не выдавать. </w:t>
      </w:r>
    </w:p>
    <w:p>
      <w:pPr>
        <w:pStyle w:val="Normal"/>
        <w:spacing w:lineRule="auto" w:line="240" w:before="0" w:after="0"/>
        <w:ind w:firstLine="709"/>
        <w:jc w:val="both"/>
        <w:rPr>
          <w:rFonts w:ascii="Times New Roman" w:hAnsi="Times New Roman" w:cs="Times New Roman"/>
          <w:sz w:val="26"/>
          <w:szCs w:val="26"/>
        </w:rPr>
      </w:pPr>
      <w:r>
        <w:rPr>
          <w:rFonts w:cs="Times New Roman" w:ascii="Times New Roman" w:hAnsi="Times New Roman"/>
          <w:bCs/>
          <w:spacing w:val="2"/>
          <w:sz w:val="26"/>
          <w:szCs w:val="26"/>
        </w:rPr>
        <w:t>4. Передать материалы дела уполномоченному должностному лицу Тамбовского УФАС России для рассмотрения вопроса о возбуждении дела об административном правонарушении по ч.1.4 ст.7.30 КоАП РФ.</w:t>
      </w:r>
    </w:p>
    <w:p>
      <w:pPr>
        <w:pStyle w:val="Normal"/>
        <w:spacing w:lineRule="auto" w:line="240" w:before="0" w:after="200"/>
        <w:ind w:firstLine="851"/>
        <w:contextualSpacing/>
        <w:jc w:val="both"/>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240" w:before="0" w:after="200"/>
        <w:ind w:firstLine="851"/>
        <w:contextualSpacing/>
        <w:jc w:val="both"/>
        <w:rPr>
          <w:rFonts w:ascii="Times New Roman" w:hAnsi="Times New Roman" w:cs="Times New Roman"/>
          <w:sz w:val="26"/>
          <w:szCs w:val="26"/>
        </w:rPr>
      </w:pPr>
      <w:r>
        <w:rPr>
          <w:rFonts w:cs="Times New Roman" w:ascii="Times New Roman" w:hAnsi="Times New Roman"/>
          <w:sz w:val="26"/>
          <w:szCs w:val="26"/>
        </w:rPr>
        <w:t>В соответствии с ч. 9 ст. 106 Закона о контрактной системе настоящее решение в течение трех месяцев со дня его принятия может быть обжаловано в арбитражный суд Тамбовской области по адресу: 392000, г. Тамбов, ул. Пензенская, 67/12.</w:t>
      </w:r>
    </w:p>
    <w:p>
      <w:pPr>
        <w:pStyle w:val="Normal"/>
        <w:jc w:val="both"/>
        <w:rPr>
          <w:sz w:val="26"/>
          <w:szCs w:val="26"/>
        </w:rPr>
      </w:pPr>
      <w:r>
        <w:rPr>
          <w:sz w:val="26"/>
          <w:szCs w:val="26"/>
        </w:rPr>
      </w:r>
    </w:p>
    <w:p>
      <w:pPr>
        <w:pStyle w:val="Normal"/>
        <w:spacing w:before="0" w:after="200"/>
        <w:jc w:val="both"/>
        <w:rPr>
          <w:rFonts w:ascii="Times New Roman" w:hAnsi="Times New Roman" w:cs="Times New Roman"/>
          <w:sz w:val="26"/>
          <w:szCs w:val="26"/>
        </w:rPr>
      </w:pPr>
      <w:r>
        <w:rPr/>
      </w:r>
      <w:bookmarkEnd w:id="0"/>
    </w:p>
    <w:sectPr>
      <w:type w:val="nextPage"/>
      <w:pgSz w:w="11906" w:h="16838"/>
      <w:pgMar w:left="1276" w:right="851" w:gutter="0" w:header="0" w:top="1276" w:footer="0" w:bottom="851"/>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Cambria">
    <w:charset w:val="cc"/>
    <w:family w:val="roman"/>
    <w:pitch w:val="variable"/>
  </w:font>
  <w:font w:name="Tahoma">
    <w:charset w:val="cc"/>
    <w:family w:val="roman"/>
    <w:pitch w:val="variable"/>
  </w:font>
  <w:font w:name="Arial">
    <w:charset w:val="cc"/>
    <w:family w:val="roman"/>
    <w:pitch w:val="variable"/>
  </w:font>
  <w:font w:name="Corbel">
    <w:charset w:val="cc"/>
    <w:family w:val="roman"/>
    <w:pitch w:val="variable"/>
  </w:font>
  <w:font w:name="Candara">
    <w:charset w:val="cc"/>
    <w:family w:val="roman"/>
    <w:pitch w:val="variable"/>
  </w:font>
  <w:font w:name="Wingdings">
    <w:charset w:val="cc"/>
    <w:family w:val="roman"/>
    <w:pitch w:val="variable"/>
  </w:font>
  <w:font w:name="Segoe UI">
    <w:charset w:val="cc"/>
    <w:family w:val="roman"/>
    <w:pitch w:val="variable"/>
  </w:font>
  <w:font w:name="Liberation Sans">
    <w:altName w:val="Arial"/>
    <w:charset w:val="cc"/>
    <w:family w:val="roman"/>
    <w:pitch w:val="variable"/>
  </w:font>
  <w:font w:name="Times New Roman CYR">
    <w:charset w:val="cc"/>
    <w:family w:val="roman"/>
    <w:pitch w:val="variable"/>
  </w:font>
  <w:font w:name="Roboto">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decimal"/>
      <w:lvlText w:val="%1."/>
      <w:lvlJc w:val="left"/>
      <w:pPr>
        <w:tabs>
          <w:tab w:val="num" w:pos="0"/>
        </w:tabs>
        <w:ind w:left="1069" w:hanging="360"/>
      </w:pPr>
      <w:rPr/>
    </w:lvl>
    <w:lvl w:ilvl="1">
      <w:start w:val="1"/>
      <w:numFmt w:val="lowerLetter"/>
      <w:lvlText w:val="%2."/>
      <w:lvlJc w:val="left"/>
      <w:pPr>
        <w:tabs>
          <w:tab w:val="num" w:pos="0"/>
        </w:tabs>
        <w:ind w:left="1789" w:hanging="360"/>
      </w:pPr>
      <w:rPr/>
    </w:lvl>
    <w:lvl w:ilvl="2">
      <w:start w:val="1"/>
      <w:numFmt w:val="lowerRoman"/>
      <w:lvlText w:val="%3."/>
      <w:lvlJc w:val="right"/>
      <w:pPr>
        <w:tabs>
          <w:tab w:val="num" w:pos="0"/>
        </w:tabs>
        <w:ind w:left="2509" w:hanging="180"/>
      </w:pPr>
      <w:rPr/>
    </w:lvl>
    <w:lvl w:ilvl="3">
      <w:start w:val="1"/>
      <w:numFmt w:val="decimal"/>
      <w:lvlText w:val="%4."/>
      <w:lvlJc w:val="left"/>
      <w:pPr>
        <w:tabs>
          <w:tab w:val="num" w:pos="0"/>
        </w:tabs>
        <w:ind w:left="3229" w:hanging="360"/>
      </w:pPr>
      <w:rPr/>
    </w:lvl>
    <w:lvl w:ilvl="4">
      <w:start w:val="1"/>
      <w:numFmt w:val="lowerLetter"/>
      <w:lvlText w:val="%5."/>
      <w:lvlJc w:val="left"/>
      <w:pPr>
        <w:tabs>
          <w:tab w:val="num" w:pos="0"/>
        </w:tabs>
        <w:ind w:left="3949" w:hanging="360"/>
      </w:pPr>
      <w:rPr/>
    </w:lvl>
    <w:lvl w:ilvl="5">
      <w:start w:val="1"/>
      <w:numFmt w:val="lowerRoman"/>
      <w:lvlText w:val="%6."/>
      <w:lvlJc w:val="right"/>
      <w:pPr>
        <w:tabs>
          <w:tab w:val="num" w:pos="0"/>
        </w:tabs>
        <w:ind w:left="4669" w:hanging="180"/>
      </w:pPr>
      <w:rPr/>
    </w:lvl>
    <w:lvl w:ilvl="6">
      <w:start w:val="1"/>
      <w:numFmt w:val="decimal"/>
      <w:lvlText w:val="%7."/>
      <w:lvlJc w:val="left"/>
      <w:pPr>
        <w:tabs>
          <w:tab w:val="num" w:pos="0"/>
        </w:tabs>
        <w:ind w:left="5389" w:hanging="360"/>
      </w:pPr>
      <w:rPr/>
    </w:lvl>
    <w:lvl w:ilvl="7">
      <w:start w:val="1"/>
      <w:numFmt w:val="lowerLetter"/>
      <w:lvlText w:val="%8."/>
      <w:lvlJc w:val="left"/>
      <w:pPr>
        <w:tabs>
          <w:tab w:val="num" w:pos="0"/>
        </w:tabs>
        <w:ind w:left="6109" w:hanging="360"/>
      </w:pPr>
      <w:rPr/>
    </w:lvl>
    <w:lvl w:ilvl="8">
      <w:start w:val="1"/>
      <w:numFmt w:val="lowerRoman"/>
      <w:lvlText w:val="%9."/>
      <w:lvlJc w:val="right"/>
      <w:pPr>
        <w:tabs>
          <w:tab w:val="num" w:pos="0"/>
        </w:tabs>
        <w:ind w:left="6829" w:hanging="180"/>
      </w:pPr>
      <w:rPr/>
    </w:lvl>
  </w:abstractNum>
  <w:num w:numId="1">
    <w:abstractNumId w:val="1"/>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ru-RU" w:eastAsia="ru-RU"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8d40d4"/>
    <w:pPr>
      <w:widowControl/>
      <w:suppressAutoHyphens w:val="true"/>
      <w:bidi w:val="0"/>
      <w:spacing w:lineRule="auto" w:line="276" w:before="0" w:after="200"/>
      <w:jc w:val="left"/>
    </w:pPr>
    <w:rPr>
      <w:rFonts w:ascii="Calibri" w:hAnsi="Calibri" w:eastAsia="" w:cs="" w:asciiTheme="minorHAnsi" w:cstheme="minorBidi" w:eastAsiaTheme="minorEastAsia" w:hAnsiTheme="minorHAnsi"/>
      <w:color w:val="auto"/>
      <w:kern w:val="0"/>
      <w:sz w:val="22"/>
      <w:szCs w:val="22"/>
      <w:lang w:val="ru-RU" w:eastAsia="ru-RU" w:bidi="ar-SA"/>
    </w:rPr>
  </w:style>
  <w:style w:type="paragraph" w:styleId="1">
    <w:name w:val="Heading 1"/>
    <w:basedOn w:val="Normal"/>
    <w:next w:val="Normal"/>
    <w:link w:val="11"/>
    <w:qFormat/>
    <w:rsid w:val="001e0e33"/>
    <w:pPr>
      <w:keepNext w:val="true"/>
      <w:numPr>
        <w:ilvl w:val="0"/>
        <w:numId w:val="1"/>
      </w:numPr>
      <w:tabs>
        <w:tab w:val="clear" w:pos="708"/>
        <w:tab w:val="left" w:pos="0" w:leader="none"/>
      </w:tabs>
      <w:suppressAutoHyphens w:val="true"/>
      <w:spacing w:lineRule="auto" w:line="240" w:before="240" w:after="60"/>
      <w:jc w:val="center"/>
      <w:outlineLvl w:val="0"/>
    </w:pPr>
    <w:rPr>
      <w:rFonts w:ascii="Times New Roman" w:hAnsi="Times New Roman" w:eastAsia="Times New Roman" w:cs="Times New Roman"/>
      <w:b/>
      <w:kern w:val="2"/>
      <w:sz w:val="32"/>
      <w:szCs w:val="20"/>
      <w:lang w:eastAsia="zh-CN"/>
    </w:rPr>
  </w:style>
  <w:style w:type="paragraph" w:styleId="2">
    <w:name w:val="Heading 2"/>
    <w:basedOn w:val="Normal"/>
    <w:next w:val="Normal"/>
    <w:link w:val="22"/>
    <w:uiPriority w:val="9"/>
    <w:semiHidden/>
    <w:unhideWhenUsed/>
    <w:qFormat/>
    <w:rsid w:val="00fd0d69"/>
    <w:pPr>
      <w:keepNext w:val="true"/>
      <w:keepLines/>
      <w:spacing w:before="200" w:after="0"/>
      <w:outlineLvl w:val="1"/>
    </w:pPr>
    <w:rPr>
      <w:rFonts w:ascii="Cambria" w:hAnsi="Cambria" w:eastAsia="" w:cs="" w:asciiTheme="majorHAnsi" w:cstheme="majorBidi" w:eastAsiaTheme="majorEastAsia" w:hAnsiTheme="majorHAnsi"/>
      <w:b/>
      <w:bCs/>
      <w:color w:val="4F81BD" w:themeColor="accent1"/>
      <w:sz w:val="26"/>
      <w:szCs w:val="26"/>
    </w:rPr>
  </w:style>
  <w:style w:type="character" w:styleId="DefaultParagraphFont" w:default="1">
    <w:name w:val="Default Paragraph Font"/>
    <w:uiPriority w:val="1"/>
    <w:semiHidden/>
    <w:unhideWhenUsed/>
    <w:qFormat/>
    <w:rPr/>
  </w:style>
  <w:style w:type="character" w:styleId="Style12" w:customStyle="1">
    <w:name w:val="Интернет-ссылка"/>
    <w:basedOn w:val="DefaultParagraphFont"/>
    <w:uiPriority w:val="99"/>
    <w:rsid w:val="005a0053"/>
    <w:rPr>
      <w:rFonts w:cs="Times New Roman"/>
      <w:color w:val="0000FF"/>
      <w:u w:val="single"/>
    </w:rPr>
  </w:style>
  <w:style w:type="character" w:styleId="Style13" w:customStyle="1">
    <w:name w:val="АСТАНДАРТ Знак"/>
    <w:link w:val="Style32"/>
    <w:uiPriority w:val="99"/>
    <w:qFormat/>
    <w:rsid w:val="00ec0889"/>
    <w:rPr>
      <w:rFonts w:ascii="Times New Roman" w:hAnsi="Times New Roman" w:eastAsia="Times New Roman" w:cs="Times New Roman"/>
      <w:sz w:val="26"/>
      <w:szCs w:val="26"/>
    </w:rPr>
  </w:style>
  <w:style w:type="character" w:styleId="Style14" w:customStyle="1">
    <w:name w:val="Основной текст с отступом Знак"/>
    <w:basedOn w:val="DefaultParagraphFont"/>
    <w:qFormat/>
    <w:rsid w:val="00ec0889"/>
    <w:rPr>
      <w:rFonts w:ascii="Times New Roman" w:hAnsi="Times New Roman" w:eastAsia="Times New Roman" w:cs="Times New Roman"/>
      <w:sz w:val="24"/>
      <w:szCs w:val="24"/>
      <w:lang w:eastAsia="ar-SA"/>
    </w:rPr>
  </w:style>
  <w:style w:type="character" w:styleId="Bluebold" w:customStyle="1">
    <w:name w:val="bluebold"/>
    <w:basedOn w:val="DefaultParagraphFont"/>
    <w:qFormat/>
    <w:rsid w:val="00ec0889"/>
    <w:rPr/>
  </w:style>
  <w:style w:type="character" w:styleId="PlaceholderText">
    <w:name w:val="Placeholder Text"/>
    <w:basedOn w:val="DefaultParagraphFont"/>
    <w:uiPriority w:val="99"/>
    <w:semiHidden/>
    <w:qFormat/>
    <w:rsid w:val="006262ed"/>
    <w:rPr>
      <w:color w:val="808080"/>
    </w:rPr>
  </w:style>
  <w:style w:type="character" w:styleId="Style15" w:customStyle="1">
    <w:name w:val="Текст выноски Знак"/>
    <w:basedOn w:val="DefaultParagraphFont"/>
    <w:link w:val="BalloonText"/>
    <w:uiPriority w:val="99"/>
    <w:semiHidden/>
    <w:qFormat/>
    <w:rsid w:val="006262ed"/>
    <w:rPr>
      <w:rFonts w:ascii="Tahoma" w:hAnsi="Tahoma" w:cs="Tahoma"/>
      <w:sz w:val="16"/>
      <w:szCs w:val="16"/>
    </w:rPr>
  </w:style>
  <w:style w:type="character" w:styleId="Iceouttxt4" w:customStyle="1">
    <w:name w:val="iceouttxt4"/>
    <w:basedOn w:val="DefaultParagraphFont"/>
    <w:qFormat/>
    <w:rsid w:val="00d013be"/>
    <w:rPr/>
  </w:style>
  <w:style w:type="character" w:styleId="Style16" w:customStyle="1">
    <w:name w:val="Верхний колонтитул Знак"/>
    <w:basedOn w:val="DefaultParagraphFont"/>
    <w:uiPriority w:val="99"/>
    <w:qFormat/>
    <w:rsid w:val="00264f3b"/>
    <w:rPr>
      <w:rFonts w:ascii="Times New Roman" w:hAnsi="Times New Roman" w:eastAsia="Times New Roman" w:cs="Times New Roman"/>
      <w:sz w:val="24"/>
      <w:szCs w:val="24"/>
      <w:lang w:eastAsia="zh-CN"/>
    </w:rPr>
  </w:style>
  <w:style w:type="character" w:styleId="Style17" w:customStyle="1">
    <w:name w:val="Основной текст Знак"/>
    <w:basedOn w:val="DefaultParagraphFont"/>
    <w:uiPriority w:val="99"/>
    <w:semiHidden/>
    <w:qFormat/>
    <w:rsid w:val="00da2c0b"/>
    <w:rPr/>
  </w:style>
  <w:style w:type="character" w:styleId="Style18" w:customStyle="1">
    <w:name w:val="Нижний колонтитул Знак"/>
    <w:basedOn w:val="DefaultParagraphFont"/>
    <w:uiPriority w:val="99"/>
    <w:qFormat/>
    <w:rsid w:val="00857de9"/>
    <w:rPr>
      <w:rFonts w:ascii="Times New Roman" w:hAnsi="Times New Roman" w:eastAsia="Times New Roman" w:cs="Times New Roman"/>
      <w:sz w:val="24"/>
      <w:szCs w:val="20"/>
      <w:lang w:eastAsia="ar-SA"/>
    </w:rPr>
  </w:style>
  <w:style w:type="character" w:styleId="Rserrmark" w:customStyle="1">
    <w:name w:val="rs_err_mark"/>
    <w:basedOn w:val="DefaultParagraphFont"/>
    <w:qFormat/>
    <w:rsid w:val="00857de9"/>
    <w:rPr/>
  </w:style>
  <w:style w:type="character" w:styleId="Strong">
    <w:name w:val="Strong"/>
    <w:basedOn w:val="DefaultParagraphFont"/>
    <w:uiPriority w:val="22"/>
    <w:qFormat/>
    <w:rsid w:val="00fa64e2"/>
    <w:rPr>
      <w:b/>
      <w:bCs/>
    </w:rPr>
  </w:style>
  <w:style w:type="character" w:styleId="Style19">
    <w:name w:val="Выделение"/>
    <w:uiPriority w:val="20"/>
    <w:qFormat/>
    <w:rsid w:val="008909a7"/>
    <w:rPr>
      <w:i/>
      <w:iCs/>
    </w:rPr>
  </w:style>
  <w:style w:type="character" w:styleId="21" w:customStyle="1">
    <w:name w:val="Основной текст 2 Знак"/>
    <w:basedOn w:val="DefaultParagraphFont"/>
    <w:link w:val="BodyText2"/>
    <w:uiPriority w:val="99"/>
    <w:semiHidden/>
    <w:qFormat/>
    <w:rsid w:val="00426379"/>
    <w:rPr/>
  </w:style>
  <w:style w:type="character" w:styleId="Data" w:customStyle="1">
    <w:name w:val="data"/>
    <w:basedOn w:val="DefaultParagraphFont"/>
    <w:qFormat/>
    <w:rsid w:val="00457fb2"/>
    <w:rPr/>
  </w:style>
  <w:style w:type="character" w:styleId="Blk" w:customStyle="1">
    <w:name w:val="blk"/>
    <w:basedOn w:val="DefaultParagraphFont"/>
    <w:qFormat/>
    <w:rsid w:val="001e0e33"/>
    <w:rPr/>
  </w:style>
  <w:style w:type="character" w:styleId="Appleconvertedspace" w:customStyle="1">
    <w:name w:val="apple-converted-space"/>
    <w:basedOn w:val="DefaultParagraphFont"/>
    <w:qFormat/>
    <w:rsid w:val="001e0e33"/>
    <w:rPr/>
  </w:style>
  <w:style w:type="character" w:styleId="11" w:customStyle="1">
    <w:name w:val="Заголовок 1 Знак"/>
    <w:basedOn w:val="DefaultParagraphFont"/>
    <w:qFormat/>
    <w:rsid w:val="001e0e33"/>
    <w:rPr>
      <w:rFonts w:ascii="Times New Roman" w:hAnsi="Times New Roman" w:eastAsia="Times New Roman" w:cs="Times New Roman"/>
      <w:b/>
      <w:kern w:val="2"/>
      <w:sz w:val="32"/>
      <w:szCs w:val="20"/>
      <w:lang w:eastAsia="zh-CN"/>
    </w:rPr>
  </w:style>
  <w:style w:type="character" w:styleId="22" w:customStyle="1">
    <w:name w:val="Заголовок 2 Знак"/>
    <w:basedOn w:val="DefaultParagraphFont"/>
    <w:uiPriority w:val="9"/>
    <w:semiHidden/>
    <w:qFormat/>
    <w:rsid w:val="00fd0d69"/>
    <w:rPr>
      <w:rFonts w:ascii="Cambria" w:hAnsi="Cambria" w:eastAsia="" w:cs="" w:asciiTheme="majorHAnsi" w:cstheme="majorBidi" w:eastAsiaTheme="majorEastAsia" w:hAnsiTheme="majorHAnsi"/>
      <w:b/>
      <w:bCs/>
      <w:color w:val="4F81BD" w:themeColor="accent1"/>
      <w:sz w:val="26"/>
      <w:szCs w:val="26"/>
    </w:rPr>
  </w:style>
  <w:style w:type="character" w:styleId="Style20" w:customStyle="1">
    <w:name w:val="Без интервала Знак"/>
    <w:link w:val="NoSpacing"/>
    <w:uiPriority w:val="1"/>
    <w:qFormat/>
    <w:locked/>
    <w:rsid w:val="005453fb"/>
    <w:rPr>
      <w:rFonts w:ascii="Calibri" w:hAnsi="Calibri" w:eastAsia="Times New Roman" w:cs="Times New Roman"/>
    </w:rPr>
  </w:style>
  <w:style w:type="character" w:styleId="ConsPlusNormal" w:customStyle="1">
    <w:name w:val="ConsPlusNormal Знак"/>
    <w:link w:val="ConsPlusNormal1"/>
    <w:qFormat/>
    <w:locked/>
    <w:rsid w:val="00a62283"/>
    <w:rPr>
      <w:rFonts w:ascii="Arial" w:hAnsi="Arial" w:eastAsia="Times New Roman" w:cs="Arial"/>
      <w:sz w:val="20"/>
      <w:szCs w:val="20"/>
    </w:rPr>
  </w:style>
  <w:style w:type="character" w:styleId="23" w:customStyle="1">
    <w:name w:val="Основной текст (2)_"/>
    <w:basedOn w:val="DefaultParagraphFont"/>
    <w:qFormat/>
    <w:rsid w:val="00185a04"/>
    <w:rPr>
      <w:rFonts w:ascii="Times New Roman" w:hAnsi="Times New Roman" w:eastAsia="Times New Roman" w:cs="Times New Roman"/>
      <w:b w:val="false"/>
      <w:bCs w:val="false"/>
      <w:i w:val="false"/>
      <w:iCs w:val="false"/>
      <w:caps w:val="false"/>
      <w:smallCaps w:val="false"/>
      <w:strike w:val="false"/>
      <w:dstrike w:val="false"/>
      <w:u w:val="none"/>
    </w:rPr>
  </w:style>
  <w:style w:type="character" w:styleId="24" w:customStyle="1">
    <w:name w:val="Основной текст (2)"/>
    <w:basedOn w:val="23"/>
    <w:qFormat/>
    <w:rsid w:val="00185a04"/>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24"/>
      <w:szCs w:val="24"/>
      <w:u w:val="single"/>
      <w:lang w:val="en-US" w:eastAsia="en-US" w:bidi="en-US"/>
    </w:rPr>
  </w:style>
  <w:style w:type="character" w:styleId="25" w:customStyle="1">
    <w:name w:val="Основной текст (2) + Полужирный"/>
    <w:basedOn w:val="23"/>
    <w:qFormat/>
    <w:rsid w:val="00185a04"/>
    <w:rPr>
      <w:rFonts w:ascii="Times New Roman" w:hAnsi="Times New Roman" w:eastAsia="Times New Roman" w:cs="Times New Roman"/>
      <w:b/>
      <w:bCs/>
      <w:i w:val="false"/>
      <w:iCs w:val="false"/>
      <w:caps w:val="false"/>
      <w:smallCaps w:val="false"/>
      <w:strike w:val="false"/>
      <w:dstrike w:val="false"/>
      <w:color w:val="000000"/>
      <w:spacing w:val="0"/>
      <w:w w:val="100"/>
      <w:sz w:val="24"/>
      <w:szCs w:val="24"/>
      <w:u w:val="none"/>
      <w:lang w:val="ru-RU" w:eastAsia="ru-RU" w:bidi="ru-RU"/>
    </w:rPr>
  </w:style>
  <w:style w:type="character" w:styleId="2Corbel" w:customStyle="1">
    <w:name w:val="Основной текст (2) + Corbel"/>
    <w:basedOn w:val="23"/>
    <w:qFormat/>
    <w:rsid w:val="00185a04"/>
    <w:rPr>
      <w:rFonts w:ascii="Corbel" w:hAnsi="Corbel" w:eastAsia="Corbel" w:cs="Corbel"/>
      <w:b/>
      <w:bCs/>
      <w:i w:val="false"/>
      <w:iCs w:val="false"/>
      <w:caps w:val="false"/>
      <w:smallCaps w:val="false"/>
      <w:strike w:val="false"/>
      <w:dstrike w:val="false"/>
      <w:color w:val="000000"/>
      <w:spacing w:val="0"/>
      <w:w w:val="100"/>
      <w:sz w:val="24"/>
      <w:szCs w:val="24"/>
      <w:u w:val="none"/>
      <w:lang w:val="ru-RU" w:eastAsia="ru-RU" w:bidi="ru-RU"/>
    </w:rPr>
  </w:style>
  <w:style w:type="character" w:styleId="Style21" w:customStyle="1">
    <w:name w:val="Название Знак"/>
    <w:basedOn w:val="DefaultParagraphFont"/>
    <w:uiPriority w:val="99"/>
    <w:qFormat/>
    <w:rsid w:val="00b261fe"/>
    <w:rPr>
      <w:rFonts w:ascii="Cambria" w:hAnsi="Cambria" w:eastAsia="Times New Roman" w:cs="Times New Roman"/>
      <w:b/>
      <w:kern w:val="2"/>
      <w:sz w:val="32"/>
      <w:szCs w:val="20"/>
    </w:rPr>
  </w:style>
  <w:style w:type="character" w:styleId="Fractionnumber" w:customStyle="1">
    <w:name w:val="fractionnumber"/>
    <w:basedOn w:val="DefaultParagraphFont"/>
    <w:qFormat/>
    <w:rsid w:val="00304c01"/>
    <w:rPr/>
  </w:style>
  <w:style w:type="character" w:styleId="211pt" w:customStyle="1">
    <w:name w:val="Основной текст (2) + 11 pt"/>
    <w:basedOn w:val="DefaultParagraphFont"/>
    <w:qFormat/>
    <w:rsid w:val="009a7ac4"/>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22"/>
      <w:szCs w:val="22"/>
      <w:u w:val="none"/>
      <w:lang w:val="ru-RU" w:eastAsia="ru-RU" w:bidi="ru-RU"/>
    </w:rPr>
  </w:style>
  <w:style w:type="character" w:styleId="Style22" w:customStyle="1">
    <w:name w:val="Абзац списка Знак"/>
    <w:link w:val="ListParagraph"/>
    <w:uiPriority w:val="34"/>
    <w:qFormat/>
    <w:rsid w:val="00e87873"/>
    <w:rPr/>
  </w:style>
  <w:style w:type="character" w:styleId="2Candara105pt" w:customStyle="1">
    <w:name w:val="Основной текст (2) + Candara;10;5 pt"/>
    <w:basedOn w:val="23"/>
    <w:qFormat/>
    <w:rsid w:val="007601e9"/>
    <w:rPr>
      <w:rFonts w:ascii="Candara" w:hAnsi="Candara" w:eastAsia="Candara" w:cs="Candara"/>
      <w:b w:val="false"/>
      <w:bCs w:val="false"/>
      <w:i w:val="false"/>
      <w:iCs w:val="false"/>
      <w:caps w:val="false"/>
      <w:smallCaps w:val="false"/>
      <w:strike w:val="false"/>
      <w:dstrike w:val="false"/>
      <w:color w:val="000000"/>
      <w:spacing w:val="0"/>
      <w:w w:val="100"/>
      <w:sz w:val="21"/>
      <w:szCs w:val="21"/>
      <w:u w:val="none"/>
      <w:lang w:val="en-US" w:eastAsia="en-US" w:bidi="en-US"/>
    </w:rPr>
  </w:style>
  <w:style w:type="character" w:styleId="4" w:customStyle="1">
    <w:name w:val="Основной текст (4)_"/>
    <w:basedOn w:val="DefaultParagraphFont"/>
    <w:link w:val="42"/>
    <w:qFormat/>
    <w:rsid w:val="00eb4d40"/>
    <w:rPr>
      <w:rFonts w:ascii="Times New Roman" w:hAnsi="Times New Roman" w:eastAsia="Times New Roman" w:cs="Times New Roman"/>
      <w:b/>
      <w:bCs/>
      <w:i/>
      <w:iCs/>
      <w:shd w:fill="FFFFFF" w:val="clear"/>
    </w:rPr>
  </w:style>
  <w:style w:type="character" w:styleId="41" w:customStyle="1">
    <w:name w:val="Основной текст (4) + Не полужирный"/>
    <w:basedOn w:val="4"/>
    <w:qFormat/>
    <w:rsid w:val="00eb4d40"/>
    <w:rPr>
      <w:rFonts w:ascii="Times New Roman" w:hAnsi="Times New Roman" w:eastAsia="Times New Roman" w:cs="Times New Roman"/>
      <w:b/>
      <w:bCs/>
      <w:i/>
      <w:iCs/>
      <w:color w:val="000000"/>
      <w:spacing w:val="0"/>
      <w:w w:val="100"/>
      <w:sz w:val="24"/>
      <w:szCs w:val="24"/>
      <w:shd w:fill="FFFFFF" w:val="clear"/>
      <w:lang w:val="ru-RU" w:eastAsia="ru-RU" w:bidi="ru-RU"/>
    </w:rPr>
  </w:style>
  <w:style w:type="character" w:styleId="6" w:customStyle="1">
    <w:name w:val="Основной текст (6)_"/>
    <w:basedOn w:val="DefaultParagraphFont"/>
    <w:qFormat/>
    <w:rsid w:val="00eb4d40"/>
    <w:rPr>
      <w:rFonts w:ascii="Times New Roman" w:hAnsi="Times New Roman" w:eastAsia="Times New Roman" w:cs="Times New Roman"/>
      <w:b/>
      <w:bCs/>
      <w:i w:val="false"/>
      <w:iCs w:val="false"/>
      <w:caps w:val="false"/>
      <w:smallCaps w:val="false"/>
      <w:strike w:val="false"/>
      <w:dstrike w:val="false"/>
      <w:u w:val="none"/>
    </w:rPr>
  </w:style>
  <w:style w:type="character" w:styleId="61" w:customStyle="1">
    <w:name w:val="Основной текст (6) + Не полужирный"/>
    <w:basedOn w:val="6"/>
    <w:qFormat/>
    <w:rsid w:val="00eb4d40"/>
    <w:rPr>
      <w:rFonts w:ascii="Times New Roman" w:hAnsi="Times New Roman" w:eastAsia="Times New Roman" w:cs="Times New Roman"/>
      <w:b/>
      <w:bCs/>
      <w:i w:val="false"/>
      <w:iCs w:val="false"/>
      <w:caps w:val="false"/>
      <w:smallCaps w:val="false"/>
      <w:strike w:val="false"/>
      <w:dstrike w:val="false"/>
      <w:color w:val="000000"/>
      <w:spacing w:val="0"/>
      <w:w w:val="100"/>
      <w:sz w:val="24"/>
      <w:szCs w:val="24"/>
      <w:u w:val="none"/>
      <w:lang w:val="ru-RU" w:eastAsia="ru-RU" w:bidi="ru-RU"/>
    </w:rPr>
  </w:style>
  <w:style w:type="character" w:styleId="62" w:customStyle="1">
    <w:name w:val="Основной текст (6)"/>
    <w:basedOn w:val="6"/>
    <w:qFormat/>
    <w:rsid w:val="00eb4d40"/>
    <w:rPr>
      <w:rFonts w:ascii="Times New Roman" w:hAnsi="Times New Roman" w:eastAsia="Times New Roman" w:cs="Times New Roman"/>
      <w:b/>
      <w:bCs/>
      <w:i w:val="false"/>
      <w:iCs w:val="false"/>
      <w:caps w:val="false"/>
      <w:smallCaps w:val="false"/>
      <w:strike w:val="false"/>
      <w:dstrike w:val="false"/>
      <w:color w:val="000000"/>
      <w:spacing w:val="0"/>
      <w:w w:val="100"/>
      <w:sz w:val="24"/>
      <w:szCs w:val="24"/>
      <w:u w:val="single"/>
      <w:lang w:val="ru-RU" w:eastAsia="ru-RU" w:bidi="ru-RU"/>
    </w:rPr>
  </w:style>
  <w:style w:type="character" w:styleId="Style23" w:customStyle="1">
    <w:name w:val="Основной текст_"/>
    <w:link w:val="9"/>
    <w:qFormat/>
    <w:rsid w:val="00ad746d"/>
    <w:rPr>
      <w:sz w:val="23"/>
      <w:szCs w:val="23"/>
      <w:shd w:fill="FFFFFF" w:val="clear"/>
    </w:rPr>
  </w:style>
  <w:style w:type="character" w:styleId="Extendedtextshort" w:customStyle="1">
    <w:name w:val="extended-text__short"/>
    <w:basedOn w:val="DefaultParagraphFont"/>
    <w:qFormat/>
    <w:rsid w:val="004d74c3"/>
    <w:rPr/>
  </w:style>
  <w:style w:type="character" w:styleId="Style24" w:customStyle="1">
    <w:name w:val="Текст Знак"/>
    <w:basedOn w:val="DefaultParagraphFont"/>
    <w:link w:val="PlainText"/>
    <w:uiPriority w:val="99"/>
    <w:qFormat/>
    <w:rsid w:val="00430cf3"/>
    <w:rPr>
      <w:rFonts w:ascii="Calibri" w:hAnsi="Calibri" w:eastAsia="Calibri" w:cs="Times New Roman"/>
      <w:szCs w:val="21"/>
      <w:lang w:eastAsia="en-US"/>
    </w:rPr>
  </w:style>
  <w:style w:type="character" w:styleId="Sectioninfo" w:customStyle="1">
    <w:name w:val="section__info"/>
    <w:basedOn w:val="DefaultParagraphFont"/>
    <w:qFormat/>
    <w:rsid w:val="00d519a5"/>
    <w:rPr/>
  </w:style>
  <w:style w:type="character" w:styleId="Cardmaininfopurchaselink2" w:customStyle="1">
    <w:name w:val="cardmaininfo__purchaselink2"/>
    <w:qFormat/>
    <w:rsid w:val="00515651"/>
    <w:rPr>
      <w:color w:val="0065DD"/>
    </w:rPr>
  </w:style>
  <w:style w:type="character" w:styleId="WW8Num3z2" w:customStyle="1">
    <w:name w:val="WW8Num3z2"/>
    <w:qFormat/>
    <w:rsid w:val="00de4265"/>
    <w:rPr>
      <w:rFonts w:ascii="Wingdings" w:hAnsi="Wingdings"/>
    </w:rPr>
  </w:style>
  <w:style w:type="character" w:styleId="Cardmaininfopurchaselink" w:customStyle="1">
    <w:name w:val="cardmaininfo__purchaselink"/>
    <w:basedOn w:val="DefaultParagraphFont"/>
    <w:qFormat/>
    <w:rsid w:val="0086200b"/>
    <w:rPr/>
  </w:style>
  <w:style w:type="character" w:styleId="6Candara11pt1pt" w:customStyle="1">
    <w:name w:val="Основной текст (6) + Candara;11 pt;Интервал 1 pt"/>
    <w:basedOn w:val="6"/>
    <w:qFormat/>
    <w:rsid w:val="00ad4934"/>
    <w:rPr>
      <w:rFonts w:ascii="Candara" w:hAnsi="Candara" w:eastAsia="Candara" w:cs="Candara"/>
      <w:b w:val="false"/>
      <w:bCs w:val="false"/>
      <w:i w:val="false"/>
      <w:iCs w:val="false"/>
      <w:caps w:val="false"/>
      <w:smallCaps w:val="false"/>
      <w:strike w:val="false"/>
      <w:dstrike w:val="false"/>
      <w:color w:val="000000"/>
      <w:spacing w:val="20"/>
      <w:w w:val="100"/>
      <w:sz w:val="22"/>
      <w:szCs w:val="22"/>
      <w:u w:val="none"/>
      <w:lang w:val="ru-RU" w:eastAsia="ru-RU" w:bidi="ru-RU"/>
    </w:rPr>
  </w:style>
  <w:style w:type="character" w:styleId="61pt" w:customStyle="1">
    <w:name w:val="Основной текст (6) + Малые прописные;Интервал 1 pt"/>
    <w:basedOn w:val="6"/>
    <w:qFormat/>
    <w:rsid w:val="00ad4934"/>
    <w:rPr>
      <w:rFonts w:ascii="Times New Roman" w:hAnsi="Times New Roman" w:eastAsia="Times New Roman" w:cs="Times New Roman"/>
      <w:b w:val="false"/>
      <w:bCs w:val="false"/>
      <w:i w:val="false"/>
      <w:iCs w:val="false"/>
      <w:smallCaps/>
      <w:strike w:val="false"/>
      <w:dstrike w:val="false"/>
      <w:color w:val="000000"/>
      <w:spacing w:val="20"/>
      <w:w w:val="100"/>
      <w:sz w:val="21"/>
      <w:szCs w:val="21"/>
      <w:u w:val="single"/>
      <w:lang w:val="en-US" w:eastAsia="en-US" w:bidi="en-US"/>
    </w:rPr>
  </w:style>
  <w:style w:type="character" w:styleId="61pt1" w:customStyle="1">
    <w:name w:val="Основной текст (6) + Интервал 1 pt"/>
    <w:basedOn w:val="6"/>
    <w:qFormat/>
    <w:rsid w:val="00ad4934"/>
    <w:rPr>
      <w:rFonts w:ascii="Times New Roman" w:hAnsi="Times New Roman" w:eastAsia="Times New Roman" w:cs="Times New Roman"/>
      <w:b w:val="false"/>
      <w:bCs w:val="false"/>
      <w:i w:val="false"/>
      <w:iCs w:val="false"/>
      <w:caps w:val="false"/>
      <w:smallCaps w:val="false"/>
      <w:strike w:val="false"/>
      <w:dstrike w:val="false"/>
      <w:color w:val="000000"/>
      <w:spacing w:val="20"/>
      <w:w w:val="100"/>
      <w:sz w:val="21"/>
      <w:szCs w:val="21"/>
      <w:u w:val="none"/>
      <w:lang w:val="ru-RU" w:eastAsia="ru-RU" w:bidi="ru-RU"/>
    </w:rPr>
  </w:style>
  <w:style w:type="character" w:styleId="6SegoeUI9pt1pt" w:customStyle="1">
    <w:name w:val="Основной текст (6) + Segoe UI;9 pt;Полужирный;Малые прописные;Интервал 1 pt"/>
    <w:basedOn w:val="6"/>
    <w:qFormat/>
    <w:rsid w:val="00ad4934"/>
    <w:rPr>
      <w:rFonts w:ascii="Segoe UI" w:hAnsi="Segoe UI" w:eastAsia="Segoe UI" w:cs="Segoe UI"/>
      <w:b/>
      <w:bCs/>
      <w:i w:val="false"/>
      <w:iCs w:val="false"/>
      <w:smallCaps/>
      <w:strike w:val="false"/>
      <w:dstrike w:val="false"/>
      <w:color w:val="000000"/>
      <w:spacing w:val="20"/>
      <w:w w:val="100"/>
      <w:sz w:val="18"/>
      <w:szCs w:val="18"/>
      <w:u w:val="none"/>
      <w:lang w:val="en-US" w:eastAsia="en-US" w:bidi="en-US"/>
    </w:rPr>
  </w:style>
  <w:style w:type="character" w:styleId="6SegoeUI9pt0pt" w:customStyle="1">
    <w:name w:val="Основной текст (6) + Segoe UI;9 pt;Интервал 0 pt"/>
    <w:basedOn w:val="6"/>
    <w:qFormat/>
    <w:rsid w:val="00ad4934"/>
    <w:rPr>
      <w:rFonts w:ascii="Segoe UI" w:hAnsi="Segoe UI" w:eastAsia="Segoe UI" w:cs="Segoe UI"/>
      <w:b w:val="false"/>
      <w:bCs w:val="false"/>
      <w:i w:val="false"/>
      <w:iCs w:val="false"/>
      <w:caps w:val="false"/>
      <w:smallCaps w:val="false"/>
      <w:strike w:val="false"/>
      <w:dstrike w:val="false"/>
      <w:color w:val="000000"/>
      <w:spacing w:val="0"/>
      <w:w w:val="100"/>
      <w:sz w:val="18"/>
      <w:szCs w:val="18"/>
      <w:u w:val="none"/>
      <w:lang w:val="en-US" w:eastAsia="en-US" w:bidi="en-US"/>
    </w:rPr>
  </w:style>
  <w:style w:type="character" w:styleId="2TimesNewRoman11pt1pt" w:customStyle="1">
    <w:name w:val="Основной текст (2) + Times New Roman;11 pt;Интервал 1 pt"/>
    <w:basedOn w:val="23"/>
    <w:qFormat/>
    <w:rsid w:val="00e54a1a"/>
    <w:rPr>
      <w:rFonts w:ascii="Times New Roman" w:hAnsi="Times New Roman" w:eastAsia="Times New Roman" w:cs="Times New Roman"/>
      <w:b w:val="false"/>
      <w:bCs w:val="false"/>
      <w:i w:val="false"/>
      <w:iCs w:val="false"/>
      <w:caps w:val="false"/>
      <w:smallCaps w:val="false"/>
      <w:strike w:val="false"/>
      <w:dstrike w:val="false"/>
      <w:color w:val="000000"/>
      <w:spacing w:val="20"/>
      <w:w w:val="100"/>
      <w:sz w:val="22"/>
      <w:szCs w:val="22"/>
      <w:u w:val="none"/>
      <w:lang w:val="ru-RU" w:eastAsia="ru-RU" w:bidi="ru-RU"/>
    </w:rPr>
  </w:style>
  <w:style w:type="character" w:styleId="Cardmaininfocontent2" w:customStyle="1">
    <w:name w:val="cardmaininfo__content2"/>
    <w:basedOn w:val="DefaultParagraphFont"/>
    <w:qFormat/>
    <w:rsid w:val="001d3540"/>
    <w:rPr>
      <w:vanish w:val="false"/>
    </w:rPr>
  </w:style>
  <w:style w:type="character" w:styleId="5" w:customStyle="1">
    <w:name w:val="Основной текст (5)_"/>
    <w:basedOn w:val="DefaultParagraphFont"/>
    <w:link w:val="51"/>
    <w:qFormat/>
    <w:rsid w:val="00e22272"/>
    <w:rPr>
      <w:rFonts w:ascii="Times New Roman" w:hAnsi="Times New Roman" w:eastAsia="Times New Roman" w:cs="Times New Roman"/>
      <w:b/>
      <w:bCs/>
      <w:shd w:fill="FFFFFF" w:val="clear"/>
    </w:rPr>
  </w:style>
  <w:style w:type="character" w:styleId="3" w:customStyle="1">
    <w:name w:val="Основной текст (3)_"/>
    <w:basedOn w:val="DefaultParagraphFont"/>
    <w:link w:val="31"/>
    <w:qFormat/>
    <w:rsid w:val="004768e4"/>
    <w:rPr>
      <w:rFonts w:ascii="Calibri" w:hAnsi="Calibri" w:eastAsia="Calibri" w:cs="Calibri"/>
      <w:sz w:val="21"/>
      <w:szCs w:val="21"/>
      <w:shd w:fill="FFFFFF" w:val="clear"/>
    </w:rPr>
  </w:style>
  <w:style w:type="character" w:styleId="Style25" w:customStyle="1">
    <w:name w:val="Текст сноски Знак"/>
    <w:basedOn w:val="DefaultParagraphFont"/>
    <w:uiPriority w:val="99"/>
    <w:semiHidden/>
    <w:qFormat/>
    <w:rsid w:val="006556f3"/>
    <w:rPr>
      <w:sz w:val="20"/>
      <w:szCs w:val="20"/>
    </w:rPr>
  </w:style>
  <w:style w:type="character" w:styleId="Style26">
    <w:name w:val="Привязка сноски"/>
    <w:rPr>
      <w:vertAlign w:val="superscript"/>
    </w:rPr>
  </w:style>
  <w:style w:type="character" w:styleId="FootnoteCharacters">
    <w:name w:val="Footnote Characters"/>
    <w:basedOn w:val="DefaultParagraphFont"/>
    <w:uiPriority w:val="99"/>
    <w:semiHidden/>
    <w:unhideWhenUsed/>
    <w:qFormat/>
    <w:rsid w:val="006556f3"/>
    <w:rPr>
      <w:vertAlign w:val="superscript"/>
    </w:rPr>
  </w:style>
  <w:style w:type="paragraph" w:styleId="Style27">
    <w:name w:val="Заголовок"/>
    <w:basedOn w:val="Normal"/>
    <w:next w:val="Style28"/>
    <w:qFormat/>
    <w:pPr>
      <w:keepNext w:val="true"/>
      <w:spacing w:before="240" w:after="120"/>
    </w:pPr>
    <w:rPr>
      <w:rFonts w:ascii="Liberation Sans" w:hAnsi="Liberation Sans" w:eastAsia="Microsoft YaHei" w:cs="Arial"/>
      <w:sz w:val="28"/>
      <w:szCs w:val="28"/>
    </w:rPr>
  </w:style>
  <w:style w:type="paragraph" w:styleId="Style28">
    <w:name w:val="Body Text"/>
    <w:basedOn w:val="Normal"/>
    <w:link w:val="Style17"/>
    <w:uiPriority w:val="99"/>
    <w:semiHidden/>
    <w:unhideWhenUsed/>
    <w:rsid w:val="00da2c0b"/>
    <w:pPr>
      <w:spacing w:before="0" w:after="120"/>
    </w:pPr>
    <w:rPr/>
  </w:style>
  <w:style w:type="paragraph" w:styleId="Style29">
    <w:name w:val="List"/>
    <w:basedOn w:val="Style28"/>
    <w:pPr/>
    <w:rPr>
      <w:rFonts w:cs="Arial"/>
    </w:rPr>
  </w:style>
  <w:style w:type="paragraph" w:styleId="Style30">
    <w:name w:val="Caption"/>
    <w:basedOn w:val="Normal"/>
    <w:qFormat/>
    <w:pPr>
      <w:suppressLineNumbers/>
      <w:spacing w:before="120" w:after="120"/>
    </w:pPr>
    <w:rPr>
      <w:rFonts w:cs="Arial"/>
      <w:i/>
      <w:iCs/>
      <w:sz w:val="24"/>
      <w:szCs w:val="24"/>
    </w:rPr>
  </w:style>
  <w:style w:type="paragraph" w:styleId="Style31">
    <w:name w:val="Указатель"/>
    <w:basedOn w:val="Normal"/>
    <w:qFormat/>
    <w:pPr>
      <w:suppressLineNumbers/>
    </w:pPr>
    <w:rPr>
      <w:rFonts w:cs="Arial"/>
      <w:lang w:val="zxx" w:eastAsia="zxx" w:bidi="zxx"/>
    </w:rPr>
  </w:style>
  <w:style w:type="paragraph" w:styleId="Style32" w:customStyle="1">
    <w:name w:val="АСТАНДАРТ"/>
    <w:basedOn w:val="Normal"/>
    <w:link w:val="Style13"/>
    <w:uiPriority w:val="99"/>
    <w:qFormat/>
    <w:rsid w:val="00ec0889"/>
    <w:pPr>
      <w:spacing w:lineRule="auto" w:line="240" w:before="0" w:after="0"/>
      <w:ind w:firstLine="709"/>
      <w:jc w:val="both"/>
    </w:pPr>
    <w:rPr>
      <w:rFonts w:ascii="Times New Roman" w:hAnsi="Times New Roman" w:eastAsia="Times New Roman" w:cs="Times New Roman"/>
      <w:sz w:val="26"/>
      <w:szCs w:val="26"/>
    </w:rPr>
  </w:style>
  <w:style w:type="paragraph" w:styleId="Style33">
    <w:name w:val="Body Text Indent"/>
    <w:basedOn w:val="Normal"/>
    <w:link w:val="Style14"/>
    <w:rsid w:val="00ec0889"/>
    <w:pPr>
      <w:suppressAutoHyphens w:val="true"/>
      <w:spacing w:lineRule="auto" w:line="240" w:before="0" w:after="120"/>
      <w:ind w:left="283" w:hanging="0"/>
    </w:pPr>
    <w:rPr>
      <w:rFonts w:ascii="Times New Roman" w:hAnsi="Times New Roman" w:eastAsia="Times New Roman" w:cs="Times New Roman"/>
      <w:sz w:val="24"/>
      <w:szCs w:val="24"/>
      <w:lang w:eastAsia="ar-SA"/>
    </w:rPr>
  </w:style>
  <w:style w:type="paragraph" w:styleId="BalloonText">
    <w:name w:val="Balloon Text"/>
    <w:basedOn w:val="Normal"/>
    <w:link w:val="Style15"/>
    <w:uiPriority w:val="99"/>
    <w:semiHidden/>
    <w:unhideWhenUsed/>
    <w:qFormat/>
    <w:rsid w:val="006262ed"/>
    <w:pPr>
      <w:spacing w:lineRule="auto" w:line="240" w:before="0" w:after="0"/>
    </w:pPr>
    <w:rPr>
      <w:rFonts w:ascii="Tahoma" w:hAnsi="Tahoma" w:cs="Tahoma"/>
      <w:sz w:val="16"/>
      <w:szCs w:val="16"/>
    </w:rPr>
  </w:style>
  <w:style w:type="paragraph" w:styleId="Style34">
    <w:name w:val="Колонтитул"/>
    <w:basedOn w:val="Normal"/>
    <w:qFormat/>
    <w:pPr/>
    <w:rPr/>
  </w:style>
  <w:style w:type="paragraph" w:styleId="Style35">
    <w:name w:val="Header"/>
    <w:basedOn w:val="Normal"/>
    <w:link w:val="Style16"/>
    <w:uiPriority w:val="99"/>
    <w:rsid w:val="00264f3b"/>
    <w:pPr>
      <w:tabs>
        <w:tab w:val="clear" w:pos="708"/>
        <w:tab w:val="center" w:pos="4677" w:leader="none"/>
        <w:tab w:val="right" w:pos="9355" w:leader="none"/>
      </w:tabs>
      <w:suppressAutoHyphens w:val="true"/>
      <w:spacing w:lineRule="auto" w:line="240" w:before="0" w:after="0"/>
    </w:pPr>
    <w:rPr>
      <w:rFonts w:ascii="Times New Roman" w:hAnsi="Times New Roman" w:eastAsia="Times New Roman" w:cs="Times New Roman"/>
      <w:sz w:val="24"/>
      <w:szCs w:val="24"/>
      <w:lang w:eastAsia="zh-CN"/>
    </w:rPr>
  </w:style>
  <w:style w:type="paragraph" w:styleId="NormalWeb">
    <w:name w:val="Normal (Web)"/>
    <w:basedOn w:val="Normal"/>
    <w:uiPriority w:val="99"/>
    <w:unhideWhenUsed/>
    <w:qFormat/>
    <w:rsid w:val="00c00d7a"/>
    <w:pPr>
      <w:spacing w:lineRule="auto" w:line="240" w:beforeAutospacing="1" w:afterAutospacing="1"/>
    </w:pPr>
    <w:rPr>
      <w:rFonts w:ascii="Times New Roman" w:hAnsi="Times New Roman" w:eastAsia="Times New Roman" w:cs="Times New Roman"/>
      <w:sz w:val="24"/>
      <w:szCs w:val="24"/>
    </w:rPr>
  </w:style>
  <w:style w:type="paragraph" w:styleId="ListParagraph">
    <w:name w:val="List Paragraph"/>
    <w:basedOn w:val="Normal"/>
    <w:link w:val="Style22"/>
    <w:uiPriority w:val="34"/>
    <w:qFormat/>
    <w:rsid w:val="00cf4459"/>
    <w:pPr>
      <w:spacing w:before="0" w:after="200"/>
      <w:ind w:left="720" w:hanging="0"/>
      <w:contextualSpacing/>
    </w:pPr>
    <w:rPr/>
  </w:style>
  <w:style w:type="paragraph" w:styleId="Style36">
    <w:name w:val="Footer"/>
    <w:basedOn w:val="Normal"/>
    <w:link w:val="Style18"/>
    <w:uiPriority w:val="99"/>
    <w:unhideWhenUsed/>
    <w:rsid w:val="00857de9"/>
    <w:pPr>
      <w:tabs>
        <w:tab w:val="clear" w:pos="708"/>
        <w:tab w:val="center" w:pos="4677" w:leader="none"/>
        <w:tab w:val="right" w:pos="9355" w:leader="none"/>
      </w:tabs>
      <w:suppressAutoHyphens w:val="true"/>
      <w:spacing w:lineRule="auto" w:line="240" w:before="0" w:after="0"/>
    </w:pPr>
    <w:rPr>
      <w:rFonts w:ascii="Times New Roman" w:hAnsi="Times New Roman" w:eastAsia="Times New Roman" w:cs="Times New Roman"/>
      <w:sz w:val="24"/>
      <w:szCs w:val="20"/>
      <w:lang w:eastAsia="ar-SA"/>
    </w:rPr>
  </w:style>
  <w:style w:type="paragraph" w:styleId="ConsPlusNormal1" w:customStyle="1">
    <w:name w:val="ConsPlusNormal"/>
    <w:link w:val="ConsPlusNormal"/>
    <w:qFormat/>
    <w:rsid w:val="00426379"/>
    <w:pPr>
      <w:widowControl w:val="false"/>
      <w:suppressAutoHyphens w:val="true"/>
      <w:bidi w:val="0"/>
      <w:spacing w:lineRule="auto" w:line="240" w:before="0" w:after="0"/>
      <w:ind w:firstLine="720"/>
      <w:jc w:val="left"/>
    </w:pPr>
    <w:rPr>
      <w:rFonts w:ascii="Arial" w:hAnsi="Arial" w:eastAsia="Times New Roman" w:cs="Arial"/>
      <w:color w:val="auto"/>
      <w:kern w:val="0"/>
      <w:sz w:val="20"/>
      <w:szCs w:val="20"/>
      <w:lang w:val="ru-RU" w:eastAsia="ru-RU" w:bidi="ar-SA"/>
    </w:rPr>
  </w:style>
  <w:style w:type="paragraph" w:styleId="BodyText2">
    <w:name w:val="Body Text 2"/>
    <w:basedOn w:val="Normal"/>
    <w:link w:val="21"/>
    <w:uiPriority w:val="99"/>
    <w:semiHidden/>
    <w:unhideWhenUsed/>
    <w:qFormat/>
    <w:rsid w:val="00426379"/>
    <w:pPr>
      <w:spacing w:lineRule="auto" w:line="480" w:before="0" w:after="120"/>
    </w:pPr>
    <w:rPr/>
  </w:style>
  <w:style w:type="paragraph" w:styleId="Parametervalue" w:customStyle="1">
    <w:name w:val="parametervalue"/>
    <w:basedOn w:val="Normal"/>
    <w:qFormat/>
    <w:rsid w:val="00154465"/>
    <w:pPr>
      <w:spacing w:lineRule="auto" w:line="240" w:beforeAutospacing="1" w:afterAutospacing="1"/>
    </w:pPr>
    <w:rPr>
      <w:rFonts w:ascii="Times New Roman" w:hAnsi="Times New Roman" w:eastAsia="Times New Roman" w:cs="Times New Roman"/>
      <w:sz w:val="24"/>
      <w:szCs w:val="24"/>
    </w:rPr>
  </w:style>
  <w:style w:type="paragraph" w:styleId="NoSpacing">
    <w:name w:val="No Spacing"/>
    <w:link w:val="Style20"/>
    <w:uiPriority w:val="1"/>
    <w:qFormat/>
    <w:rsid w:val="005453fb"/>
    <w:pPr>
      <w:widowControl/>
      <w:suppressAutoHyphens w:val="true"/>
      <w:bidi w:val="0"/>
      <w:spacing w:lineRule="auto" w:line="240" w:before="0" w:after="0"/>
      <w:jc w:val="left"/>
    </w:pPr>
    <w:rPr>
      <w:rFonts w:ascii="Calibri" w:hAnsi="Calibri" w:eastAsia="Times New Roman" w:cs="Times New Roman" w:asciiTheme="minorHAnsi" w:hAnsiTheme="minorHAnsi"/>
      <w:color w:val="auto"/>
      <w:kern w:val="0"/>
      <w:sz w:val="22"/>
      <w:szCs w:val="22"/>
      <w:lang w:val="ru-RU" w:eastAsia="ru-RU" w:bidi="ar-SA"/>
    </w:rPr>
  </w:style>
  <w:style w:type="paragraph" w:styleId="Default" w:customStyle="1">
    <w:name w:val="Default"/>
    <w:qFormat/>
    <w:rsid w:val="008806be"/>
    <w:pPr>
      <w:widowControl/>
      <w:suppressAutoHyphens w:val="true"/>
      <w:bidi w:val="0"/>
      <w:spacing w:lineRule="auto" w:line="240" w:before="0" w:after="0"/>
      <w:jc w:val="left"/>
    </w:pPr>
    <w:rPr>
      <w:rFonts w:ascii="Arial" w:hAnsi="Arial" w:eastAsia="" w:cs="Arial"/>
      <w:color w:val="000000"/>
      <w:kern w:val="0"/>
      <w:sz w:val="24"/>
      <w:szCs w:val="24"/>
      <w:lang w:val="ru-RU" w:eastAsia="ru-RU" w:bidi="ar-SA"/>
    </w:rPr>
  </w:style>
  <w:style w:type="paragraph" w:styleId="Style37">
    <w:name w:val="Title"/>
    <w:basedOn w:val="Normal"/>
    <w:link w:val="Style21"/>
    <w:uiPriority w:val="99"/>
    <w:qFormat/>
    <w:rsid w:val="00b261fe"/>
    <w:pPr>
      <w:spacing w:lineRule="auto" w:line="240" w:before="0" w:after="0"/>
      <w:jc w:val="center"/>
    </w:pPr>
    <w:rPr>
      <w:rFonts w:ascii="Cambria" w:hAnsi="Cambria" w:eastAsia="Times New Roman" w:cs="Times New Roman"/>
      <w:b/>
      <w:kern w:val="2"/>
      <w:sz w:val="32"/>
      <w:szCs w:val="20"/>
    </w:rPr>
  </w:style>
  <w:style w:type="paragraph" w:styleId="Headertext" w:customStyle="1">
    <w:name w:val="headertext"/>
    <w:basedOn w:val="Normal"/>
    <w:qFormat/>
    <w:rsid w:val="00bb357b"/>
    <w:pPr>
      <w:spacing w:lineRule="auto" w:line="240" w:beforeAutospacing="1" w:afterAutospacing="1"/>
    </w:pPr>
    <w:rPr>
      <w:rFonts w:ascii="Times New Roman" w:hAnsi="Times New Roman" w:eastAsia="Times New Roman" w:cs="Times New Roman"/>
      <w:sz w:val="24"/>
      <w:szCs w:val="24"/>
    </w:rPr>
  </w:style>
  <w:style w:type="paragraph" w:styleId="A0" w:customStyle="1">
    <w:name w:val="a0"/>
    <w:basedOn w:val="Normal"/>
    <w:qFormat/>
    <w:rsid w:val="00186bc0"/>
    <w:pPr>
      <w:spacing w:lineRule="auto" w:line="240" w:beforeAutospacing="1" w:afterAutospacing="1"/>
    </w:pPr>
    <w:rPr>
      <w:rFonts w:ascii="Times New Roman" w:hAnsi="Times New Roman" w:eastAsia="Times New Roman" w:cs="Times New Roman"/>
      <w:sz w:val="24"/>
      <w:szCs w:val="24"/>
    </w:rPr>
  </w:style>
  <w:style w:type="paragraph" w:styleId="42" w:customStyle="1">
    <w:name w:val="Основной текст (4)"/>
    <w:basedOn w:val="Normal"/>
    <w:link w:val="4"/>
    <w:qFormat/>
    <w:rsid w:val="00eb4d40"/>
    <w:pPr>
      <w:widowControl w:val="false"/>
      <w:shd w:val="clear" w:color="auto" w:fill="FFFFFF"/>
      <w:spacing w:lineRule="atLeast" w:line="0" w:before="180" w:after="60"/>
      <w:ind w:firstLine="560"/>
      <w:jc w:val="both"/>
    </w:pPr>
    <w:rPr>
      <w:rFonts w:ascii="Times New Roman" w:hAnsi="Times New Roman" w:eastAsia="Times New Roman" w:cs="Times New Roman"/>
      <w:b/>
      <w:bCs/>
      <w:i/>
      <w:iCs/>
    </w:rPr>
  </w:style>
  <w:style w:type="paragraph" w:styleId="9" w:customStyle="1">
    <w:name w:val="Основной текст9"/>
    <w:basedOn w:val="Normal"/>
    <w:link w:val="Style23"/>
    <w:qFormat/>
    <w:rsid w:val="00ad746d"/>
    <w:pPr>
      <w:shd w:val="clear" w:color="auto" w:fill="FFFFFF"/>
      <w:spacing w:lineRule="atLeast" w:line="0" w:before="0" w:after="0"/>
    </w:pPr>
    <w:rPr>
      <w:sz w:val="23"/>
      <w:szCs w:val="23"/>
    </w:rPr>
  </w:style>
  <w:style w:type="paragraph" w:styleId="PlainText">
    <w:name w:val="Plain Text"/>
    <w:basedOn w:val="Normal"/>
    <w:link w:val="Style24"/>
    <w:uiPriority w:val="99"/>
    <w:unhideWhenUsed/>
    <w:qFormat/>
    <w:rsid w:val="00430cf3"/>
    <w:pPr>
      <w:spacing w:lineRule="auto" w:line="240" w:before="0" w:after="0"/>
    </w:pPr>
    <w:rPr>
      <w:rFonts w:ascii="Calibri" w:hAnsi="Calibri" w:eastAsia="Calibri" w:cs="Times New Roman"/>
      <w:szCs w:val="21"/>
      <w:lang w:eastAsia="en-US"/>
    </w:rPr>
  </w:style>
  <w:style w:type="paragraph" w:styleId="Style38" w:customStyle="1">
    <w:name w:val="Нормальный (таблица)"/>
    <w:basedOn w:val="Normal"/>
    <w:next w:val="Normal"/>
    <w:qFormat/>
    <w:rsid w:val="00de4265"/>
    <w:pPr>
      <w:widowControl w:val="false"/>
      <w:spacing w:lineRule="auto" w:line="240" w:before="0" w:after="0"/>
      <w:jc w:val="both"/>
    </w:pPr>
    <w:rPr>
      <w:rFonts w:ascii="Arial" w:hAnsi="Arial" w:eastAsia="Calibri" w:cs="Arial"/>
      <w:sz w:val="24"/>
      <w:szCs w:val="24"/>
      <w:lang w:eastAsia="zh-CN"/>
    </w:rPr>
  </w:style>
  <w:style w:type="paragraph" w:styleId="Style39" w:customStyle="1">
    <w:name w:val="Прижатый влево"/>
    <w:basedOn w:val="Normal"/>
    <w:next w:val="Normal"/>
    <w:qFormat/>
    <w:rsid w:val="00de4265"/>
    <w:pPr>
      <w:widowControl w:val="false"/>
      <w:spacing w:lineRule="auto" w:line="240" w:before="0" w:after="0"/>
    </w:pPr>
    <w:rPr>
      <w:rFonts w:ascii="Times New Roman CYR" w:hAnsi="Times New Roman CYR" w:eastAsia="Calibri" w:cs="Times New Roman CYR"/>
      <w:sz w:val="24"/>
      <w:szCs w:val="24"/>
    </w:rPr>
  </w:style>
  <w:style w:type="paragraph" w:styleId="12" w:customStyle="1">
    <w:name w:val="Основной текст1"/>
    <w:basedOn w:val="Normal"/>
    <w:qFormat/>
    <w:rsid w:val="0028416d"/>
    <w:pPr>
      <w:widowControl w:val="false"/>
      <w:spacing w:lineRule="auto" w:line="240" w:before="0" w:after="0"/>
      <w:ind w:firstLine="400"/>
    </w:pPr>
    <w:rPr>
      <w:rFonts w:ascii="Times New Roman" w:hAnsi="Times New Roman" w:eastAsia="Times New Roman" w:cs="Times New Roman"/>
    </w:rPr>
  </w:style>
  <w:style w:type="paragraph" w:styleId="51" w:customStyle="1">
    <w:name w:val="Основной текст (5)"/>
    <w:basedOn w:val="Normal"/>
    <w:link w:val="5"/>
    <w:qFormat/>
    <w:rsid w:val="00e22272"/>
    <w:pPr>
      <w:widowControl w:val="false"/>
      <w:shd w:val="clear" w:color="auto" w:fill="FFFFFF"/>
      <w:spacing w:lineRule="atLeast" w:line="0" w:before="360" w:after="0"/>
      <w:jc w:val="right"/>
    </w:pPr>
    <w:rPr>
      <w:rFonts w:ascii="Times New Roman" w:hAnsi="Times New Roman" w:eastAsia="Times New Roman" w:cs="Times New Roman"/>
      <w:b/>
      <w:bCs/>
    </w:rPr>
  </w:style>
  <w:style w:type="paragraph" w:styleId="31" w:customStyle="1">
    <w:name w:val="Основной текст (3)"/>
    <w:basedOn w:val="Normal"/>
    <w:link w:val="3"/>
    <w:qFormat/>
    <w:rsid w:val="004768e4"/>
    <w:pPr>
      <w:widowControl w:val="false"/>
      <w:shd w:val="clear" w:color="auto" w:fill="FFFFFF"/>
      <w:spacing w:lineRule="atLeast" w:line="0" w:before="180" w:after="0"/>
      <w:ind w:hanging="340"/>
    </w:pPr>
    <w:rPr>
      <w:rFonts w:ascii="Calibri" w:hAnsi="Calibri" w:eastAsia="Calibri" w:cs="Calibri"/>
      <w:sz w:val="21"/>
      <w:szCs w:val="21"/>
    </w:rPr>
  </w:style>
  <w:style w:type="paragraph" w:styleId="Western" w:customStyle="1">
    <w:name w:val="western"/>
    <w:basedOn w:val="Normal"/>
    <w:qFormat/>
    <w:rsid w:val="005a0053"/>
    <w:pPr>
      <w:spacing w:lineRule="auto" w:line="240" w:beforeAutospacing="1" w:after="119"/>
    </w:pPr>
    <w:rPr>
      <w:rFonts w:ascii="Times New Roman" w:hAnsi="Times New Roman" w:eastAsia="Times New Roman" w:cs="Times New Roman"/>
      <w:color w:val="000000"/>
      <w:sz w:val="24"/>
      <w:szCs w:val="24"/>
    </w:rPr>
  </w:style>
  <w:style w:type="paragraph" w:styleId="Style40">
    <w:name w:val="Footnote Text"/>
    <w:basedOn w:val="Normal"/>
    <w:link w:val="Style25"/>
    <w:uiPriority w:val="99"/>
    <w:semiHidden/>
    <w:unhideWhenUsed/>
    <w:rsid w:val="006556f3"/>
    <w:pPr>
      <w:spacing w:lineRule="auto" w:line="240" w:before="0" w:after="0"/>
    </w:pPr>
    <w:rPr>
      <w:sz w:val="20"/>
      <w:szCs w:val="20"/>
    </w:rPr>
  </w:style>
  <w:style w:type="paragraph" w:styleId="Style41">
    <w:name w:val="Содержимое таблицы"/>
    <w:basedOn w:val="Normal"/>
    <w:qFormat/>
    <w:pPr>
      <w:widowControl w:val="false"/>
      <w:suppressLineNumbers/>
    </w:pPr>
    <w:rPr/>
  </w:style>
  <w:style w:type="paragraph" w:styleId="Style42">
    <w:name w:val="Заголовок таблицы"/>
    <w:basedOn w:val="Style41"/>
    <w:qFormat/>
    <w:pPr>
      <w:suppressLineNumbers/>
      <w:jc w:val="center"/>
    </w:pPr>
    <w:rPr>
      <w:b/>
      <w:bCs/>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f">
    <w:name w:val="Table Grid"/>
    <w:basedOn w:val="a1"/>
    <w:uiPriority w:val="59"/>
    <w:rsid w:val="00f76019"/>
    <w:pPr>
      <w:spacing w:after="0" w:line="240" w:lineRule="auto"/>
    </w:pPr>
    <w:rPr>
      <w:rFonts w:eastAsiaTheme="minorHAns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E5AB2B5E55DB132EB7E8520E5D34B2824CA43F8AE372B712C785FA45728DA82FE5C397924F9B41236D066600EBA972EFC5BD54B41C13T3KCI" TargetMode="External"/><Relationship Id="rId3" Type="http://schemas.openxmlformats.org/officeDocument/2006/relationships/hyperlink" Target="consultantplus://offline/ref=E5AB2B5E55DB132EB7E8520E5D34B2824CA43F8AE372B712C785FA45728DA82FE5C397914D9244293F5C7604A2FC76F1CCA54AB002133EBBTEK1I" TargetMode="External"/><Relationship Id="rId4" Type="http://schemas.openxmlformats.org/officeDocument/2006/relationships/hyperlink" Target="consultantplus://offline/ref=8B9C699035890445DC0C22FD594F64FABC3473246FCCA27405434E83709E00CFD612EB93692F76A7233691F80709A698B54BB20985020631c0p4I" TargetMode="External"/><Relationship Id="rId5" Type="http://schemas.openxmlformats.org/officeDocument/2006/relationships/hyperlink" Target="consultantplus://offline/ref=E5AB2B5E55DB132EB7E8520E5D34B2824CA43F8AE372B712C785FA45728DA82FE5C39791459645236D066600EBA972EFC5BD54B41C13T3KCI" TargetMode="External"/><Relationship Id="rId6" Type="http://schemas.openxmlformats.org/officeDocument/2006/relationships/hyperlink" Target="https://login.consultant.ru/link/?req=doc&amp;base=LAW&amp;n=454492&amp;date=11.12.2023" TargetMode="External"/><Relationship Id="rId7" Type="http://schemas.openxmlformats.org/officeDocument/2006/relationships/hyperlink" Target="https://login.consultant.ru/link/?req=doc&amp;base=LAW&amp;n=463186&amp;date=11.12.2023" TargetMode="External"/><Relationship Id="rId8" Type="http://schemas.openxmlformats.org/officeDocument/2006/relationships/hyperlink" Target="consultantplus://offline/ref=BC1EE77D5940913C634828FE985A2BEFD1608C77D741024E9ABCCCA3D15A7762AE4B2F385CFB913B60249B99DC5B9B1B91BB7CC957FBa4QCH" TargetMode="External"/><Relationship Id="rId9" Type="http://schemas.openxmlformats.org/officeDocument/2006/relationships/hyperlink" Target="consultantplus://offline/ref=BC1EE77D5940913C634828FE985A2BEFD1608C77D741024E9ABCCCA3D15A7762BC4B77375DFA8F31356BDDCCD3a5QBH" TargetMode="External"/><Relationship Id="rId10" Type="http://schemas.openxmlformats.org/officeDocument/2006/relationships/hyperlink" Target="consultantplus://offline/ref=0218D860BD445D72F1DFE87429DA31F0AFE3E6978F4117D0BA4C051B68645779FCEB18E3D4F52E96D20EF13959E6611CB8E72E4EFA23q8UFH" TargetMode="External"/><Relationship Id="rId11" Type="http://schemas.openxmlformats.org/officeDocument/2006/relationships/hyperlink" Target="consultantplus://offline/ref=0218D860BD445D72F1DFE87429DA31F0AFE3E6978F4117D0BA4C051B68645779FCEB18E3DCF625C9D71BE06156E07B03B8F8324CF8q2U3H" TargetMode="External"/><Relationship Id="rId12" Type="http://schemas.openxmlformats.org/officeDocument/2006/relationships/hyperlink" Target="https://login.consultant.ru/link/?req=doc&amp;base=LAW&amp;n=413281&amp;dst=2590&amp;field=134&amp;date=11.12.2023" TargetMode="External"/><Relationship Id="rId13" Type="http://schemas.openxmlformats.org/officeDocument/2006/relationships/hyperlink" Target="https://login.consultant.ru/link/?req=doc&amp;base=LAW&amp;n=413281&amp;dst=2589&amp;field=134&amp;date=11.12.2023" TargetMode="External"/><Relationship Id="rId14" Type="http://schemas.openxmlformats.org/officeDocument/2006/relationships/hyperlink" Target="https://login.consultant.ru/link/?req=doc&amp;base=LAW&amp;n=413281&amp;dst=12062&amp;field=134&amp;date=11.12.2023" TargetMode="External"/><Relationship Id="rId15" Type="http://schemas.openxmlformats.org/officeDocument/2006/relationships/hyperlink" Target="https://login.consultant.ru/link/?req=doc&amp;base=LAW&amp;n=413281&amp;dst=2527&amp;field=134&amp;date=11.12.2023" TargetMode="External"/><Relationship Id="rId16" Type="http://schemas.openxmlformats.org/officeDocument/2006/relationships/hyperlink" Target="https://login.consultant.ru/link/?req=doc&amp;base=LAW&amp;n=413281&amp;dst=2523&amp;field=134&amp;date=11.12.2023" TargetMode="External"/><Relationship Id="rId17" Type="http://schemas.openxmlformats.org/officeDocument/2006/relationships/hyperlink" Target="https://login.consultant.ru/link/?req=doc&amp;base=LAW&amp;n=413281&amp;dst=100116&amp;field=134&amp;date=11.12.2023" TargetMode="External"/><Relationship Id="rId18" Type="http://schemas.openxmlformats.org/officeDocument/2006/relationships/hyperlink" Target="https://login.consultant.ru/link/?req=doc&amp;base=LAW&amp;n=413281&amp;dst=2350&amp;field=134&amp;date=11.12.2023" TargetMode="External"/><Relationship Id="rId19" Type="http://schemas.openxmlformats.org/officeDocument/2006/relationships/hyperlink" Target="https://login.consultant.ru/link/?req=doc&amp;base=LAW&amp;n=457882&amp;dst=100005&amp;field=134&amp;date=11.12.2023" TargetMode="External"/><Relationship Id="rId20" Type="http://schemas.openxmlformats.org/officeDocument/2006/relationships/hyperlink" Target="https://login.consultant.ru/link/?req=doc&amp;base=LAW&amp;n=457882&amp;dst=100006&amp;field=134&amp;date=11.12.2023" TargetMode="External"/><Relationship Id="rId21" Type="http://schemas.openxmlformats.org/officeDocument/2006/relationships/hyperlink" Target="https://login.consultant.ru/link/?req=doc&amp;base=LAW&amp;n=457882&amp;dst=100081&amp;field=134&amp;date=11.12.2023" TargetMode="External"/><Relationship Id="rId22" Type="http://schemas.openxmlformats.org/officeDocument/2006/relationships/numbering" Target="numbering.xml"/><Relationship Id="rId23" Type="http://schemas.openxmlformats.org/officeDocument/2006/relationships/fontTable" Target="fontTable.xml"/><Relationship Id="rId24" Type="http://schemas.openxmlformats.org/officeDocument/2006/relationships/settings" Target="settings.xml"/><Relationship Id="rId25" Type="http://schemas.openxmlformats.org/officeDocument/2006/relationships/theme" Target="theme/theme1.xml"/><Relationship Id="rId26"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C85EC2-E219-419E-8DB7-BC34C1980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3394</TotalTime>
  <Application>LibreOffice/7.3.2.2$Windows_X86_64 LibreOffice_project/49f2b1bff42cfccbd8f788c8dc32c1c309559be0</Application>
  <AppVersion>15.0000</AppVersion>
  <Pages>6</Pages>
  <Words>2076</Words>
  <Characters>14620</Characters>
  <CharactersWithSpaces>16657</CharactersWithSpaces>
  <Paragraphs>77</Paragraphs>
  <Company>Тамбовское УФАС России</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2019-06-24T11:01:00Z</dcterms:created>
  <dc:creator>Мурзин К.И.</dc:creator>
  <dc:description/>
  <dc:language>ru-RU</dc:language>
  <cp:lastModifiedBy/>
  <cp:lastPrinted>2023-06-15T07:38:00Z</cp:lastPrinted>
  <dcterms:modified xsi:type="dcterms:W3CDTF">2023-12-12T10:09:53Z</dcterms:modified>
  <cp:revision>323</cp:revision>
  <dc:subject/>
  <dc:title/>
</cp:coreProperties>
</file>

<file path=docProps/custom.xml><?xml version="1.0" encoding="utf-8"?>
<Properties xmlns="http://schemas.openxmlformats.org/officeDocument/2006/custom-properties" xmlns:vt="http://schemas.openxmlformats.org/officeDocument/2006/docPropsVTypes"/>
</file>