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89579" w14:textId="77777777" w:rsidR="00017DE5" w:rsidRPr="00F8693B" w:rsidRDefault="00017DE5" w:rsidP="00017DE5">
      <w:pPr>
        <w:tabs>
          <w:tab w:val="left" w:pos="4820"/>
        </w:tabs>
        <w:suppressAutoHyphens/>
        <w:ind w:left="-567" w:firstLine="567"/>
        <w:rPr>
          <w:color w:val="000000" w:themeColor="text1"/>
          <w:sz w:val="26"/>
          <w:szCs w:val="26"/>
          <w:lang w:val="en-US"/>
        </w:rPr>
      </w:pPr>
    </w:p>
    <w:p w14:paraId="547ACEC8" w14:textId="77777777" w:rsidR="00017DE5" w:rsidRPr="00F8693B" w:rsidRDefault="00017DE5" w:rsidP="00017DE5">
      <w:pPr>
        <w:keepNext/>
        <w:widowControl w:val="0"/>
        <w:suppressAutoHyphens/>
        <w:autoSpaceDE w:val="0"/>
        <w:ind w:left="-567" w:firstLine="567"/>
        <w:jc w:val="center"/>
        <w:rPr>
          <w:b/>
          <w:color w:val="000000" w:themeColor="text1"/>
          <w:sz w:val="26"/>
          <w:szCs w:val="26"/>
        </w:rPr>
      </w:pPr>
    </w:p>
    <w:p w14:paraId="5F0E52D9" w14:textId="77777777" w:rsidR="007F7F08" w:rsidRPr="00F8693B" w:rsidRDefault="007F7F08" w:rsidP="007F7F08">
      <w:pPr>
        <w:keepNext/>
        <w:widowControl w:val="0"/>
        <w:suppressAutoHyphens/>
        <w:autoSpaceDE w:val="0"/>
        <w:ind w:left="-567" w:firstLine="567"/>
        <w:jc w:val="center"/>
        <w:rPr>
          <w:b/>
          <w:color w:val="000000" w:themeColor="text1"/>
          <w:sz w:val="26"/>
          <w:szCs w:val="26"/>
        </w:rPr>
      </w:pPr>
      <w:r w:rsidRPr="00F8693B">
        <w:rPr>
          <w:b/>
          <w:color w:val="000000" w:themeColor="text1"/>
          <w:sz w:val="26"/>
          <w:szCs w:val="26"/>
        </w:rPr>
        <w:t>РЕШЕНИЕ</w:t>
      </w:r>
    </w:p>
    <w:p w14:paraId="438D2A05" w14:textId="34D38139" w:rsidR="007F7F08" w:rsidRPr="00F8693B" w:rsidRDefault="007F7F08" w:rsidP="007F7F08">
      <w:pPr>
        <w:keepNext/>
        <w:widowControl w:val="0"/>
        <w:suppressAutoHyphens/>
        <w:autoSpaceDE w:val="0"/>
        <w:ind w:left="-567" w:firstLine="567"/>
        <w:jc w:val="center"/>
        <w:rPr>
          <w:b/>
          <w:color w:val="000000" w:themeColor="text1"/>
          <w:sz w:val="26"/>
          <w:szCs w:val="26"/>
        </w:rPr>
      </w:pPr>
      <w:r w:rsidRPr="00F8693B">
        <w:rPr>
          <w:b/>
          <w:color w:val="000000" w:themeColor="text1"/>
          <w:sz w:val="26"/>
          <w:szCs w:val="26"/>
        </w:rPr>
        <w:t>по делу №</w:t>
      </w:r>
      <w:r w:rsidR="00094F1E" w:rsidRPr="00F8693B">
        <w:rPr>
          <w:b/>
          <w:color w:val="000000" w:themeColor="text1"/>
          <w:sz w:val="26"/>
          <w:szCs w:val="26"/>
        </w:rPr>
        <w:t xml:space="preserve"> </w:t>
      </w:r>
      <w:r w:rsidRPr="00F8693B">
        <w:rPr>
          <w:b/>
          <w:color w:val="000000" w:themeColor="text1"/>
          <w:sz w:val="26"/>
          <w:szCs w:val="26"/>
        </w:rPr>
        <w:t>071/06/106-</w:t>
      </w:r>
      <w:r w:rsidR="00111604" w:rsidRPr="00F8693B">
        <w:rPr>
          <w:b/>
          <w:color w:val="000000" w:themeColor="text1"/>
          <w:sz w:val="26"/>
          <w:szCs w:val="26"/>
        </w:rPr>
        <w:t>1205</w:t>
      </w:r>
      <w:r w:rsidRPr="00F8693B">
        <w:rPr>
          <w:b/>
          <w:color w:val="000000" w:themeColor="text1"/>
          <w:sz w:val="26"/>
          <w:szCs w:val="26"/>
        </w:rPr>
        <w:t>/202</w:t>
      </w:r>
      <w:r w:rsidR="004A309F" w:rsidRPr="00F8693B">
        <w:rPr>
          <w:b/>
          <w:color w:val="000000" w:themeColor="text1"/>
          <w:sz w:val="26"/>
          <w:szCs w:val="26"/>
        </w:rPr>
        <w:t>3</w:t>
      </w:r>
    </w:p>
    <w:tbl>
      <w:tblPr>
        <w:tblW w:w="0" w:type="auto"/>
        <w:tblLook w:val="04A0" w:firstRow="1" w:lastRow="0" w:firstColumn="1" w:lastColumn="0" w:noHBand="0" w:noVBand="1"/>
      </w:tblPr>
      <w:tblGrid>
        <w:gridCol w:w="4789"/>
        <w:gridCol w:w="4675"/>
      </w:tblGrid>
      <w:tr w:rsidR="00F8693B" w:rsidRPr="00F8693B" w14:paraId="51205D14" w14:textId="77777777" w:rsidTr="00DC1C1A">
        <w:trPr>
          <w:trHeight w:val="348"/>
        </w:trPr>
        <w:tc>
          <w:tcPr>
            <w:tcW w:w="4789" w:type="dxa"/>
            <w:shd w:val="clear" w:color="auto" w:fill="auto"/>
          </w:tcPr>
          <w:p w14:paraId="188CF1EE" w14:textId="238BC8E7" w:rsidR="00C56EF9" w:rsidRPr="00F8693B" w:rsidRDefault="00111604" w:rsidP="00111604">
            <w:pPr>
              <w:rPr>
                <w:b/>
                <w:color w:val="000000" w:themeColor="text1"/>
                <w:sz w:val="26"/>
                <w:szCs w:val="26"/>
              </w:rPr>
            </w:pPr>
            <w:r w:rsidRPr="00F8693B">
              <w:rPr>
                <w:color w:val="000000" w:themeColor="text1"/>
                <w:sz w:val="26"/>
                <w:szCs w:val="26"/>
              </w:rPr>
              <w:t>07</w:t>
            </w:r>
            <w:r w:rsidR="00C56EF9" w:rsidRPr="00F8693B">
              <w:rPr>
                <w:color w:val="000000" w:themeColor="text1"/>
                <w:sz w:val="26"/>
                <w:szCs w:val="26"/>
              </w:rPr>
              <w:t xml:space="preserve"> </w:t>
            </w:r>
            <w:r w:rsidRPr="00F8693B">
              <w:rPr>
                <w:color w:val="000000" w:themeColor="text1"/>
                <w:sz w:val="26"/>
                <w:szCs w:val="26"/>
              </w:rPr>
              <w:t>декабря</w:t>
            </w:r>
            <w:r w:rsidR="00C56EF9" w:rsidRPr="00F8693B">
              <w:rPr>
                <w:color w:val="000000" w:themeColor="text1"/>
                <w:sz w:val="26"/>
                <w:szCs w:val="26"/>
              </w:rPr>
              <w:t xml:space="preserve"> 2023 года</w:t>
            </w:r>
          </w:p>
        </w:tc>
        <w:tc>
          <w:tcPr>
            <w:tcW w:w="4675" w:type="dxa"/>
            <w:shd w:val="clear" w:color="auto" w:fill="auto"/>
          </w:tcPr>
          <w:p w14:paraId="722A0575" w14:textId="77777777" w:rsidR="00C56EF9" w:rsidRPr="00F8693B" w:rsidRDefault="00C56EF9" w:rsidP="00BF1784">
            <w:pPr>
              <w:jc w:val="right"/>
              <w:rPr>
                <w:b/>
                <w:color w:val="000000" w:themeColor="text1"/>
                <w:sz w:val="26"/>
                <w:szCs w:val="26"/>
              </w:rPr>
            </w:pPr>
            <w:r w:rsidRPr="00F8693B">
              <w:rPr>
                <w:color w:val="000000" w:themeColor="text1"/>
                <w:sz w:val="26"/>
                <w:szCs w:val="26"/>
              </w:rPr>
              <w:t>г. Тула</w:t>
            </w:r>
          </w:p>
        </w:tc>
      </w:tr>
    </w:tbl>
    <w:p w14:paraId="0BF7E9F5" w14:textId="77777777" w:rsidR="007F7F08" w:rsidRPr="00F8693B" w:rsidRDefault="007F7F08" w:rsidP="007F7F08">
      <w:pPr>
        <w:widowControl w:val="0"/>
        <w:suppressAutoHyphens/>
        <w:autoSpaceDE w:val="0"/>
        <w:ind w:firstLine="709"/>
        <w:jc w:val="both"/>
        <w:rPr>
          <w:color w:val="000000" w:themeColor="text1"/>
          <w:sz w:val="26"/>
          <w:szCs w:val="26"/>
        </w:rPr>
      </w:pPr>
      <w:r w:rsidRPr="00F8693B">
        <w:rPr>
          <w:color w:val="000000" w:themeColor="text1"/>
          <w:sz w:val="26"/>
          <w:szCs w:val="26"/>
        </w:rPr>
        <w:t>Комиссия по контролю закупок Управления Федеральной антимонопольной службы по Тульской области (далее - Комиссия) в составе:</w:t>
      </w:r>
    </w:p>
    <w:p w14:paraId="523A321F" w14:textId="77777777" w:rsidR="005B1C75" w:rsidRPr="00F8693B" w:rsidRDefault="005B1C75" w:rsidP="007F7F08">
      <w:pPr>
        <w:widowControl w:val="0"/>
        <w:suppressAutoHyphens/>
        <w:autoSpaceDE w:val="0"/>
        <w:ind w:firstLine="709"/>
        <w:jc w:val="both"/>
        <w:rPr>
          <w:color w:val="000000" w:themeColor="text1"/>
          <w:sz w:val="26"/>
          <w:szCs w:val="26"/>
        </w:rPr>
      </w:pPr>
    </w:p>
    <w:tbl>
      <w:tblPr>
        <w:tblW w:w="9464" w:type="dxa"/>
        <w:tblLayout w:type="fixed"/>
        <w:tblLook w:val="04A0" w:firstRow="1" w:lastRow="0" w:firstColumn="1" w:lastColumn="0" w:noHBand="0" w:noVBand="1"/>
      </w:tblPr>
      <w:tblGrid>
        <w:gridCol w:w="4859"/>
        <w:gridCol w:w="4605"/>
      </w:tblGrid>
      <w:tr w:rsidR="00F8693B" w:rsidRPr="00F8693B" w14:paraId="2E422BC3" w14:textId="77777777" w:rsidTr="00FB75FE">
        <w:trPr>
          <w:trHeight w:val="569"/>
        </w:trPr>
        <w:tc>
          <w:tcPr>
            <w:tcW w:w="4859" w:type="dxa"/>
          </w:tcPr>
          <w:p w14:paraId="3FE63761" w14:textId="5B1DA8B6" w:rsidR="006C3604" w:rsidRPr="00F8693B" w:rsidRDefault="006C3604" w:rsidP="005B1C75">
            <w:pPr>
              <w:suppressAutoHyphens/>
              <w:jc w:val="both"/>
              <w:rPr>
                <w:color w:val="000000" w:themeColor="text1"/>
                <w:sz w:val="26"/>
                <w:szCs w:val="26"/>
              </w:rPr>
            </w:pPr>
          </w:p>
        </w:tc>
        <w:tc>
          <w:tcPr>
            <w:tcW w:w="4605" w:type="dxa"/>
          </w:tcPr>
          <w:p w14:paraId="7DE75203" w14:textId="451308CB" w:rsidR="00FF1801" w:rsidRPr="00F8693B" w:rsidRDefault="00FF1801" w:rsidP="00AD005C">
            <w:pPr>
              <w:suppressAutoHyphens/>
              <w:jc w:val="both"/>
              <w:rPr>
                <w:color w:val="000000" w:themeColor="text1"/>
                <w:sz w:val="26"/>
                <w:szCs w:val="26"/>
              </w:rPr>
            </w:pPr>
          </w:p>
        </w:tc>
      </w:tr>
      <w:tr w:rsidR="00F8693B" w:rsidRPr="00F8693B" w14:paraId="70B12081" w14:textId="77777777" w:rsidTr="00FB75FE">
        <w:trPr>
          <w:trHeight w:val="558"/>
        </w:trPr>
        <w:tc>
          <w:tcPr>
            <w:tcW w:w="4859" w:type="dxa"/>
          </w:tcPr>
          <w:p w14:paraId="3B959641" w14:textId="2606EFC5" w:rsidR="00FF1801" w:rsidRPr="00F8693B" w:rsidRDefault="00FF1801" w:rsidP="00AD005C">
            <w:pPr>
              <w:suppressAutoHyphens/>
              <w:jc w:val="both"/>
              <w:rPr>
                <w:color w:val="000000" w:themeColor="text1"/>
                <w:sz w:val="26"/>
                <w:szCs w:val="26"/>
              </w:rPr>
            </w:pPr>
          </w:p>
        </w:tc>
        <w:tc>
          <w:tcPr>
            <w:tcW w:w="4605" w:type="dxa"/>
          </w:tcPr>
          <w:p w14:paraId="74B22137" w14:textId="06452772" w:rsidR="00FF1801" w:rsidRPr="00F8693B" w:rsidRDefault="00FF1801" w:rsidP="00160530">
            <w:pPr>
              <w:suppressAutoHyphens/>
              <w:jc w:val="both"/>
              <w:rPr>
                <w:color w:val="000000" w:themeColor="text1"/>
                <w:sz w:val="26"/>
                <w:szCs w:val="26"/>
              </w:rPr>
            </w:pPr>
          </w:p>
        </w:tc>
      </w:tr>
    </w:tbl>
    <w:p w14:paraId="4E58B252" w14:textId="6EED3E30" w:rsidR="007F7F08" w:rsidRPr="00F8693B" w:rsidRDefault="007F7F08" w:rsidP="007F7F08">
      <w:pPr>
        <w:suppressAutoHyphens/>
        <w:jc w:val="both"/>
        <w:rPr>
          <w:color w:val="000000" w:themeColor="text1"/>
          <w:sz w:val="26"/>
          <w:szCs w:val="26"/>
        </w:rPr>
      </w:pPr>
      <w:proofErr w:type="gramStart"/>
      <w:r w:rsidRPr="00F8693B">
        <w:rPr>
          <w:color w:val="000000" w:themeColor="text1"/>
          <w:sz w:val="26"/>
          <w:szCs w:val="26"/>
        </w:rPr>
        <w:t xml:space="preserve">рассмотрев посредством видеоконференцсвязи </w:t>
      </w:r>
      <w:r w:rsidR="006C3604" w:rsidRPr="00F8693B">
        <w:rPr>
          <w:color w:val="000000" w:themeColor="text1"/>
          <w:sz w:val="26"/>
          <w:szCs w:val="26"/>
        </w:rPr>
        <w:t xml:space="preserve">жалобу </w:t>
      </w:r>
      <w:r w:rsidR="00A922F9">
        <w:rPr>
          <w:color w:val="000000" w:themeColor="text1"/>
          <w:sz w:val="26"/>
          <w:szCs w:val="26"/>
        </w:rPr>
        <w:t>и</w:t>
      </w:r>
      <w:r w:rsidR="00111604" w:rsidRPr="00F8693B">
        <w:rPr>
          <w:color w:val="000000" w:themeColor="text1"/>
          <w:sz w:val="26"/>
          <w:szCs w:val="26"/>
        </w:rPr>
        <w:t>ндивидуального предпринимателя Игнатьевой Ольги Александровны (далее – Заявитель, ИП Игнатьева О.А., Индивидуальный предприниматель) (</w:t>
      </w:r>
      <w:proofErr w:type="spellStart"/>
      <w:r w:rsidR="00111604" w:rsidRPr="00F8693B">
        <w:rPr>
          <w:color w:val="000000" w:themeColor="text1"/>
          <w:sz w:val="26"/>
          <w:szCs w:val="26"/>
        </w:rPr>
        <w:t>вх</w:t>
      </w:r>
      <w:proofErr w:type="spellEnd"/>
      <w:r w:rsidR="00111604" w:rsidRPr="00F8693B">
        <w:rPr>
          <w:color w:val="000000" w:themeColor="text1"/>
          <w:sz w:val="26"/>
          <w:szCs w:val="26"/>
        </w:rPr>
        <w:t>. № 9234/23 от 01.12.2023) на действия государственного учреждения здравоохранения "</w:t>
      </w:r>
      <w:proofErr w:type="spellStart"/>
      <w:r w:rsidR="00111604" w:rsidRPr="00F8693B">
        <w:rPr>
          <w:color w:val="000000" w:themeColor="text1"/>
          <w:sz w:val="26"/>
          <w:szCs w:val="26"/>
        </w:rPr>
        <w:t>Ефремовская</w:t>
      </w:r>
      <w:proofErr w:type="spellEnd"/>
      <w:r w:rsidR="00111604" w:rsidRPr="00F8693B">
        <w:rPr>
          <w:color w:val="000000" w:themeColor="text1"/>
          <w:sz w:val="26"/>
          <w:szCs w:val="26"/>
        </w:rPr>
        <w:t xml:space="preserve"> районная клиническая больница имени А. И. Козлова" (далее – Заказчик, Учреждение) при определении поставщика (подрядчика, исполнителя) путем проведения электронного аукциона на право заключения контракта на поставку реагентов для иммуноферментного определения (закупка № 0366200035623007409) </w:t>
      </w:r>
      <w:r w:rsidRPr="00F8693B">
        <w:rPr>
          <w:color w:val="000000" w:themeColor="text1"/>
          <w:sz w:val="26"/>
          <w:szCs w:val="26"/>
        </w:rPr>
        <w:t>(далее</w:t>
      </w:r>
      <w:proofErr w:type="gramEnd"/>
      <w:r w:rsidRPr="00F8693B">
        <w:rPr>
          <w:color w:val="000000" w:themeColor="text1"/>
          <w:sz w:val="26"/>
          <w:szCs w:val="26"/>
        </w:rPr>
        <w:t xml:space="preserve"> – </w:t>
      </w:r>
      <w:proofErr w:type="gramStart"/>
      <w:r w:rsidRPr="00F8693B">
        <w:rPr>
          <w:color w:val="000000" w:themeColor="text1"/>
          <w:sz w:val="26"/>
          <w:szCs w:val="26"/>
        </w:rPr>
        <w:t>Закупка), руководствуясь статьями 99, 106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w:t>
      </w:r>
      <w:proofErr w:type="gramEnd"/>
      <w:r w:rsidRPr="00F8693B">
        <w:rPr>
          <w:color w:val="000000" w:themeColor="text1"/>
          <w:sz w:val="26"/>
          <w:szCs w:val="26"/>
        </w:rPr>
        <w:t xml:space="preserve">, операторов электронных площадок, операторов специализированных электронных площадок, </w:t>
      </w:r>
      <w:proofErr w:type="gramStart"/>
      <w:r w:rsidRPr="00F8693B">
        <w:rPr>
          <w:color w:val="000000" w:themeColor="text1"/>
          <w:sz w:val="26"/>
          <w:szCs w:val="26"/>
        </w:rPr>
        <w:t>утвержденными</w:t>
      </w:r>
      <w:proofErr w:type="gramEnd"/>
      <w:r w:rsidRPr="00F8693B">
        <w:rPr>
          <w:color w:val="000000" w:themeColor="text1"/>
          <w:sz w:val="26"/>
          <w:szCs w:val="26"/>
        </w:rPr>
        <w:t xml:space="preserve"> Постановлением Правительства Российской Федерации от 01.10.2020 № 1576 (далее – Правила), при участии посредством видеоконференцсвязи:</w:t>
      </w:r>
    </w:p>
    <w:p w14:paraId="2E5F3E25" w14:textId="73292A9C" w:rsidR="007F7F08" w:rsidRPr="00F8693B" w:rsidRDefault="00F62570" w:rsidP="007D04DD">
      <w:pPr>
        <w:suppressAutoHyphens/>
        <w:ind w:firstLine="709"/>
        <w:jc w:val="both"/>
        <w:rPr>
          <w:color w:val="000000" w:themeColor="text1"/>
          <w:sz w:val="26"/>
          <w:szCs w:val="26"/>
        </w:rPr>
      </w:pPr>
      <w:r w:rsidRPr="00F8693B">
        <w:rPr>
          <w:color w:val="000000" w:themeColor="text1"/>
          <w:sz w:val="26"/>
          <w:szCs w:val="26"/>
        </w:rPr>
        <w:t xml:space="preserve">- </w:t>
      </w:r>
      <w:r w:rsidR="007F7F08" w:rsidRPr="00F8693B">
        <w:rPr>
          <w:color w:val="000000" w:themeColor="text1"/>
          <w:sz w:val="26"/>
          <w:szCs w:val="26"/>
        </w:rPr>
        <w:t>представител</w:t>
      </w:r>
      <w:r w:rsidR="00111604" w:rsidRPr="00F8693B">
        <w:rPr>
          <w:color w:val="000000" w:themeColor="text1"/>
          <w:sz w:val="26"/>
          <w:szCs w:val="26"/>
        </w:rPr>
        <w:t>я</w:t>
      </w:r>
      <w:r w:rsidR="007F7F08" w:rsidRPr="00F8693B">
        <w:rPr>
          <w:color w:val="000000" w:themeColor="text1"/>
          <w:sz w:val="26"/>
          <w:szCs w:val="26"/>
        </w:rPr>
        <w:t xml:space="preserve"> </w:t>
      </w:r>
      <w:r w:rsidR="005D2906" w:rsidRPr="00F8693B">
        <w:rPr>
          <w:color w:val="000000" w:themeColor="text1"/>
          <w:sz w:val="26"/>
          <w:szCs w:val="26"/>
        </w:rPr>
        <w:t xml:space="preserve">ИП </w:t>
      </w:r>
      <w:r w:rsidR="005B1C75" w:rsidRPr="00F8693B">
        <w:rPr>
          <w:color w:val="000000" w:themeColor="text1"/>
          <w:sz w:val="26"/>
          <w:szCs w:val="26"/>
        </w:rPr>
        <w:t>Игнатьевой О.А.</w:t>
      </w:r>
      <w:r w:rsidR="007F7F08" w:rsidRPr="00F8693B">
        <w:rPr>
          <w:color w:val="000000" w:themeColor="text1"/>
          <w:sz w:val="26"/>
          <w:szCs w:val="26"/>
        </w:rPr>
        <w:t xml:space="preserve"> на основании доверенности</w:t>
      </w:r>
      <w:r w:rsidR="005D2906" w:rsidRPr="00F8693B">
        <w:rPr>
          <w:color w:val="000000" w:themeColor="text1"/>
          <w:sz w:val="26"/>
          <w:szCs w:val="26"/>
        </w:rPr>
        <w:t>;</w:t>
      </w:r>
    </w:p>
    <w:p w14:paraId="306E1089" w14:textId="7ACA5C76" w:rsidR="008D5A3C" w:rsidRPr="00F8693B" w:rsidRDefault="008D5A3C" w:rsidP="007D04DD">
      <w:pPr>
        <w:suppressAutoHyphens/>
        <w:ind w:firstLine="709"/>
        <w:jc w:val="both"/>
        <w:rPr>
          <w:color w:val="000000" w:themeColor="text1"/>
          <w:sz w:val="26"/>
          <w:szCs w:val="26"/>
        </w:rPr>
      </w:pPr>
      <w:r w:rsidRPr="00F8693B">
        <w:rPr>
          <w:color w:val="000000" w:themeColor="text1"/>
          <w:sz w:val="26"/>
          <w:szCs w:val="26"/>
        </w:rPr>
        <w:t xml:space="preserve"> – представителя Заказчика на основании доверенности;</w:t>
      </w:r>
    </w:p>
    <w:p w14:paraId="20124482" w14:textId="4093A269" w:rsidR="00111604" w:rsidRPr="00F8693B" w:rsidRDefault="00111604" w:rsidP="007D04DD">
      <w:pPr>
        <w:suppressAutoHyphens/>
        <w:ind w:firstLine="709"/>
        <w:jc w:val="both"/>
        <w:rPr>
          <w:color w:val="000000" w:themeColor="text1"/>
          <w:sz w:val="26"/>
          <w:szCs w:val="26"/>
        </w:rPr>
      </w:pPr>
      <w:r w:rsidRPr="00F8693B">
        <w:rPr>
          <w:color w:val="000000" w:themeColor="text1"/>
          <w:sz w:val="26"/>
          <w:szCs w:val="26"/>
        </w:rPr>
        <w:t>- представителя государственного казенного учреждения Тульской области «Центр организации закупок» (далее – Уполномоченное учреждение) на основании доверенности,</w:t>
      </w:r>
    </w:p>
    <w:p w14:paraId="0B975C17" w14:textId="77777777" w:rsidR="005D2906" w:rsidRPr="00F8693B" w:rsidRDefault="005D2906" w:rsidP="007F7F08">
      <w:pPr>
        <w:suppressAutoHyphens/>
        <w:ind w:firstLine="709"/>
        <w:jc w:val="both"/>
        <w:rPr>
          <w:color w:val="000000" w:themeColor="text1"/>
          <w:sz w:val="26"/>
          <w:szCs w:val="26"/>
        </w:rPr>
      </w:pPr>
    </w:p>
    <w:p w14:paraId="521ED0C7" w14:textId="77777777" w:rsidR="00017DE5" w:rsidRPr="00F8693B" w:rsidRDefault="00017DE5" w:rsidP="00B336E8">
      <w:pPr>
        <w:suppressAutoHyphens/>
        <w:ind w:firstLine="709"/>
        <w:jc w:val="both"/>
        <w:rPr>
          <w:b/>
          <w:color w:val="000000" w:themeColor="text1"/>
          <w:sz w:val="26"/>
          <w:szCs w:val="26"/>
        </w:rPr>
      </w:pPr>
      <w:r w:rsidRPr="00F8693B">
        <w:rPr>
          <w:b/>
          <w:color w:val="000000" w:themeColor="text1"/>
          <w:sz w:val="26"/>
          <w:szCs w:val="26"/>
        </w:rPr>
        <w:t>УСТАНОВИЛА:</w:t>
      </w:r>
    </w:p>
    <w:p w14:paraId="033C5084" w14:textId="146DEA1B" w:rsidR="00EE2225" w:rsidRPr="00F8693B" w:rsidRDefault="00EE2225" w:rsidP="00B336E8">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В </w:t>
      </w:r>
      <w:proofErr w:type="gramStart"/>
      <w:r w:rsidRPr="00F8693B">
        <w:rPr>
          <w:color w:val="000000" w:themeColor="text1"/>
          <w:sz w:val="26"/>
          <w:szCs w:val="26"/>
        </w:rPr>
        <w:t>Тульское</w:t>
      </w:r>
      <w:proofErr w:type="gramEnd"/>
      <w:r w:rsidRPr="00F8693B">
        <w:rPr>
          <w:color w:val="000000" w:themeColor="text1"/>
          <w:sz w:val="26"/>
          <w:szCs w:val="26"/>
        </w:rPr>
        <w:t xml:space="preserve"> УФАС России поступил</w:t>
      </w:r>
      <w:r w:rsidR="0012428B" w:rsidRPr="00F8693B">
        <w:rPr>
          <w:color w:val="000000" w:themeColor="text1"/>
          <w:sz w:val="26"/>
          <w:szCs w:val="26"/>
        </w:rPr>
        <w:t>а</w:t>
      </w:r>
      <w:r w:rsidR="00017DE5" w:rsidRPr="00F8693B">
        <w:rPr>
          <w:color w:val="000000" w:themeColor="text1"/>
          <w:sz w:val="26"/>
          <w:szCs w:val="26"/>
        </w:rPr>
        <w:t xml:space="preserve"> жалоб</w:t>
      </w:r>
      <w:r w:rsidR="0012428B" w:rsidRPr="00F8693B">
        <w:rPr>
          <w:color w:val="000000" w:themeColor="text1"/>
          <w:sz w:val="26"/>
          <w:szCs w:val="26"/>
        </w:rPr>
        <w:t>а</w:t>
      </w:r>
      <w:r w:rsidR="00017DE5" w:rsidRPr="00F8693B">
        <w:rPr>
          <w:color w:val="000000" w:themeColor="text1"/>
          <w:sz w:val="26"/>
          <w:szCs w:val="26"/>
        </w:rPr>
        <w:t xml:space="preserve"> </w:t>
      </w:r>
      <w:r w:rsidRPr="00F8693B">
        <w:rPr>
          <w:color w:val="000000" w:themeColor="text1"/>
          <w:sz w:val="26"/>
          <w:szCs w:val="26"/>
        </w:rPr>
        <w:t>Заявител</w:t>
      </w:r>
      <w:r w:rsidR="0012428B" w:rsidRPr="00F8693B">
        <w:rPr>
          <w:color w:val="000000" w:themeColor="text1"/>
          <w:sz w:val="26"/>
          <w:szCs w:val="26"/>
        </w:rPr>
        <w:t>я</w:t>
      </w:r>
      <w:r w:rsidR="00017DE5" w:rsidRPr="00F8693B">
        <w:rPr>
          <w:color w:val="000000" w:themeColor="text1"/>
          <w:sz w:val="26"/>
          <w:szCs w:val="26"/>
        </w:rPr>
        <w:t xml:space="preserve"> на действия Заказчик</w:t>
      </w:r>
      <w:r w:rsidR="009B4A94" w:rsidRPr="00F8693B">
        <w:rPr>
          <w:color w:val="000000" w:themeColor="text1"/>
          <w:sz w:val="26"/>
          <w:szCs w:val="26"/>
        </w:rPr>
        <w:t>а</w:t>
      </w:r>
      <w:r w:rsidR="0095730D" w:rsidRPr="00F8693B">
        <w:rPr>
          <w:color w:val="000000" w:themeColor="text1"/>
          <w:sz w:val="26"/>
          <w:szCs w:val="26"/>
        </w:rPr>
        <w:t xml:space="preserve"> </w:t>
      </w:r>
      <w:r w:rsidR="00017DE5" w:rsidRPr="00F8693B">
        <w:rPr>
          <w:color w:val="000000" w:themeColor="text1"/>
          <w:sz w:val="26"/>
          <w:szCs w:val="26"/>
        </w:rPr>
        <w:t xml:space="preserve">при проведении Закупки. </w:t>
      </w:r>
    </w:p>
    <w:p w14:paraId="1DFC12D4" w14:textId="4A7A8D6C" w:rsidR="000A5E5A" w:rsidRPr="00F8693B" w:rsidRDefault="000A5E5A" w:rsidP="00B336E8">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По мнению Заявителя, докум</w:t>
      </w:r>
      <w:r w:rsidR="0095730D" w:rsidRPr="00F8693B">
        <w:rPr>
          <w:color w:val="000000" w:themeColor="text1"/>
          <w:sz w:val="26"/>
          <w:szCs w:val="26"/>
        </w:rPr>
        <w:t>ентация о Закупке сформирована с</w:t>
      </w:r>
      <w:r w:rsidRPr="00F8693B">
        <w:rPr>
          <w:color w:val="000000" w:themeColor="text1"/>
          <w:sz w:val="26"/>
          <w:szCs w:val="26"/>
        </w:rPr>
        <w:t xml:space="preserve"> нарушение</w:t>
      </w:r>
      <w:r w:rsidR="0095730D" w:rsidRPr="00F8693B">
        <w:rPr>
          <w:color w:val="000000" w:themeColor="text1"/>
          <w:sz w:val="26"/>
          <w:szCs w:val="26"/>
        </w:rPr>
        <w:t>м</w:t>
      </w:r>
      <w:r w:rsidRPr="00F8693B">
        <w:rPr>
          <w:color w:val="000000" w:themeColor="text1"/>
          <w:sz w:val="26"/>
          <w:szCs w:val="26"/>
        </w:rPr>
        <w:t xml:space="preserve"> положений законодательства Российской Федерации о контрактной системе в сфере закупок по следующим основаниям.</w:t>
      </w:r>
    </w:p>
    <w:p w14:paraId="4042ABF4" w14:textId="33C76FBE" w:rsidR="0048327E" w:rsidRPr="00F8693B" w:rsidRDefault="0048327E" w:rsidP="00A922F9">
      <w:pPr>
        <w:widowControl w:val="0"/>
        <w:tabs>
          <w:tab w:val="left" w:pos="900"/>
        </w:tabs>
        <w:suppressAutoHyphens/>
        <w:autoSpaceDE w:val="0"/>
        <w:ind w:firstLine="709"/>
        <w:jc w:val="both"/>
        <w:rPr>
          <w:color w:val="000000" w:themeColor="text1"/>
          <w:sz w:val="26"/>
          <w:szCs w:val="26"/>
        </w:rPr>
      </w:pPr>
      <w:bookmarkStart w:id="0" w:name="_GoBack"/>
      <w:bookmarkEnd w:id="0"/>
      <w:proofErr w:type="gramStart"/>
      <w:r w:rsidRPr="00F8693B">
        <w:rPr>
          <w:color w:val="000000" w:themeColor="text1"/>
          <w:sz w:val="26"/>
          <w:szCs w:val="26"/>
        </w:rPr>
        <w:t>В Извещении о Закупке и в Описании объекта Закупки на поставку реагентов для иммуноферментного определения Извещения о Закупке (далее – Описание объекта Закупки) в хара</w:t>
      </w:r>
      <w:r w:rsidR="00A922F9">
        <w:rPr>
          <w:color w:val="000000" w:themeColor="text1"/>
          <w:sz w:val="26"/>
          <w:szCs w:val="26"/>
        </w:rPr>
        <w:t xml:space="preserve">ктеристиках к товарным позициям: </w:t>
      </w:r>
      <w:r w:rsidRPr="00F8693B">
        <w:rPr>
          <w:color w:val="000000" w:themeColor="text1"/>
          <w:sz w:val="26"/>
          <w:szCs w:val="26"/>
        </w:rPr>
        <w:t>№1 Тиреотропный гормон (ТТГ) ИВД, набор, иммуноферментный анализ (ИФА); </w:t>
      </w:r>
      <w:r w:rsidRPr="00F8693B">
        <w:rPr>
          <w:color w:val="000000" w:themeColor="text1"/>
          <w:sz w:val="26"/>
          <w:szCs w:val="26"/>
        </w:rPr>
        <w:br/>
        <w:t>№2 Свободный тироксин ИВД, набор, иммуноферментный анализ (ИФА)</w:t>
      </w:r>
      <w:r w:rsidR="00A922F9">
        <w:rPr>
          <w:color w:val="000000" w:themeColor="text1"/>
          <w:sz w:val="26"/>
          <w:szCs w:val="26"/>
        </w:rPr>
        <w:t>;</w:t>
      </w:r>
      <w:r w:rsidRPr="00F8693B">
        <w:rPr>
          <w:color w:val="000000" w:themeColor="text1"/>
          <w:sz w:val="26"/>
          <w:szCs w:val="26"/>
        </w:rPr>
        <w:br/>
      </w:r>
      <w:r w:rsidRPr="00F8693B">
        <w:rPr>
          <w:color w:val="000000" w:themeColor="text1"/>
          <w:sz w:val="26"/>
          <w:szCs w:val="26"/>
        </w:rPr>
        <w:lastRenderedPageBreak/>
        <w:t xml:space="preserve">№3 Общий </w:t>
      </w:r>
      <w:proofErr w:type="spellStart"/>
      <w:r w:rsidRPr="00F8693B">
        <w:rPr>
          <w:color w:val="000000" w:themeColor="text1"/>
          <w:sz w:val="26"/>
          <w:szCs w:val="26"/>
        </w:rPr>
        <w:t>трийодтиронин</w:t>
      </w:r>
      <w:proofErr w:type="spellEnd"/>
      <w:r w:rsidRPr="00F8693B">
        <w:rPr>
          <w:color w:val="000000" w:themeColor="text1"/>
          <w:sz w:val="26"/>
          <w:szCs w:val="26"/>
        </w:rPr>
        <w:t xml:space="preserve"> (ТТ3) ИВД, набор, иммуноферментный анализ (ИФА)</w:t>
      </w:r>
      <w:r w:rsidR="00A922F9">
        <w:rPr>
          <w:color w:val="000000" w:themeColor="text1"/>
          <w:sz w:val="26"/>
          <w:szCs w:val="26"/>
        </w:rPr>
        <w:t>;</w:t>
      </w:r>
      <w:proofErr w:type="gramEnd"/>
      <w:r w:rsidRPr="00F8693B">
        <w:rPr>
          <w:color w:val="000000" w:themeColor="text1"/>
          <w:sz w:val="26"/>
          <w:szCs w:val="26"/>
        </w:rPr>
        <w:br/>
        <w:t xml:space="preserve">№4 </w:t>
      </w:r>
      <w:proofErr w:type="spellStart"/>
      <w:r w:rsidRPr="00F8693B">
        <w:rPr>
          <w:color w:val="000000" w:themeColor="text1"/>
          <w:sz w:val="26"/>
          <w:szCs w:val="26"/>
        </w:rPr>
        <w:t>Тиреопероксидаза</w:t>
      </w:r>
      <w:proofErr w:type="spellEnd"/>
      <w:r w:rsidRPr="00F8693B">
        <w:rPr>
          <w:color w:val="000000" w:themeColor="text1"/>
          <w:sz w:val="26"/>
          <w:szCs w:val="26"/>
        </w:rPr>
        <w:t xml:space="preserve"> антитела (АТ-ТПО, </w:t>
      </w:r>
      <w:proofErr w:type="spellStart"/>
      <w:r w:rsidRPr="00F8693B">
        <w:rPr>
          <w:color w:val="000000" w:themeColor="text1"/>
          <w:sz w:val="26"/>
          <w:szCs w:val="26"/>
        </w:rPr>
        <w:t>микросомальные</w:t>
      </w:r>
      <w:proofErr w:type="spellEnd"/>
      <w:r w:rsidRPr="00F8693B">
        <w:rPr>
          <w:color w:val="000000" w:themeColor="text1"/>
          <w:sz w:val="26"/>
          <w:szCs w:val="26"/>
        </w:rPr>
        <w:t xml:space="preserve"> антитела) ИВД, набор, иммуноферментный анализ (ИФА) Заказчиком установлены следующие характеристики, которые согласно Инструкции по заполнению не могу</w:t>
      </w:r>
      <w:r w:rsidR="00A922F9">
        <w:rPr>
          <w:color w:val="000000" w:themeColor="text1"/>
          <w:sz w:val="26"/>
          <w:szCs w:val="26"/>
        </w:rPr>
        <w:t>т изменяться участником Закупки:</w:t>
      </w:r>
    </w:p>
    <w:p w14:paraId="0B62AAA2" w14:textId="0ACEF2BB" w:rsidR="0048327E" w:rsidRPr="00F8693B" w:rsidRDefault="0048327E" w:rsidP="0048327E">
      <w:pPr>
        <w:widowControl w:val="0"/>
        <w:tabs>
          <w:tab w:val="left" w:pos="900"/>
        </w:tabs>
        <w:suppressAutoHyphens/>
        <w:autoSpaceDE w:val="0"/>
        <w:jc w:val="both"/>
        <w:rPr>
          <w:color w:val="000000" w:themeColor="text1"/>
          <w:sz w:val="26"/>
          <w:szCs w:val="26"/>
        </w:rPr>
      </w:pPr>
    </w:p>
    <w:p w14:paraId="6338C577" w14:textId="01A28CA2"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w:t>
      </w:r>
      <w:r w:rsidR="00104BF4" w:rsidRPr="00F8693B">
        <w:rPr>
          <w:color w:val="000000" w:themeColor="text1"/>
          <w:sz w:val="26"/>
          <w:szCs w:val="26"/>
        </w:rPr>
        <w:t>одп</w:t>
      </w:r>
      <w:r w:rsidRPr="00F8693B">
        <w:rPr>
          <w:color w:val="000000" w:themeColor="text1"/>
          <w:sz w:val="26"/>
          <w:szCs w:val="26"/>
        </w:rPr>
        <w:t>ункт 1.9</w:t>
      </w:r>
    </w:p>
    <w:tbl>
      <w:tblPr>
        <w:tblW w:w="5251"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4254"/>
        <w:gridCol w:w="1295"/>
        <w:gridCol w:w="3510"/>
      </w:tblGrid>
      <w:tr w:rsidR="00F8693B" w:rsidRPr="00F8693B" w14:paraId="3903E15B" w14:textId="77777777" w:rsidTr="0048327E">
        <w:trPr>
          <w:trHeight w:val="1041"/>
          <w:jc w:val="center"/>
        </w:trPr>
        <w:tc>
          <w:tcPr>
            <w:tcW w:w="494" w:type="pct"/>
            <w:tcBorders>
              <w:top w:val="single" w:sz="4" w:space="0" w:color="auto"/>
              <w:left w:val="single" w:sz="4" w:space="0" w:color="auto"/>
              <w:bottom w:val="single" w:sz="4" w:space="0" w:color="auto"/>
              <w:right w:val="single" w:sz="4" w:space="0" w:color="auto"/>
            </w:tcBorders>
            <w:shd w:val="clear" w:color="auto" w:fill="FFFFFF"/>
          </w:tcPr>
          <w:p w14:paraId="13FC646A"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1.9</w:t>
            </w:r>
          </w:p>
        </w:tc>
        <w:tc>
          <w:tcPr>
            <w:tcW w:w="2116" w:type="pct"/>
            <w:tcBorders>
              <w:top w:val="single" w:sz="4" w:space="0" w:color="auto"/>
              <w:left w:val="single" w:sz="4" w:space="0" w:color="auto"/>
              <w:bottom w:val="single" w:sz="4" w:space="0" w:color="auto"/>
              <w:right w:val="single" w:sz="4" w:space="0" w:color="auto"/>
            </w:tcBorders>
            <w:shd w:val="clear" w:color="auto" w:fill="FFFFFF"/>
          </w:tcPr>
          <w:p w14:paraId="54A4E57D"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 Максимальное  определение концентрации, </w:t>
            </w:r>
            <w:proofErr w:type="spellStart"/>
            <w:r w:rsidRPr="00F8693B">
              <w:rPr>
                <w:color w:val="000000" w:themeColor="text1"/>
                <w:sz w:val="26"/>
                <w:szCs w:val="26"/>
              </w:rPr>
              <w:t>мкМЕ</w:t>
            </w:r>
            <w:proofErr w:type="spellEnd"/>
            <w:r w:rsidRPr="00F8693B">
              <w:rPr>
                <w:color w:val="000000" w:themeColor="text1"/>
                <w:sz w:val="26"/>
                <w:szCs w:val="26"/>
              </w:rPr>
              <w:t>/мл</w:t>
            </w:r>
          </w:p>
        </w:tc>
        <w:tc>
          <w:tcPr>
            <w:tcW w:w="644" w:type="pct"/>
            <w:tcBorders>
              <w:top w:val="single" w:sz="4" w:space="0" w:color="auto"/>
              <w:left w:val="single" w:sz="4" w:space="0" w:color="auto"/>
              <w:bottom w:val="single" w:sz="4" w:space="0" w:color="auto"/>
              <w:right w:val="single" w:sz="4" w:space="0" w:color="auto"/>
            </w:tcBorders>
            <w:shd w:val="clear" w:color="auto" w:fill="FFFFFF"/>
          </w:tcPr>
          <w:p w14:paraId="5504C1FA"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 15 </w:t>
            </w:r>
          </w:p>
        </w:tc>
        <w:tc>
          <w:tcPr>
            <w:tcW w:w="1746" w:type="pct"/>
            <w:tcBorders>
              <w:top w:val="single" w:sz="4" w:space="0" w:color="auto"/>
              <w:left w:val="single" w:sz="4" w:space="0" w:color="auto"/>
              <w:bottom w:val="single" w:sz="4" w:space="0" w:color="auto"/>
              <w:right w:val="single" w:sz="4" w:space="0" w:color="auto"/>
            </w:tcBorders>
            <w:shd w:val="clear" w:color="auto" w:fill="FFFFFF"/>
          </w:tcPr>
          <w:p w14:paraId="32927E4B"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tc>
      </w:tr>
    </w:tbl>
    <w:p w14:paraId="64E93F4A"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632DF4EA" w14:textId="53F9CCCF"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w:t>
      </w:r>
      <w:r w:rsidR="00104BF4" w:rsidRPr="00F8693B">
        <w:rPr>
          <w:color w:val="000000" w:themeColor="text1"/>
          <w:sz w:val="26"/>
          <w:szCs w:val="26"/>
        </w:rPr>
        <w:t>одп</w:t>
      </w:r>
      <w:r w:rsidRPr="00F8693B">
        <w:rPr>
          <w:color w:val="000000" w:themeColor="text1"/>
          <w:sz w:val="26"/>
          <w:szCs w:val="26"/>
        </w:rPr>
        <w:t>ункт 2.9</w:t>
      </w:r>
    </w:p>
    <w:tbl>
      <w:tblPr>
        <w:tblW w:w="5251"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4254"/>
        <w:gridCol w:w="1295"/>
        <w:gridCol w:w="3510"/>
      </w:tblGrid>
      <w:tr w:rsidR="00F8693B" w:rsidRPr="00F8693B" w14:paraId="6DA1D37F" w14:textId="77777777" w:rsidTr="0048327E">
        <w:trPr>
          <w:trHeight w:val="1041"/>
          <w:jc w:val="center"/>
        </w:trPr>
        <w:tc>
          <w:tcPr>
            <w:tcW w:w="494" w:type="pct"/>
            <w:tcBorders>
              <w:top w:val="single" w:sz="4" w:space="0" w:color="auto"/>
              <w:left w:val="single" w:sz="4" w:space="0" w:color="auto"/>
              <w:bottom w:val="single" w:sz="4" w:space="0" w:color="auto"/>
              <w:right w:val="single" w:sz="4" w:space="0" w:color="auto"/>
            </w:tcBorders>
            <w:shd w:val="clear" w:color="auto" w:fill="FFFFFF"/>
          </w:tcPr>
          <w:p w14:paraId="75199896"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2.9</w:t>
            </w:r>
          </w:p>
        </w:tc>
        <w:tc>
          <w:tcPr>
            <w:tcW w:w="2116" w:type="pct"/>
            <w:tcBorders>
              <w:top w:val="single" w:sz="4" w:space="0" w:color="auto"/>
              <w:left w:val="single" w:sz="4" w:space="0" w:color="auto"/>
              <w:bottom w:val="single" w:sz="4" w:space="0" w:color="auto"/>
              <w:right w:val="single" w:sz="4" w:space="0" w:color="auto"/>
            </w:tcBorders>
            <w:shd w:val="clear" w:color="auto" w:fill="FFFFFF"/>
          </w:tcPr>
          <w:p w14:paraId="71FF9BB0"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 Максимальное определение концентрации, </w:t>
            </w:r>
            <w:proofErr w:type="spellStart"/>
            <w:r w:rsidRPr="00F8693B">
              <w:rPr>
                <w:color w:val="000000" w:themeColor="text1"/>
                <w:sz w:val="26"/>
                <w:szCs w:val="26"/>
              </w:rPr>
              <w:t>пмоль</w:t>
            </w:r>
            <w:proofErr w:type="spellEnd"/>
            <w:r w:rsidRPr="00F8693B">
              <w:rPr>
                <w:color w:val="000000" w:themeColor="text1"/>
                <w:sz w:val="26"/>
                <w:szCs w:val="26"/>
              </w:rPr>
              <w:t>/л</w:t>
            </w:r>
          </w:p>
        </w:tc>
        <w:tc>
          <w:tcPr>
            <w:tcW w:w="644" w:type="pct"/>
            <w:tcBorders>
              <w:top w:val="single" w:sz="4" w:space="0" w:color="auto"/>
              <w:left w:val="single" w:sz="4" w:space="0" w:color="auto"/>
              <w:bottom w:val="single" w:sz="4" w:space="0" w:color="auto"/>
              <w:right w:val="single" w:sz="4" w:space="0" w:color="auto"/>
            </w:tcBorders>
            <w:shd w:val="clear" w:color="auto" w:fill="FFFFFF"/>
          </w:tcPr>
          <w:p w14:paraId="7604B009"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2CE24846"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100 </w:t>
            </w:r>
          </w:p>
        </w:tc>
        <w:tc>
          <w:tcPr>
            <w:tcW w:w="1746" w:type="pct"/>
            <w:tcBorders>
              <w:top w:val="single" w:sz="4" w:space="0" w:color="auto"/>
              <w:left w:val="single" w:sz="4" w:space="0" w:color="auto"/>
              <w:bottom w:val="single" w:sz="4" w:space="0" w:color="auto"/>
              <w:right w:val="single" w:sz="4" w:space="0" w:color="auto"/>
            </w:tcBorders>
            <w:shd w:val="clear" w:color="auto" w:fill="FFFFFF"/>
          </w:tcPr>
          <w:p w14:paraId="7FFB7AC5"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Оптимизация определяемых диагностических значимых концентраций</w:t>
            </w:r>
          </w:p>
        </w:tc>
      </w:tr>
    </w:tbl>
    <w:p w14:paraId="743B99C2"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2D869399" w14:textId="3133169D"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w:t>
      </w:r>
      <w:r w:rsidR="00104BF4" w:rsidRPr="00F8693B">
        <w:rPr>
          <w:color w:val="000000" w:themeColor="text1"/>
          <w:sz w:val="26"/>
          <w:szCs w:val="26"/>
        </w:rPr>
        <w:t>одп</w:t>
      </w:r>
      <w:r w:rsidRPr="00F8693B">
        <w:rPr>
          <w:color w:val="000000" w:themeColor="text1"/>
          <w:sz w:val="26"/>
          <w:szCs w:val="26"/>
        </w:rPr>
        <w:t>ункт 3.9</w:t>
      </w:r>
    </w:p>
    <w:tbl>
      <w:tblPr>
        <w:tblW w:w="5159" w:type="pct"/>
        <w:jc w:val="center"/>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252"/>
        <w:gridCol w:w="1296"/>
        <w:gridCol w:w="3510"/>
      </w:tblGrid>
      <w:tr w:rsidR="00F8693B" w:rsidRPr="00F8693B" w14:paraId="3A49E1C0" w14:textId="77777777" w:rsidTr="0048327E">
        <w:trPr>
          <w:trHeight w:val="1041"/>
          <w:jc w:val="center"/>
        </w:trPr>
        <w:tc>
          <w:tcPr>
            <w:tcW w:w="414" w:type="pct"/>
            <w:tcBorders>
              <w:top w:val="single" w:sz="4" w:space="0" w:color="auto"/>
              <w:left w:val="single" w:sz="4" w:space="0" w:color="auto"/>
              <w:bottom w:val="single" w:sz="4" w:space="0" w:color="auto"/>
              <w:right w:val="single" w:sz="4" w:space="0" w:color="auto"/>
            </w:tcBorders>
            <w:shd w:val="clear" w:color="auto" w:fill="FFFFFF"/>
          </w:tcPr>
          <w:p w14:paraId="1ED9329F"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3.9</w:t>
            </w:r>
          </w:p>
        </w:tc>
        <w:tc>
          <w:tcPr>
            <w:tcW w:w="2153" w:type="pct"/>
            <w:tcBorders>
              <w:top w:val="single" w:sz="4" w:space="0" w:color="auto"/>
              <w:left w:val="single" w:sz="4" w:space="0" w:color="auto"/>
              <w:bottom w:val="single" w:sz="4" w:space="0" w:color="auto"/>
              <w:right w:val="single" w:sz="4" w:space="0" w:color="auto"/>
            </w:tcBorders>
            <w:shd w:val="clear" w:color="auto" w:fill="FFFFFF"/>
          </w:tcPr>
          <w:p w14:paraId="0D77AFAB"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Максимальное  определение концентрации, </w:t>
            </w:r>
            <w:proofErr w:type="spellStart"/>
            <w:r w:rsidRPr="00F8693B">
              <w:rPr>
                <w:color w:val="000000" w:themeColor="text1"/>
                <w:sz w:val="26"/>
                <w:szCs w:val="26"/>
              </w:rPr>
              <w:t>нмоль</w:t>
            </w:r>
            <w:proofErr w:type="spellEnd"/>
            <w:r w:rsidRPr="00F8693B">
              <w:rPr>
                <w:color w:val="000000" w:themeColor="text1"/>
                <w:sz w:val="26"/>
                <w:szCs w:val="26"/>
              </w:rPr>
              <w:t>/л</w:t>
            </w:r>
          </w:p>
        </w:tc>
        <w:tc>
          <w:tcPr>
            <w:tcW w:w="656" w:type="pct"/>
            <w:tcBorders>
              <w:top w:val="single" w:sz="4" w:space="0" w:color="auto"/>
              <w:left w:val="single" w:sz="4" w:space="0" w:color="auto"/>
              <w:bottom w:val="single" w:sz="4" w:space="0" w:color="auto"/>
              <w:right w:val="single" w:sz="4" w:space="0" w:color="auto"/>
            </w:tcBorders>
            <w:shd w:val="clear" w:color="auto" w:fill="FFFFFF"/>
          </w:tcPr>
          <w:p w14:paraId="439AE58C"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28650F11"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12 </w:t>
            </w:r>
          </w:p>
        </w:tc>
        <w:tc>
          <w:tcPr>
            <w:tcW w:w="1777" w:type="pct"/>
            <w:tcBorders>
              <w:top w:val="single" w:sz="4" w:space="0" w:color="auto"/>
              <w:left w:val="single" w:sz="4" w:space="0" w:color="auto"/>
              <w:bottom w:val="single" w:sz="4" w:space="0" w:color="auto"/>
              <w:right w:val="single" w:sz="4" w:space="0" w:color="auto"/>
            </w:tcBorders>
            <w:shd w:val="clear" w:color="auto" w:fill="FFFFFF"/>
          </w:tcPr>
          <w:p w14:paraId="47FFC589"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tc>
      </w:tr>
    </w:tbl>
    <w:p w14:paraId="3F665971"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548223F5" w14:textId="0FF75C2E"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w:t>
      </w:r>
      <w:r w:rsidR="00104BF4" w:rsidRPr="00F8693B">
        <w:rPr>
          <w:color w:val="000000" w:themeColor="text1"/>
          <w:sz w:val="26"/>
          <w:szCs w:val="26"/>
        </w:rPr>
        <w:t>одп</w:t>
      </w:r>
      <w:r w:rsidRPr="00F8693B">
        <w:rPr>
          <w:color w:val="000000" w:themeColor="text1"/>
          <w:sz w:val="26"/>
          <w:szCs w:val="26"/>
        </w:rPr>
        <w:t xml:space="preserve">ункт 4.9 </w:t>
      </w:r>
    </w:p>
    <w:tbl>
      <w:tblPr>
        <w:tblW w:w="5251"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4254"/>
        <w:gridCol w:w="1295"/>
        <w:gridCol w:w="3510"/>
      </w:tblGrid>
      <w:tr w:rsidR="00F8693B" w:rsidRPr="00F8693B" w14:paraId="4DD61706" w14:textId="77777777" w:rsidTr="0048327E">
        <w:trPr>
          <w:trHeight w:val="1041"/>
          <w:jc w:val="center"/>
        </w:trPr>
        <w:tc>
          <w:tcPr>
            <w:tcW w:w="494" w:type="pct"/>
            <w:tcBorders>
              <w:top w:val="single" w:sz="4" w:space="0" w:color="auto"/>
              <w:left w:val="single" w:sz="4" w:space="0" w:color="auto"/>
              <w:bottom w:val="single" w:sz="4" w:space="0" w:color="auto"/>
              <w:right w:val="single" w:sz="4" w:space="0" w:color="auto"/>
            </w:tcBorders>
            <w:shd w:val="clear" w:color="auto" w:fill="FFFFFF"/>
          </w:tcPr>
          <w:p w14:paraId="1FAA5B07"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4.9</w:t>
            </w:r>
          </w:p>
        </w:tc>
        <w:tc>
          <w:tcPr>
            <w:tcW w:w="2116" w:type="pct"/>
            <w:tcBorders>
              <w:top w:val="single" w:sz="4" w:space="0" w:color="auto"/>
              <w:left w:val="single" w:sz="4" w:space="0" w:color="auto"/>
              <w:bottom w:val="single" w:sz="4" w:space="0" w:color="auto"/>
              <w:right w:val="single" w:sz="4" w:space="0" w:color="auto"/>
            </w:tcBorders>
            <w:shd w:val="clear" w:color="auto" w:fill="FFFFFF"/>
          </w:tcPr>
          <w:p w14:paraId="6572DA08"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 Максимальное  определение концентрации, </w:t>
            </w:r>
            <w:proofErr w:type="spellStart"/>
            <w:proofErr w:type="gramStart"/>
            <w:r w:rsidRPr="00F8693B">
              <w:rPr>
                <w:color w:val="000000" w:themeColor="text1"/>
                <w:sz w:val="26"/>
                <w:szCs w:val="26"/>
              </w:rPr>
              <w:t>Ед</w:t>
            </w:r>
            <w:proofErr w:type="spellEnd"/>
            <w:proofErr w:type="gramEnd"/>
            <w:r w:rsidRPr="00F8693B">
              <w:rPr>
                <w:color w:val="000000" w:themeColor="text1"/>
                <w:sz w:val="26"/>
                <w:szCs w:val="26"/>
              </w:rPr>
              <w:t>/мл</w:t>
            </w:r>
          </w:p>
        </w:tc>
        <w:tc>
          <w:tcPr>
            <w:tcW w:w="644" w:type="pct"/>
            <w:tcBorders>
              <w:top w:val="single" w:sz="4" w:space="0" w:color="auto"/>
              <w:left w:val="single" w:sz="4" w:space="0" w:color="auto"/>
              <w:bottom w:val="single" w:sz="4" w:space="0" w:color="auto"/>
              <w:right w:val="single" w:sz="4" w:space="0" w:color="auto"/>
            </w:tcBorders>
            <w:shd w:val="clear" w:color="auto" w:fill="FFFFFF"/>
          </w:tcPr>
          <w:p w14:paraId="0223517B"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1FF996BB"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500 </w:t>
            </w:r>
          </w:p>
        </w:tc>
        <w:tc>
          <w:tcPr>
            <w:tcW w:w="1746" w:type="pct"/>
            <w:tcBorders>
              <w:top w:val="single" w:sz="4" w:space="0" w:color="auto"/>
              <w:left w:val="single" w:sz="4" w:space="0" w:color="auto"/>
              <w:bottom w:val="single" w:sz="4" w:space="0" w:color="auto"/>
              <w:right w:val="single" w:sz="4" w:space="0" w:color="auto"/>
            </w:tcBorders>
            <w:shd w:val="clear" w:color="auto" w:fill="FFFFFF"/>
          </w:tcPr>
          <w:p w14:paraId="45183C82" w14:textId="77777777" w:rsidR="0048327E" w:rsidRPr="00F8693B" w:rsidRDefault="0048327E" w:rsidP="0048327E">
            <w:pPr>
              <w:widowControl w:val="0"/>
              <w:tabs>
                <w:tab w:val="left" w:pos="900"/>
              </w:tabs>
              <w:suppressAutoHyphens/>
              <w:autoSpaceDE w:val="0"/>
              <w:jc w:val="both"/>
              <w:rPr>
                <w:color w:val="000000" w:themeColor="text1"/>
                <w:sz w:val="26"/>
                <w:szCs w:val="26"/>
              </w:rPr>
            </w:pPr>
            <w:r w:rsidRPr="00F8693B">
              <w:rPr>
                <w:color w:val="000000" w:themeColor="text1"/>
                <w:sz w:val="26"/>
                <w:szCs w:val="26"/>
              </w:rPr>
              <w:t xml:space="preserve">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tc>
      </w:tr>
    </w:tbl>
    <w:p w14:paraId="7904CE62" w14:textId="77777777" w:rsidR="0048327E" w:rsidRPr="00F8693B" w:rsidRDefault="0048327E" w:rsidP="0048327E">
      <w:pPr>
        <w:widowControl w:val="0"/>
        <w:tabs>
          <w:tab w:val="left" w:pos="900"/>
        </w:tabs>
        <w:suppressAutoHyphens/>
        <w:autoSpaceDE w:val="0"/>
        <w:ind w:firstLine="709"/>
        <w:jc w:val="both"/>
        <w:rPr>
          <w:color w:val="000000" w:themeColor="text1"/>
          <w:sz w:val="26"/>
          <w:szCs w:val="26"/>
        </w:rPr>
      </w:pPr>
    </w:p>
    <w:p w14:paraId="5131A2DF" w14:textId="4EF77733"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Заказчику был направлен запрос о даче разъяснений положений извещения о Закупке с просьбой </w:t>
      </w:r>
      <w:proofErr w:type="gramStart"/>
      <w:r w:rsidRPr="00F8693B">
        <w:rPr>
          <w:color w:val="000000" w:themeColor="text1"/>
          <w:sz w:val="26"/>
          <w:szCs w:val="26"/>
        </w:rPr>
        <w:t>установить</w:t>
      </w:r>
      <w:proofErr w:type="gramEnd"/>
      <w:r w:rsidRPr="00F8693B">
        <w:rPr>
          <w:color w:val="000000" w:themeColor="text1"/>
          <w:sz w:val="26"/>
          <w:szCs w:val="26"/>
        </w:rPr>
        <w:t xml:space="preserve"> показатели с</w:t>
      </w:r>
      <w:r w:rsidR="00A922F9">
        <w:rPr>
          <w:color w:val="000000" w:themeColor="text1"/>
          <w:sz w:val="26"/>
          <w:szCs w:val="26"/>
        </w:rPr>
        <w:t>о значениями</w:t>
      </w:r>
      <w:r w:rsidRPr="00F8693B">
        <w:rPr>
          <w:color w:val="000000" w:themeColor="text1"/>
          <w:sz w:val="26"/>
          <w:szCs w:val="26"/>
        </w:rPr>
        <w:t xml:space="preserve"> «не более», «не менее» в отношении вышеуказанных позиций, как указано в части 2  статьи 33 Закона. Заказчиком данное требование было проигнорировано.</w:t>
      </w:r>
      <w:r w:rsidR="00A922F9">
        <w:rPr>
          <w:color w:val="000000" w:themeColor="text1"/>
          <w:sz w:val="26"/>
          <w:szCs w:val="26"/>
        </w:rPr>
        <w:t xml:space="preserve"> В ответе на запрос разъяснений Заказчик надлежащим образом не обосновал свою позицию.</w:t>
      </w:r>
    </w:p>
    <w:p w14:paraId="308CE400" w14:textId="45154886"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Заявитель полагает, что Заказчик исключил возможность поставки более чувствительной тест-системы, гарантирующей диагностику на ранних стадиях заболевания. </w:t>
      </w:r>
    </w:p>
    <w:p w14:paraId="28139617" w14:textId="34A01DB2"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Техническое задание электронного аукциона составлено таким образом, что ограничивает количество участников. </w:t>
      </w:r>
      <w:proofErr w:type="gramStart"/>
      <w:r w:rsidRPr="00F8693B">
        <w:rPr>
          <w:color w:val="000000" w:themeColor="text1"/>
          <w:sz w:val="26"/>
          <w:szCs w:val="26"/>
        </w:rPr>
        <w:t>В действиях Заказчика при организации аукциона усматриваются признаки нарушения Закона, а также статьи 17 Федерального закона от 26.07.2006 № 135-ФЗ «О защите конкуренции» (далее - Закон 135-ФЗ), из которых следует, что контрактная система в сфере закупок направлена на создание равных условий для обеспечения конкуренции между участниками закупок, выразившееся в том, что техническое задание прописано под конкретного производителя.</w:t>
      </w:r>
      <w:proofErr w:type="gramEnd"/>
    </w:p>
    <w:p w14:paraId="6F889766" w14:textId="7C88E72F" w:rsidR="0048327E" w:rsidRPr="00F8693B" w:rsidRDefault="0048327E" w:rsidP="0048327E">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w:t>
      </w:r>
      <w:r w:rsidRPr="00F8693B">
        <w:rPr>
          <w:color w:val="000000" w:themeColor="text1"/>
          <w:sz w:val="26"/>
          <w:szCs w:val="26"/>
        </w:rPr>
        <w:lastRenderedPageBreak/>
        <w:t>размещения заказа, не создает предпосылок для экономии бюджетных средств.</w:t>
      </w:r>
    </w:p>
    <w:p w14:paraId="5B512A21" w14:textId="332025F1" w:rsidR="00E75B86" w:rsidRPr="00F8693B" w:rsidRDefault="00E75B86" w:rsidP="00E75B86">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На основании вышеизложенного </w:t>
      </w:r>
      <w:r w:rsidR="00A1137A" w:rsidRPr="00F8693B">
        <w:rPr>
          <w:color w:val="000000" w:themeColor="text1"/>
          <w:sz w:val="26"/>
          <w:szCs w:val="26"/>
        </w:rPr>
        <w:t xml:space="preserve">Заявитель считает, что </w:t>
      </w:r>
      <w:r w:rsidRPr="00F8693B">
        <w:rPr>
          <w:color w:val="000000" w:themeColor="text1"/>
          <w:sz w:val="26"/>
          <w:szCs w:val="26"/>
        </w:rPr>
        <w:t xml:space="preserve">Заказчиком при </w:t>
      </w:r>
      <w:r w:rsidR="00A1137A" w:rsidRPr="00F8693B">
        <w:rPr>
          <w:color w:val="000000" w:themeColor="text1"/>
          <w:sz w:val="26"/>
          <w:szCs w:val="26"/>
        </w:rPr>
        <w:t>О</w:t>
      </w:r>
      <w:r w:rsidRPr="00F8693B">
        <w:rPr>
          <w:color w:val="000000" w:themeColor="text1"/>
          <w:sz w:val="26"/>
          <w:szCs w:val="26"/>
        </w:rPr>
        <w:t xml:space="preserve">писании объекта </w:t>
      </w:r>
      <w:r w:rsidR="00A1137A" w:rsidRPr="00F8693B">
        <w:rPr>
          <w:color w:val="000000" w:themeColor="text1"/>
          <w:sz w:val="26"/>
          <w:szCs w:val="26"/>
        </w:rPr>
        <w:t>З</w:t>
      </w:r>
      <w:r w:rsidRPr="00F8693B">
        <w:rPr>
          <w:color w:val="000000" w:themeColor="text1"/>
          <w:sz w:val="26"/>
          <w:szCs w:val="26"/>
        </w:rPr>
        <w:t>акуп</w:t>
      </w:r>
      <w:r w:rsidR="00A1137A" w:rsidRPr="00F8693B">
        <w:rPr>
          <w:color w:val="000000" w:themeColor="text1"/>
          <w:sz w:val="26"/>
          <w:szCs w:val="26"/>
        </w:rPr>
        <w:t>ки допущены нарушения положений Закона.</w:t>
      </w:r>
    </w:p>
    <w:p w14:paraId="4ADE4053" w14:textId="06DF7D0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Представител</w:t>
      </w:r>
      <w:r w:rsidR="0048327E" w:rsidRPr="00F8693B">
        <w:rPr>
          <w:color w:val="000000" w:themeColor="text1"/>
          <w:sz w:val="26"/>
          <w:szCs w:val="26"/>
        </w:rPr>
        <w:t>ь</w:t>
      </w:r>
      <w:r w:rsidRPr="00F8693B">
        <w:rPr>
          <w:color w:val="000000" w:themeColor="text1"/>
          <w:sz w:val="26"/>
          <w:szCs w:val="26"/>
        </w:rPr>
        <w:t xml:space="preserve"> Заявителя, участвующи</w:t>
      </w:r>
      <w:r w:rsidR="0048327E" w:rsidRPr="00F8693B">
        <w:rPr>
          <w:color w:val="000000" w:themeColor="text1"/>
          <w:sz w:val="26"/>
          <w:szCs w:val="26"/>
        </w:rPr>
        <w:t>й</w:t>
      </w:r>
      <w:r w:rsidR="00160530" w:rsidRPr="00F8693B">
        <w:rPr>
          <w:color w:val="000000" w:themeColor="text1"/>
          <w:sz w:val="26"/>
          <w:szCs w:val="26"/>
        </w:rPr>
        <w:t xml:space="preserve"> в заседании Комиссии, поддержал</w:t>
      </w:r>
      <w:r w:rsidRPr="00F8693B">
        <w:rPr>
          <w:color w:val="000000" w:themeColor="text1"/>
          <w:sz w:val="26"/>
          <w:szCs w:val="26"/>
        </w:rPr>
        <w:t xml:space="preserve"> доводы, изложенные в жалобе, в полном объеме.</w:t>
      </w:r>
      <w:r w:rsidR="00640ACE" w:rsidRPr="00F8693B">
        <w:rPr>
          <w:color w:val="000000" w:themeColor="text1"/>
          <w:sz w:val="26"/>
          <w:szCs w:val="26"/>
        </w:rPr>
        <w:t xml:space="preserve"> </w:t>
      </w:r>
    </w:p>
    <w:p w14:paraId="4B568366" w14:textId="09D7F4C6"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Заказчик</w:t>
      </w:r>
      <w:r w:rsidR="0048327E" w:rsidRPr="00F8693B">
        <w:rPr>
          <w:color w:val="000000" w:themeColor="text1"/>
          <w:sz w:val="26"/>
          <w:szCs w:val="26"/>
        </w:rPr>
        <w:t>, Уполномоченное учреждение</w:t>
      </w:r>
      <w:r w:rsidRPr="00F8693B">
        <w:rPr>
          <w:color w:val="000000" w:themeColor="text1"/>
          <w:sz w:val="26"/>
          <w:szCs w:val="26"/>
        </w:rPr>
        <w:t xml:space="preserve"> не согласил</w:t>
      </w:r>
      <w:r w:rsidR="0048327E" w:rsidRPr="00F8693B">
        <w:rPr>
          <w:color w:val="000000" w:themeColor="text1"/>
          <w:sz w:val="26"/>
          <w:szCs w:val="26"/>
        </w:rPr>
        <w:t>и</w:t>
      </w:r>
      <w:r w:rsidRPr="00F8693B">
        <w:rPr>
          <w:color w:val="000000" w:themeColor="text1"/>
          <w:sz w:val="26"/>
          <w:szCs w:val="26"/>
        </w:rPr>
        <w:t>с</w:t>
      </w:r>
      <w:r w:rsidR="0048327E" w:rsidRPr="00F8693B">
        <w:rPr>
          <w:color w:val="000000" w:themeColor="text1"/>
          <w:sz w:val="26"/>
          <w:szCs w:val="26"/>
        </w:rPr>
        <w:t>ь</w:t>
      </w:r>
      <w:r w:rsidRPr="00F8693B">
        <w:rPr>
          <w:color w:val="000000" w:themeColor="text1"/>
          <w:sz w:val="26"/>
          <w:szCs w:val="26"/>
        </w:rPr>
        <w:t xml:space="preserve"> с доводами жалобы Заявителя по основаниям, изложенным в письменных возражениях на рассматриваемую жалобу.</w:t>
      </w:r>
    </w:p>
    <w:p w14:paraId="50FBB253"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Изучив представленные в Управление Федеральной антимонопольной службы по Тульской области документы, доводы участников рассмотрения данной жалобы, а также на основании проведенной Комиссией в соответствии с частью 15 статьи 99 Закона, Правилами внеплановой проверки по вопросу соблюдения субъектами контроля требований Закона при проведении Закупки, Комиссия пришла к следующим выводам. </w:t>
      </w:r>
    </w:p>
    <w:p w14:paraId="4904ABCD" w14:textId="7F2F44B5"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Извещение о Закупке со всеми электронными документами (приложениями) </w:t>
      </w:r>
      <w:r w:rsidR="00FC5A59" w:rsidRPr="00F8693B">
        <w:rPr>
          <w:color w:val="000000" w:themeColor="text1"/>
          <w:sz w:val="26"/>
          <w:szCs w:val="26"/>
        </w:rPr>
        <w:t>22</w:t>
      </w:r>
      <w:r w:rsidRPr="00F8693B">
        <w:rPr>
          <w:color w:val="000000" w:themeColor="text1"/>
          <w:sz w:val="26"/>
          <w:szCs w:val="26"/>
        </w:rPr>
        <w:t>.1</w:t>
      </w:r>
      <w:r w:rsidR="00FC5A59" w:rsidRPr="00F8693B">
        <w:rPr>
          <w:color w:val="000000" w:themeColor="text1"/>
          <w:sz w:val="26"/>
          <w:szCs w:val="26"/>
        </w:rPr>
        <w:t>1</w:t>
      </w:r>
      <w:r w:rsidRPr="00F8693B">
        <w:rPr>
          <w:color w:val="000000" w:themeColor="text1"/>
          <w:sz w:val="26"/>
          <w:szCs w:val="26"/>
        </w:rPr>
        <w:t xml:space="preserve">.2023 размещено в единой информационной системе в сфере закупок (далее – единая информационная система). </w:t>
      </w:r>
    </w:p>
    <w:p w14:paraId="533FA433" w14:textId="5C5AFFB1"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Начальная (максимальная) цена контракта составляет </w:t>
      </w:r>
      <w:r w:rsidR="00FC5A59" w:rsidRPr="00F8693B">
        <w:rPr>
          <w:color w:val="000000" w:themeColor="text1"/>
          <w:sz w:val="26"/>
          <w:szCs w:val="26"/>
        </w:rPr>
        <w:t xml:space="preserve">353 437,80 </w:t>
      </w:r>
      <w:r w:rsidRPr="00F8693B">
        <w:rPr>
          <w:color w:val="000000" w:themeColor="text1"/>
          <w:sz w:val="26"/>
          <w:szCs w:val="26"/>
        </w:rPr>
        <w:t>рублей.</w:t>
      </w:r>
    </w:p>
    <w:p w14:paraId="314C71D2" w14:textId="7C15E9FA"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Контракт по итогам Закупки</w:t>
      </w:r>
      <w:r w:rsidR="00EF4156" w:rsidRPr="00F8693B">
        <w:rPr>
          <w:color w:val="000000" w:themeColor="text1"/>
          <w:sz w:val="26"/>
          <w:szCs w:val="26"/>
        </w:rPr>
        <w:t xml:space="preserve"> на момент рассмотрения жалобы</w:t>
      </w:r>
      <w:r w:rsidRPr="00F8693B">
        <w:rPr>
          <w:color w:val="000000" w:themeColor="text1"/>
          <w:sz w:val="26"/>
          <w:szCs w:val="26"/>
        </w:rPr>
        <w:t xml:space="preserve"> Заказчиком не заключен.</w:t>
      </w:r>
    </w:p>
    <w:p w14:paraId="78792B5F" w14:textId="4169973A" w:rsidR="00A922F9" w:rsidRPr="00A922F9" w:rsidRDefault="00A922F9" w:rsidP="00A922F9">
      <w:pPr>
        <w:widowControl w:val="0"/>
        <w:tabs>
          <w:tab w:val="left" w:pos="900"/>
        </w:tabs>
        <w:suppressAutoHyphens/>
        <w:autoSpaceDE w:val="0"/>
        <w:ind w:firstLine="709"/>
        <w:jc w:val="both"/>
        <w:rPr>
          <w:color w:val="000000" w:themeColor="text1"/>
          <w:sz w:val="26"/>
          <w:szCs w:val="26"/>
        </w:rPr>
      </w:pPr>
      <w:proofErr w:type="gramStart"/>
      <w:r w:rsidRPr="00A922F9">
        <w:rPr>
          <w:color w:val="000000" w:themeColor="text1"/>
          <w:sz w:val="26"/>
          <w:szCs w:val="26"/>
        </w:rPr>
        <w:t xml:space="preserve">Комиссия считает необходимым отметить, что доводы ИП </w:t>
      </w:r>
      <w:r>
        <w:rPr>
          <w:color w:val="000000" w:themeColor="text1"/>
          <w:sz w:val="26"/>
          <w:szCs w:val="26"/>
        </w:rPr>
        <w:t>Игнатьевой О.А.</w:t>
      </w:r>
      <w:r w:rsidRPr="00A922F9">
        <w:rPr>
          <w:color w:val="000000" w:themeColor="text1"/>
          <w:sz w:val="26"/>
          <w:szCs w:val="26"/>
        </w:rPr>
        <w:t xml:space="preserve">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вследствие чего выходят за пределы рассмотрения жалобы о нарушении законодательства о контрактной системе в предусмотренном Законом порядке.</w:t>
      </w:r>
      <w:proofErr w:type="gramEnd"/>
      <w:r w:rsidRPr="00A922F9">
        <w:rPr>
          <w:color w:val="000000" w:themeColor="text1"/>
          <w:sz w:val="26"/>
          <w:szCs w:val="26"/>
        </w:rPr>
        <w:t xml:space="preserve"> </w:t>
      </w:r>
      <w:proofErr w:type="gramStart"/>
      <w:r w:rsidRPr="00A922F9">
        <w:rPr>
          <w:color w:val="000000" w:themeColor="text1"/>
          <w:sz w:val="26"/>
          <w:szCs w:val="26"/>
        </w:rPr>
        <w:t>В соответствии с пунктом 2 части 2 статьи 39 Закона о защите конкуренции Общество имеет право обратиться в Тульское УФАС России с заявлением о нарушении антимонопольного законодательства.</w:t>
      </w:r>
      <w:proofErr w:type="gramEnd"/>
    </w:p>
    <w:p w14:paraId="27AF9022" w14:textId="5B81C768" w:rsidR="00A922F9" w:rsidRDefault="00A922F9" w:rsidP="00A922F9">
      <w:pPr>
        <w:widowControl w:val="0"/>
        <w:tabs>
          <w:tab w:val="left" w:pos="900"/>
        </w:tabs>
        <w:suppressAutoHyphens/>
        <w:autoSpaceDE w:val="0"/>
        <w:ind w:firstLine="709"/>
        <w:jc w:val="both"/>
        <w:rPr>
          <w:color w:val="000000" w:themeColor="text1"/>
          <w:sz w:val="26"/>
          <w:szCs w:val="26"/>
        </w:rPr>
      </w:pPr>
      <w:proofErr w:type="gramStart"/>
      <w:r w:rsidRPr="00A922F9">
        <w:rPr>
          <w:color w:val="000000" w:themeColor="text1"/>
          <w:sz w:val="26"/>
          <w:szCs w:val="26"/>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roofErr w:type="gramEnd"/>
    </w:p>
    <w:p w14:paraId="3A26AA2E"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Относительно иных доводов жалобы Комиссией установлено следующее.</w:t>
      </w:r>
    </w:p>
    <w:p w14:paraId="6A4B284A"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На основании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0557F9D"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Пунктом 1 части 2 статьи 42 Закона определено, что извещение об осуществлении закупки, если иное не предусмотрено настоящим Федеральным законом, должно содержать в виде электронного документа описание объекта закупки в соответствии со статьей 33 настоящего Федерального закона.</w:t>
      </w:r>
    </w:p>
    <w:p w14:paraId="4B0D96FB"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В силу положений пункта 1 части 1 статьи 33 Закона в описании объекта </w:t>
      </w:r>
      <w:r w:rsidRPr="00F8693B">
        <w:rPr>
          <w:color w:val="000000" w:themeColor="text1"/>
          <w:sz w:val="26"/>
          <w:szCs w:val="26"/>
        </w:rPr>
        <w:lastRenderedPageBreak/>
        <w:t xml:space="preserve">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14:paraId="6365F911"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Согласно части 2 статьи 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A10F1DE"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На основании части 3 статьи 33 Закона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562D3F42"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proofErr w:type="gramStart"/>
      <w:r w:rsidRPr="00F8693B">
        <w:rPr>
          <w:color w:val="000000" w:themeColor="text1"/>
          <w:sz w:val="26"/>
          <w:szCs w:val="26"/>
        </w:rPr>
        <w:t>Таким образом,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roofErr w:type="gramEnd"/>
    </w:p>
    <w:p w14:paraId="20E09CB2"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Согласно пункту 5 части 1 статьи 42 Закона извещение об осуществлении закупки должно содержать, в том числе следующую информацию: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w:t>
      </w:r>
    </w:p>
    <w:p w14:paraId="63E82AB5"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Частью 6 статьи 23 Закона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CBB5DFC"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proofErr w:type="gramStart"/>
      <w:r w:rsidRPr="00F8693B">
        <w:rPr>
          <w:color w:val="000000" w:themeColor="text1"/>
          <w:sz w:val="26"/>
          <w:szCs w:val="26"/>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roofErr w:type="gramEnd"/>
    </w:p>
    <w:p w14:paraId="1B116C88"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lastRenderedPageBreak/>
        <w:t>Правилами использования каталога предусмотрено, в том числе следующее:</w:t>
      </w:r>
    </w:p>
    <w:p w14:paraId="067D6B09"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Каталог используется заказчиками в целях:</w:t>
      </w:r>
    </w:p>
    <w:p w14:paraId="147FF2A4"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а) обеспечения применения информации о товарах, работах, услугах, в том числе в извещении об осуществлении закупки;</w:t>
      </w:r>
    </w:p>
    <w:p w14:paraId="0B8C442A"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б) описания объектов закупки, которое включается в извещение об осуществлении закупки (пункт 2);</w:t>
      </w:r>
    </w:p>
    <w:p w14:paraId="1F1FB6C8"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EB3E0FD"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а) наименование товара, работы, услуги;</w:t>
      </w:r>
    </w:p>
    <w:p w14:paraId="75CB0493"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б) единицы измерения количества товара, объема выполняемой работы, оказываемой услуги (при наличии);</w:t>
      </w:r>
    </w:p>
    <w:p w14:paraId="087B843A"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 описание товара, работы, услуги (при наличии такого описания в позиции) (пункт 4).</w:t>
      </w:r>
    </w:p>
    <w:p w14:paraId="058C4C43"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 свою очередь согласно пункту 10 Правил формирования и ведения каталога в позицию каталога включается, в том числе наименование товара, работы, услуги и информация, содержащая описание товара, работы, услуги.</w:t>
      </w:r>
    </w:p>
    <w:p w14:paraId="725659BD"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proofErr w:type="gramStart"/>
      <w:r w:rsidRPr="00F8693B">
        <w:rPr>
          <w:color w:val="000000" w:themeColor="text1"/>
          <w:sz w:val="26"/>
          <w:szCs w:val="26"/>
        </w:rPr>
        <w:t>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в частности, случая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w:t>
      </w:r>
      <w:proofErr w:type="gramEnd"/>
      <w:r w:rsidRPr="00F8693B">
        <w:rPr>
          <w:color w:val="000000" w:themeColor="text1"/>
          <w:sz w:val="26"/>
          <w:szCs w:val="26"/>
        </w:rPr>
        <w:t xml:space="preserve">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 (пункт 5 Правил использования каталога).</w:t>
      </w:r>
    </w:p>
    <w:p w14:paraId="75BD98B9" w14:textId="77777777" w:rsidR="00A936F9"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 использования каталога).</w:t>
      </w:r>
    </w:p>
    <w:p w14:paraId="0A1935B6" w14:textId="7FE8B1F6" w:rsidR="00EB260B" w:rsidRPr="00F8693B" w:rsidRDefault="00A936F9" w:rsidP="00A936F9">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Согласно извещению и иной документации о Закупке в рамках рассматриваемого электронного аукциона предусмотрена поставка товара, включенного в соответствующие позиции КТРУ, </w:t>
      </w:r>
      <w:r w:rsidR="00FC5A59" w:rsidRPr="00F8693B">
        <w:rPr>
          <w:color w:val="000000" w:themeColor="text1"/>
          <w:sz w:val="26"/>
          <w:szCs w:val="26"/>
        </w:rPr>
        <w:t>в частности: 21.20.23.110-00009328</w:t>
      </w:r>
      <w:r w:rsidRPr="00F8693B">
        <w:rPr>
          <w:color w:val="000000" w:themeColor="text1"/>
          <w:sz w:val="26"/>
          <w:szCs w:val="26"/>
        </w:rPr>
        <w:t xml:space="preserve">, </w:t>
      </w:r>
      <w:r w:rsidR="00FC5A59" w:rsidRPr="00F8693B">
        <w:rPr>
          <w:color w:val="000000" w:themeColor="text1"/>
          <w:sz w:val="26"/>
          <w:szCs w:val="26"/>
        </w:rPr>
        <w:t>21.20.23.110-00000642</w:t>
      </w:r>
      <w:r w:rsidRPr="00F8693B">
        <w:rPr>
          <w:color w:val="000000" w:themeColor="text1"/>
          <w:sz w:val="26"/>
          <w:szCs w:val="26"/>
        </w:rPr>
        <w:t xml:space="preserve">, </w:t>
      </w:r>
      <w:r w:rsidRPr="00F8693B">
        <w:rPr>
          <w:color w:val="000000" w:themeColor="text1"/>
          <w:sz w:val="26"/>
          <w:szCs w:val="26"/>
        </w:rPr>
        <w:tab/>
      </w:r>
      <w:r w:rsidR="00FC5A59" w:rsidRPr="00F8693B">
        <w:rPr>
          <w:color w:val="000000" w:themeColor="text1"/>
          <w:sz w:val="26"/>
          <w:szCs w:val="26"/>
        </w:rPr>
        <w:t>21.20.23.110-00007321</w:t>
      </w:r>
      <w:r w:rsidRPr="00F8693B">
        <w:rPr>
          <w:color w:val="000000" w:themeColor="text1"/>
          <w:sz w:val="26"/>
          <w:szCs w:val="26"/>
        </w:rPr>
        <w:t>,</w:t>
      </w:r>
      <w:r w:rsidRPr="00F8693B">
        <w:rPr>
          <w:color w:val="000000" w:themeColor="text1"/>
          <w:sz w:val="26"/>
          <w:szCs w:val="26"/>
        </w:rPr>
        <w:tab/>
      </w:r>
      <w:r w:rsidR="00FC5A59" w:rsidRPr="00F8693B">
        <w:rPr>
          <w:color w:val="000000" w:themeColor="text1"/>
          <w:sz w:val="26"/>
          <w:szCs w:val="26"/>
        </w:rPr>
        <w:t>21.20.23.110-00009321.</w:t>
      </w:r>
    </w:p>
    <w:p w14:paraId="3CBC3287" w14:textId="15A91A57" w:rsidR="00EB260B"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Комиссией установлено, что в пункте </w:t>
      </w:r>
      <w:r w:rsidR="00EB260B" w:rsidRPr="00F8693B">
        <w:rPr>
          <w:color w:val="000000" w:themeColor="text1"/>
          <w:sz w:val="26"/>
          <w:szCs w:val="26"/>
        </w:rPr>
        <w:t>2</w:t>
      </w:r>
      <w:r w:rsidRPr="00F8693B">
        <w:rPr>
          <w:color w:val="000000" w:themeColor="text1"/>
          <w:sz w:val="26"/>
          <w:szCs w:val="26"/>
        </w:rPr>
        <w:t xml:space="preserve"> Описания объекта </w:t>
      </w:r>
      <w:r w:rsidR="008A3A77" w:rsidRPr="00F8693B">
        <w:rPr>
          <w:color w:val="000000" w:themeColor="text1"/>
          <w:sz w:val="26"/>
          <w:szCs w:val="26"/>
        </w:rPr>
        <w:t>З</w:t>
      </w:r>
      <w:r w:rsidRPr="00F8693B">
        <w:rPr>
          <w:color w:val="000000" w:themeColor="text1"/>
          <w:sz w:val="26"/>
          <w:szCs w:val="26"/>
        </w:rPr>
        <w:t>акупки</w:t>
      </w:r>
      <w:r w:rsidR="00D83F9C" w:rsidRPr="00F8693B">
        <w:rPr>
          <w:color w:val="000000" w:themeColor="text1"/>
          <w:sz w:val="26"/>
          <w:szCs w:val="26"/>
        </w:rPr>
        <w:t xml:space="preserve"> установлен</w:t>
      </w:r>
      <w:r w:rsidR="008A3A77" w:rsidRPr="00F8693B">
        <w:rPr>
          <w:color w:val="000000" w:themeColor="text1"/>
          <w:sz w:val="26"/>
          <w:szCs w:val="26"/>
        </w:rPr>
        <w:t>ы</w:t>
      </w:r>
      <w:r w:rsidRPr="00F8693B">
        <w:rPr>
          <w:color w:val="000000" w:themeColor="text1"/>
          <w:sz w:val="26"/>
          <w:szCs w:val="26"/>
        </w:rPr>
        <w:t xml:space="preserve"> </w:t>
      </w:r>
      <w:r w:rsidR="008A3A77" w:rsidRPr="00F8693B">
        <w:rPr>
          <w:color w:val="000000" w:themeColor="text1"/>
          <w:sz w:val="26"/>
          <w:szCs w:val="26"/>
        </w:rPr>
        <w:t>следующие</w:t>
      </w:r>
      <w:r w:rsidRPr="00F8693B">
        <w:rPr>
          <w:color w:val="000000" w:themeColor="text1"/>
          <w:sz w:val="26"/>
          <w:szCs w:val="26"/>
        </w:rPr>
        <w:t xml:space="preserve"> спорн</w:t>
      </w:r>
      <w:r w:rsidR="008A3A77" w:rsidRPr="00F8693B">
        <w:rPr>
          <w:color w:val="000000" w:themeColor="text1"/>
          <w:sz w:val="26"/>
          <w:szCs w:val="26"/>
        </w:rPr>
        <w:t>ые</w:t>
      </w:r>
      <w:r w:rsidR="00D83F9C" w:rsidRPr="00F8693B">
        <w:rPr>
          <w:color w:val="000000" w:themeColor="text1"/>
          <w:sz w:val="26"/>
          <w:szCs w:val="26"/>
        </w:rPr>
        <w:t xml:space="preserve"> характеристик</w:t>
      </w:r>
      <w:r w:rsidR="008A3A77" w:rsidRPr="00F8693B">
        <w:rPr>
          <w:color w:val="000000" w:themeColor="text1"/>
          <w:sz w:val="26"/>
          <w:szCs w:val="26"/>
        </w:rPr>
        <w:t>и</w:t>
      </w:r>
      <w:r w:rsidRPr="00F8693B">
        <w:rPr>
          <w:color w:val="000000" w:themeColor="text1"/>
          <w:sz w:val="26"/>
          <w:szCs w:val="26"/>
        </w:rPr>
        <w:t xml:space="preserve"> товаров с </w:t>
      </w:r>
      <w:r w:rsidR="00EB260B" w:rsidRPr="00F8693B">
        <w:rPr>
          <w:color w:val="000000" w:themeColor="text1"/>
          <w:sz w:val="26"/>
          <w:szCs w:val="26"/>
        </w:rPr>
        <w:t>обоснованием использования показателей, требований, условных обозначений и терминологии</w:t>
      </w:r>
      <w:r w:rsidR="00263AA7" w:rsidRPr="00F8693B">
        <w:rPr>
          <w:color w:val="000000" w:themeColor="text1"/>
          <w:sz w:val="26"/>
          <w:szCs w:val="26"/>
        </w:rPr>
        <w:t>:</w:t>
      </w:r>
    </w:p>
    <w:p w14:paraId="50FD1501" w14:textId="1BFEF13E" w:rsidR="00D17311" w:rsidRPr="00F8693B" w:rsidRDefault="00D17311" w:rsidP="00EB260B">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 </w:t>
      </w:r>
      <w:r w:rsidR="00EB260B" w:rsidRPr="00F8693B">
        <w:rPr>
          <w:color w:val="000000" w:themeColor="text1"/>
          <w:sz w:val="26"/>
          <w:szCs w:val="26"/>
        </w:rPr>
        <w:t xml:space="preserve">подпункт 1.9 «Максимальное  определение концентрации, </w:t>
      </w:r>
      <w:proofErr w:type="spellStart"/>
      <w:r w:rsidR="00EB260B" w:rsidRPr="00F8693B">
        <w:rPr>
          <w:color w:val="000000" w:themeColor="text1"/>
          <w:sz w:val="26"/>
          <w:szCs w:val="26"/>
        </w:rPr>
        <w:t>мкМЕ</w:t>
      </w:r>
      <w:proofErr w:type="spellEnd"/>
      <w:r w:rsidR="00EB260B" w:rsidRPr="00F8693B">
        <w:rPr>
          <w:color w:val="000000" w:themeColor="text1"/>
          <w:sz w:val="26"/>
          <w:szCs w:val="26"/>
        </w:rPr>
        <w:t xml:space="preserve">/мл» </w:t>
      </w:r>
      <w:r w:rsidRPr="00F8693B">
        <w:rPr>
          <w:color w:val="000000" w:themeColor="text1"/>
          <w:sz w:val="26"/>
          <w:szCs w:val="26"/>
        </w:rPr>
        <w:t>с требуемым значением «</w:t>
      </w:r>
      <w:r w:rsidR="00EB260B" w:rsidRPr="00F8693B">
        <w:rPr>
          <w:color w:val="000000" w:themeColor="text1"/>
          <w:sz w:val="26"/>
          <w:szCs w:val="26"/>
        </w:rPr>
        <w:t>15</w:t>
      </w:r>
      <w:r w:rsidRPr="00F8693B">
        <w:rPr>
          <w:color w:val="000000" w:themeColor="text1"/>
          <w:sz w:val="26"/>
          <w:szCs w:val="26"/>
        </w:rPr>
        <w:t xml:space="preserve">» и обоснованием использования показателей, </w:t>
      </w:r>
      <w:r w:rsidRPr="00F8693B">
        <w:rPr>
          <w:color w:val="000000" w:themeColor="text1"/>
          <w:sz w:val="26"/>
          <w:szCs w:val="26"/>
        </w:rPr>
        <w:lastRenderedPageBreak/>
        <w:t>требований, условных обозначений и терминологии «</w:t>
      </w:r>
      <w:r w:rsidR="00104BF4" w:rsidRPr="00F8693B">
        <w:rPr>
          <w:color w:val="000000" w:themeColor="text1"/>
          <w:sz w:val="26"/>
          <w:szCs w:val="26"/>
        </w:rPr>
        <w:t xml:space="preserve">Оптимизация определяемых </w:t>
      </w:r>
      <w:proofErr w:type="spellStart"/>
      <w:r w:rsidR="00104BF4" w:rsidRPr="00F8693B">
        <w:rPr>
          <w:color w:val="000000" w:themeColor="text1"/>
          <w:sz w:val="26"/>
          <w:szCs w:val="26"/>
        </w:rPr>
        <w:t>диагностически</w:t>
      </w:r>
      <w:proofErr w:type="spellEnd"/>
      <w:r w:rsidR="00104BF4" w:rsidRPr="00F8693B">
        <w:rPr>
          <w:color w:val="000000" w:themeColor="text1"/>
          <w:sz w:val="26"/>
          <w:szCs w:val="26"/>
        </w:rPr>
        <w:t xml:space="preserve"> значимых концентраций</w:t>
      </w:r>
      <w:r w:rsidRPr="00F8693B">
        <w:rPr>
          <w:color w:val="000000" w:themeColor="text1"/>
          <w:sz w:val="26"/>
          <w:szCs w:val="26"/>
        </w:rPr>
        <w:t>».</w:t>
      </w:r>
    </w:p>
    <w:p w14:paraId="2405CEAD" w14:textId="3C9CF84C" w:rsidR="00104BF4" w:rsidRPr="00F8693B" w:rsidRDefault="00104BF4" w:rsidP="00104BF4">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 подпункт 2.9 «Максимальное  определение концентрации, </w:t>
      </w:r>
      <w:proofErr w:type="spellStart"/>
      <w:r w:rsidRPr="00F8693B">
        <w:rPr>
          <w:color w:val="000000" w:themeColor="text1"/>
          <w:sz w:val="26"/>
          <w:szCs w:val="26"/>
        </w:rPr>
        <w:t>пмоль</w:t>
      </w:r>
      <w:proofErr w:type="spellEnd"/>
      <w:r w:rsidRPr="00F8693B">
        <w:rPr>
          <w:color w:val="000000" w:themeColor="text1"/>
          <w:sz w:val="26"/>
          <w:szCs w:val="26"/>
        </w:rPr>
        <w:t xml:space="preserve">/л» с требуемым значением «100» и обоснованием использования показателей, требований, условных обозначений и терминологии «Оптимизация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p w14:paraId="0DD69A4B" w14:textId="0B5450DA" w:rsidR="00104BF4" w:rsidRPr="00F8693B" w:rsidRDefault="00104BF4" w:rsidP="00104BF4">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 подпункт 3.9 «Максимальное  определение концентрации, </w:t>
      </w:r>
      <w:proofErr w:type="spellStart"/>
      <w:r w:rsidRPr="00F8693B">
        <w:rPr>
          <w:color w:val="000000" w:themeColor="text1"/>
          <w:sz w:val="26"/>
          <w:szCs w:val="26"/>
        </w:rPr>
        <w:t>пмоль</w:t>
      </w:r>
      <w:proofErr w:type="spellEnd"/>
      <w:r w:rsidRPr="00F8693B">
        <w:rPr>
          <w:color w:val="000000" w:themeColor="text1"/>
          <w:sz w:val="26"/>
          <w:szCs w:val="26"/>
        </w:rPr>
        <w:t xml:space="preserve">/л» с требуемым значением «12» и обоснованием использования показателей, требований, условных обозначений и терминологии «Оптимизация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p w14:paraId="7CE9E1BF" w14:textId="0E1468EA" w:rsidR="00104BF4" w:rsidRPr="00F8693B" w:rsidRDefault="00104BF4" w:rsidP="00104BF4">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 подпункт 4.9 «Максимальное  определение концентрации, </w:t>
      </w:r>
      <w:proofErr w:type="spellStart"/>
      <w:proofErr w:type="gramStart"/>
      <w:r w:rsidRPr="00F8693B">
        <w:rPr>
          <w:color w:val="000000" w:themeColor="text1"/>
          <w:sz w:val="26"/>
          <w:szCs w:val="26"/>
        </w:rPr>
        <w:t>Ед</w:t>
      </w:r>
      <w:proofErr w:type="spellEnd"/>
      <w:proofErr w:type="gramEnd"/>
      <w:r w:rsidRPr="00F8693B">
        <w:rPr>
          <w:color w:val="000000" w:themeColor="text1"/>
          <w:sz w:val="26"/>
          <w:szCs w:val="26"/>
        </w:rPr>
        <w:t xml:space="preserve">/мл» с требуемым значением «500» и обоснованием использования показателей, требований, условных обозначений и терминологии «Оптимизация определяемых </w:t>
      </w:r>
      <w:proofErr w:type="spellStart"/>
      <w:r w:rsidRPr="00F8693B">
        <w:rPr>
          <w:color w:val="000000" w:themeColor="text1"/>
          <w:sz w:val="26"/>
          <w:szCs w:val="26"/>
        </w:rPr>
        <w:t>диагностически</w:t>
      </w:r>
      <w:proofErr w:type="spellEnd"/>
      <w:r w:rsidRPr="00F8693B">
        <w:rPr>
          <w:color w:val="000000" w:themeColor="text1"/>
          <w:sz w:val="26"/>
          <w:szCs w:val="26"/>
        </w:rPr>
        <w:t xml:space="preserve"> значимых концентраций».</w:t>
      </w:r>
    </w:p>
    <w:p w14:paraId="3B8D3A12" w14:textId="6EC1E53A" w:rsidR="004407BA" w:rsidRPr="00F8693B" w:rsidRDefault="00263AA7" w:rsidP="00104BF4">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Согласно</w:t>
      </w:r>
      <w:r w:rsidR="004407BA" w:rsidRPr="00F8693B">
        <w:rPr>
          <w:color w:val="000000" w:themeColor="text1"/>
          <w:sz w:val="26"/>
          <w:szCs w:val="26"/>
        </w:rPr>
        <w:t xml:space="preserve"> </w:t>
      </w:r>
      <w:r w:rsidR="00A922F9">
        <w:rPr>
          <w:color w:val="000000" w:themeColor="text1"/>
          <w:sz w:val="26"/>
          <w:szCs w:val="26"/>
        </w:rPr>
        <w:t>разделу «Инструкция</w:t>
      </w:r>
      <w:r w:rsidR="004407BA" w:rsidRPr="00F8693B">
        <w:rPr>
          <w:color w:val="000000" w:themeColor="text1"/>
          <w:sz w:val="26"/>
          <w:szCs w:val="26"/>
        </w:rPr>
        <w:t xml:space="preserve"> по заполнению характеристик в заявке» структурированного Описания объекта Закупки в отношении подпунктов 1.9, 2.9, 3.9, 4.9 </w:t>
      </w:r>
      <w:r w:rsidR="00A922F9">
        <w:rPr>
          <w:color w:val="000000" w:themeColor="text1"/>
          <w:sz w:val="26"/>
          <w:szCs w:val="26"/>
        </w:rPr>
        <w:t xml:space="preserve">приведен комментарий, согласно которому </w:t>
      </w:r>
      <w:r w:rsidR="004407BA" w:rsidRPr="00F8693B">
        <w:rPr>
          <w:color w:val="000000" w:themeColor="text1"/>
          <w:sz w:val="26"/>
          <w:szCs w:val="26"/>
        </w:rPr>
        <w:t>«Значение характеристики не может изменяться участником закупки».</w:t>
      </w:r>
    </w:p>
    <w:p w14:paraId="7BD76FCB" w14:textId="083921E6" w:rsidR="00A66BB3" w:rsidRPr="00F8693B" w:rsidRDefault="004407BA" w:rsidP="00104BF4">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Согласно разделу </w:t>
      </w:r>
      <w:r w:rsidRPr="00F8693B">
        <w:rPr>
          <w:color w:val="000000" w:themeColor="text1"/>
          <w:sz w:val="26"/>
          <w:szCs w:val="26"/>
          <w:lang w:val="en-US"/>
        </w:rPr>
        <w:t>III</w:t>
      </w:r>
      <w:r w:rsidRPr="00F8693B">
        <w:rPr>
          <w:color w:val="000000" w:themeColor="text1"/>
          <w:sz w:val="26"/>
          <w:szCs w:val="26"/>
        </w:rPr>
        <w:t xml:space="preserve"> «Инструкция по заполнению заявки»</w:t>
      </w:r>
      <w:r w:rsidR="00A922F9">
        <w:rPr>
          <w:color w:val="000000" w:themeColor="text1"/>
          <w:sz w:val="26"/>
          <w:szCs w:val="26"/>
        </w:rPr>
        <w:t xml:space="preserve"> электронного документа</w:t>
      </w:r>
      <w:r w:rsidRPr="00F8693B">
        <w:rPr>
          <w:color w:val="000000" w:themeColor="text1"/>
          <w:sz w:val="26"/>
          <w:szCs w:val="26"/>
        </w:rPr>
        <w:t xml:space="preserve"> </w:t>
      </w:r>
      <w:r w:rsidR="00A922F9">
        <w:rPr>
          <w:color w:val="000000" w:themeColor="text1"/>
          <w:sz w:val="26"/>
          <w:szCs w:val="26"/>
        </w:rPr>
        <w:t>«</w:t>
      </w:r>
      <w:r w:rsidRPr="00F8693B">
        <w:rPr>
          <w:color w:val="000000" w:themeColor="text1"/>
          <w:sz w:val="26"/>
          <w:szCs w:val="26"/>
        </w:rPr>
        <w:t>Требовани</w:t>
      </w:r>
      <w:r w:rsidR="00A922F9">
        <w:rPr>
          <w:color w:val="000000" w:themeColor="text1"/>
          <w:sz w:val="26"/>
          <w:szCs w:val="26"/>
        </w:rPr>
        <w:t>я</w:t>
      </w:r>
      <w:r w:rsidRPr="00F8693B">
        <w:rPr>
          <w:color w:val="000000" w:themeColor="text1"/>
          <w:sz w:val="26"/>
          <w:szCs w:val="26"/>
        </w:rPr>
        <w:t xml:space="preserve"> к содержанию, составу заявки на участие в закупке в соответствии с Законом о контрактной системе и инструкция по ее заполнению</w:t>
      </w:r>
      <w:r w:rsidR="00A922F9">
        <w:rPr>
          <w:color w:val="000000" w:themeColor="text1"/>
          <w:sz w:val="26"/>
          <w:szCs w:val="26"/>
        </w:rPr>
        <w:t>»</w:t>
      </w:r>
      <w:r w:rsidRPr="00F8693B">
        <w:rPr>
          <w:color w:val="000000" w:themeColor="text1"/>
          <w:sz w:val="26"/>
          <w:szCs w:val="26"/>
        </w:rPr>
        <w:t xml:space="preserve"> Извещения о Закупке относительно  положения инструкции  по заполнению характеристик в заявке «</w:t>
      </w:r>
      <w:r w:rsidR="00A66BB3" w:rsidRPr="00F8693B">
        <w:rPr>
          <w:color w:val="000000" w:themeColor="text1"/>
          <w:sz w:val="26"/>
          <w:szCs w:val="26"/>
        </w:rPr>
        <w:t>Значения характеристики не может изменяться участником</w:t>
      </w:r>
      <w:r w:rsidRPr="00F8693B">
        <w:rPr>
          <w:color w:val="000000" w:themeColor="text1"/>
          <w:sz w:val="26"/>
          <w:szCs w:val="26"/>
        </w:rPr>
        <w:t>»  даны пояснения: «</w:t>
      </w:r>
      <w:r w:rsidR="00A66BB3" w:rsidRPr="00F8693B">
        <w:rPr>
          <w:color w:val="000000" w:themeColor="text1"/>
          <w:sz w:val="26"/>
          <w:szCs w:val="26"/>
        </w:rPr>
        <w:t>Участник закупки указывает в заявке значение характеристики в неизменном виде, независимо от значения слов и символов, применяемых при установлении данного требования</w:t>
      </w:r>
      <w:r w:rsidRPr="00F8693B">
        <w:rPr>
          <w:color w:val="000000" w:themeColor="text1"/>
          <w:sz w:val="26"/>
          <w:szCs w:val="26"/>
        </w:rPr>
        <w:t>»</w:t>
      </w:r>
      <w:r w:rsidR="00A66BB3" w:rsidRPr="00F8693B">
        <w:rPr>
          <w:color w:val="000000" w:themeColor="text1"/>
          <w:sz w:val="26"/>
          <w:szCs w:val="26"/>
        </w:rPr>
        <w:t>.</w:t>
      </w:r>
    </w:p>
    <w:p w14:paraId="16FFB6E3" w14:textId="7BDFBD7E" w:rsidR="003559EC" w:rsidRPr="00F8693B" w:rsidRDefault="003559EC" w:rsidP="003559EC">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Необходимо отметить, что 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14:paraId="1627B0E3" w14:textId="62163F93" w:rsidR="003559EC" w:rsidRPr="00F8693B" w:rsidRDefault="008A3A77" w:rsidP="003559EC">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При этом</w:t>
      </w:r>
      <w:r w:rsidR="003559EC" w:rsidRPr="00F8693B">
        <w:rPr>
          <w:color w:val="000000" w:themeColor="text1"/>
          <w:sz w:val="26"/>
          <w:szCs w:val="26"/>
        </w:rPr>
        <w:t xml:space="preserve"> 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14:paraId="42282E85" w14:textId="225FF3D9" w:rsidR="00263AA7" w:rsidRPr="00F8693B" w:rsidRDefault="00185C26" w:rsidP="00263AA7">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Заказчик пояснил</w:t>
      </w:r>
      <w:r w:rsidR="0092133D" w:rsidRPr="00F8693B">
        <w:rPr>
          <w:color w:val="000000" w:themeColor="text1"/>
          <w:sz w:val="26"/>
          <w:szCs w:val="26"/>
        </w:rPr>
        <w:t>,</w:t>
      </w:r>
      <w:r w:rsidR="00263AA7" w:rsidRPr="00F8693B">
        <w:rPr>
          <w:color w:val="000000" w:themeColor="text1"/>
          <w:sz w:val="26"/>
          <w:szCs w:val="26"/>
        </w:rPr>
        <w:t xml:space="preserve"> что при формировании Описании объекта Закупки Заказчик исходил из собственных нужд, практики применения товара. Заказчик отвечает перед пациентами за соответствующие медицинские услуги и обязан оказывать их качественно.</w:t>
      </w:r>
    </w:p>
    <w:p w14:paraId="1A8D880C" w14:textId="37290973" w:rsidR="00263AA7" w:rsidRPr="00F8693B" w:rsidRDefault="00263AA7" w:rsidP="00263AA7">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По вопросу установленных максимальных концентраций в пункте 2 подпунктах 19, 2.9, 3.9, 4.9 Заказчик сообщил, что данному Описанию объекта Закупки соответствуют наборы нескольких производителей.</w:t>
      </w:r>
    </w:p>
    <w:p w14:paraId="7821597E" w14:textId="77777777" w:rsidR="00263AA7" w:rsidRPr="00F8693B" w:rsidRDefault="00263AA7" w:rsidP="00263AA7">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Указанные в Описании объекта закупки максимальные определяемые концентрации </w:t>
      </w:r>
      <w:proofErr w:type="spellStart"/>
      <w:r w:rsidRPr="00F8693B">
        <w:rPr>
          <w:color w:val="000000" w:themeColor="text1"/>
          <w:sz w:val="26"/>
          <w:szCs w:val="26"/>
        </w:rPr>
        <w:t>аналитов</w:t>
      </w:r>
      <w:proofErr w:type="spellEnd"/>
      <w:r w:rsidRPr="00F8693B">
        <w:rPr>
          <w:color w:val="000000" w:themeColor="text1"/>
          <w:sz w:val="26"/>
          <w:szCs w:val="26"/>
        </w:rPr>
        <w:t xml:space="preserve"> являются оптимальными и охватывают клинически значимые показатели, при этом при расширении диапазона, чувствительность начинает ухудшаться, особенно при низкой концентрации.</w:t>
      </w:r>
    </w:p>
    <w:p w14:paraId="081B9354" w14:textId="32732F42" w:rsidR="00263AA7" w:rsidRPr="00F8693B" w:rsidRDefault="00263AA7" w:rsidP="00263AA7">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lastRenderedPageBreak/>
        <w:t xml:space="preserve"> За диагностику заболевания на ранних стадиях отвечает минимально определяемая концентрация </w:t>
      </w:r>
      <w:proofErr w:type="spellStart"/>
      <w:r w:rsidRPr="00F8693B">
        <w:rPr>
          <w:color w:val="000000" w:themeColor="text1"/>
          <w:sz w:val="26"/>
          <w:szCs w:val="26"/>
        </w:rPr>
        <w:t>аналита</w:t>
      </w:r>
      <w:proofErr w:type="spellEnd"/>
      <w:r w:rsidRPr="00F8693B">
        <w:rPr>
          <w:color w:val="000000" w:themeColor="text1"/>
          <w:sz w:val="26"/>
          <w:szCs w:val="26"/>
        </w:rPr>
        <w:t>. Данная характеристика называется аналитической чувствительностью.</w:t>
      </w:r>
    </w:p>
    <w:p w14:paraId="24EFA8E7" w14:textId="3B504BD6" w:rsidR="00263AA7" w:rsidRPr="00F8693B" w:rsidRDefault="00263AA7" w:rsidP="00245DDB">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Заказчик также отметил, что  не имеет возможности установить требования к техническим характеристикам товара, которые удовлетворяли бы всех возможных участников.</w:t>
      </w:r>
    </w:p>
    <w:p w14:paraId="70DB7735" w14:textId="0783E7A2" w:rsidR="00D07A0F" w:rsidRPr="00F8693B" w:rsidRDefault="00615479" w:rsidP="00263AA7">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Учитывая изложенное</w:t>
      </w:r>
      <w:r w:rsidR="00185C68" w:rsidRPr="00F8693B">
        <w:rPr>
          <w:color w:val="000000" w:themeColor="text1"/>
          <w:sz w:val="26"/>
          <w:szCs w:val="26"/>
        </w:rPr>
        <w:t>,</w:t>
      </w:r>
      <w:r w:rsidRPr="00F8693B">
        <w:rPr>
          <w:color w:val="000000" w:themeColor="text1"/>
          <w:sz w:val="26"/>
          <w:szCs w:val="26"/>
        </w:rPr>
        <w:t xml:space="preserve"> Комиссия приходит к выводу о то</w:t>
      </w:r>
      <w:r w:rsidR="00B42830" w:rsidRPr="00F8693B">
        <w:rPr>
          <w:color w:val="000000" w:themeColor="text1"/>
          <w:sz w:val="26"/>
          <w:szCs w:val="26"/>
        </w:rPr>
        <w:t>м, что</w:t>
      </w:r>
      <w:r w:rsidR="004F1109" w:rsidRPr="00F8693B">
        <w:rPr>
          <w:color w:val="000000" w:themeColor="text1"/>
          <w:sz w:val="26"/>
          <w:szCs w:val="26"/>
        </w:rPr>
        <w:t xml:space="preserve"> содержащееся в подпунктах</w:t>
      </w:r>
      <w:r w:rsidR="00B42830" w:rsidRPr="00F8693B">
        <w:rPr>
          <w:color w:val="000000" w:themeColor="text1"/>
          <w:sz w:val="26"/>
          <w:szCs w:val="26"/>
        </w:rPr>
        <w:t xml:space="preserve"> </w:t>
      </w:r>
      <w:r w:rsidR="00263AA7" w:rsidRPr="00F8693B">
        <w:rPr>
          <w:color w:val="000000" w:themeColor="text1"/>
          <w:sz w:val="26"/>
          <w:szCs w:val="26"/>
        </w:rPr>
        <w:t xml:space="preserve">1.9, 2.9, 3.9, 4.9 </w:t>
      </w:r>
      <w:r w:rsidR="004F1109" w:rsidRPr="00F8693B">
        <w:rPr>
          <w:color w:val="000000" w:themeColor="text1"/>
          <w:sz w:val="26"/>
          <w:szCs w:val="26"/>
        </w:rPr>
        <w:t xml:space="preserve"> </w:t>
      </w:r>
      <w:r w:rsidR="00C53886" w:rsidRPr="00F8693B">
        <w:rPr>
          <w:color w:val="000000" w:themeColor="text1"/>
          <w:sz w:val="26"/>
          <w:szCs w:val="26"/>
        </w:rPr>
        <w:t xml:space="preserve">пункта </w:t>
      </w:r>
      <w:r w:rsidR="00263AA7" w:rsidRPr="00F8693B">
        <w:rPr>
          <w:color w:val="000000" w:themeColor="text1"/>
          <w:sz w:val="26"/>
          <w:szCs w:val="26"/>
        </w:rPr>
        <w:t>2</w:t>
      </w:r>
      <w:r w:rsidR="00C53886" w:rsidRPr="00F8693B">
        <w:rPr>
          <w:color w:val="000000" w:themeColor="text1"/>
          <w:sz w:val="26"/>
          <w:szCs w:val="26"/>
        </w:rPr>
        <w:t xml:space="preserve"> Опис</w:t>
      </w:r>
      <w:r w:rsidR="00263AA7" w:rsidRPr="00F8693B">
        <w:rPr>
          <w:color w:val="000000" w:themeColor="text1"/>
          <w:sz w:val="26"/>
          <w:szCs w:val="26"/>
        </w:rPr>
        <w:t xml:space="preserve">ание объекта Закупки требование указания максимального  определения концентрации со </w:t>
      </w:r>
      <w:proofErr w:type="gramStart"/>
      <w:r w:rsidR="00263AA7" w:rsidRPr="00F8693B">
        <w:rPr>
          <w:color w:val="000000" w:themeColor="text1"/>
          <w:sz w:val="26"/>
          <w:szCs w:val="26"/>
        </w:rPr>
        <w:t>значениями</w:t>
      </w:r>
      <w:proofErr w:type="gramEnd"/>
      <w:r w:rsidR="00263AA7" w:rsidRPr="00F8693B">
        <w:rPr>
          <w:color w:val="000000" w:themeColor="text1"/>
          <w:sz w:val="26"/>
          <w:szCs w:val="26"/>
        </w:rPr>
        <w:t xml:space="preserve"> не подлежащими изменению</w:t>
      </w:r>
      <w:r w:rsidR="003F1B6D">
        <w:rPr>
          <w:color w:val="000000" w:themeColor="text1"/>
          <w:sz w:val="26"/>
          <w:szCs w:val="26"/>
        </w:rPr>
        <w:t>,</w:t>
      </w:r>
      <w:r w:rsidR="00263AA7" w:rsidRPr="00F8693B">
        <w:rPr>
          <w:color w:val="000000" w:themeColor="text1"/>
          <w:sz w:val="26"/>
          <w:szCs w:val="26"/>
        </w:rPr>
        <w:t xml:space="preserve"> </w:t>
      </w:r>
      <w:r w:rsidRPr="00F8693B">
        <w:rPr>
          <w:color w:val="000000" w:themeColor="text1"/>
          <w:sz w:val="26"/>
          <w:szCs w:val="26"/>
        </w:rPr>
        <w:t>обусловл</w:t>
      </w:r>
      <w:r w:rsidR="008045A3" w:rsidRPr="00F8693B">
        <w:rPr>
          <w:color w:val="000000" w:themeColor="text1"/>
          <w:sz w:val="26"/>
          <w:szCs w:val="26"/>
        </w:rPr>
        <w:t>ено объективными потребностями З</w:t>
      </w:r>
      <w:r w:rsidR="00263AA7" w:rsidRPr="00F8693B">
        <w:rPr>
          <w:color w:val="000000" w:themeColor="text1"/>
          <w:sz w:val="26"/>
          <w:szCs w:val="26"/>
        </w:rPr>
        <w:t>аказчика и</w:t>
      </w:r>
      <w:r w:rsidR="008045A3" w:rsidRPr="00F8693B">
        <w:rPr>
          <w:color w:val="000000" w:themeColor="text1"/>
          <w:sz w:val="26"/>
          <w:szCs w:val="26"/>
        </w:rPr>
        <w:t xml:space="preserve"> </w:t>
      </w:r>
      <w:r w:rsidRPr="00F8693B">
        <w:rPr>
          <w:color w:val="000000" w:themeColor="text1"/>
          <w:sz w:val="26"/>
          <w:szCs w:val="26"/>
        </w:rPr>
        <w:t xml:space="preserve"> </w:t>
      </w:r>
      <w:r w:rsidR="003F1B6D">
        <w:rPr>
          <w:color w:val="000000" w:themeColor="text1"/>
          <w:sz w:val="26"/>
          <w:szCs w:val="26"/>
        </w:rPr>
        <w:t>соответствует положениям Закона, в частности положениям части 2 статьи 33 Закона.</w:t>
      </w:r>
    </w:p>
    <w:p w14:paraId="406907D4" w14:textId="520EAA8D" w:rsidR="008045A3" w:rsidRPr="00F8693B" w:rsidRDefault="0073410A" w:rsidP="00160530">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Следовательно,</w:t>
      </w:r>
      <w:r w:rsidR="00635240" w:rsidRPr="00F8693B">
        <w:rPr>
          <w:color w:val="000000" w:themeColor="text1"/>
          <w:sz w:val="26"/>
          <w:szCs w:val="26"/>
        </w:rPr>
        <w:t xml:space="preserve"> п</w:t>
      </w:r>
      <w:r w:rsidR="008045A3" w:rsidRPr="00F8693B">
        <w:rPr>
          <w:color w:val="000000" w:themeColor="text1"/>
          <w:sz w:val="26"/>
          <w:szCs w:val="26"/>
        </w:rPr>
        <w:t>ри формировании Описания объекта закупки Заказчик исходил из своих объективных потребностей и собственного опыта работы, руководствуясь необходимостью обеспечить эффективное расходование бюджетных средств, а содержащиеся в Описании объекта закупки характеристики не носят ограничительный характер и установлены не в противоречие с требованиями Закона.</w:t>
      </w:r>
    </w:p>
    <w:p w14:paraId="766EA049"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Заказчиком был проведен мониторинг товаров, присутствующих на рынке и отвечающих потребностям Заказчика, направлены коммерческие предложения потенциальным участникам Закупки и получены ответы от трех поставщиков о готовности поставить необходимый Заказчику товар.</w:t>
      </w:r>
    </w:p>
    <w:p w14:paraId="36CFD2B3" w14:textId="30FBE8EC" w:rsidR="00A936F9" w:rsidRPr="00F8693B" w:rsidRDefault="00A936F9"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Согласно Отчету по  определению и обоснованию начальной (максимальной) цены контракта на поставку реагентов для</w:t>
      </w:r>
      <w:r w:rsidR="008C2F7B">
        <w:rPr>
          <w:color w:val="000000" w:themeColor="text1"/>
          <w:sz w:val="26"/>
          <w:szCs w:val="26"/>
        </w:rPr>
        <w:t xml:space="preserve"> иммуноферментного определения О</w:t>
      </w:r>
      <w:r w:rsidRPr="00F8693B">
        <w:rPr>
          <w:color w:val="000000" w:themeColor="text1"/>
          <w:sz w:val="26"/>
          <w:szCs w:val="26"/>
        </w:rPr>
        <w:t>писание объекта закупки формировалось исходя из следующих производителей: ООО «</w:t>
      </w:r>
      <w:proofErr w:type="spellStart"/>
      <w:r w:rsidRPr="00F8693B">
        <w:rPr>
          <w:color w:val="000000" w:themeColor="text1"/>
          <w:sz w:val="26"/>
          <w:szCs w:val="26"/>
        </w:rPr>
        <w:t>Хема</w:t>
      </w:r>
      <w:proofErr w:type="spellEnd"/>
      <w:r w:rsidRPr="00F8693B">
        <w:rPr>
          <w:color w:val="000000" w:themeColor="text1"/>
          <w:sz w:val="26"/>
          <w:szCs w:val="26"/>
        </w:rPr>
        <w:t>»,  ГК «</w:t>
      </w:r>
      <w:proofErr w:type="spellStart"/>
      <w:r w:rsidRPr="00F8693B">
        <w:rPr>
          <w:color w:val="000000" w:themeColor="text1"/>
          <w:sz w:val="26"/>
          <w:szCs w:val="26"/>
        </w:rPr>
        <w:t>Алкор</w:t>
      </w:r>
      <w:proofErr w:type="spellEnd"/>
      <w:r w:rsidRPr="00F8693B">
        <w:rPr>
          <w:color w:val="000000" w:themeColor="text1"/>
          <w:sz w:val="26"/>
          <w:szCs w:val="26"/>
        </w:rPr>
        <w:t xml:space="preserve"> </w:t>
      </w:r>
      <w:proofErr w:type="spellStart"/>
      <w:r w:rsidRPr="00F8693B">
        <w:rPr>
          <w:color w:val="000000" w:themeColor="text1"/>
          <w:sz w:val="26"/>
          <w:szCs w:val="26"/>
        </w:rPr>
        <w:t>Био</w:t>
      </w:r>
      <w:proofErr w:type="spellEnd"/>
      <w:r w:rsidRPr="00F8693B">
        <w:rPr>
          <w:color w:val="000000" w:themeColor="text1"/>
          <w:sz w:val="26"/>
          <w:szCs w:val="26"/>
        </w:rPr>
        <w:t>».</w:t>
      </w:r>
    </w:p>
    <w:p w14:paraId="03BC0B97" w14:textId="2C6D0936" w:rsidR="00A936F9" w:rsidRPr="00F8693B" w:rsidRDefault="00FC5A59" w:rsidP="00C822BF">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Кроме того согласно протоколу подведения итогов определения поставщика (подрядчика, исполнителя) от 05.12.2023 на участие в Закупке подано 2 заявки, сами заявки и участники Закупки признаны соответствующими Закону и Извещению о Закупке.</w:t>
      </w:r>
    </w:p>
    <w:p w14:paraId="506BD77B" w14:textId="77777777" w:rsidR="00C822BF" w:rsidRPr="00F8693B" w:rsidRDefault="00C822BF" w:rsidP="00C822BF">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Из положений частей 1 и 2 статьи 33 Закона следует, что определяющим фактором при установлении заказчиком соответствующих требований являются потребности заказчика, а не хозяйствующих субъектов, принимающих участие в закупке. Законом не предусмотрены ограничения по включению в документацию об электронном аукционе требований к товару, которые являются значимыми для заказчика, отвечают его потребностям и необходимы для выполнения соответствующих функций. Закон предусматривает право заказчика определить в документации об аукционе такие требования к объекту закупки, которые соответствуют потребностям заказчика с учетом специфики его деятельности.</w:t>
      </w:r>
    </w:p>
    <w:p w14:paraId="54366EE9" w14:textId="77777777" w:rsidR="00C822BF" w:rsidRPr="00F8693B" w:rsidRDefault="00C822BF" w:rsidP="00C822BF">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14:paraId="6521CBE7"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Закон не обязывает заказчика при определении характеристик поставляемого для государственных нужд товара в извещении о закупке устанавливать такие </w:t>
      </w:r>
      <w:r w:rsidRPr="00F8693B">
        <w:rPr>
          <w:color w:val="000000" w:themeColor="text1"/>
          <w:sz w:val="26"/>
          <w:szCs w:val="26"/>
        </w:rPr>
        <w:lastRenderedPageBreak/>
        <w:t>характеристики, которые соответствовали бы всем существующим типам, видам, моделям товара. Кроме того участники закупки не наделены правом определять потребность заказчика, так как в силу Закона правомочия установления требований к товарам (работам, услугам) предоставлено заказчику.</w:t>
      </w:r>
    </w:p>
    <w:p w14:paraId="5C9848AA"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 соответствии с частью 2 статьи 8 Закона в сфере закупок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928833D" w14:textId="60BAD21D"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Сам по себе факт установления определенных характеристик к товару не свидетельствует об ограничении количества участников размещения заказа. Отсутствие у каких-либо ли</w:t>
      </w:r>
      <w:r w:rsidR="008C2F7B">
        <w:rPr>
          <w:color w:val="000000" w:themeColor="text1"/>
          <w:sz w:val="26"/>
          <w:szCs w:val="26"/>
        </w:rPr>
        <w:t>ц, заинтересованных в заключени</w:t>
      </w:r>
      <w:proofErr w:type="gramStart"/>
      <w:r w:rsidR="008C2F7B">
        <w:rPr>
          <w:color w:val="000000" w:themeColor="text1"/>
          <w:sz w:val="26"/>
          <w:szCs w:val="26"/>
        </w:rPr>
        <w:t>и</w:t>
      </w:r>
      <w:proofErr w:type="gramEnd"/>
      <w:r w:rsidRPr="00F8693B">
        <w:rPr>
          <w:color w:val="000000" w:themeColor="text1"/>
          <w:sz w:val="26"/>
          <w:szCs w:val="26"/>
        </w:rPr>
        <w:t xml:space="preserve"> контракта, возможности поставить товар, соответствующий потребностям Заказчика, не свидетельствует об ограничении числа участников торгов.</w:t>
      </w:r>
    </w:p>
    <w:p w14:paraId="023FA111"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Также следует отметить, что участником закупки может выступать любое лицо, в том числе, не являющееся производителем реагентов, в связи с чем, закупаемый товар мог быть поставлен неограниченным кругом хозяйствующих субъектов – потенциальных участников закупки.</w:t>
      </w:r>
    </w:p>
    <w:p w14:paraId="5E12BDD9"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При этом Комиссия обращает внимание на следующее.</w:t>
      </w:r>
    </w:p>
    <w:p w14:paraId="6FD1AC3F"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proofErr w:type="gramStart"/>
      <w:r w:rsidRPr="00F8693B">
        <w:rPr>
          <w:color w:val="000000" w:themeColor="text1"/>
          <w:sz w:val="26"/>
          <w:szCs w:val="26"/>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 306-КГ15-16795 и от 31.07.2017 № 305-КГ17-2243,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w:t>
      </w:r>
      <w:proofErr w:type="gramEnd"/>
      <w:r w:rsidRPr="00F8693B">
        <w:rPr>
          <w:color w:val="000000" w:themeColor="text1"/>
          <w:sz w:val="26"/>
          <w:szCs w:val="26"/>
        </w:rPr>
        <w:t xml:space="preserve">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14:paraId="59C9DE67"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Закон не обязывает заказчиков допускать к участию в закупке всех хозяйствующих субъектов, имеющих намерение получить прибыль в результате заключения контракта. Иное противоречило бы принципам ответственности за результативность обеспечения 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закупочной документации способствующих тому требований к участникам закупки.</w:t>
      </w:r>
    </w:p>
    <w:p w14:paraId="3065F674" w14:textId="77777777"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описания объекта закупки.</w:t>
      </w:r>
    </w:p>
    <w:p w14:paraId="4541F464" w14:textId="793738D7" w:rsidR="00D17311" w:rsidRPr="00F8693B" w:rsidRDefault="00D17311" w:rsidP="00D17311">
      <w:pPr>
        <w:widowControl w:val="0"/>
        <w:tabs>
          <w:tab w:val="left" w:pos="900"/>
        </w:tabs>
        <w:suppressAutoHyphens/>
        <w:autoSpaceDE w:val="0"/>
        <w:ind w:firstLine="709"/>
        <w:jc w:val="both"/>
        <w:rPr>
          <w:color w:val="000000" w:themeColor="text1"/>
          <w:sz w:val="26"/>
          <w:szCs w:val="26"/>
        </w:rPr>
      </w:pPr>
      <w:proofErr w:type="gramStart"/>
      <w:r w:rsidRPr="00F8693B">
        <w:rPr>
          <w:color w:val="000000" w:themeColor="text1"/>
          <w:sz w:val="26"/>
          <w:szCs w:val="26"/>
        </w:rPr>
        <w:lastRenderedPageBreak/>
        <w:t xml:space="preserve">Комиссия в ходе рассмотрения дела приходит к выводу о том, что содержащиеся в оспариваемых подпунктах </w:t>
      </w:r>
      <w:r w:rsidR="008C2F7B" w:rsidRPr="00F8693B">
        <w:rPr>
          <w:color w:val="000000" w:themeColor="text1"/>
          <w:sz w:val="26"/>
          <w:szCs w:val="26"/>
        </w:rPr>
        <w:t xml:space="preserve">1.9, 2.9, 3.9, 4.9  </w:t>
      </w:r>
      <w:r w:rsidRPr="00F8693B">
        <w:rPr>
          <w:color w:val="000000" w:themeColor="text1"/>
          <w:sz w:val="26"/>
          <w:szCs w:val="26"/>
        </w:rPr>
        <w:t xml:space="preserve">пункта </w:t>
      </w:r>
      <w:r w:rsidR="008C2F7B">
        <w:rPr>
          <w:color w:val="000000" w:themeColor="text1"/>
          <w:sz w:val="26"/>
          <w:szCs w:val="26"/>
        </w:rPr>
        <w:t>2</w:t>
      </w:r>
      <w:r w:rsidRPr="00F8693B">
        <w:rPr>
          <w:color w:val="000000" w:themeColor="text1"/>
          <w:sz w:val="26"/>
          <w:szCs w:val="26"/>
        </w:rPr>
        <w:t xml:space="preserve"> Описания объекта закупки  требования</w:t>
      </w:r>
      <w:r w:rsidR="008C2F7B">
        <w:rPr>
          <w:color w:val="000000" w:themeColor="text1"/>
          <w:sz w:val="26"/>
          <w:szCs w:val="26"/>
        </w:rPr>
        <w:t xml:space="preserve"> к характеристикам показателя «</w:t>
      </w:r>
      <w:r w:rsidR="008C2F7B" w:rsidRPr="008C2F7B">
        <w:rPr>
          <w:color w:val="000000" w:themeColor="text1"/>
          <w:sz w:val="26"/>
          <w:szCs w:val="26"/>
        </w:rPr>
        <w:t>Максимальное  определение концентрации</w:t>
      </w:r>
      <w:r w:rsidR="008C2F7B">
        <w:rPr>
          <w:color w:val="000000" w:themeColor="text1"/>
          <w:sz w:val="26"/>
          <w:szCs w:val="26"/>
        </w:rPr>
        <w:t>»</w:t>
      </w:r>
      <w:r w:rsidRPr="00F8693B">
        <w:rPr>
          <w:color w:val="000000" w:themeColor="text1"/>
          <w:sz w:val="26"/>
          <w:szCs w:val="26"/>
        </w:rPr>
        <w:t xml:space="preserve"> не носят ограничительный характер и установлены не в противоречие с требованиями Закона;</w:t>
      </w:r>
      <w:r w:rsidR="0050313D">
        <w:rPr>
          <w:color w:val="000000" w:themeColor="text1"/>
          <w:sz w:val="26"/>
          <w:szCs w:val="26"/>
        </w:rPr>
        <w:t xml:space="preserve"> объект Закупки</w:t>
      </w:r>
      <w:r w:rsidRPr="00F8693B">
        <w:rPr>
          <w:color w:val="000000" w:themeColor="text1"/>
          <w:sz w:val="26"/>
          <w:szCs w:val="26"/>
        </w:rPr>
        <w:t xml:space="preserve"> описан исходя из имеющихся потребностей Заказчика, с учетом положений Закона;</w:t>
      </w:r>
      <w:proofErr w:type="gramEnd"/>
      <w:r w:rsidRPr="00F8693B">
        <w:rPr>
          <w:color w:val="000000" w:themeColor="text1"/>
          <w:sz w:val="26"/>
          <w:szCs w:val="26"/>
        </w:rPr>
        <w:t xml:space="preserve"> доказательств того, что указанное описание объекта закупки привело или могло привести к ограничению конкуренции или уменьшению количества потенциальных участников, Заявителем не представлено.</w:t>
      </w:r>
    </w:p>
    <w:p w14:paraId="0E496E55" w14:textId="344CF99B"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Таким образом, при вышеуказанных обстоятельствах Комиссия, учитывая потребность Заказчика, приходит к выводу о необоснованности рассмотренн</w:t>
      </w:r>
      <w:r w:rsidR="0050313D">
        <w:rPr>
          <w:color w:val="000000" w:themeColor="text1"/>
          <w:sz w:val="26"/>
          <w:szCs w:val="26"/>
        </w:rPr>
        <w:t>ого довода</w:t>
      </w:r>
      <w:r w:rsidRPr="00F8693B">
        <w:rPr>
          <w:color w:val="000000" w:themeColor="text1"/>
          <w:sz w:val="26"/>
          <w:szCs w:val="26"/>
        </w:rPr>
        <w:t xml:space="preserve"> жалобы Заявителя.</w:t>
      </w:r>
    </w:p>
    <w:p w14:paraId="0D8C463C"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Согласно части 4 статьи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596F36B9"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Следовательно, при рассмотрении жалобы в антимонопольном органе бремя доказывания Законом возлагается на лицо, подавшее жалобу.</w:t>
      </w:r>
    </w:p>
    <w:p w14:paraId="1A9349A0"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Ввиду того, что подача жалобы Заявителем на положения документации о закупке предполагает, что положениями указанной документации ущемляются права и законные интересы конкретного участника закупки, положение части 4 статьи 106 указывает на то, что заявленные доводы должны подтверждаться сведениями или документами, позволяющими антимонопольному органу установить, что имеются объективные нарушения требований законодательства о контрактной системе в сфере закупок и вместе с тем, нарушены права и законные интересы заявителя.</w:t>
      </w:r>
    </w:p>
    <w:p w14:paraId="1F7C409D" w14:textId="5869729C" w:rsidR="00B1095A" w:rsidRPr="00F8693B" w:rsidRDefault="00DE1B76"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Следует учитывать, что м</w:t>
      </w:r>
      <w:r w:rsidR="00B1095A" w:rsidRPr="00F8693B">
        <w:rPr>
          <w:color w:val="000000" w:themeColor="text1"/>
          <w:sz w:val="26"/>
          <w:szCs w:val="26"/>
        </w:rPr>
        <w:t>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6 Закона,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(пункт 33 Обзора судебной практики Верховного Суда Российской Федерации N 1 (2020), утвержденного Президиумом Верховного Суда Российской Федерации от 10.06.2020).</w:t>
      </w:r>
    </w:p>
    <w:p w14:paraId="7CC7976E"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Как было отражено выше, Заявитель, как податель жалобы в антимонопольный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Заказчика нарушения Закона, помимо субъективной оценки Заявителем таких действий, не представлено.</w:t>
      </w:r>
    </w:p>
    <w:p w14:paraId="09657686" w14:textId="68E66184" w:rsidR="009E1328" w:rsidRPr="00F8693B" w:rsidRDefault="009E1328" w:rsidP="009E1328">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При этом Индивидуальный предприниматель не раскрывает инф</w:t>
      </w:r>
      <w:r w:rsidR="00104BF4" w:rsidRPr="00F8693B">
        <w:rPr>
          <w:color w:val="000000" w:themeColor="text1"/>
          <w:sz w:val="26"/>
          <w:szCs w:val="26"/>
        </w:rPr>
        <w:t>ормацию относительно того, какому</w:t>
      </w:r>
      <w:r w:rsidRPr="00F8693B">
        <w:rPr>
          <w:color w:val="000000" w:themeColor="text1"/>
          <w:sz w:val="26"/>
          <w:szCs w:val="26"/>
        </w:rPr>
        <w:t xml:space="preserve"> именно товар</w:t>
      </w:r>
      <w:r w:rsidR="00104BF4" w:rsidRPr="00F8693B">
        <w:rPr>
          <w:color w:val="000000" w:themeColor="text1"/>
          <w:sz w:val="26"/>
          <w:szCs w:val="26"/>
        </w:rPr>
        <w:t>у</w:t>
      </w:r>
      <w:r w:rsidR="0050313D">
        <w:rPr>
          <w:color w:val="000000" w:themeColor="text1"/>
          <w:sz w:val="26"/>
          <w:szCs w:val="26"/>
        </w:rPr>
        <w:t>,</w:t>
      </w:r>
      <w:r w:rsidR="00104BF4" w:rsidRPr="00F8693B">
        <w:rPr>
          <w:color w:val="000000" w:themeColor="text1"/>
          <w:sz w:val="26"/>
          <w:szCs w:val="26"/>
        </w:rPr>
        <w:t xml:space="preserve"> </w:t>
      </w:r>
      <w:r w:rsidR="0050313D">
        <w:rPr>
          <w:color w:val="000000" w:themeColor="text1"/>
          <w:sz w:val="26"/>
          <w:szCs w:val="26"/>
        </w:rPr>
        <w:t>с его позиции,</w:t>
      </w:r>
      <w:r w:rsidR="00104BF4" w:rsidRPr="00F8693B">
        <w:rPr>
          <w:color w:val="000000" w:themeColor="text1"/>
          <w:sz w:val="26"/>
          <w:szCs w:val="26"/>
        </w:rPr>
        <w:t xml:space="preserve"> соответствует Описание объекта Закупки, какой товар Индивидуальный предприниматель</w:t>
      </w:r>
      <w:r w:rsidRPr="00F8693B">
        <w:rPr>
          <w:color w:val="000000" w:themeColor="text1"/>
          <w:sz w:val="26"/>
          <w:szCs w:val="26"/>
        </w:rPr>
        <w:t xml:space="preserve"> хотел бы поставить в рамках Закупки и какие характеристики такого товара не соответствуют требованиям Описания объекта закупки, </w:t>
      </w:r>
      <w:r w:rsidR="0050313D">
        <w:rPr>
          <w:color w:val="000000" w:themeColor="text1"/>
          <w:sz w:val="26"/>
          <w:szCs w:val="26"/>
        </w:rPr>
        <w:t>что</w:t>
      </w:r>
      <w:r w:rsidRPr="00F8693B">
        <w:rPr>
          <w:color w:val="000000" w:themeColor="text1"/>
          <w:sz w:val="26"/>
          <w:szCs w:val="26"/>
        </w:rPr>
        <w:t xml:space="preserve"> не позволяет ему подать заявку на участие в Закупке. </w:t>
      </w:r>
    </w:p>
    <w:p w14:paraId="2DFE45A5" w14:textId="1480ABEE" w:rsidR="009E1328" w:rsidRPr="00F8693B" w:rsidRDefault="009E1328" w:rsidP="009E1328">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Вместе с тем, административный процесс рассмотрения жалоб в рамках </w:t>
      </w:r>
      <w:r w:rsidRPr="00F8693B">
        <w:rPr>
          <w:color w:val="000000" w:themeColor="text1"/>
          <w:sz w:val="26"/>
          <w:szCs w:val="26"/>
        </w:rPr>
        <w:lastRenderedPageBreak/>
        <w:t>Закона не обязывает контролирующий орган устанавливать те факты, которые умалчиваются участниками процесса.</w:t>
      </w:r>
    </w:p>
    <w:p w14:paraId="10095358"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При этом границы антимонопольного контроля торгов оканчиваются при достижении баланса частных и публичных интересов, на необходимость соблюдения которого указал Конституционный Суд Российской Федерации в постановлении от 29.03.2011 N 2-П, а также стабильности публичных правоотношений. В то же самое время "баланс" означает равновесие и равноправие сторон в публичных правоотношениях, а не смещение вектора административной защиты в сторону одного из участников таких отношений без достаточных к тому оснований. </w:t>
      </w:r>
    </w:p>
    <w:p w14:paraId="50CF1E86"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 Обратное будет противоречить не только балансу частных и публичных интересов, но и принципам добросовестной реализации и защиты своих гражданских прав (пункт 3 статьи 1 Гражданского Кодекса Российской Федерации), недопустимости извлечения преимуществ из своего незаконного или недобросовестного поведения (пункт 4 статьи 1 Гражданского Кодекса Российской Федерации) и злоупотребления правом (пункт 1 статьи 10 Гражданского Кодекса Российской Федерации).</w:t>
      </w:r>
    </w:p>
    <w:p w14:paraId="34D2E66D" w14:textId="77777777" w:rsidR="00B1095A" w:rsidRPr="00F8693B" w:rsidRDefault="00B1095A" w:rsidP="00B1095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Ввиду изложенного, Комиссия приходит к выводу о том, что вышеперечисленные положения и условия извещения о Закупке и электронных документов к нему не противоречат Закону, не нарушают прав и законных интересов потенциальных участников данной закупки, в том числе Заявителя, не влекут ограничение числа участников закупки.</w:t>
      </w:r>
    </w:p>
    <w:p w14:paraId="2D3A499E"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Согласно части 5 статьи 42 Закона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F8693B">
        <w:rPr>
          <w:color w:val="000000" w:themeColor="text1"/>
          <w:sz w:val="26"/>
          <w:szCs w:val="26"/>
        </w:rPr>
        <w:t>позднее</w:t>
      </w:r>
      <w:proofErr w:type="gramEnd"/>
      <w:r w:rsidRPr="00F8693B">
        <w:rPr>
          <w:color w:val="000000" w:themeColor="text1"/>
          <w:sz w:val="26"/>
          <w:szCs w:val="26"/>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F8693B">
        <w:rPr>
          <w:color w:val="000000" w:themeColor="text1"/>
          <w:sz w:val="26"/>
          <w:szCs w:val="26"/>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F8693B">
        <w:rPr>
          <w:color w:val="000000" w:themeColor="text1"/>
          <w:sz w:val="26"/>
          <w:szCs w:val="26"/>
        </w:rPr>
        <w:t xml:space="preserve"> </w:t>
      </w:r>
      <w:proofErr w:type="gramStart"/>
      <w:r w:rsidRPr="00F8693B">
        <w:rPr>
          <w:color w:val="000000" w:themeColor="text1"/>
          <w:sz w:val="26"/>
          <w:szCs w:val="26"/>
        </w:rPr>
        <w:t>которого</w:t>
      </w:r>
      <w:proofErr w:type="gramEnd"/>
      <w:r w:rsidRPr="00F8693B">
        <w:rPr>
          <w:color w:val="000000" w:themeColor="text1"/>
          <w:sz w:val="26"/>
          <w:szCs w:val="26"/>
        </w:rPr>
        <w:t xml:space="preserve"> поступил такой запрос. Такие разъяснения не должны изменять суть извещения об осуществлении закупки.</w:t>
      </w:r>
    </w:p>
    <w:p w14:paraId="30270858"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Согласно информации, содержащейся в единой информационной системе, в адрес Заказчика поступил ряд запросов о даче разъяснений положений извещения о Закупке. </w:t>
      </w:r>
    </w:p>
    <w:p w14:paraId="2DD6BF32" w14:textId="42058102"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В частности 24.11.2023 Заказчику поступил запрос о даче разъяснений положений извещения об осуществлении Закупки следующего содержания: «Уважаемый заказчик, в описании объекта закупки прописаны характеристики в п. 1.9, 2.9, 3.9, 4.9 указаны конкретным числом без указания «не менее или равно». В связи с этим просим внести изменения в описание объекта закупки данной характеристики для возможности предоставления улучшенных характеристик, то есть с большим диапазоном определений концентрации».</w:t>
      </w:r>
    </w:p>
    <w:p w14:paraId="7EA4781A" w14:textId="470215E8"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lastRenderedPageBreak/>
        <w:t>24.11.2023 Заказчиком даны разъяснения положений Извещения об осуществлении Закупки</w:t>
      </w:r>
      <w:r w:rsidR="00270083">
        <w:rPr>
          <w:color w:val="000000" w:themeColor="text1"/>
          <w:sz w:val="26"/>
          <w:szCs w:val="26"/>
        </w:rPr>
        <w:t xml:space="preserve"> следующего содержания</w:t>
      </w:r>
      <w:r w:rsidRPr="00F8693B">
        <w:rPr>
          <w:color w:val="000000" w:themeColor="text1"/>
          <w:sz w:val="26"/>
          <w:szCs w:val="26"/>
        </w:rPr>
        <w:t>:</w:t>
      </w:r>
    </w:p>
    <w:p w14:paraId="06A08418"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«Описание объекта закупки составлено в соответствии с требованиями ст. 33 Закона № 44-ФЗ. </w:t>
      </w:r>
      <w:proofErr w:type="gramStart"/>
      <w:r w:rsidRPr="00F8693B">
        <w:rPr>
          <w:color w:val="000000" w:themeColor="text1"/>
          <w:sz w:val="26"/>
          <w:szCs w:val="26"/>
        </w:rPr>
        <w:t>Заказчик использовал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w:t>
      </w:r>
      <w:proofErr w:type="gramEnd"/>
      <w:r w:rsidRPr="00F8693B">
        <w:rPr>
          <w:color w:val="000000" w:themeColor="text1"/>
          <w:sz w:val="26"/>
          <w:szCs w:val="26"/>
        </w:rPr>
        <w:t xml:space="preserve"> требования, связанные с определением соответствия поставляемого товара, выполняемой работы, оказываемой услуги потребностям заказчика. </w:t>
      </w:r>
    </w:p>
    <w:p w14:paraId="56F84FEE"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Заказчик в соответствии с действующим законодательством указал значения показателей и параметры объекта закупки с учетом специфики деятельности Заказчика, необходимости определения определенных исследований, организации лабораторного процесса. При описании объекта закупки Заказчиком сформулированы требования к закупаемому товару на основании собственных потребностей. Установление определённых характеристик закупаемого товара не свидетельствует об ограничении количества участников размещения заказа. Описание объекта закупки носит объективный характер и согласно п. 1 ч. 1 ст. 33 Закона № 44-ФЗ в описании объекта закупки указаны функциональные, технические и качественные характеристики, эксплуатационные характеристики объекта закупки, отвечающие потребности Заказчика и целям закупки в наибольшей степени. </w:t>
      </w:r>
    </w:p>
    <w:p w14:paraId="0F1F34AE"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Кроме того, следует учесть, что медицинские изделия оказывают непосредственное влияние на здоровье и жизнь человека, в силу чего, при установлении требований к предмету закупки на поставку медицинских изделий, заказчик учитывал достижение при лечении пациентов наилучшего терапевтического эффекта и максимальное исключение любых нежелательных реакций и последствий, как следствие правильных лабораторных исследований. </w:t>
      </w:r>
    </w:p>
    <w:p w14:paraId="3B34BB2C" w14:textId="77777777"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Указанные в описании объекта закупки предельные концентрации </w:t>
      </w:r>
      <w:proofErr w:type="spellStart"/>
      <w:r w:rsidRPr="00F8693B">
        <w:rPr>
          <w:color w:val="000000" w:themeColor="text1"/>
          <w:sz w:val="26"/>
          <w:szCs w:val="26"/>
        </w:rPr>
        <w:t>аналитов</w:t>
      </w:r>
      <w:proofErr w:type="spellEnd"/>
      <w:r w:rsidRPr="00F8693B">
        <w:rPr>
          <w:color w:val="000000" w:themeColor="text1"/>
          <w:sz w:val="26"/>
          <w:szCs w:val="26"/>
        </w:rPr>
        <w:t xml:space="preserve"> (п. 1.9, 2.9, 3.9, 4.9 ООЗ) являются оптимальными и охватывают клинически значимые значения, при этом при расширении диапазона начинает ухудшаться чувствительность, особенно при низкой концентрации искомого вещества (в нижней части результирующей кривой)».</w:t>
      </w:r>
    </w:p>
    <w:p w14:paraId="6477D88E" w14:textId="0FC8B4C4"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 xml:space="preserve">Анализ вышеприведенного разъяснения положений извещения о Закупке показал, что такие разъяснения даны в таком объеме, в котором Заказчик, Уполномоченное учреждение посчитали для себя </w:t>
      </w:r>
      <w:proofErr w:type="gramStart"/>
      <w:r w:rsidRPr="00F8693B">
        <w:rPr>
          <w:color w:val="000000" w:themeColor="text1"/>
          <w:sz w:val="26"/>
          <w:szCs w:val="26"/>
        </w:rPr>
        <w:t>возможным</w:t>
      </w:r>
      <w:proofErr w:type="gramEnd"/>
      <w:r w:rsidRPr="00F8693B">
        <w:rPr>
          <w:color w:val="000000" w:themeColor="text1"/>
          <w:sz w:val="26"/>
          <w:szCs w:val="26"/>
        </w:rPr>
        <w:t>. Степень удовлетворенности участника закупки полученными разъяснениями - это субъективный фактор, который выходит за рамки правовых оценок и зависит, в том числе, от компетентности участника.</w:t>
      </w:r>
    </w:p>
    <w:p w14:paraId="401D2C1A" w14:textId="64BBAF74" w:rsidR="00404DBA" w:rsidRPr="00F8693B" w:rsidRDefault="00404DBA" w:rsidP="00404DBA">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При изложенных обстоятельствах Комиссия не усматривает в действиях Заказчика, Уполномоченного учреждения нарушений Закона относительно порядка разъяснения положений извещения о Закупке.</w:t>
      </w:r>
    </w:p>
    <w:p w14:paraId="19F9508F" w14:textId="6125669A" w:rsidR="00D17311" w:rsidRPr="00F8693B" w:rsidRDefault="00D17311" w:rsidP="00D17311">
      <w:pPr>
        <w:widowControl w:val="0"/>
        <w:tabs>
          <w:tab w:val="left" w:pos="900"/>
        </w:tabs>
        <w:suppressAutoHyphens/>
        <w:autoSpaceDE w:val="0"/>
        <w:ind w:firstLine="709"/>
        <w:jc w:val="both"/>
        <w:rPr>
          <w:color w:val="000000" w:themeColor="text1"/>
          <w:sz w:val="26"/>
          <w:szCs w:val="26"/>
        </w:rPr>
      </w:pPr>
      <w:r w:rsidRPr="00F8693B">
        <w:rPr>
          <w:color w:val="000000" w:themeColor="text1"/>
          <w:sz w:val="26"/>
          <w:szCs w:val="26"/>
        </w:rPr>
        <w:t>На основании вышеизложенного, руководствуясь положениями статьи 99, 106 Закона, Правилами, Комиссия,</w:t>
      </w:r>
    </w:p>
    <w:p w14:paraId="00224793" w14:textId="4E1DFC07" w:rsidR="00017DE5" w:rsidRPr="00F8693B" w:rsidRDefault="00017DE5" w:rsidP="00D707E8">
      <w:pPr>
        <w:widowControl w:val="0"/>
        <w:autoSpaceDE w:val="0"/>
        <w:ind w:firstLine="709"/>
        <w:jc w:val="both"/>
        <w:rPr>
          <w:b/>
          <w:color w:val="000000" w:themeColor="text1"/>
          <w:sz w:val="26"/>
          <w:szCs w:val="26"/>
        </w:rPr>
      </w:pPr>
      <w:r w:rsidRPr="00F8693B">
        <w:rPr>
          <w:b/>
          <w:color w:val="000000" w:themeColor="text1"/>
          <w:sz w:val="26"/>
          <w:szCs w:val="26"/>
        </w:rPr>
        <w:lastRenderedPageBreak/>
        <w:t>РЕШИЛА:</w:t>
      </w:r>
    </w:p>
    <w:p w14:paraId="3E207312" w14:textId="09523FCB" w:rsidR="00017DE5" w:rsidRPr="00F8693B" w:rsidRDefault="00F303C5" w:rsidP="00D707E8">
      <w:pPr>
        <w:widowControl w:val="0"/>
        <w:autoSpaceDE w:val="0"/>
        <w:ind w:firstLine="709"/>
        <w:jc w:val="both"/>
        <w:rPr>
          <w:color w:val="000000" w:themeColor="text1"/>
          <w:sz w:val="26"/>
          <w:szCs w:val="26"/>
        </w:rPr>
      </w:pPr>
      <w:r w:rsidRPr="00F8693B">
        <w:rPr>
          <w:color w:val="000000" w:themeColor="text1"/>
          <w:sz w:val="26"/>
          <w:szCs w:val="26"/>
        </w:rPr>
        <w:t xml:space="preserve">1. </w:t>
      </w:r>
      <w:r w:rsidR="0074653A" w:rsidRPr="00F8693B">
        <w:rPr>
          <w:color w:val="000000" w:themeColor="text1"/>
          <w:sz w:val="26"/>
          <w:szCs w:val="26"/>
        </w:rPr>
        <w:t xml:space="preserve"> </w:t>
      </w:r>
      <w:r w:rsidR="00017DE5" w:rsidRPr="00F8693B">
        <w:rPr>
          <w:color w:val="000000" w:themeColor="text1"/>
          <w:sz w:val="26"/>
          <w:szCs w:val="26"/>
        </w:rPr>
        <w:t xml:space="preserve">Признать жалобу </w:t>
      </w:r>
      <w:r w:rsidRPr="00F8693B">
        <w:rPr>
          <w:color w:val="000000" w:themeColor="text1"/>
          <w:sz w:val="26"/>
          <w:szCs w:val="26"/>
        </w:rPr>
        <w:t>индивидуального предпринимателя Игнатьевой Ольги Александровны  (</w:t>
      </w:r>
      <w:proofErr w:type="spellStart"/>
      <w:r w:rsidRPr="00F8693B">
        <w:rPr>
          <w:color w:val="000000" w:themeColor="text1"/>
          <w:sz w:val="26"/>
          <w:szCs w:val="26"/>
        </w:rPr>
        <w:t>вх</w:t>
      </w:r>
      <w:proofErr w:type="spellEnd"/>
      <w:r w:rsidRPr="00F8693B">
        <w:rPr>
          <w:color w:val="000000" w:themeColor="text1"/>
          <w:sz w:val="26"/>
          <w:szCs w:val="26"/>
        </w:rPr>
        <w:t>. № 9234/23 от 01.12.2023) на действия государственного учреждения здравоохранения "</w:t>
      </w:r>
      <w:proofErr w:type="spellStart"/>
      <w:r w:rsidRPr="00F8693B">
        <w:rPr>
          <w:color w:val="000000" w:themeColor="text1"/>
          <w:sz w:val="26"/>
          <w:szCs w:val="26"/>
        </w:rPr>
        <w:t>Ефремовская</w:t>
      </w:r>
      <w:proofErr w:type="spellEnd"/>
      <w:r w:rsidRPr="00F8693B">
        <w:rPr>
          <w:color w:val="000000" w:themeColor="text1"/>
          <w:sz w:val="26"/>
          <w:szCs w:val="26"/>
        </w:rPr>
        <w:t xml:space="preserve"> районная клиническая больница имени А. И. Козлова" при определении поставщика (подрядчика, исполнителя) путем проведения электронного аукциона на право заключения контракта на поставку реагентов для иммуноферментного определения (закупка № 0366200035623007409) </w:t>
      </w:r>
      <w:r w:rsidR="00017DE5" w:rsidRPr="00F8693B">
        <w:rPr>
          <w:color w:val="000000" w:themeColor="text1"/>
          <w:sz w:val="26"/>
          <w:szCs w:val="26"/>
        </w:rPr>
        <w:t>необоснованной.</w:t>
      </w:r>
    </w:p>
    <w:p w14:paraId="0AC71C96" w14:textId="1F6E8311" w:rsidR="00F303C5" w:rsidRPr="00F8693B" w:rsidRDefault="00F303C5" w:rsidP="00F303C5">
      <w:pPr>
        <w:widowControl w:val="0"/>
        <w:autoSpaceDE w:val="0"/>
        <w:ind w:firstLine="709"/>
        <w:jc w:val="both"/>
        <w:rPr>
          <w:color w:val="000000" w:themeColor="text1"/>
          <w:sz w:val="26"/>
          <w:szCs w:val="26"/>
        </w:rPr>
      </w:pPr>
      <w:r w:rsidRPr="00F8693B">
        <w:rPr>
          <w:color w:val="000000" w:themeColor="text1"/>
          <w:sz w:val="26"/>
          <w:szCs w:val="26"/>
        </w:rPr>
        <w:t>2. Комиссия по контролю закупок Управления Федеральной антимонопольной службы по Тульской области не рассматривает довод индивидуального предпринимателя Игнатьевой Ольги Александровны о нарушении Заказчиком положений Федерального закона от 26 июля 2006 года  № 135 - ФЗ «О защите конкуренции», поскольку рассмотрение указанного вопроса не входит в полномочия Комиссии.</w:t>
      </w:r>
    </w:p>
    <w:p w14:paraId="446B43C4" w14:textId="77777777" w:rsidR="001A61D1" w:rsidRPr="00F8693B" w:rsidRDefault="001A61D1" w:rsidP="00017DE5">
      <w:pPr>
        <w:widowControl w:val="0"/>
        <w:tabs>
          <w:tab w:val="num" w:pos="1080"/>
        </w:tabs>
        <w:autoSpaceDE w:val="0"/>
        <w:ind w:firstLine="720"/>
        <w:jc w:val="both"/>
        <w:rPr>
          <w:color w:val="000000" w:themeColor="text1"/>
          <w:sz w:val="26"/>
          <w:szCs w:val="26"/>
        </w:rPr>
      </w:pPr>
    </w:p>
    <w:p w14:paraId="202FE56C" w14:textId="15C1BC8E" w:rsidR="00017DE5" w:rsidRPr="00F8693B" w:rsidRDefault="003C200E" w:rsidP="00017DE5">
      <w:pPr>
        <w:widowControl w:val="0"/>
        <w:tabs>
          <w:tab w:val="num" w:pos="1080"/>
        </w:tabs>
        <w:autoSpaceDE w:val="0"/>
        <w:ind w:firstLine="720"/>
        <w:jc w:val="both"/>
        <w:rPr>
          <w:color w:val="000000" w:themeColor="text1"/>
          <w:sz w:val="26"/>
          <w:szCs w:val="26"/>
        </w:rPr>
      </w:pPr>
      <w:r w:rsidRPr="00F8693B">
        <w:rPr>
          <w:color w:val="000000" w:themeColor="text1"/>
          <w:sz w:val="26"/>
          <w:szCs w:val="26"/>
        </w:rPr>
        <w:t>Р</w:t>
      </w:r>
      <w:r w:rsidR="00017DE5" w:rsidRPr="00F8693B">
        <w:rPr>
          <w:color w:val="000000" w:themeColor="text1"/>
          <w:sz w:val="26"/>
          <w:szCs w:val="26"/>
        </w:rPr>
        <w:t>ешение Комиссии может быть обжаловано в судебном порядке в соответствии с частью 9 статьи 106 Закона.</w:t>
      </w:r>
    </w:p>
    <w:p w14:paraId="643CE3D7" w14:textId="77777777" w:rsidR="00536D13" w:rsidRPr="00F8693B" w:rsidRDefault="00536D13" w:rsidP="00A66245">
      <w:pPr>
        <w:rPr>
          <w:color w:val="000000" w:themeColor="text1"/>
        </w:rPr>
      </w:pPr>
    </w:p>
    <w:sectPr w:rsidR="00536D13" w:rsidRPr="00F8693B" w:rsidSect="005E7A9A">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A07B17" w14:textId="77777777" w:rsidR="002138BD" w:rsidRDefault="002138BD" w:rsidP="005E7A9A">
      <w:r>
        <w:separator/>
      </w:r>
    </w:p>
  </w:endnote>
  <w:endnote w:type="continuationSeparator" w:id="0">
    <w:p w14:paraId="39291515" w14:textId="77777777" w:rsidR="002138BD" w:rsidRDefault="002138BD" w:rsidP="005E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2B8B3" w14:textId="77777777" w:rsidR="002138BD" w:rsidRDefault="002138BD" w:rsidP="005E7A9A">
      <w:r>
        <w:separator/>
      </w:r>
    </w:p>
  </w:footnote>
  <w:footnote w:type="continuationSeparator" w:id="0">
    <w:p w14:paraId="0FF7E726" w14:textId="77777777" w:rsidR="002138BD" w:rsidRDefault="002138BD" w:rsidP="005E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211041"/>
      <w:docPartObj>
        <w:docPartGallery w:val="Page Numbers (Top of Page)"/>
        <w:docPartUnique/>
      </w:docPartObj>
    </w:sdtPr>
    <w:sdtEndPr/>
    <w:sdtContent>
      <w:p w14:paraId="597D2E9F" w14:textId="23CF94EE" w:rsidR="005E7A9A" w:rsidRDefault="005E7A9A">
        <w:pPr>
          <w:pStyle w:val="a6"/>
          <w:jc w:val="center"/>
        </w:pPr>
        <w:r>
          <w:fldChar w:fldCharType="begin"/>
        </w:r>
        <w:r>
          <w:instrText>PAGE   \* MERGEFORMAT</w:instrText>
        </w:r>
        <w:r>
          <w:fldChar w:fldCharType="separate"/>
        </w:r>
        <w:r w:rsidR="00FB75FE">
          <w:rPr>
            <w:noProof/>
          </w:rPr>
          <w:t>12</w:t>
        </w:r>
        <w:r>
          <w:fldChar w:fldCharType="end"/>
        </w:r>
      </w:p>
    </w:sdtContent>
  </w:sdt>
  <w:p w14:paraId="327264F3" w14:textId="77777777" w:rsidR="005E7A9A" w:rsidRDefault="005E7A9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5FC3"/>
    <w:multiLevelType w:val="hybridMultilevel"/>
    <w:tmpl w:val="04CAF0FE"/>
    <w:lvl w:ilvl="0" w:tplc="D0CCAC50">
      <w:start w:val="1"/>
      <w:numFmt w:val="decimal"/>
      <w:suff w:val="nothing"/>
      <w:lvlText w:val="9.%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2741892"/>
    <w:multiLevelType w:val="hybridMultilevel"/>
    <w:tmpl w:val="80B6479E"/>
    <w:lvl w:ilvl="0" w:tplc="13667642">
      <w:start w:val="1"/>
      <w:numFmt w:val="decimal"/>
      <w:suff w:val="nothing"/>
      <w:lvlText w:val="2.%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18274AE6"/>
    <w:multiLevelType w:val="hybridMultilevel"/>
    <w:tmpl w:val="AA2C0B30"/>
    <w:lvl w:ilvl="0" w:tplc="2834ABA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4CBE6A1B"/>
    <w:multiLevelType w:val="multilevel"/>
    <w:tmpl w:val="BB86A10E"/>
    <w:lvl w:ilvl="0">
      <w:start w:val="1"/>
      <w:numFmt w:val="decimal"/>
      <w:lvlText w:val="%1."/>
      <w:lvlJc w:val="left"/>
      <w:pPr>
        <w:ind w:left="480" w:hanging="480"/>
      </w:pPr>
      <w:rPr>
        <w:rFonts w:hint="default"/>
      </w:rPr>
    </w:lvl>
    <w:lvl w:ilvl="1">
      <w:start w:val="2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658861E6"/>
    <w:multiLevelType w:val="hybridMultilevel"/>
    <w:tmpl w:val="1C926266"/>
    <w:lvl w:ilvl="0" w:tplc="FDE843AC">
      <w:start w:val="1"/>
      <w:numFmt w:val="decimal"/>
      <w:suff w:val="nothing"/>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6AA57BDB"/>
    <w:multiLevelType w:val="hybridMultilevel"/>
    <w:tmpl w:val="9942271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DE11B76"/>
    <w:multiLevelType w:val="hybridMultilevel"/>
    <w:tmpl w:val="80EC6366"/>
    <w:lvl w:ilvl="0" w:tplc="9572C39C">
      <w:start w:val="1"/>
      <w:numFmt w:val="decimal"/>
      <w:suff w:val="nothing"/>
      <w:lvlText w:val="7.%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866233F"/>
    <w:multiLevelType w:val="hybridMultilevel"/>
    <w:tmpl w:val="C916CA74"/>
    <w:lvl w:ilvl="0" w:tplc="0002A9F6">
      <w:start w:val="1"/>
      <w:numFmt w:val="decimal"/>
      <w:suff w:val="nothing"/>
      <w:lvlText w:val="8.%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7B262CEB"/>
    <w:multiLevelType w:val="hybridMultilevel"/>
    <w:tmpl w:val="D71E2A32"/>
    <w:lvl w:ilvl="0" w:tplc="D8083468">
      <w:start w:val="1"/>
      <w:numFmt w:val="decimal"/>
      <w:suff w:val="nothing"/>
      <w:lvlText w:val="1.%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7FC74D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5E"/>
    <w:rsid w:val="000058AD"/>
    <w:rsid w:val="00017DE5"/>
    <w:rsid w:val="000217DF"/>
    <w:rsid w:val="00022745"/>
    <w:rsid w:val="00022B51"/>
    <w:rsid w:val="00030195"/>
    <w:rsid w:val="00031AE1"/>
    <w:rsid w:val="0003487E"/>
    <w:rsid w:val="00045073"/>
    <w:rsid w:val="00050A34"/>
    <w:rsid w:val="00052286"/>
    <w:rsid w:val="00060E03"/>
    <w:rsid w:val="000634DE"/>
    <w:rsid w:val="000658B4"/>
    <w:rsid w:val="00067C5A"/>
    <w:rsid w:val="00072307"/>
    <w:rsid w:val="000816AA"/>
    <w:rsid w:val="0008291C"/>
    <w:rsid w:val="000866A5"/>
    <w:rsid w:val="00087FBA"/>
    <w:rsid w:val="00094F1E"/>
    <w:rsid w:val="00097F7A"/>
    <w:rsid w:val="000A5E5A"/>
    <w:rsid w:val="000B2076"/>
    <w:rsid w:val="000B551D"/>
    <w:rsid w:val="000C64DE"/>
    <w:rsid w:val="000C7620"/>
    <w:rsid w:val="000D16C8"/>
    <w:rsid w:val="000D2014"/>
    <w:rsid w:val="000E07FC"/>
    <w:rsid w:val="000F6EB5"/>
    <w:rsid w:val="00100872"/>
    <w:rsid w:val="001048AD"/>
    <w:rsid w:val="00104BF4"/>
    <w:rsid w:val="0010701F"/>
    <w:rsid w:val="00111604"/>
    <w:rsid w:val="00113CFD"/>
    <w:rsid w:val="0012428B"/>
    <w:rsid w:val="00126609"/>
    <w:rsid w:val="00127EDE"/>
    <w:rsid w:val="00143646"/>
    <w:rsid w:val="00144967"/>
    <w:rsid w:val="00145063"/>
    <w:rsid w:val="00146D84"/>
    <w:rsid w:val="00150CE6"/>
    <w:rsid w:val="00152681"/>
    <w:rsid w:val="001575C9"/>
    <w:rsid w:val="00157AE7"/>
    <w:rsid w:val="00160530"/>
    <w:rsid w:val="001651B9"/>
    <w:rsid w:val="00174E87"/>
    <w:rsid w:val="0017764C"/>
    <w:rsid w:val="00185C26"/>
    <w:rsid w:val="00185C68"/>
    <w:rsid w:val="001906C4"/>
    <w:rsid w:val="00195194"/>
    <w:rsid w:val="001A61D1"/>
    <w:rsid w:val="001A7198"/>
    <w:rsid w:val="001B660D"/>
    <w:rsid w:val="001B7238"/>
    <w:rsid w:val="001C2416"/>
    <w:rsid w:val="001C3A0D"/>
    <w:rsid w:val="001D6328"/>
    <w:rsid w:val="001D6B53"/>
    <w:rsid w:val="001D79A8"/>
    <w:rsid w:val="001F12C0"/>
    <w:rsid w:val="001F2053"/>
    <w:rsid w:val="001F3DBD"/>
    <w:rsid w:val="002002FF"/>
    <w:rsid w:val="00201976"/>
    <w:rsid w:val="00204C7A"/>
    <w:rsid w:val="00212190"/>
    <w:rsid w:val="002138BD"/>
    <w:rsid w:val="00213B90"/>
    <w:rsid w:val="002210B9"/>
    <w:rsid w:val="00221C43"/>
    <w:rsid w:val="00223BB5"/>
    <w:rsid w:val="00227A6A"/>
    <w:rsid w:val="002309CE"/>
    <w:rsid w:val="00231A49"/>
    <w:rsid w:val="00234EB5"/>
    <w:rsid w:val="00240F12"/>
    <w:rsid w:val="00245DDB"/>
    <w:rsid w:val="00246D02"/>
    <w:rsid w:val="00247A53"/>
    <w:rsid w:val="00260D2A"/>
    <w:rsid w:val="002617A8"/>
    <w:rsid w:val="00262DF8"/>
    <w:rsid w:val="00263AA7"/>
    <w:rsid w:val="00270083"/>
    <w:rsid w:val="0027021E"/>
    <w:rsid w:val="00272269"/>
    <w:rsid w:val="002847EE"/>
    <w:rsid w:val="00296497"/>
    <w:rsid w:val="002A397B"/>
    <w:rsid w:val="002A558B"/>
    <w:rsid w:val="002A5BF0"/>
    <w:rsid w:val="002B08CE"/>
    <w:rsid w:val="002C0DCF"/>
    <w:rsid w:val="002C61CD"/>
    <w:rsid w:val="002D3A1A"/>
    <w:rsid w:val="002E2E3F"/>
    <w:rsid w:val="002E3E3E"/>
    <w:rsid w:val="002E6103"/>
    <w:rsid w:val="002E7114"/>
    <w:rsid w:val="002F7BD0"/>
    <w:rsid w:val="00301C4D"/>
    <w:rsid w:val="00302909"/>
    <w:rsid w:val="003042B3"/>
    <w:rsid w:val="00313FC4"/>
    <w:rsid w:val="00316C54"/>
    <w:rsid w:val="003245CA"/>
    <w:rsid w:val="00327EEC"/>
    <w:rsid w:val="003377D5"/>
    <w:rsid w:val="00340DE2"/>
    <w:rsid w:val="003453CB"/>
    <w:rsid w:val="0034632D"/>
    <w:rsid w:val="003559EC"/>
    <w:rsid w:val="00361A8B"/>
    <w:rsid w:val="00361FE1"/>
    <w:rsid w:val="00365CA0"/>
    <w:rsid w:val="003765BE"/>
    <w:rsid w:val="003864E7"/>
    <w:rsid w:val="0039394A"/>
    <w:rsid w:val="00396572"/>
    <w:rsid w:val="003A0D74"/>
    <w:rsid w:val="003B3A52"/>
    <w:rsid w:val="003B507E"/>
    <w:rsid w:val="003C200E"/>
    <w:rsid w:val="003C5B88"/>
    <w:rsid w:val="003C7CFE"/>
    <w:rsid w:val="003D57DF"/>
    <w:rsid w:val="003E50AF"/>
    <w:rsid w:val="003F164C"/>
    <w:rsid w:val="003F1B6D"/>
    <w:rsid w:val="003F2D4F"/>
    <w:rsid w:val="003F324E"/>
    <w:rsid w:val="003F3972"/>
    <w:rsid w:val="003F799A"/>
    <w:rsid w:val="00404DBA"/>
    <w:rsid w:val="004134E8"/>
    <w:rsid w:val="00424033"/>
    <w:rsid w:val="00427DA6"/>
    <w:rsid w:val="00433631"/>
    <w:rsid w:val="00433F7A"/>
    <w:rsid w:val="004355B9"/>
    <w:rsid w:val="004407BA"/>
    <w:rsid w:val="0044200C"/>
    <w:rsid w:val="004539CF"/>
    <w:rsid w:val="00462686"/>
    <w:rsid w:val="0046315A"/>
    <w:rsid w:val="00470B43"/>
    <w:rsid w:val="004827F2"/>
    <w:rsid w:val="0048327E"/>
    <w:rsid w:val="004875A0"/>
    <w:rsid w:val="00490FF5"/>
    <w:rsid w:val="00494B0C"/>
    <w:rsid w:val="00497017"/>
    <w:rsid w:val="004A1238"/>
    <w:rsid w:val="004A309F"/>
    <w:rsid w:val="004B1456"/>
    <w:rsid w:val="004B3624"/>
    <w:rsid w:val="004B3BAF"/>
    <w:rsid w:val="004B46F1"/>
    <w:rsid w:val="004C1F35"/>
    <w:rsid w:val="004C4DDC"/>
    <w:rsid w:val="004D4A8D"/>
    <w:rsid w:val="004D78EC"/>
    <w:rsid w:val="004E081F"/>
    <w:rsid w:val="004E0A46"/>
    <w:rsid w:val="004E0CCE"/>
    <w:rsid w:val="004E2C76"/>
    <w:rsid w:val="004E46B6"/>
    <w:rsid w:val="004E7FD2"/>
    <w:rsid w:val="004F1109"/>
    <w:rsid w:val="004F239B"/>
    <w:rsid w:val="004F51C0"/>
    <w:rsid w:val="004F7364"/>
    <w:rsid w:val="00501906"/>
    <w:rsid w:val="0050313D"/>
    <w:rsid w:val="00504388"/>
    <w:rsid w:val="00515644"/>
    <w:rsid w:val="0052167F"/>
    <w:rsid w:val="00524283"/>
    <w:rsid w:val="00532FDE"/>
    <w:rsid w:val="00536371"/>
    <w:rsid w:val="00536D13"/>
    <w:rsid w:val="00540515"/>
    <w:rsid w:val="00540AA1"/>
    <w:rsid w:val="005424DB"/>
    <w:rsid w:val="005507CC"/>
    <w:rsid w:val="00556663"/>
    <w:rsid w:val="005611DC"/>
    <w:rsid w:val="005620E1"/>
    <w:rsid w:val="00565474"/>
    <w:rsid w:val="005671EA"/>
    <w:rsid w:val="005738D5"/>
    <w:rsid w:val="00580D37"/>
    <w:rsid w:val="00586A87"/>
    <w:rsid w:val="00587DFB"/>
    <w:rsid w:val="00594022"/>
    <w:rsid w:val="005A097B"/>
    <w:rsid w:val="005A3DED"/>
    <w:rsid w:val="005B1C75"/>
    <w:rsid w:val="005B1DEF"/>
    <w:rsid w:val="005B4251"/>
    <w:rsid w:val="005B5B99"/>
    <w:rsid w:val="005B5F6C"/>
    <w:rsid w:val="005B6033"/>
    <w:rsid w:val="005B711D"/>
    <w:rsid w:val="005C1C2A"/>
    <w:rsid w:val="005C30C6"/>
    <w:rsid w:val="005D0CEB"/>
    <w:rsid w:val="005D1DA5"/>
    <w:rsid w:val="005D2906"/>
    <w:rsid w:val="005D30B8"/>
    <w:rsid w:val="005D5CBF"/>
    <w:rsid w:val="005E0D28"/>
    <w:rsid w:val="005E7A9A"/>
    <w:rsid w:val="005F3F64"/>
    <w:rsid w:val="00600301"/>
    <w:rsid w:val="00600E33"/>
    <w:rsid w:val="006022C1"/>
    <w:rsid w:val="00603982"/>
    <w:rsid w:val="00615479"/>
    <w:rsid w:val="00615F60"/>
    <w:rsid w:val="00616D4A"/>
    <w:rsid w:val="006178BC"/>
    <w:rsid w:val="00621E89"/>
    <w:rsid w:val="006220CC"/>
    <w:rsid w:val="00625166"/>
    <w:rsid w:val="00627650"/>
    <w:rsid w:val="0062786B"/>
    <w:rsid w:val="00633B9C"/>
    <w:rsid w:val="00635240"/>
    <w:rsid w:val="00635685"/>
    <w:rsid w:val="00636087"/>
    <w:rsid w:val="00637198"/>
    <w:rsid w:val="0063743B"/>
    <w:rsid w:val="00640ACE"/>
    <w:rsid w:val="00642C47"/>
    <w:rsid w:val="0064434B"/>
    <w:rsid w:val="006443B6"/>
    <w:rsid w:val="006453B9"/>
    <w:rsid w:val="0064729E"/>
    <w:rsid w:val="00655FA6"/>
    <w:rsid w:val="00656C57"/>
    <w:rsid w:val="0066062A"/>
    <w:rsid w:val="006615B7"/>
    <w:rsid w:val="00664291"/>
    <w:rsid w:val="00665F22"/>
    <w:rsid w:val="00672B8D"/>
    <w:rsid w:val="00674D68"/>
    <w:rsid w:val="0067673A"/>
    <w:rsid w:val="006817F3"/>
    <w:rsid w:val="006872B4"/>
    <w:rsid w:val="006914BE"/>
    <w:rsid w:val="00693556"/>
    <w:rsid w:val="00696638"/>
    <w:rsid w:val="006A48B0"/>
    <w:rsid w:val="006B01FB"/>
    <w:rsid w:val="006B34D4"/>
    <w:rsid w:val="006B703D"/>
    <w:rsid w:val="006B733C"/>
    <w:rsid w:val="006C3604"/>
    <w:rsid w:val="006C7BA4"/>
    <w:rsid w:val="0070091B"/>
    <w:rsid w:val="00700D0B"/>
    <w:rsid w:val="00701271"/>
    <w:rsid w:val="007065B6"/>
    <w:rsid w:val="00712060"/>
    <w:rsid w:val="007207AF"/>
    <w:rsid w:val="00723BF6"/>
    <w:rsid w:val="0072544F"/>
    <w:rsid w:val="00725FC7"/>
    <w:rsid w:val="0073410A"/>
    <w:rsid w:val="00735AD7"/>
    <w:rsid w:val="007412AF"/>
    <w:rsid w:val="00741C15"/>
    <w:rsid w:val="0074653A"/>
    <w:rsid w:val="00750655"/>
    <w:rsid w:val="00750D63"/>
    <w:rsid w:val="00753745"/>
    <w:rsid w:val="00761B8D"/>
    <w:rsid w:val="0077156C"/>
    <w:rsid w:val="00773523"/>
    <w:rsid w:val="007747CB"/>
    <w:rsid w:val="0078389C"/>
    <w:rsid w:val="0078481B"/>
    <w:rsid w:val="00786CA4"/>
    <w:rsid w:val="007958CD"/>
    <w:rsid w:val="007A1386"/>
    <w:rsid w:val="007A3984"/>
    <w:rsid w:val="007B0751"/>
    <w:rsid w:val="007B59E7"/>
    <w:rsid w:val="007D04DD"/>
    <w:rsid w:val="007D071E"/>
    <w:rsid w:val="007F1072"/>
    <w:rsid w:val="007F2CFD"/>
    <w:rsid w:val="007F339A"/>
    <w:rsid w:val="007F7F08"/>
    <w:rsid w:val="008045A3"/>
    <w:rsid w:val="008141C2"/>
    <w:rsid w:val="008157F9"/>
    <w:rsid w:val="008163DB"/>
    <w:rsid w:val="008257BF"/>
    <w:rsid w:val="00825A67"/>
    <w:rsid w:val="00831068"/>
    <w:rsid w:val="00831B54"/>
    <w:rsid w:val="00832A59"/>
    <w:rsid w:val="00837624"/>
    <w:rsid w:val="00841BF5"/>
    <w:rsid w:val="00851021"/>
    <w:rsid w:val="00857026"/>
    <w:rsid w:val="00857A53"/>
    <w:rsid w:val="008634B7"/>
    <w:rsid w:val="00867A4C"/>
    <w:rsid w:val="00867CB3"/>
    <w:rsid w:val="00882318"/>
    <w:rsid w:val="00883372"/>
    <w:rsid w:val="008848E2"/>
    <w:rsid w:val="00895F3C"/>
    <w:rsid w:val="008963AD"/>
    <w:rsid w:val="008A2A84"/>
    <w:rsid w:val="008A3A77"/>
    <w:rsid w:val="008A43A6"/>
    <w:rsid w:val="008B17D6"/>
    <w:rsid w:val="008B379B"/>
    <w:rsid w:val="008B3F93"/>
    <w:rsid w:val="008C1536"/>
    <w:rsid w:val="008C1D33"/>
    <w:rsid w:val="008C2F7B"/>
    <w:rsid w:val="008D21AB"/>
    <w:rsid w:val="008D2FB4"/>
    <w:rsid w:val="008D4662"/>
    <w:rsid w:val="008D5A3C"/>
    <w:rsid w:val="008E194B"/>
    <w:rsid w:val="008E7FE9"/>
    <w:rsid w:val="008F07BD"/>
    <w:rsid w:val="008F5A24"/>
    <w:rsid w:val="00902179"/>
    <w:rsid w:val="009103C0"/>
    <w:rsid w:val="00911063"/>
    <w:rsid w:val="00912E18"/>
    <w:rsid w:val="00912EB0"/>
    <w:rsid w:val="009151A3"/>
    <w:rsid w:val="0091684F"/>
    <w:rsid w:val="0092133D"/>
    <w:rsid w:val="00921360"/>
    <w:rsid w:val="00926089"/>
    <w:rsid w:val="00926A00"/>
    <w:rsid w:val="00932CB7"/>
    <w:rsid w:val="009348F1"/>
    <w:rsid w:val="009406B2"/>
    <w:rsid w:val="00942CDF"/>
    <w:rsid w:val="0094691E"/>
    <w:rsid w:val="0095730D"/>
    <w:rsid w:val="00961526"/>
    <w:rsid w:val="00970D3A"/>
    <w:rsid w:val="00974877"/>
    <w:rsid w:val="00977623"/>
    <w:rsid w:val="00984BEA"/>
    <w:rsid w:val="00985987"/>
    <w:rsid w:val="00985A9E"/>
    <w:rsid w:val="00991803"/>
    <w:rsid w:val="009922EE"/>
    <w:rsid w:val="00994BCE"/>
    <w:rsid w:val="00994E7B"/>
    <w:rsid w:val="009A173D"/>
    <w:rsid w:val="009A7C9C"/>
    <w:rsid w:val="009B10C3"/>
    <w:rsid w:val="009B208A"/>
    <w:rsid w:val="009B4A94"/>
    <w:rsid w:val="009B7A52"/>
    <w:rsid w:val="009C1DF5"/>
    <w:rsid w:val="009C2696"/>
    <w:rsid w:val="009D65BE"/>
    <w:rsid w:val="009E1328"/>
    <w:rsid w:val="009E4846"/>
    <w:rsid w:val="009F2EFB"/>
    <w:rsid w:val="00A06456"/>
    <w:rsid w:val="00A07E5C"/>
    <w:rsid w:val="00A102F4"/>
    <w:rsid w:val="00A1122E"/>
    <w:rsid w:val="00A1137A"/>
    <w:rsid w:val="00A22FDB"/>
    <w:rsid w:val="00A25CE5"/>
    <w:rsid w:val="00A26E9C"/>
    <w:rsid w:val="00A4703F"/>
    <w:rsid w:val="00A4745E"/>
    <w:rsid w:val="00A50F24"/>
    <w:rsid w:val="00A655A9"/>
    <w:rsid w:val="00A66245"/>
    <w:rsid w:val="00A66BB3"/>
    <w:rsid w:val="00A72A52"/>
    <w:rsid w:val="00A7350C"/>
    <w:rsid w:val="00A7401F"/>
    <w:rsid w:val="00A742CD"/>
    <w:rsid w:val="00A80AC7"/>
    <w:rsid w:val="00A922F9"/>
    <w:rsid w:val="00A936F9"/>
    <w:rsid w:val="00A94460"/>
    <w:rsid w:val="00A95AA6"/>
    <w:rsid w:val="00AA1716"/>
    <w:rsid w:val="00AB2F20"/>
    <w:rsid w:val="00AB629C"/>
    <w:rsid w:val="00AC5F4B"/>
    <w:rsid w:val="00AC70B9"/>
    <w:rsid w:val="00AD063C"/>
    <w:rsid w:val="00AD0943"/>
    <w:rsid w:val="00AD1203"/>
    <w:rsid w:val="00AD7E77"/>
    <w:rsid w:val="00AF4851"/>
    <w:rsid w:val="00AF5E11"/>
    <w:rsid w:val="00B010B2"/>
    <w:rsid w:val="00B0487D"/>
    <w:rsid w:val="00B0535F"/>
    <w:rsid w:val="00B105F3"/>
    <w:rsid w:val="00B1095A"/>
    <w:rsid w:val="00B10D6B"/>
    <w:rsid w:val="00B11C10"/>
    <w:rsid w:val="00B1616C"/>
    <w:rsid w:val="00B2105C"/>
    <w:rsid w:val="00B2458E"/>
    <w:rsid w:val="00B312EC"/>
    <w:rsid w:val="00B336E8"/>
    <w:rsid w:val="00B35E64"/>
    <w:rsid w:val="00B35F2A"/>
    <w:rsid w:val="00B377D8"/>
    <w:rsid w:val="00B42392"/>
    <w:rsid w:val="00B42830"/>
    <w:rsid w:val="00B4647E"/>
    <w:rsid w:val="00B50197"/>
    <w:rsid w:val="00B60085"/>
    <w:rsid w:val="00B66A84"/>
    <w:rsid w:val="00B675B3"/>
    <w:rsid w:val="00B67B5F"/>
    <w:rsid w:val="00B80A08"/>
    <w:rsid w:val="00B90129"/>
    <w:rsid w:val="00B91EE0"/>
    <w:rsid w:val="00B92ECB"/>
    <w:rsid w:val="00BA08EC"/>
    <w:rsid w:val="00BA1322"/>
    <w:rsid w:val="00BA4C6A"/>
    <w:rsid w:val="00BA7261"/>
    <w:rsid w:val="00BB48EA"/>
    <w:rsid w:val="00BB4E66"/>
    <w:rsid w:val="00BB7CC9"/>
    <w:rsid w:val="00BC421B"/>
    <w:rsid w:val="00BC6644"/>
    <w:rsid w:val="00BF01DF"/>
    <w:rsid w:val="00BF521C"/>
    <w:rsid w:val="00C0098C"/>
    <w:rsid w:val="00C06399"/>
    <w:rsid w:val="00C12C7F"/>
    <w:rsid w:val="00C24FC9"/>
    <w:rsid w:val="00C25A4E"/>
    <w:rsid w:val="00C32A93"/>
    <w:rsid w:val="00C344B5"/>
    <w:rsid w:val="00C415C7"/>
    <w:rsid w:val="00C4686A"/>
    <w:rsid w:val="00C53886"/>
    <w:rsid w:val="00C54244"/>
    <w:rsid w:val="00C55DDD"/>
    <w:rsid w:val="00C56EF9"/>
    <w:rsid w:val="00C56F6A"/>
    <w:rsid w:val="00C67D54"/>
    <w:rsid w:val="00C712E8"/>
    <w:rsid w:val="00C72E81"/>
    <w:rsid w:val="00C81F8A"/>
    <w:rsid w:val="00C822BF"/>
    <w:rsid w:val="00C8456D"/>
    <w:rsid w:val="00C90226"/>
    <w:rsid w:val="00C90579"/>
    <w:rsid w:val="00C91669"/>
    <w:rsid w:val="00C94E31"/>
    <w:rsid w:val="00C97647"/>
    <w:rsid w:val="00CA2E42"/>
    <w:rsid w:val="00CA55F0"/>
    <w:rsid w:val="00CA6168"/>
    <w:rsid w:val="00CA6A59"/>
    <w:rsid w:val="00CB6628"/>
    <w:rsid w:val="00CC031B"/>
    <w:rsid w:val="00CC105A"/>
    <w:rsid w:val="00CC41A4"/>
    <w:rsid w:val="00CC498F"/>
    <w:rsid w:val="00CC70F6"/>
    <w:rsid w:val="00CD0D38"/>
    <w:rsid w:val="00CD4F79"/>
    <w:rsid w:val="00CD518D"/>
    <w:rsid w:val="00CE1408"/>
    <w:rsid w:val="00CE54F4"/>
    <w:rsid w:val="00CF2E70"/>
    <w:rsid w:val="00CF6236"/>
    <w:rsid w:val="00CF6E69"/>
    <w:rsid w:val="00D004C6"/>
    <w:rsid w:val="00D026D7"/>
    <w:rsid w:val="00D028C6"/>
    <w:rsid w:val="00D02B3B"/>
    <w:rsid w:val="00D07A0F"/>
    <w:rsid w:val="00D14D59"/>
    <w:rsid w:val="00D17311"/>
    <w:rsid w:val="00D17678"/>
    <w:rsid w:val="00D31422"/>
    <w:rsid w:val="00D451D6"/>
    <w:rsid w:val="00D60F55"/>
    <w:rsid w:val="00D707E8"/>
    <w:rsid w:val="00D711A2"/>
    <w:rsid w:val="00D72509"/>
    <w:rsid w:val="00D74FE3"/>
    <w:rsid w:val="00D768A1"/>
    <w:rsid w:val="00D77AD5"/>
    <w:rsid w:val="00D83F9C"/>
    <w:rsid w:val="00D84983"/>
    <w:rsid w:val="00D85DD5"/>
    <w:rsid w:val="00D87AFD"/>
    <w:rsid w:val="00D90A91"/>
    <w:rsid w:val="00D94ACD"/>
    <w:rsid w:val="00D96064"/>
    <w:rsid w:val="00DA044F"/>
    <w:rsid w:val="00DA493F"/>
    <w:rsid w:val="00DB28DB"/>
    <w:rsid w:val="00DC1C1A"/>
    <w:rsid w:val="00DC3F51"/>
    <w:rsid w:val="00DC6B7E"/>
    <w:rsid w:val="00DD06D0"/>
    <w:rsid w:val="00DD1473"/>
    <w:rsid w:val="00DD5EBA"/>
    <w:rsid w:val="00DE1B76"/>
    <w:rsid w:val="00DE345A"/>
    <w:rsid w:val="00DE352F"/>
    <w:rsid w:val="00DE51EC"/>
    <w:rsid w:val="00DE73BE"/>
    <w:rsid w:val="00DF665F"/>
    <w:rsid w:val="00DF6AAF"/>
    <w:rsid w:val="00DF70E7"/>
    <w:rsid w:val="00E01DF4"/>
    <w:rsid w:val="00E04F84"/>
    <w:rsid w:val="00E1316E"/>
    <w:rsid w:val="00E145DF"/>
    <w:rsid w:val="00E209C4"/>
    <w:rsid w:val="00E21724"/>
    <w:rsid w:val="00E23C19"/>
    <w:rsid w:val="00E3031D"/>
    <w:rsid w:val="00E315B2"/>
    <w:rsid w:val="00E33C2E"/>
    <w:rsid w:val="00E35256"/>
    <w:rsid w:val="00E35DA5"/>
    <w:rsid w:val="00E434F6"/>
    <w:rsid w:val="00E47030"/>
    <w:rsid w:val="00E50FD6"/>
    <w:rsid w:val="00E55A7F"/>
    <w:rsid w:val="00E661FF"/>
    <w:rsid w:val="00E72E4B"/>
    <w:rsid w:val="00E75B86"/>
    <w:rsid w:val="00E84345"/>
    <w:rsid w:val="00E96A85"/>
    <w:rsid w:val="00E96BBC"/>
    <w:rsid w:val="00EA19D8"/>
    <w:rsid w:val="00EA3B16"/>
    <w:rsid w:val="00EB260B"/>
    <w:rsid w:val="00ED0146"/>
    <w:rsid w:val="00ED19ED"/>
    <w:rsid w:val="00ED28A3"/>
    <w:rsid w:val="00ED2A45"/>
    <w:rsid w:val="00ED4F3E"/>
    <w:rsid w:val="00ED6B4B"/>
    <w:rsid w:val="00EE11ED"/>
    <w:rsid w:val="00EE1E78"/>
    <w:rsid w:val="00EE2225"/>
    <w:rsid w:val="00EE4D87"/>
    <w:rsid w:val="00EE6C7D"/>
    <w:rsid w:val="00EF1364"/>
    <w:rsid w:val="00EF154A"/>
    <w:rsid w:val="00EF4156"/>
    <w:rsid w:val="00EF71BA"/>
    <w:rsid w:val="00F002E1"/>
    <w:rsid w:val="00F027AB"/>
    <w:rsid w:val="00F123B6"/>
    <w:rsid w:val="00F15D67"/>
    <w:rsid w:val="00F26750"/>
    <w:rsid w:val="00F303C5"/>
    <w:rsid w:val="00F30765"/>
    <w:rsid w:val="00F3155E"/>
    <w:rsid w:val="00F31FD1"/>
    <w:rsid w:val="00F32793"/>
    <w:rsid w:val="00F36DC2"/>
    <w:rsid w:val="00F42803"/>
    <w:rsid w:val="00F42C30"/>
    <w:rsid w:val="00F441DB"/>
    <w:rsid w:val="00F459D5"/>
    <w:rsid w:val="00F45E64"/>
    <w:rsid w:val="00F54F81"/>
    <w:rsid w:val="00F62190"/>
    <w:rsid w:val="00F62570"/>
    <w:rsid w:val="00F66696"/>
    <w:rsid w:val="00F66C48"/>
    <w:rsid w:val="00F673C9"/>
    <w:rsid w:val="00F67EBA"/>
    <w:rsid w:val="00F83206"/>
    <w:rsid w:val="00F845FA"/>
    <w:rsid w:val="00F8693B"/>
    <w:rsid w:val="00F943AE"/>
    <w:rsid w:val="00FB094D"/>
    <w:rsid w:val="00FB5502"/>
    <w:rsid w:val="00FB5BE2"/>
    <w:rsid w:val="00FB6A99"/>
    <w:rsid w:val="00FB75FE"/>
    <w:rsid w:val="00FC2280"/>
    <w:rsid w:val="00FC43E7"/>
    <w:rsid w:val="00FC5A59"/>
    <w:rsid w:val="00FE4910"/>
    <w:rsid w:val="00FF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character" w:customStyle="1" w:styleId="af2">
    <w:name w:val="Основной текст_"/>
    <w:basedOn w:val="a0"/>
    <w:link w:val="10"/>
    <w:rsid w:val="008E194B"/>
    <w:rPr>
      <w:rFonts w:ascii="Times New Roman" w:eastAsia="Times New Roman" w:hAnsi="Times New Roman" w:cs="Times New Roman"/>
      <w:sz w:val="26"/>
      <w:szCs w:val="26"/>
    </w:rPr>
  </w:style>
  <w:style w:type="paragraph" w:customStyle="1" w:styleId="10">
    <w:name w:val="Основной текст1"/>
    <w:basedOn w:val="a"/>
    <w:link w:val="af2"/>
    <w:rsid w:val="008E194B"/>
    <w:pPr>
      <w:widowControl w:val="0"/>
      <w:ind w:firstLine="400"/>
    </w:pPr>
    <w:rPr>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character" w:customStyle="1" w:styleId="af2">
    <w:name w:val="Основной текст_"/>
    <w:basedOn w:val="a0"/>
    <w:link w:val="10"/>
    <w:rsid w:val="008E194B"/>
    <w:rPr>
      <w:rFonts w:ascii="Times New Roman" w:eastAsia="Times New Roman" w:hAnsi="Times New Roman" w:cs="Times New Roman"/>
      <w:sz w:val="26"/>
      <w:szCs w:val="26"/>
    </w:rPr>
  </w:style>
  <w:style w:type="paragraph" w:customStyle="1" w:styleId="10">
    <w:name w:val="Основной текст1"/>
    <w:basedOn w:val="a"/>
    <w:link w:val="af2"/>
    <w:rsid w:val="008E194B"/>
    <w:pPr>
      <w:widowControl w:val="0"/>
      <w:ind w:firstLine="400"/>
    </w:pPr>
    <w:rPr>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1062">
      <w:bodyDiv w:val="1"/>
      <w:marLeft w:val="0"/>
      <w:marRight w:val="0"/>
      <w:marTop w:val="0"/>
      <w:marBottom w:val="0"/>
      <w:divBdr>
        <w:top w:val="none" w:sz="0" w:space="0" w:color="auto"/>
        <w:left w:val="none" w:sz="0" w:space="0" w:color="auto"/>
        <w:bottom w:val="none" w:sz="0" w:space="0" w:color="auto"/>
        <w:right w:val="none" w:sz="0" w:space="0" w:color="auto"/>
      </w:divBdr>
      <w:divsChild>
        <w:div w:id="1000740395">
          <w:marLeft w:val="0"/>
          <w:marRight w:val="0"/>
          <w:marTop w:val="0"/>
          <w:marBottom w:val="0"/>
          <w:divBdr>
            <w:top w:val="none" w:sz="0" w:space="0" w:color="auto"/>
            <w:left w:val="none" w:sz="0" w:space="0" w:color="auto"/>
            <w:bottom w:val="none" w:sz="0" w:space="0" w:color="auto"/>
            <w:right w:val="none" w:sz="0" w:space="0" w:color="auto"/>
          </w:divBdr>
          <w:divsChild>
            <w:div w:id="349453594">
              <w:marLeft w:val="0"/>
              <w:marRight w:val="0"/>
              <w:marTop w:val="0"/>
              <w:marBottom w:val="0"/>
              <w:divBdr>
                <w:top w:val="none" w:sz="0" w:space="0" w:color="auto"/>
                <w:left w:val="none" w:sz="0" w:space="0" w:color="auto"/>
                <w:bottom w:val="none" w:sz="0" w:space="0" w:color="auto"/>
                <w:right w:val="none" w:sz="0" w:space="0" w:color="auto"/>
              </w:divBdr>
              <w:divsChild>
                <w:div w:id="1513956710">
                  <w:marLeft w:val="0"/>
                  <w:marRight w:val="0"/>
                  <w:marTop w:val="0"/>
                  <w:marBottom w:val="0"/>
                  <w:divBdr>
                    <w:top w:val="none" w:sz="0" w:space="0" w:color="auto"/>
                    <w:left w:val="none" w:sz="0" w:space="0" w:color="auto"/>
                    <w:bottom w:val="none" w:sz="0" w:space="0" w:color="auto"/>
                    <w:right w:val="none" w:sz="0" w:space="0" w:color="auto"/>
                  </w:divBdr>
                  <w:divsChild>
                    <w:div w:id="1322807477">
                      <w:marLeft w:val="0"/>
                      <w:marRight w:val="0"/>
                      <w:marTop w:val="0"/>
                      <w:marBottom w:val="0"/>
                      <w:divBdr>
                        <w:top w:val="none" w:sz="0" w:space="0" w:color="auto"/>
                        <w:left w:val="none" w:sz="0" w:space="0" w:color="auto"/>
                        <w:bottom w:val="none" w:sz="0" w:space="0" w:color="auto"/>
                        <w:right w:val="none" w:sz="0" w:space="0" w:color="auto"/>
                      </w:divBdr>
                      <w:divsChild>
                        <w:div w:id="609968447">
                          <w:marLeft w:val="0"/>
                          <w:marRight w:val="0"/>
                          <w:marTop w:val="0"/>
                          <w:marBottom w:val="0"/>
                          <w:divBdr>
                            <w:top w:val="none" w:sz="0" w:space="0" w:color="auto"/>
                            <w:left w:val="none" w:sz="0" w:space="0" w:color="auto"/>
                            <w:bottom w:val="none" w:sz="0" w:space="0" w:color="auto"/>
                            <w:right w:val="none" w:sz="0" w:space="0" w:color="auto"/>
                          </w:divBdr>
                          <w:divsChild>
                            <w:div w:id="1815290177">
                              <w:marLeft w:val="0"/>
                              <w:marRight w:val="0"/>
                              <w:marTop w:val="0"/>
                              <w:marBottom w:val="0"/>
                              <w:divBdr>
                                <w:top w:val="none" w:sz="0" w:space="0" w:color="auto"/>
                                <w:left w:val="none" w:sz="0" w:space="0" w:color="auto"/>
                                <w:bottom w:val="none" w:sz="0" w:space="0" w:color="auto"/>
                                <w:right w:val="none" w:sz="0" w:space="0" w:color="auto"/>
                              </w:divBdr>
                              <w:divsChild>
                                <w:div w:id="1246918545">
                                  <w:marLeft w:val="0"/>
                                  <w:marRight w:val="0"/>
                                  <w:marTop w:val="0"/>
                                  <w:marBottom w:val="0"/>
                                  <w:divBdr>
                                    <w:top w:val="none" w:sz="0" w:space="0" w:color="auto"/>
                                    <w:left w:val="none" w:sz="0" w:space="0" w:color="auto"/>
                                    <w:bottom w:val="none" w:sz="0" w:space="0" w:color="auto"/>
                                    <w:right w:val="none" w:sz="0" w:space="0" w:color="auto"/>
                                  </w:divBdr>
                                  <w:divsChild>
                                    <w:div w:id="9983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455390">
      <w:bodyDiv w:val="1"/>
      <w:marLeft w:val="0"/>
      <w:marRight w:val="0"/>
      <w:marTop w:val="0"/>
      <w:marBottom w:val="0"/>
      <w:divBdr>
        <w:top w:val="none" w:sz="0" w:space="0" w:color="auto"/>
        <w:left w:val="none" w:sz="0" w:space="0" w:color="auto"/>
        <w:bottom w:val="none" w:sz="0" w:space="0" w:color="auto"/>
        <w:right w:val="none" w:sz="0" w:space="0" w:color="auto"/>
      </w:divBdr>
    </w:div>
    <w:div w:id="645009337">
      <w:bodyDiv w:val="1"/>
      <w:marLeft w:val="0"/>
      <w:marRight w:val="0"/>
      <w:marTop w:val="0"/>
      <w:marBottom w:val="0"/>
      <w:divBdr>
        <w:top w:val="none" w:sz="0" w:space="0" w:color="auto"/>
        <w:left w:val="none" w:sz="0" w:space="0" w:color="auto"/>
        <w:bottom w:val="none" w:sz="0" w:space="0" w:color="auto"/>
        <w:right w:val="none" w:sz="0" w:space="0" w:color="auto"/>
      </w:divBdr>
    </w:div>
    <w:div w:id="1123384650">
      <w:bodyDiv w:val="1"/>
      <w:marLeft w:val="0"/>
      <w:marRight w:val="0"/>
      <w:marTop w:val="0"/>
      <w:marBottom w:val="0"/>
      <w:divBdr>
        <w:top w:val="none" w:sz="0" w:space="0" w:color="auto"/>
        <w:left w:val="none" w:sz="0" w:space="0" w:color="auto"/>
        <w:bottom w:val="none" w:sz="0" w:space="0" w:color="auto"/>
        <w:right w:val="none" w:sz="0" w:space="0" w:color="auto"/>
      </w:divBdr>
    </w:div>
    <w:div w:id="1633829474">
      <w:bodyDiv w:val="1"/>
      <w:marLeft w:val="0"/>
      <w:marRight w:val="0"/>
      <w:marTop w:val="0"/>
      <w:marBottom w:val="0"/>
      <w:divBdr>
        <w:top w:val="none" w:sz="0" w:space="0" w:color="auto"/>
        <w:left w:val="none" w:sz="0" w:space="0" w:color="auto"/>
        <w:bottom w:val="none" w:sz="0" w:space="0" w:color="auto"/>
        <w:right w:val="none" w:sz="0" w:space="0" w:color="auto"/>
      </w:divBdr>
    </w:div>
    <w:div w:id="1830902915">
      <w:bodyDiv w:val="1"/>
      <w:marLeft w:val="0"/>
      <w:marRight w:val="0"/>
      <w:marTop w:val="0"/>
      <w:marBottom w:val="0"/>
      <w:divBdr>
        <w:top w:val="none" w:sz="0" w:space="0" w:color="auto"/>
        <w:left w:val="none" w:sz="0" w:space="0" w:color="auto"/>
        <w:bottom w:val="none" w:sz="0" w:space="0" w:color="auto"/>
        <w:right w:val="none" w:sz="0" w:space="0" w:color="auto"/>
      </w:divBdr>
      <w:divsChild>
        <w:div w:id="1802385208">
          <w:marLeft w:val="0"/>
          <w:marRight w:val="0"/>
          <w:marTop w:val="0"/>
          <w:marBottom w:val="0"/>
          <w:divBdr>
            <w:top w:val="none" w:sz="0" w:space="0" w:color="auto"/>
            <w:left w:val="none" w:sz="0" w:space="0" w:color="auto"/>
            <w:bottom w:val="none" w:sz="0" w:space="0" w:color="auto"/>
            <w:right w:val="none" w:sz="0" w:space="0" w:color="auto"/>
          </w:divBdr>
          <w:divsChild>
            <w:div w:id="1521700962">
              <w:marLeft w:val="0"/>
              <w:marRight w:val="0"/>
              <w:marTop w:val="0"/>
              <w:marBottom w:val="0"/>
              <w:divBdr>
                <w:top w:val="none" w:sz="0" w:space="0" w:color="auto"/>
                <w:left w:val="none" w:sz="0" w:space="0" w:color="auto"/>
                <w:bottom w:val="none" w:sz="0" w:space="0" w:color="auto"/>
                <w:right w:val="none" w:sz="0" w:space="0" w:color="auto"/>
              </w:divBdr>
              <w:divsChild>
                <w:div w:id="491719240">
                  <w:marLeft w:val="0"/>
                  <w:marRight w:val="0"/>
                  <w:marTop w:val="0"/>
                  <w:marBottom w:val="0"/>
                  <w:divBdr>
                    <w:top w:val="none" w:sz="0" w:space="0" w:color="auto"/>
                    <w:left w:val="none" w:sz="0" w:space="0" w:color="auto"/>
                    <w:bottom w:val="none" w:sz="0" w:space="0" w:color="auto"/>
                    <w:right w:val="none" w:sz="0" w:space="0" w:color="auto"/>
                  </w:divBdr>
                  <w:divsChild>
                    <w:div w:id="1127166436">
                      <w:marLeft w:val="0"/>
                      <w:marRight w:val="0"/>
                      <w:marTop w:val="0"/>
                      <w:marBottom w:val="0"/>
                      <w:divBdr>
                        <w:top w:val="none" w:sz="0" w:space="0" w:color="auto"/>
                        <w:left w:val="none" w:sz="0" w:space="0" w:color="auto"/>
                        <w:bottom w:val="none" w:sz="0" w:space="0" w:color="auto"/>
                        <w:right w:val="none" w:sz="0" w:space="0" w:color="auto"/>
                      </w:divBdr>
                      <w:divsChild>
                        <w:div w:id="93139603">
                          <w:marLeft w:val="0"/>
                          <w:marRight w:val="0"/>
                          <w:marTop w:val="0"/>
                          <w:marBottom w:val="0"/>
                          <w:divBdr>
                            <w:top w:val="none" w:sz="0" w:space="0" w:color="auto"/>
                            <w:left w:val="none" w:sz="0" w:space="0" w:color="auto"/>
                            <w:bottom w:val="none" w:sz="0" w:space="0" w:color="auto"/>
                            <w:right w:val="none" w:sz="0" w:space="0" w:color="auto"/>
                          </w:divBdr>
                          <w:divsChild>
                            <w:div w:id="1205291502">
                              <w:marLeft w:val="0"/>
                              <w:marRight w:val="0"/>
                              <w:marTop w:val="0"/>
                              <w:marBottom w:val="0"/>
                              <w:divBdr>
                                <w:top w:val="none" w:sz="0" w:space="0" w:color="auto"/>
                                <w:left w:val="none" w:sz="0" w:space="0" w:color="auto"/>
                                <w:bottom w:val="none" w:sz="0" w:space="0" w:color="auto"/>
                                <w:right w:val="none" w:sz="0" w:space="0" w:color="auto"/>
                              </w:divBdr>
                              <w:divsChild>
                                <w:div w:id="1906260122">
                                  <w:marLeft w:val="0"/>
                                  <w:marRight w:val="0"/>
                                  <w:marTop w:val="0"/>
                                  <w:marBottom w:val="0"/>
                                  <w:divBdr>
                                    <w:top w:val="none" w:sz="0" w:space="0" w:color="auto"/>
                                    <w:left w:val="none" w:sz="0" w:space="0" w:color="auto"/>
                                    <w:bottom w:val="none" w:sz="0" w:space="0" w:color="auto"/>
                                    <w:right w:val="none" w:sz="0" w:space="0" w:color="auto"/>
                                  </w:divBdr>
                                  <w:divsChild>
                                    <w:div w:id="320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946870">
      <w:bodyDiv w:val="1"/>
      <w:marLeft w:val="0"/>
      <w:marRight w:val="0"/>
      <w:marTop w:val="0"/>
      <w:marBottom w:val="0"/>
      <w:divBdr>
        <w:top w:val="none" w:sz="0" w:space="0" w:color="auto"/>
        <w:left w:val="none" w:sz="0" w:space="0" w:color="auto"/>
        <w:bottom w:val="none" w:sz="0" w:space="0" w:color="auto"/>
        <w:right w:val="none" w:sz="0" w:space="0" w:color="auto"/>
      </w:divBdr>
    </w:div>
    <w:div w:id="195482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1CA0D-FDC4-42FF-9AB0-C47964BEB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12</Pages>
  <Words>5021</Words>
  <Characters>28621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to71-bolotina</dc:creator>
  <cp:lastModifiedBy>to71-bolotina</cp:lastModifiedBy>
  <cp:revision>29</cp:revision>
  <cp:lastPrinted>2023-12-08T12:04:00Z</cp:lastPrinted>
  <dcterms:created xsi:type="dcterms:W3CDTF">2023-11-03T06:48:00Z</dcterms:created>
  <dcterms:modified xsi:type="dcterms:W3CDTF">2023-12-12T11:15:00Z</dcterms:modified>
</cp:coreProperties>
</file>