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126E9C" w:rsidRDefault="00126E9C">
      <w:pPr>
        <w:jc w:val="center"/>
      </w:pPr>
    </w:p>
    <w:p w:rsidR="00126E9C" w:rsidRDefault="00A705AE">
      <w:pPr>
        <w:jc w:val="center"/>
      </w:pPr>
      <w:r>
        <w:rPr>
          <w:noProof/>
          <w:lang w:eastAsia="ru-RU"/>
        </w:rPr>
        <w:drawing>
          <wp:anchor distT="0" distB="0" distL="114935" distR="114935" simplePos="0" relativeHeight="251657728" behindDoc="0" locked="0" layoutInCell="1" allowOverlap="1">
            <wp:simplePos x="0" y="0"/>
            <wp:positionH relativeFrom="column">
              <wp:posOffset>2935605</wp:posOffset>
            </wp:positionH>
            <wp:positionV relativeFrom="paragraph">
              <wp:posOffset>-367665</wp:posOffset>
            </wp:positionV>
            <wp:extent cx="471170" cy="547370"/>
            <wp:effectExtent l="0" t="0" r="5080" b="508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1170" cy="54737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126E9C" w:rsidRDefault="00126E9C">
      <w:pPr>
        <w:jc w:val="center"/>
        <w:rPr>
          <w:b/>
          <w:bCs/>
          <w:iCs/>
          <w:sz w:val="25"/>
          <w:szCs w:val="25"/>
        </w:rPr>
      </w:pPr>
      <w:r>
        <w:rPr>
          <w:b/>
          <w:bCs/>
          <w:sz w:val="25"/>
          <w:szCs w:val="25"/>
        </w:rPr>
        <w:t>ФЕДЕРАЛЬНАЯ АНТИМОНОПОЛЬНАЯ СЛУЖБА</w:t>
      </w:r>
    </w:p>
    <w:p w:rsidR="00126E9C" w:rsidRDefault="00126E9C">
      <w:pPr>
        <w:pStyle w:val="1"/>
        <w:tabs>
          <w:tab w:val="left" w:pos="0"/>
        </w:tabs>
        <w:jc w:val="center"/>
        <w:rPr>
          <w:b/>
          <w:iCs/>
          <w:sz w:val="25"/>
          <w:szCs w:val="25"/>
        </w:rPr>
      </w:pPr>
      <w:r>
        <w:rPr>
          <w:b/>
          <w:bCs/>
          <w:iCs/>
          <w:sz w:val="25"/>
          <w:szCs w:val="25"/>
        </w:rPr>
        <w:t>УПРАВЛЕНИЕ ФЕДЕРАЛЬНОЙ АНТИМОНОПОЛЬНОЙ СЛУЖБЫ</w:t>
      </w:r>
    </w:p>
    <w:p w:rsidR="00126E9C" w:rsidRDefault="00126E9C">
      <w:pPr>
        <w:pStyle w:val="1"/>
        <w:tabs>
          <w:tab w:val="left" w:pos="0"/>
          <w:tab w:val="center" w:pos="4535"/>
          <w:tab w:val="right" w:pos="9071"/>
        </w:tabs>
        <w:jc w:val="center"/>
        <w:rPr>
          <w:sz w:val="22"/>
          <w:szCs w:val="22"/>
        </w:rPr>
      </w:pPr>
      <w:r>
        <w:rPr>
          <w:b/>
          <w:iCs/>
          <w:sz w:val="25"/>
          <w:szCs w:val="25"/>
        </w:rPr>
        <w:t>ПО АСТРАХАНСКОЙ ОБЛАСТИ</w:t>
      </w:r>
    </w:p>
    <w:p w:rsidR="00126E9C" w:rsidRDefault="00126E9C" w:rsidP="00BA152A">
      <w:pPr>
        <w:pBdr>
          <w:top w:val="single" w:sz="8" w:space="1" w:color="000000"/>
        </w:pBdr>
        <w:jc w:val="center"/>
      </w:pPr>
      <w:r>
        <w:rPr>
          <w:sz w:val="22"/>
          <w:szCs w:val="22"/>
        </w:rPr>
        <w:t xml:space="preserve">414000, г. Астрахань, ул. Шаумяна, 47, а/я 267, тел (851-2) 39-05-80 </w:t>
      </w:r>
      <w:r>
        <w:rPr>
          <w:sz w:val="22"/>
          <w:szCs w:val="22"/>
          <w:lang w:val="en-US"/>
        </w:rPr>
        <w:t>e</w:t>
      </w:r>
      <w:r>
        <w:rPr>
          <w:sz w:val="22"/>
          <w:szCs w:val="22"/>
        </w:rPr>
        <w:t>-</w:t>
      </w:r>
      <w:r>
        <w:rPr>
          <w:sz w:val="22"/>
          <w:szCs w:val="22"/>
          <w:lang w:val="en-US"/>
        </w:rPr>
        <w:t>mail</w:t>
      </w:r>
      <w:r>
        <w:rPr>
          <w:sz w:val="22"/>
          <w:szCs w:val="22"/>
        </w:rPr>
        <w:t xml:space="preserve">: </w:t>
      </w:r>
      <w:r>
        <w:rPr>
          <w:rStyle w:val="a5"/>
          <w:color w:val="000000"/>
          <w:sz w:val="22"/>
          <w:szCs w:val="22"/>
          <w:u w:val="none"/>
        </w:rPr>
        <w:t>to30@fas.gov.ru</w:t>
      </w:r>
    </w:p>
    <w:p w:rsidR="002E2FE3" w:rsidRPr="002E2FE3" w:rsidRDefault="002E2FE3">
      <w:pPr>
        <w:pStyle w:val="3"/>
        <w:tabs>
          <w:tab w:val="left" w:pos="0"/>
        </w:tabs>
        <w:rPr>
          <w:b/>
          <w:bCs/>
        </w:rPr>
      </w:pPr>
    </w:p>
    <w:p w:rsidR="00126E9C" w:rsidRDefault="00126E9C">
      <w:pPr>
        <w:pStyle w:val="3"/>
        <w:tabs>
          <w:tab w:val="left" w:pos="0"/>
        </w:tabs>
        <w:rPr>
          <w:b/>
          <w:bCs/>
        </w:rPr>
      </w:pPr>
      <w:r>
        <w:rPr>
          <w:b/>
          <w:bCs/>
          <w:sz w:val="24"/>
          <w:szCs w:val="24"/>
          <w:shd w:val="clear" w:color="auto" w:fill="FFFFFF"/>
        </w:rPr>
        <w:t>РЕШЕНИЕ №</w:t>
      </w:r>
      <w:r w:rsidR="00B75A08">
        <w:rPr>
          <w:b/>
          <w:bCs/>
          <w:sz w:val="24"/>
          <w:szCs w:val="24"/>
          <w:shd w:val="clear" w:color="auto" w:fill="FFFFFF"/>
        </w:rPr>
        <w:t>030/06/42-1351</w:t>
      </w:r>
      <w:r w:rsidR="004F36E9">
        <w:rPr>
          <w:b/>
          <w:bCs/>
          <w:sz w:val="24"/>
          <w:szCs w:val="24"/>
          <w:shd w:val="clear" w:color="auto" w:fill="FFFFFF"/>
        </w:rPr>
        <w:t>/2023</w:t>
      </w:r>
    </w:p>
    <w:p w:rsidR="00126E9C" w:rsidRDefault="00126E9C" w:rsidP="00BA152A">
      <w:pPr>
        <w:tabs>
          <w:tab w:val="left" w:pos="0"/>
        </w:tabs>
        <w:jc w:val="center"/>
        <w:rPr>
          <w:b/>
          <w:bCs/>
        </w:rPr>
      </w:pPr>
      <w:r>
        <w:rPr>
          <w:b/>
          <w:bCs/>
        </w:rPr>
        <w:t>по делу о нарушении законодательства о контрактной системе</w:t>
      </w:r>
    </w:p>
    <w:p w:rsidR="006B2BE8" w:rsidRDefault="006B2BE8" w:rsidP="00BA152A">
      <w:pPr>
        <w:tabs>
          <w:tab w:val="left" w:pos="0"/>
        </w:tabs>
        <w:jc w:val="center"/>
        <w:rPr>
          <w:b/>
          <w:bCs/>
        </w:rPr>
      </w:pPr>
    </w:p>
    <w:p w:rsidR="00126E9C" w:rsidRDefault="008F2498">
      <w:pPr>
        <w:tabs>
          <w:tab w:val="left" w:pos="0"/>
        </w:tabs>
        <w:jc w:val="center"/>
      </w:pPr>
      <w:r>
        <w:rPr>
          <w:b/>
          <w:bCs/>
        </w:rPr>
        <w:t>«</w:t>
      </w:r>
      <w:r w:rsidR="00B75A08">
        <w:rPr>
          <w:b/>
          <w:bCs/>
        </w:rPr>
        <w:t>07</w:t>
      </w:r>
      <w:r w:rsidR="00FC1677">
        <w:rPr>
          <w:b/>
          <w:bCs/>
        </w:rPr>
        <w:t xml:space="preserve">» </w:t>
      </w:r>
      <w:r w:rsidR="00B75A08">
        <w:rPr>
          <w:b/>
          <w:bCs/>
        </w:rPr>
        <w:t xml:space="preserve"> дека</w:t>
      </w:r>
      <w:r w:rsidR="006835D1">
        <w:rPr>
          <w:b/>
          <w:bCs/>
        </w:rPr>
        <w:t xml:space="preserve">бря  </w:t>
      </w:r>
      <w:r w:rsidR="004F36E9">
        <w:rPr>
          <w:b/>
          <w:bCs/>
        </w:rPr>
        <w:t>2023</w:t>
      </w:r>
      <w:r w:rsidR="00126E9C">
        <w:rPr>
          <w:b/>
          <w:bCs/>
        </w:rPr>
        <w:t xml:space="preserve"> г.                                                                   </w:t>
      </w:r>
      <w:r w:rsidR="006835D1">
        <w:rPr>
          <w:b/>
          <w:bCs/>
        </w:rPr>
        <w:t xml:space="preserve">           </w:t>
      </w:r>
      <w:r w:rsidR="00725AE7">
        <w:rPr>
          <w:b/>
          <w:bCs/>
        </w:rPr>
        <w:t xml:space="preserve"> </w:t>
      </w:r>
      <w:r w:rsidR="006835D1">
        <w:rPr>
          <w:b/>
          <w:bCs/>
        </w:rPr>
        <w:t xml:space="preserve">  </w:t>
      </w:r>
      <w:r w:rsidR="002E776B">
        <w:rPr>
          <w:b/>
          <w:bCs/>
        </w:rPr>
        <w:t xml:space="preserve">          </w:t>
      </w:r>
      <w:r w:rsidR="00126E9C">
        <w:rPr>
          <w:b/>
          <w:bCs/>
        </w:rPr>
        <w:t xml:space="preserve">        </w:t>
      </w:r>
      <w:r w:rsidR="00A15FA9">
        <w:rPr>
          <w:b/>
          <w:bCs/>
        </w:rPr>
        <w:t xml:space="preserve">    </w:t>
      </w:r>
      <w:r w:rsidR="00126E9C">
        <w:rPr>
          <w:b/>
          <w:bCs/>
        </w:rPr>
        <w:t>г. Астрахань</w:t>
      </w:r>
    </w:p>
    <w:p w:rsidR="00126E9C" w:rsidRDefault="00126E9C">
      <w:pPr>
        <w:tabs>
          <w:tab w:val="left" w:pos="0"/>
        </w:tabs>
        <w:jc w:val="both"/>
      </w:pPr>
    </w:p>
    <w:p w:rsidR="00126E9C" w:rsidRDefault="00126E9C">
      <w:pPr>
        <w:tabs>
          <w:tab w:val="left" w:pos="0"/>
        </w:tabs>
        <w:ind w:firstLine="709"/>
        <w:jc w:val="both"/>
        <w:rPr>
          <w:b/>
        </w:rPr>
      </w:pPr>
      <w:r>
        <w:tab/>
        <w:t xml:space="preserve">Комиссия по контролю в сфере закупок на территории Астраханской </w:t>
      </w:r>
      <w:r w:rsidR="00725AE7">
        <w:t>области, утвержденная</w:t>
      </w:r>
      <w:r>
        <w:t xml:space="preserve"> приказом руководителя Астраханского УФАС России (далее – Комиссия), в составе:</w:t>
      </w:r>
    </w:p>
    <w:p w:rsidR="00126E9C" w:rsidRDefault="00126E9C">
      <w:pPr>
        <w:tabs>
          <w:tab w:val="left" w:pos="0"/>
        </w:tabs>
        <w:ind w:firstLine="709"/>
        <w:jc w:val="both"/>
      </w:pPr>
      <w:r>
        <w:rPr>
          <w:b/>
        </w:rPr>
        <w:t>председателя  комиссии</w:t>
      </w:r>
    </w:p>
    <w:p w:rsidR="00126E9C" w:rsidRDefault="00725AE7">
      <w:pPr>
        <w:tabs>
          <w:tab w:val="left" w:pos="0"/>
        </w:tabs>
        <w:ind w:firstLine="709"/>
        <w:jc w:val="both"/>
        <w:rPr>
          <w:b/>
        </w:rPr>
      </w:pPr>
      <w:r>
        <w:t>Балтыковой Е.М. –</w:t>
      </w:r>
      <w:r w:rsidR="00E60606">
        <w:t xml:space="preserve"> </w:t>
      </w:r>
      <w:r>
        <w:t xml:space="preserve">заместителя </w:t>
      </w:r>
      <w:r w:rsidR="008F2498">
        <w:t xml:space="preserve">руководителя </w:t>
      </w:r>
      <w:r>
        <w:t>– начальника отдела контроля в сфере закупок и антимонопольного контроля органов власти</w:t>
      </w:r>
      <w:r w:rsidR="008F2498">
        <w:t xml:space="preserve"> </w:t>
      </w:r>
      <w:r w:rsidR="00126E9C">
        <w:t>Астраханского УФАС России (далее - Управление);</w:t>
      </w:r>
    </w:p>
    <w:p w:rsidR="00126E9C" w:rsidRDefault="00126E9C">
      <w:pPr>
        <w:tabs>
          <w:tab w:val="left" w:pos="0"/>
        </w:tabs>
        <w:ind w:firstLine="709"/>
        <w:jc w:val="both"/>
      </w:pPr>
      <w:r>
        <w:rPr>
          <w:b/>
        </w:rPr>
        <w:tab/>
        <w:t>членов комиссии:</w:t>
      </w:r>
    </w:p>
    <w:p w:rsidR="002E2FE3" w:rsidRDefault="006835D1" w:rsidP="002E2FE3">
      <w:pPr>
        <w:tabs>
          <w:tab w:val="left" w:pos="0"/>
        </w:tabs>
        <w:ind w:firstLine="709"/>
        <w:jc w:val="both"/>
        <w:rPr>
          <w:rFonts w:eastAsia="Lucida Sans Unicode"/>
          <w:shd w:val="clear" w:color="auto" w:fill="FFFFFF"/>
          <w:lang w:eastAsia="ru-RU" w:bidi="ru-RU"/>
        </w:rPr>
      </w:pPr>
      <w:r>
        <w:rPr>
          <w:rFonts w:eastAsia="Lucida Sans Unicode"/>
          <w:shd w:val="clear" w:color="auto" w:fill="FFFFFF"/>
          <w:lang w:eastAsia="ru-RU" w:bidi="ru-RU"/>
        </w:rPr>
        <w:t>Умеровой Р.Р.</w:t>
      </w:r>
      <w:r w:rsidR="002E2FE3">
        <w:rPr>
          <w:rFonts w:eastAsia="Lucida Sans Unicode"/>
          <w:shd w:val="clear" w:color="auto" w:fill="FFFFFF"/>
          <w:lang w:eastAsia="ru-RU" w:bidi="ru-RU"/>
        </w:rPr>
        <w:t>– главного специалиста-эксперта отдела контроля в сфере закупок и антимонопольного контроля органов власти Управления;</w:t>
      </w:r>
    </w:p>
    <w:p w:rsidR="00725AE7" w:rsidRDefault="00725AE7" w:rsidP="002E2FE3">
      <w:pPr>
        <w:tabs>
          <w:tab w:val="left" w:pos="0"/>
        </w:tabs>
        <w:ind w:firstLine="709"/>
        <w:jc w:val="both"/>
        <w:rPr>
          <w:rFonts w:eastAsia="Lucida Sans Unicode"/>
          <w:shd w:val="clear" w:color="auto" w:fill="FFFFFF"/>
          <w:lang w:eastAsia="ru-RU" w:bidi="ru-RU"/>
        </w:rPr>
      </w:pPr>
      <w:r>
        <w:rPr>
          <w:rFonts w:eastAsia="Lucida Sans Unicode"/>
          <w:shd w:val="clear" w:color="auto" w:fill="FFFFFF"/>
          <w:lang w:eastAsia="ru-RU" w:bidi="ru-RU"/>
        </w:rPr>
        <w:t>Русскиной И.В. - главного специалиста-эксперта отдела контроля в сфере закупок и антимонопольного контроля органов власти Управления,</w:t>
      </w:r>
    </w:p>
    <w:p w:rsidR="006B2BE8" w:rsidRPr="00145136" w:rsidRDefault="00F74114" w:rsidP="00145136">
      <w:pPr>
        <w:tabs>
          <w:tab w:val="left" w:pos="0"/>
        </w:tabs>
        <w:jc w:val="both"/>
      </w:pPr>
      <w:r>
        <w:rPr>
          <w:rFonts w:eastAsia="Lucida Sans Unicode"/>
          <w:color w:val="000000"/>
          <w:lang w:eastAsia="ru-RU" w:bidi="ru-RU"/>
        </w:rPr>
        <w:t>в</w:t>
      </w:r>
      <w:r w:rsidR="008572F4">
        <w:rPr>
          <w:rFonts w:eastAsia="Lucida Sans Unicode"/>
          <w:color w:val="000000"/>
          <w:lang w:eastAsia="ru-RU" w:bidi="ru-RU"/>
        </w:rPr>
        <w:t xml:space="preserve"> </w:t>
      </w:r>
      <w:r w:rsidR="00C61EC6">
        <w:rPr>
          <w:rFonts w:eastAsia="Lucida Sans Unicode"/>
          <w:color w:val="000000"/>
          <w:lang w:eastAsia="ru-RU" w:bidi="ru-RU"/>
        </w:rPr>
        <w:t>отсутствие</w:t>
      </w:r>
      <w:r w:rsidR="008572F4">
        <w:rPr>
          <w:rFonts w:eastAsia="Lucida Sans Unicode"/>
          <w:color w:val="000000"/>
          <w:lang w:eastAsia="ru-RU" w:bidi="ru-RU"/>
        </w:rPr>
        <w:t xml:space="preserve"> </w:t>
      </w:r>
      <w:r w:rsidR="00B75A08">
        <w:rPr>
          <w:rFonts w:eastAsia="Lucida Sans Unicode"/>
          <w:color w:val="000000"/>
          <w:lang w:eastAsia="ru-RU" w:bidi="ru-RU"/>
        </w:rPr>
        <w:t xml:space="preserve"> заявителя – индивидуального предпринимателя Байрамукова А.М.</w:t>
      </w:r>
      <w:r w:rsidR="006A462A">
        <w:rPr>
          <w:rFonts w:eastAsia="Lucida Sans Unicode"/>
          <w:color w:val="000000"/>
          <w:lang w:eastAsia="ru-RU" w:bidi="ru-RU"/>
        </w:rPr>
        <w:t xml:space="preserve">, </w:t>
      </w:r>
      <w:r w:rsidR="00471D30">
        <w:rPr>
          <w:rFonts w:eastAsia="Lucida Sans Unicode"/>
          <w:color w:val="000000"/>
          <w:lang w:eastAsia="ru-RU" w:bidi="ru-RU"/>
        </w:rPr>
        <w:t xml:space="preserve">надлежащим образом </w:t>
      </w:r>
      <w:r w:rsidR="004F36E9">
        <w:rPr>
          <w:rFonts w:eastAsia="Lucida Sans Unicode"/>
          <w:color w:val="000000"/>
          <w:lang w:eastAsia="ru-RU" w:bidi="ru-RU"/>
        </w:rPr>
        <w:t>извещенного</w:t>
      </w:r>
      <w:r w:rsidR="002E2FE3">
        <w:rPr>
          <w:rFonts w:eastAsia="Lucida Sans Unicode"/>
          <w:color w:val="000000"/>
          <w:lang w:eastAsia="ru-RU" w:bidi="ru-RU"/>
        </w:rPr>
        <w:t xml:space="preserve"> и в</w:t>
      </w:r>
      <w:r w:rsidR="008F2498" w:rsidRPr="008F2498">
        <w:rPr>
          <w:rFonts w:eastAsia="Lucida Sans Unicode"/>
          <w:color w:val="000000"/>
          <w:lang w:eastAsia="ru-RU" w:bidi="ru-RU"/>
        </w:rPr>
        <w:t xml:space="preserve"> </w:t>
      </w:r>
      <w:r w:rsidR="006835D1">
        <w:rPr>
          <w:rFonts w:eastAsia="Lucida Sans Unicode"/>
          <w:color w:val="000000"/>
          <w:lang w:eastAsia="ru-RU" w:bidi="ru-RU"/>
        </w:rPr>
        <w:t xml:space="preserve">присутствии </w:t>
      </w:r>
      <w:r w:rsidR="00725AE7">
        <w:rPr>
          <w:rFonts w:eastAsia="Lucida Sans Unicode"/>
          <w:color w:val="000000"/>
          <w:lang w:eastAsia="ru-RU" w:bidi="ru-RU"/>
        </w:rPr>
        <w:t xml:space="preserve"> представителя</w:t>
      </w:r>
      <w:r w:rsidR="00471D30" w:rsidRPr="008F2498">
        <w:rPr>
          <w:rFonts w:eastAsia="Lucida Sans Unicode"/>
          <w:color w:val="000000"/>
          <w:lang w:eastAsia="ru-RU" w:bidi="ru-RU"/>
        </w:rPr>
        <w:t xml:space="preserve"> </w:t>
      </w:r>
      <w:r w:rsidR="008F2498" w:rsidRPr="008F2498">
        <w:rPr>
          <w:rFonts w:eastAsia="Lucida Sans Unicode"/>
          <w:color w:val="000000"/>
          <w:lang w:eastAsia="ru-RU" w:bidi="ru-RU"/>
        </w:rPr>
        <w:t>государственного</w:t>
      </w:r>
      <w:r w:rsidR="00471D30" w:rsidRPr="008F2498">
        <w:rPr>
          <w:rFonts w:eastAsia="Lucida Sans Unicode"/>
          <w:color w:val="000000"/>
          <w:lang w:eastAsia="ru-RU" w:bidi="ru-RU"/>
        </w:rPr>
        <w:t xml:space="preserve"> заказчика </w:t>
      </w:r>
      <w:r w:rsidR="002E2FE3">
        <w:rPr>
          <w:rFonts w:eastAsia="Lucida Sans Unicode"/>
          <w:color w:val="000000"/>
          <w:lang w:eastAsia="ru-RU" w:bidi="ru-RU"/>
        </w:rPr>
        <w:t xml:space="preserve"> </w:t>
      </w:r>
      <w:r w:rsidR="006835D1">
        <w:t xml:space="preserve"> </w:t>
      </w:r>
      <w:r w:rsidR="00145136">
        <w:t xml:space="preserve">Управления Федеральной службы государственной регистрации, кадастра и картографии по Астраханской области   </w:t>
      </w:r>
      <w:r w:rsidR="00446BAF">
        <w:t>Фроловой Е.А. (доверенность от 04.12.2023 №36</w:t>
      </w:r>
      <w:r w:rsidR="005A5D75">
        <w:t>)</w:t>
      </w:r>
      <w:r w:rsidR="008F2498" w:rsidRPr="008F2498">
        <w:rPr>
          <w:rFonts w:eastAsia="Lucida Sans Unicode"/>
          <w:color w:val="000000"/>
          <w:lang w:eastAsia="ru-RU" w:bidi="ru-RU"/>
        </w:rPr>
        <w:t xml:space="preserve">, </w:t>
      </w:r>
      <w:r w:rsidR="00126E9C" w:rsidRPr="008F2498">
        <w:rPr>
          <w:rFonts w:eastAsia="Lucida Sans Unicode"/>
          <w:color w:val="000000"/>
          <w:lang w:eastAsia="ru-RU" w:bidi="ru-RU"/>
        </w:rPr>
        <w:t xml:space="preserve">рассмотрев </w:t>
      </w:r>
      <w:r w:rsidR="00EE499B" w:rsidRPr="008F2498">
        <w:rPr>
          <w:rFonts w:eastAsia="Lucida Sans Unicode"/>
          <w:color w:val="000000"/>
          <w:lang w:eastAsia="ru-RU" w:bidi="ru-RU"/>
        </w:rPr>
        <w:t>жалобу</w:t>
      </w:r>
      <w:r w:rsidR="00522671">
        <w:rPr>
          <w:rFonts w:eastAsia="Lucida Sans Unicode"/>
          <w:color w:val="000000"/>
          <w:lang w:eastAsia="ru-RU" w:bidi="ru-RU"/>
        </w:rPr>
        <w:t xml:space="preserve"> </w:t>
      </w:r>
      <w:r w:rsidR="00446BAF">
        <w:rPr>
          <w:rFonts w:eastAsia="Lucida Sans Unicode"/>
          <w:color w:val="000000"/>
          <w:lang w:eastAsia="ru-RU" w:bidi="ru-RU"/>
        </w:rPr>
        <w:t>индивидуального предпринимателя Байрамукова А.М.</w:t>
      </w:r>
      <w:r w:rsidR="00446BAF" w:rsidRPr="00522671">
        <w:rPr>
          <w:rFonts w:eastAsia="Arial Unicode MS"/>
        </w:rPr>
        <w:t xml:space="preserve"> </w:t>
      </w:r>
      <w:r w:rsidR="00522671" w:rsidRPr="00522671">
        <w:rPr>
          <w:rFonts w:eastAsia="Arial Unicode MS"/>
        </w:rPr>
        <w:t>(далее – Заявитель) на</w:t>
      </w:r>
      <w:r w:rsidR="00522671" w:rsidRPr="00522671">
        <w:t xml:space="preserve"> действия  государственного заказчика Управления Федеральной службы  государственной регистрации, кадастра и картографии по Астраханской области  </w:t>
      </w:r>
      <w:r w:rsidR="00522671" w:rsidRPr="00522671">
        <w:rPr>
          <w:rFonts w:eastAsia="Arial Unicode MS"/>
        </w:rPr>
        <w:t>при проведении  электронного аукциона на</w:t>
      </w:r>
      <w:r w:rsidR="00522671" w:rsidRPr="00522671">
        <w:t xml:space="preserve"> оказание услуг по обслуживанию и уборке помещений</w:t>
      </w:r>
      <w:r w:rsidR="00522671" w:rsidRPr="00522671">
        <w:rPr>
          <w:rFonts w:eastAsia="Arial Unicode MS"/>
        </w:rPr>
        <w:t xml:space="preserve"> (реестровый №</w:t>
      </w:r>
      <w:r w:rsidR="00522671" w:rsidRPr="00522671">
        <w:t xml:space="preserve"> </w:t>
      </w:r>
      <w:r w:rsidR="00522671" w:rsidRPr="00522671">
        <w:rPr>
          <w:rFonts w:eastAsia="Arial Unicode MS"/>
        </w:rPr>
        <w:t>0125100000223000020)</w:t>
      </w:r>
      <w:r w:rsidR="00126E9C" w:rsidRPr="008F2498">
        <w:rPr>
          <w:rFonts w:eastAsia="Lucida Sans Unicode"/>
          <w:color w:val="000000"/>
          <w:lang w:eastAsia="ru-RU" w:bidi="ru-RU"/>
        </w:rPr>
        <w:t xml:space="preserve">, </w:t>
      </w:r>
      <w:r w:rsidR="006B2BE8" w:rsidRPr="008F2498">
        <w:rPr>
          <w:rFonts w:eastAsia="Lucida Sans Unicode"/>
          <w:color w:val="000000"/>
          <w:lang w:eastAsia="ru-RU" w:bidi="ru-RU"/>
        </w:rPr>
        <w:t>на основании ст.99, ст.105, ст.106 Федерального закона от 05.04.2013 №44-ФЗ «О контрактной системе в сфере закупок товаров</w:t>
      </w:r>
      <w:r w:rsidR="006B2BE8" w:rsidRPr="006977A1">
        <w:rPr>
          <w:rFonts w:eastAsia="Lucida Sans Unicode"/>
          <w:lang w:eastAsia="ru-RU" w:bidi="ru-RU"/>
        </w:rPr>
        <w:t>, работ, услуг для обеспечения государственных и муниципальных нужд» (далее — Закон о контрактной системе),</w:t>
      </w:r>
      <w:r w:rsidR="00C2052F">
        <w:rPr>
          <w:rFonts w:eastAsia="Lucida Sans Unicode"/>
          <w:lang w:eastAsia="ru-RU" w:bidi="ru-RU"/>
        </w:rPr>
        <w:t xml:space="preserve"> </w:t>
      </w:r>
    </w:p>
    <w:p w:rsidR="00126E9C" w:rsidRDefault="00126E9C" w:rsidP="00EE499B">
      <w:pPr>
        <w:tabs>
          <w:tab w:val="left" w:pos="0"/>
        </w:tabs>
        <w:spacing w:line="200" w:lineRule="atLeast"/>
        <w:jc w:val="both"/>
      </w:pPr>
    </w:p>
    <w:p w:rsidR="00126E9C" w:rsidRDefault="00126E9C">
      <w:pPr>
        <w:tabs>
          <w:tab w:val="left" w:pos="0"/>
        </w:tabs>
        <w:spacing w:line="200" w:lineRule="atLeast"/>
        <w:ind w:firstLine="570"/>
        <w:jc w:val="center"/>
      </w:pPr>
      <w:r>
        <w:rPr>
          <w:b/>
          <w:bCs/>
        </w:rPr>
        <w:t xml:space="preserve"> УСТАНОВИЛА:</w:t>
      </w:r>
    </w:p>
    <w:p w:rsidR="00EE499B" w:rsidRDefault="00EE499B" w:rsidP="00EE499B">
      <w:pPr>
        <w:tabs>
          <w:tab w:val="left" w:pos="0"/>
        </w:tabs>
        <w:spacing w:line="200" w:lineRule="atLeast"/>
      </w:pPr>
    </w:p>
    <w:p w:rsidR="00E06E9B" w:rsidRPr="00E06E9B" w:rsidRDefault="00E06E9B" w:rsidP="00E06E9B">
      <w:pPr>
        <w:jc w:val="both"/>
        <w:rPr>
          <w:rFonts w:eastAsia="Lucida Sans Unicode"/>
          <w:color w:val="000000"/>
          <w:lang w:eastAsia="ru-RU" w:bidi="ru-RU"/>
        </w:rPr>
      </w:pPr>
      <w:r w:rsidRPr="00E06E9B">
        <w:rPr>
          <w:rFonts w:eastAsia="Lucida Sans Unicode"/>
          <w:color w:val="000000"/>
          <w:lang w:eastAsia="ru-RU" w:bidi="ru-RU"/>
        </w:rPr>
        <w:t xml:space="preserve">           </w:t>
      </w:r>
      <w:r w:rsidR="00471D30">
        <w:rPr>
          <w:rFonts w:eastAsia="Lucida Sans Unicode"/>
          <w:color w:val="000000"/>
          <w:lang w:eastAsia="ru-RU" w:bidi="ru-RU"/>
        </w:rPr>
        <w:t xml:space="preserve">  </w:t>
      </w:r>
      <w:r w:rsidR="008F2498">
        <w:rPr>
          <w:rFonts w:eastAsia="Lucida Sans Unicode"/>
          <w:color w:val="000000"/>
          <w:lang w:eastAsia="ru-RU" w:bidi="ru-RU"/>
        </w:rPr>
        <w:t xml:space="preserve"> В Астраханское УФАС Росс</w:t>
      </w:r>
      <w:r w:rsidR="00522671">
        <w:rPr>
          <w:rFonts w:eastAsia="Lucida Sans Unicode"/>
          <w:color w:val="000000"/>
          <w:lang w:eastAsia="ru-RU" w:bidi="ru-RU"/>
        </w:rPr>
        <w:t>ии</w:t>
      </w:r>
      <w:r w:rsidR="005B205B">
        <w:rPr>
          <w:rFonts w:eastAsia="Lucida Sans Unicode"/>
          <w:color w:val="000000"/>
          <w:lang w:eastAsia="ru-RU" w:bidi="ru-RU"/>
        </w:rPr>
        <w:t xml:space="preserve"> 01.12</w:t>
      </w:r>
      <w:r w:rsidR="004F36E9">
        <w:rPr>
          <w:rFonts w:eastAsia="Lucida Sans Unicode"/>
          <w:color w:val="000000"/>
          <w:lang w:eastAsia="ru-RU" w:bidi="ru-RU"/>
        </w:rPr>
        <w:t>.2023</w:t>
      </w:r>
      <w:r w:rsidR="003F0E96">
        <w:rPr>
          <w:rFonts w:eastAsia="Lucida Sans Unicode"/>
          <w:color w:val="000000"/>
          <w:lang w:eastAsia="ru-RU" w:bidi="ru-RU"/>
        </w:rPr>
        <w:t xml:space="preserve"> поступила жалоба</w:t>
      </w:r>
      <w:r w:rsidR="002E2FE3">
        <w:rPr>
          <w:rFonts w:eastAsia="Lucida Sans Unicode"/>
          <w:color w:val="000000"/>
          <w:lang w:eastAsia="ru-RU" w:bidi="ru-RU"/>
        </w:rPr>
        <w:t xml:space="preserve"> </w:t>
      </w:r>
      <w:r w:rsidR="005B205B" w:rsidRPr="005B205B">
        <w:rPr>
          <w:rFonts w:eastAsia="Lucida Sans Unicode"/>
          <w:color w:val="000000"/>
          <w:lang w:eastAsia="ru-RU" w:bidi="ru-RU"/>
        </w:rPr>
        <w:t>индивидуального п</w:t>
      </w:r>
      <w:r w:rsidR="005B205B">
        <w:rPr>
          <w:rFonts w:eastAsia="Lucida Sans Unicode"/>
          <w:color w:val="000000"/>
          <w:lang w:eastAsia="ru-RU" w:bidi="ru-RU"/>
        </w:rPr>
        <w:t xml:space="preserve">редпринимателя Байрамукова А.М. </w:t>
      </w:r>
      <w:r w:rsidRPr="00E06E9B">
        <w:rPr>
          <w:rFonts w:eastAsia="Lucida Sans Unicode"/>
          <w:color w:val="000000"/>
          <w:lang w:eastAsia="ru-RU" w:bidi="ru-RU"/>
        </w:rPr>
        <w:t>(далее – Заявитель</w:t>
      </w:r>
      <w:r w:rsidR="00522671">
        <w:rPr>
          <w:rFonts w:eastAsia="Lucida Sans Unicode"/>
          <w:color w:val="000000"/>
          <w:lang w:eastAsia="ru-RU" w:bidi="ru-RU"/>
        </w:rPr>
        <w:t>,</w:t>
      </w:r>
      <w:r w:rsidR="005B205B">
        <w:rPr>
          <w:rFonts w:eastAsia="Lucida Sans Unicode"/>
          <w:color w:val="000000"/>
          <w:lang w:eastAsia="ru-RU" w:bidi="ru-RU"/>
        </w:rPr>
        <w:t xml:space="preserve"> ИП Байрамуков А.М.</w:t>
      </w:r>
      <w:r w:rsidRPr="00E06E9B">
        <w:rPr>
          <w:rFonts w:eastAsia="Lucida Sans Unicode"/>
          <w:color w:val="000000"/>
          <w:lang w:eastAsia="ru-RU" w:bidi="ru-RU"/>
        </w:rPr>
        <w:t xml:space="preserve">) </w:t>
      </w:r>
      <w:r w:rsidR="008F2498" w:rsidRPr="008F2498">
        <w:rPr>
          <w:rFonts w:eastAsia="Lucida Sans Unicode"/>
          <w:color w:val="000000"/>
          <w:lang w:eastAsia="ru-RU" w:bidi="ru-RU"/>
        </w:rPr>
        <w:t>на дейс</w:t>
      </w:r>
      <w:r w:rsidR="003F0E96">
        <w:rPr>
          <w:rFonts w:eastAsia="Lucida Sans Unicode"/>
          <w:color w:val="000000"/>
          <w:lang w:eastAsia="ru-RU" w:bidi="ru-RU"/>
        </w:rPr>
        <w:t>твия государственного заказчика</w:t>
      </w:r>
      <w:r w:rsidR="0042164F">
        <w:rPr>
          <w:rFonts w:eastAsia="Lucida Sans Unicode"/>
          <w:color w:val="000000"/>
          <w:lang w:eastAsia="ru-RU" w:bidi="ru-RU"/>
        </w:rPr>
        <w:t xml:space="preserve"> </w:t>
      </w:r>
      <w:r w:rsidR="00E960FE" w:rsidRPr="00E960FE">
        <w:rPr>
          <w:rFonts w:eastAsia="Lucida Sans Unicode"/>
          <w:color w:val="000000"/>
          <w:lang w:eastAsia="ru-RU" w:bidi="ru-RU"/>
        </w:rPr>
        <w:t>Управления Федеральной службы государственной регистрации, кадастра и картографии по Астраханской области</w:t>
      </w:r>
      <w:r w:rsidR="0042164F">
        <w:rPr>
          <w:rFonts w:eastAsia="Lucida Sans Unicode"/>
          <w:color w:val="000000"/>
          <w:lang w:eastAsia="ru-RU" w:bidi="ru-RU"/>
        </w:rPr>
        <w:t xml:space="preserve"> </w:t>
      </w:r>
      <w:r w:rsidR="008F2498">
        <w:rPr>
          <w:rFonts w:eastAsia="Lucida Sans Unicode"/>
          <w:color w:val="000000"/>
          <w:lang w:eastAsia="ru-RU" w:bidi="ru-RU"/>
        </w:rPr>
        <w:t>(далее также – Заказчик)</w:t>
      </w:r>
      <w:r w:rsidR="002E2FE3">
        <w:rPr>
          <w:rFonts w:eastAsia="Lucida Sans Unicode"/>
          <w:color w:val="000000"/>
          <w:lang w:eastAsia="ru-RU" w:bidi="ru-RU"/>
        </w:rPr>
        <w:t xml:space="preserve"> </w:t>
      </w:r>
      <w:r w:rsidR="002E2FE3" w:rsidRPr="008F2498">
        <w:rPr>
          <w:rFonts w:eastAsia="Lucida Sans Unicode"/>
          <w:color w:val="000000"/>
          <w:lang w:eastAsia="ru-RU" w:bidi="ru-RU"/>
        </w:rPr>
        <w:t xml:space="preserve">при проведении </w:t>
      </w:r>
      <w:r w:rsidR="002E2FE3">
        <w:rPr>
          <w:rFonts w:eastAsia="Lucida Sans Unicode"/>
          <w:color w:val="000000"/>
          <w:lang w:eastAsia="ru-RU" w:bidi="ru-RU"/>
        </w:rPr>
        <w:t>электронного</w:t>
      </w:r>
      <w:r w:rsidR="002E2FE3" w:rsidRPr="008F2498">
        <w:rPr>
          <w:rFonts w:eastAsia="Lucida Sans Unicode"/>
          <w:color w:val="000000"/>
          <w:lang w:eastAsia="ru-RU" w:bidi="ru-RU"/>
        </w:rPr>
        <w:t xml:space="preserve"> </w:t>
      </w:r>
      <w:r w:rsidR="002E2FE3">
        <w:rPr>
          <w:rFonts w:eastAsia="Lucida Sans Unicode"/>
          <w:color w:val="000000"/>
          <w:lang w:eastAsia="ru-RU" w:bidi="ru-RU"/>
        </w:rPr>
        <w:t>аукциона</w:t>
      </w:r>
      <w:r w:rsidR="002E2FE3" w:rsidRPr="008F2498">
        <w:rPr>
          <w:rFonts w:eastAsia="Lucida Sans Unicode"/>
          <w:color w:val="000000"/>
          <w:lang w:eastAsia="ru-RU" w:bidi="ru-RU"/>
        </w:rPr>
        <w:t xml:space="preserve"> </w:t>
      </w:r>
      <w:r w:rsidR="002E2FE3">
        <w:rPr>
          <w:rFonts w:eastAsia="Lucida Sans Unicode"/>
          <w:color w:val="000000"/>
          <w:lang w:eastAsia="ru-RU" w:bidi="ru-RU"/>
        </w:rPr>
        <w:t xml:space="preserve"> </w:t>
      </w:r>
      <w:r w:rsidR="002E2FE3" w:rsidRPr="008F2498">
        <w:rPr>
          <w:rFonts w:eastAsia="Lucida Sans Unicode"/>
          <w:color w:val="000000"/>
          <w:lang w:eastAsia="ru-RU" w:bidi="ru-RU"/>
        </w:rPr>
        <w:t xml:space="preserve"> на право заключить контракт </w:t>
      </w:r>
      <w:r w:rsidR="002E2FE3">
        <w:rPr>
          <w:rFonts w:eastAsia="Lucida Sans Unicode"/>
          <w:color w:val="000000"/>
          <w:lang w:eastAsia="ru-RU" w:bidi="ru-RU"/>
        </w:rPr>
        <w:t xml:space="preserve"> </w:t>
      </w:r>
      <w:r w:rsidR="00981165">
        <w:t xml:space="preserve">на </w:t>
      </w:r>
      <w:r w:rsidR="00E960FE" w:rsidRPr="00E960FE">
        <w:t>оказание услуг по обслуживанию и уборке помещений (реестровый № 0125100000223000020)</w:t>
      </w:r>
      <w:r w:rsidR="00981165">
        <w:t xml:space="preserve"> </w:t>
      </w:r>
      <w:r w:rsidRPr="00E06E9B">
        <w:rPr>
          <w:rFonts w:eastAsia="Lucida Sans Unicode"/>
          <w:color w:val="000000"/>
          <w:lang w:eastAsia="ru-RU" w:bidi="ru-RU"/>
        </w:rPr>
        <w:t xml:space="preserve"> (далее — </w:t>
      </w:r>
      <w:r w:rsidR="002E2FE3">
        <w:rPr>
          <w:rFonts w:eastAsia="Lucida Sans Unicode"/>
          <w:color w:val="000000"/>
          <w:lang w:eastAsia="ru-RU" w:bidi="ru-RU"/>
        </w:rPr>
        <w:t>электронный аукцион</w:t>
      </w:r>
      <w:r w:rsidRPr="00E06E9B">
        <w:rPr>
          <w:rFonts w:eastAsia="Lucida Sans Unicode"/>
          <w:color w:val="000000"/>
          <w:lang w:eastAsia="ru-RU" w:bidi="ru-RU"/>
        </w:rPr>
        <w:t>).</w:t>
      </w:r>
    </w:p>
    <w:p w:rsidR="008F2498" w:rsidRPr="00E960FE" w:rsidRDefault="00E06E9B" w:rsidP="00E960FE">
      <w:pPr>
        <w:suppressAutoHyphens w:val="0"/>
        <w:autoSpaceDE w:val="0"/>
        <w:autoSpaceDN w:val="0"/>
        <w:adjustRightInd w:val="0"/>
        <w:jc w:val="both"/>
        <w:rPr>
          <w:lang w:eastAsia="ru-RU"/>
        </w:rPr>
      </w:pPr>
      <w:r w:rsidRPr="00E06E9B">
        <w:rPr>
          <w:rFonts w:eastAsia="Lucida Sans Unicode"/>
          <w:color w:val="000000"/>
          <w:lang w:eastAsia="ru-RU" w:bidi="ru-RU"/>
        </w:rPr>
        <w:tab/>
        <w:t xml:space="preserve">Податель жалобы полагает, </w:t>
      </w:r>
      <w:r w:rsidR="00AC301B">
        <w:rPr>
          <w:rFonts w:eastAsia="Lucida Sans Unicode"/>
          <w:color w:val="000000"/>
          <w:lang w:eastAsia="ru-RU" w:bidi="ru-RU"/>
        </w:rPr>
        <w:t xml:space="preserve">что </w:t>
      </w:r>
      <w:r w:rsidR="00E60606">
        <w:rPr>
          <w:rFonts w:eastAsia="Arial Unicode MS"/>
        </w:rPr>
        <w:t xml:space="preserve">извещение </w:t>
      </w:r>
      <w:r w:rsidR="002E2FE3">
        <w:rPr>
          <w:rFonts w:eastAsia="Arial Unicode MS"/>
        </w:rPr>
        <w:t xml:space="preserve">о проведении электронного аукциона </w:t>
      </w:r>
      <w:r w:rsidR="00E60606">
        <w:rPr>
          <w:rFonts w:eastAsia="Arial Unicode MS"/>
        </w:rPr>
        <w:t>Заказчика составлено с нарушением требований Закона о контрактной системе</w:t>
      </w:r>
      <w:r w:rsidR="00D279EB">
        <w:rPr>
          <w:lang w:eastAsia="ru-RU"/>
        </w:rPr>
        <w:t>.</w:t>
      </w:r>
    </w:p>
    <w:p w:rsidR="00774EC4" w:rsidRPr="00774EC4" w:rsidRDefault="008F2498" w:rsidP="00774EC4">
      <w:pPr>
        <w:ind w:firstLine="568"/>
        <w:jc w:val="both"/>
        <w:rPr>
          <w:rFonts w:eastAsia="Arial Unicode MS"/>
          <w:bCs/>
          <w:color w:val="000000"/>
          <w:shd w:val="clear" w:color="auto" w:fill="FFFFFF"/>
        </w:rPr>
      </w:pPr>
      <w:r>
        <w:rPr>
          <w:rFonts w:eastAsia="Arial Unicode MS"/>
          <w:bCs/>
          <w:color w:val="000000"/>
          <w:shd w:val="clear" w:color="auto" w:fill="FFFFFF"/>
        </w:rPr>
        <w:t xml:space="preserve"> </w:t>
      </w:r>
      <w:r w:rsidR="00774EC4" w:rsidRPr="00676C05">
        <w:rPr>
          <w:rFonts w:eastAsia="Arial Unicode MS"/>
          <w:bCs/>
          <w:color w:val="000000"/>
          <w:shd w:val="clear" w:color="auto" w:fill="FFFFFF"/>
        </w:rPr>
        <w:t xml:space="preserve">По результатам рассмотрения жалобы и проведения внеплановой </w:t>
      </w:r>
      <w:r w:rsidR="00774EC4">
        <w:rPr>
          <w:rFonts w:eastAsia="Arial Unicode MS"/>
          <w:bCs/>
          <w:color w:val="000000"/>
          <w:shd w:val="clear" w:color="auto" w:fill="FFFFFF"/>
        </w:rPr>
        <w:t>проверки установлено следующее.</w:t>
      </w:r>
    </w:p>
    <w:p w:rsidR="00E60606" w:rsidRDefault="009B0A95" w:rsidP="00E60606">
      <w:pPr>
        <w:suppressAutoHyphens w:val="0"/>
        <w:autoSpaceDE w:val="0"/>
        <w:autoSpaceDN w:val="0"/>
        <w:adjustRightInd w:val="0"/>
        <w:spacing w:line="0" w:lineRule="atLeast"/>
        <w:ind w:firstLine="540"/>
        <w:jc w:val="both"/>
        <w:rPr>
          <w:lang w:eastAsia="ru-RU"/>
        </w:rPr>
      </w:pPr>
      <w:r>
        <w:rPr>
          <w:lang w:eastAsia="ru-RU"/>
        </w:rPr>
        <w:lastRenderedPageBreak/>
        <w:t xml:space="preserve"> </w:t>
      </w:r>
      <w:r w:rsidR="00E960FE">
        <w:rPr>
          <w:lang w:eastAsia="ru-RU"/>
        </w:rPr>
        <w:t>08.11</w:t>
      </w:r>
      <w:r w:rsidR="004F36E9" w:rsidRPr="002E2FE3">
        <w:rPr>
          <w:lang w:eastAsia="ru-RU"/>
        </w:rPr>
        <w:t xml:space="preserve">.2023 года </w:t>
      </w:r>
      <w:r w:rsidR="00E60606" w:rsidRPr="002E2FE3">
        <w:rPr>
          <w:lang w:eastAsia="ru-RU"/>
        </w:rPr>
        <w:t xml:space="preserve">на официальном сайте единой информационной системы в сфере закупок www.zakupki.gov.ru (далее – официальный сайт) </w:t>
      </w:r>
      <w:r w:rsidR="002E7E8A" w:rsidRPr="002E2FE3">
        <w:rPr>
          <w:lang w:eastAsia="ru-RU"/>
        </w:rPr>
        <w:t>Заказчиком</w:t>
      </w:r>
      <w:r w:rsidR="00E60606" w:rsidRPr="002E2FE3">
        <w:rPr>
          <w:lang w:eastAsia="ru-RU"/>
        </w:rPr>
        <w:t xml:space="preserve"> размещено извещение </w:t>
      </w:r>
      <w:r w:rsidR="002E7E8A" w:rsidRPr="002E2FE3">
        <w:rPr>
          <w:lang w:eastAsia="ru-RU"/>
        </w:rPr>
        <w:t xml:space="preserve">о проведении </w:t>
      </w:r>
      <w:r w:rsidR="002E2FE3" w:rsidRPr="002E2FE3">
        <w:rPr>
          <w:rFonts w:eastAsia="Lucida Sans Unicode"/>
          <w:lang w:eastAsia="ru-RU" w:bidi="ru-RU"/>
        </w:rPr>
        <w:t>электронного аукциона</w:t>
      </w:r>
      <w:r w:rsidR="002E7E8A" w:rsidRPr="002E2FE3">
        <w:rPr>
          <w:rFonts w:eastAsia="Lucida Sans Unicode"/>
          <w:lang w:eastAsia="ru-RU" w:bidi="ru-RU"/>
        </w:rPr>
        <w:t xml:space="preserve"> </w:t>
      </w:r>
      <w:r w:rsidR="004F36E9" w:rsidRPr="002E2FE3">
        <w:rPr>
          <w:rFonts w:eastAsia="Arial Unicode MS"/>
        </w:rPr>
        <w:t>(далее также – Извещение)</w:t>
      </w:r>
      <w:r>
        <w:rPr>
          <w:rFonts w:eastAsia="Arial Unicode MS"/>
        </w:rPr>
        <w:t xml:space="preserve"> (последние изменения от 28.11.2023)</w:t>
      </w:r>
      <w:r w:rsidR="00E60606" w:rsidRPr="002E2FE3">
        <w:rPr>
          <w:lang w:eastAsia="ru-RU"/>
        </w:rPr>
        <w:t>.</w:t>
      </w:r>
    </w:p>
    <w:p w:rsidR="009B0A95" w:rsidRPr="002E2FE3" w:rsidRDefault="009B0A95" w:rsidP="00E60606">
      <w:pPr>
        <w:suppressAutoHyphens w:val="0"/>
        <w:autoSpaceDE w:val="0"/>
        <w:autoSpaceDN w:val="0"/>
        <w:adjustRightInd w:val="0"/>
        <w:spacing w:line="0" w:lineRule="atLeast"/>
        <w:ind w:firstLine="540"/>
        <w:jc w:val="both"/>
        <w:rPr>
          <w:lang w:eastAsia="ru-RU"/>
        </w:rPr>
      </w:pPr>
      <w:r>
        <w:rPr>
          <w:lang w:eastAsia="ru-RU"/>
        </w:rPr>
        <w:t xml:space="preserve">  Комиссия рассматривает извещение в редакции от 28.11.2023.</w:t>
      </w:r>
    </w:p>
    <w:p w:rsidR="008C3404" w:rsidRDefault="002E2FE3" w:rsidP="009B0A95">
      <w:pPr>
        <w:suppressAutoHyphens w:val="0"/>
        <w:autoSpaceDE w:val="0"/>
        <w:autoSpaceDN w:val="0"/>
        <w:adjustRightInd w:val="0"/>
        <w:spacing w:line="0" w:lineRule="atLeast"/>
        <w:ind w:firstLine="540"/>
        <w:jc w:val="both"/>
        <w:rPr>
          <w:lang w:eastAsia="ru-RU"/>
        </w:rPr>
      </w:pPr>
      <w:r w:rsidRPr="002E2FE3">
        <w:rPr>
          <w:lang w:eastAsia="ru-RU"/>
        </w:rPr>
        <w:t xml:space="preserve"> </w:t>
      </w:r>
      <w:r w:rsidR="00E60606" w:rsidRPr="002E2FE3">
        <w:rPr>
          <w:rFonts w:eastAsia="Arial Unicode MS"/>
        </w:rPr>
        <w:t xml:space="preserve">Начальная (максимальная) цена контракта </w:t>
      </w:r>
      <w:r w:rsidR="00E60606" w:rsidRPr="002E2FE3">
        <w:rPr>
          <w:lang w:eastAsia="ru-RU"/>
        </w:rPr>
        <w:t xml:space="preserve">составила </w:t>
      </w:r>
      <w:r w:rsidR="00E960FE" w:rsidRPr="00E960FE">
        <w:rPr>
          <w:lang w:eastAsia="ru-RU"/>
        </w:rPr>
        <w:t xml:space="preserve">1 044 240,00 </w:t>
      </w:r>
      <w:r w:rsidR="00E60606" w:rsidRPr="002E2FE3">
        <w:rPr>
          <w:lang w:eastAsia="ru-RU"/>
        </w:rPr>
        <w:t>руб.</w:t>
      </w:r>
    </w:p>
    <w:p w:rsidR="00DB0DFB" w:rsidRDefault="00DB0DFB" w:rsidP="009B0A95">
      <w:pPr>
        <w:suppressAutoHyphens w:val="0"/>
        <w:autoSpaceDE w:val="0"/>
        <w:autoSpaceDN w:val="0"/>
        <w:adjustRightInd w:val="0"/>
        <w:spacing w:line="0" w:lineRule="atLeast"/>
        <w:ind w:firstLine="540"/>
        <w:jc w:val="both"/>
        <w:rPr>
          <w:lang w:eastAsia="ru-RU"/>
        </w:rPr>
      </w:pPr>
      <w:r w:rsidRPr="00DB0DFB">
        <w:rPr>
          <w:lang w:eastAsia="ru-RU"/>
        </w:rPr>
        <w:t>В составе жалобы Заявитель указывает, что Заказчиком неправомерно не установлены дополнительные требования к участникам закупочной процедуры в соответствии с п. 36 приложения "Дополнительные требования к участникам закупки отдельных видов товаров, работ, услуг для обеспечения государственных и муниципальных нужд" (далее - Приложение) к Постановлению Правительства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N 2571).</w:t>
      </w:r>
    </w:p>
    <w:p w:rsidR="008731F3" w:rsidRDefault="008731F3" w:rsidP="008731F3">
      <w:pPr>
        <w:suppressAutoHyphens w:val="0"/>
        <w:autoSpaceDE w:val="0"/>
        <w:autoSpaceDN w:val="0"/>
        <w:adjustRightInd w:val="0"/>
        <w:ind w:firstLine="540"/>
        <w:jc w:val="both"/>
        <w:rPr>
          <w:lang w:eastAsia="ru-RU"/>
        </w:rPr>
      </w:pPr>
      <w:r>
        <w:rPr>
          <w:lang w:eastAsia="ru-RU"/>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8731F3" w:rsidRDefault="008731F3" w:rsidP="008731F3">
      <w:pPr>
        <w:suppressAutoHyphens w:val="0"/>
        <w:autoSpaceDE w:val="0"/>
        <w:autoSpaceDN w:val="0"/>
        <w:adjustRightInd w:val="0"/>
        <w:ind w:firstLine="540"/>
        <w:jc w:val="both"/>
        <w:rPr>
          <w:lang w:eastAsia="ru-RU"/>
        </w:rPr>
      </w:pPr>
      <w:r>
        <w:rPr>
          <w:lang w:eastAsia="ru-RU"/>
        </w:rPr>
        <w:t>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8731F3" w:rsidRDefault="008731F3" w:rsidP="008731F3">
      <w:pPr>
        <w:suppressAutoHyphens w:val="0"/>
        <w:autoSpaceDE w:val="0"/>
        <w:autoSpaceDN w:val="0"/>
        <w:adjustRightInd w:val="0"/>
        <w:ind w:firstLine="540"/>
        <w:jc w:val="both"/>
        <w:rPr>
          <w:lang w:eastAsia="ru-RU"/>
        </w:rPr>
      </w:pPr>
      <w:r>
        <w:rPr>
          <w:lang w:eastAsia="ru-RU"/>
        </w:rPr>
        <w:t>В соответствии с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8731F3" w:rsidRDefault="008731F3" w:rsidP="008731F3">
      <w:pPr>
        <w:suppressAutoHyphens w:val="0"/>
        <w:autoSpaceDE w:val="0"/>
        <w:autoSpaceDN w:val="0"/>
        <w:adjustRightInd w:val="0"/>
        <w:ind w:firstLine="540"/>
        <w:jc w:val="both"/>
        <w:rPr>
          <w:lang w:eastAsia="ru-RU"/>
        </w:rPr>
      </w:pPr>
      <w:r>
        <w:rPr>
          <w:lang w:eastAsia="ru-RU"/>
        </w:rPr>
        <w:t>Согласно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8731F3" w:rsidRDefault="008731F3" w:rsidP="008731F3">
      <w:pPr>
        <w:suppressAutoHyphens w:val="0"/>
        <w:autoSpaceDE w:val="0"/>
        <w:autoSpaceDN w:val="0"/>
        <w:adjustRightInd w:val="0"/>
        <w:ind w:firstLine="540"/>
        <w:jc w:val="both"/>
        <w:rPr>
          <w:lang w:eastAsia="ru-RU"/>
        </w:rPr>
      </w:pPr>
      <w:r>
        <w:rPr>
          <w:lang w:eastAsia="ru-RU"/>
        </w:rPr>
        <w:t>В силу ч. 2 ст. 31 Закон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rsidR="008731F3" w:rsidRDefault="008731F3" w:rsidP="008731F3">
      <w:pPr>
        <w:suppressAutoHyphens w:val="0"/>
        <w:autoSpaceDE w:val="0"/>
        <w:autoSpaceDN w:val="0"/>
        <w:adjustRightInd w:val="0"/>
        <w:ind w:firstLine="540"/>
        <w:jc w:val="both"/>
        <w:rPr>
          <w:lang w:eastAsia="ru-RU"/>
        </w:rPr>
      </w:pPr>
      <w:r>
        <w:rPr>
          <w:lang w:eastAsia="ru-RU"/>
        </w:rPr>
        <w:t>1) финансовых ресурсов для исполнения контракта;</w:t>
      </w:r>
    </w:p>
    <w:p w:rsidR="008731F3" w:rsidRDefault="008731F3" w:rsidP="008731F3">
      <w:pPr>
        <w:suppressAutoHyphens w:val="0"/>
        <w:autoSpaceDE w:val="0"/>
        <w:autoSpaceDN w:val="0"/>
        <w:adjustRightInd w:val="0"/>
        <w:ind w:firstLine="540"/>
        <w:jc w:val="both"/>
        <w:rPr>
          <w:lang w:eastAsia="ru-RU"/>
        </w:rPr>
      </w:pPr>
      <w:r>
        <w:rPr>
          <w:lang w:eastAsia="ru-RU"/>
        </w:rPr>
        <w:lastRenderedPageBreak/>
        <w:t>2) на праве собственности или ином законном основании оборудования и других материальных ресурсов для исполнения контракта;</w:t>
      </w:r>
    </w:p>
    <w:p w:rsidR="008731F3" w:rsidRDefault="008731F3" w:rsidP="008731F3">
      <w:pPr>
        <w:suppressAutoHyphens w:val="0"/>
        <w:autoSpaceDE w:val="0"/>
        <w:autoSpaceDN w:val="0"/>
        <w:adjustRightInd w:val="0"/>
        <w:ind w:firstLine="540"/>
        <w:jc w:val="both"/>
        <w:rPr>
          <w:lang w:eastAsia="ru-RU"/>
        </w:rPr>
      </w:pPr>
      <w:r>
        <w:rPr>
          <w:lang w:eastAsia="ru-RU"/>
        </w:rPr>
        <w:t>3) опыта работы, связанного с предметом контракта, и деловой репутации;</w:t>
      </w:r>
    </w:p>
    <w:p w:rsidR="008731F3" w:rsidRDefault="008731F3" w:rsidP="008731F3">
      <w:pPr>
        <w:suppressAutoHyphens w:val="0"/>
        <w:autoSpaceDE w:val="0"/>
        <w:autoSpaceDN w:val="0"/>
        <w:adjustRightInd w:val="0"/>
        <w:ind w:firstLine="540"/>
        <w:jc w:val="both"/>
        <w:rPr>
          <w:lang w:eastAsia="ru-RU"/>
        </w:rPr>
      </w:pPr>
      <w:r>
        <w:rPr>
          <w:lang w:eastAsia="ru-RU"/>
        </w:rPr>
        <w:t>4) необходимого количества специалистов и иных работников определенного уровня квалификации для исполнения контракта.</w:t>
      </w:r>
    </w:p>
    <w:p w:rsidR="008731F3" w:rsidRDefault="008731F3" w:rsidP="008731F3">
      <w:pPr>
        <w:suppressAutoHyphens w:val="0"/>
        <w:autoSpaceDE w:val="0"/>
        <w:autoSpaceDN w:val="0"/>
        <w:adjustRightInd w:val="0"/>
        <w:ind w:firstLine="540"/>
        <w:jc w:val="both"/>
        <w:rPr>
          <w:lang w:eastAsia="ru-RU"/>
        </w:rPr>
      </w:pPr>
      <w:r>
        <w:rPr>
          <w:lang w:eastAsia="ru-RU"/>
        </w:rPr>
        <w:t>В соответствии с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8731F3" w:rsidRDefault="008731F3" w:rsidP="008731F3">
      <w:pPr>
        <w:suppressAutoHyphens w:val="0"/>
        <w:autoSpaceDE w:val="0"/>
        <w:autoSpaceDN w:val="0"/>
        <w:adjustRightInd w:val="0"/>
        <w:ind w:firstLine="540"/>
        <w:jc w:val="both"/>
        <w:rPr>
          <w:lang w:eastAsia="ru-RU"/>
        </w:rPr>
      </w:pPr>
      <w:r>
        <w:rPr>
          <w:lang w:eastAsia="ru-RU"/>
        </w:rPr>
        <w:t>Согласно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8731F3" w:rsidRDefault="008731F3" w:rsidP="008731F3">
      <w:pPr>
        <w:suppressAutoHyphens w:val="0"/>
        <w:autoSpaceDE w:val="0"/>
        <w:autoSpaceDN w:val="0"/>
        <w:adjustRightInd w:val="0"/>
        <w:ind w:firstLine="540"/>
        <w:jc w:val="both"/>
        <w:rPr>
          <w:lang w:eastAsia="ru-RU"/>
        </w:rPr>
      </w:pPr>
      <w:r>
        <w:rPr>
          <w:lang w:eastAsia="ru-RU"/>
        </w:rPr>
        <w:t>В целях реализации требований закона Правительство Российской Федерации приняло Постановление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N 2571), в котором в том числе установило, что к участникам закупки отдельных видов товаров, работ, услуг, участникам отдельных видов закупок товаров, работ, услуг предъявляются дополнительные требования согласно приложению. Соответствие участников закупки указанным дополнительным требованиям подтверждается информацией и документами, предусмотренными приложением к настоящему постановлению.</w:t>
      </w:r>
    </w:p>
    <w:p w:rsidR="008731F3" w:rsidRDefault="008731F3" w:rsidP="008731F3">
      <w:pPr>
        <w:suppressAutoHyphens w:val="0"/>
        <w:autoSpaceDE w:val="0"/>
        <w:autoSpaceDN w:val="0"/>
        <w:adjustRightInd w:val="0"/>
        <w:ind w:firstLine="540"/>
        <w:jc w:val="both"/>
        <w:rPr>
          <w:lang w:eastAsia="ru-RU"/>
        </w:rPr>
      </w:pPr>
      <w:r>
        <w:rPr>
          <w:lang w:eastAsia="ru-RU"/>
        </w:rPr>
        <w:t xml:space="preserve">В соответствии с </w:t>
      </w:r>
      <w:r w:rsidR="007C26CF">
        <w:rPr>
          <w:lang w:eastAsia="ru-RU"/>
        </w:rPr>
        <w:t>подпунктом,</w:t>
      </w:r>
      <w:r>
        <w:rPr>
          <w:lang w:eastAsia="ru-RU"/>
        </w:rPr>
        <w:t xml:space="preserve"> а пункта 3 Постановления предусмотрено, что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14, 15 и 36 приложения применяются в случае, если при осуществлении закупки начальная (максимальная) цена контракта превышает 1 млн. рублей.</w:t>
      </w:r>
    </w:p>
    <w:p w:rsidR="008731F3" w:rsidRDefault="008731F3" w:rsidP="008731F3">
      <w:pPr>
        <w:suppressAutoHyphens w:val="0"/>
        <w:autoSpaceDE w:val="0"/>
        <w:autoSpaceDN w:val="0"/>
        <w:adjustRightInd w:val="0"/>
        <w:ind w:firstLine="540"/>
        <w:jc w:val="both"/>
        <w:rPr>
          <w:lang w:eastAsia="ru-RU"/>
        </w:rPr>
      </w:pPr>
      <w:r>
        <w:rPr>
          <w:lang w:eastAsia="ru-RU"/>
        </w:rPr>
        <w:t>В силу пункта 36 Постановления предусмотрены дополнительные требования к участникам закупки на услуги по уборке зданий, сооружений, прилегающих к ним территорий о наличии опыта исполнения участником закупки договора, предусматривающего оказание услуг по уборке зданий, сооружений, прилегающих к ним территорий. Цена оказанных услуг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Соответствие указанным дополнительным требованиям подтверждается исполненным договором и актом приемки оказанных услуг, подтверждающим цену оказанных услуг.</w:t>
      </w:r>
    </w:p>
    <w:p w:rsidR="008731F3" w:rsidRDefault="008731F3" w:rsidP="008731F3">
      <w:pPr>
        <w:suppressAutoHyphens w:val="0"/>
        <w:autoSpaceDE w:val="0"/>
        <w:autoSpaceDN w:val="0"/>
        <w:adjustRightInd w:val="0"/>
        <w:ind w:firstLine="540"/>
        <w:jc w:val="both"/>
        <w:rPr>
          <w:lang w:eastAsia="ru-RU"/>
        </w:rPr>
      </w:pPr>
      <w:r>
        <w:rPr>
          <w:lang w:eastAsia="ru-RU"/>
        </w:rPr>
        <w:t xml:space="preserve">В рассматриваемом случае начальная (максимальная) цена контракта превышает 1 млн рублей, а объектом закупки является оказание услуг по </w:t>
      </w:r>
      <w:r w:rsidRPr="008731F3">
        <w:rPr>
          <w:lang w:eastAsia="ru-RU"/>
        </w:rPr>
        <w:t>обслуживанию и уборке помещений</w:t>
      </w:r>
      <w:r>
        <w:rPr>
          <w:lang w:eastAsia="ru-RU"/>
        </w:rPr>
        <w:t>, что соответствует позиции 36 раздела VI приложения к Постановлению N 2571.</w:t>
      </w:r>
    </w:p>
    <w:p w:rsidR="00A97D5B" w:rsidRDefault="008731F3" w:rsidP="008731F3">
      <w:pPr>
        <w:suppressAutoHyphens w:val="0"/>
        <w:autoSpaceDE w:val="0"/>
        <w:autoSpaceDN w:val="0"/>
        <w:adjustRightInd w:val="0"/>
        <w:ind w:firstLine="540"/>
        <w:jc w:val="both"/>
        <w:rPr>
          <w:lang w:eastAsia="ru-RU"/>
        </w:rPr>
      </w:pPr>
      <w:r>
        <w:rPr>
          <w:lang w:eastAsia="ru-RU"/>
        </w:rPr>
        <w:t>Анализ извещения об осуществлении закупки показал, что дополнительные требования к участникам закупки установлены.</w:t>
      </w:r>
      <w:r w:rsidR="008C3404">
        <w:rPr>
          <w:lang w:eastAsia="ru-RU"/>
        </w:rPr>
        <w:tab/>
      </w:r>
    </w:p>
    <w:p w:rsidR="008731F3" w:rsidRPr="00947D7D" w:rsidRDefault="008731F3" w:rsidP="008731F3">
      <w:pPr>
        <w:suppressAutoHyphens w:val="0"/>
        <w:autoSpaceDE w:val="0"/>
        <w:autoSpaceDN w:val="0"/>
        <w:adjustRightInd w:val="0"/>
        <w:ind w:firstLine="540"/>
        <w:jc w:val="both"/>
        <w:rPr>
          <w:lang w:eastAsia="ru-RU"/>
        </w:rPr>
      </w:pPr>
      <w:r>
        <w:rPr>
          <w:lang w:eastAsia="ru-RU"/>
        </w:rPr>
        <w:t>Таким образом</w:t>
      </w:r>
      <w:r w:rsidR="001778FE">
        <w:rPr>
          <w:lang w:eastAsia="ru-RU"/>
        </w:rPr>
        <w:t>,</w:t>
      </w:r>
      <w:bookmarkStart w:id="0" w:name="_GoBack"/>
      <w:bookmarkEnd w:id="0"/>
      <w:r>
        <w:rPr>
          <w:lang w:eastAsia="ru-RU"/>
        </w:rPr>
        <w:t xml:space="preserve"> основания для выдачи предписания отсутствуют.</w:t>
      </w:r>
    </w:p>
    <w:p w:rsidR="00A97D5B" w:rsidRPr="002E7E8A" w:rsidRDefault="008800A8" w:rsidP="00A97D5B">
      <w:pPr>
        <w:suppressAutoHyphens w:val="0"/>
        <w:autoSpaceDE w:val="0"/>
        <w:autoSpaceDN w:val="0"/>
        <w:adjustRightInd w:val="0"/>
        <w:ind w:firstLine="540"/>
        <w:jc w:val="both"/>
        <w:rPr>
          <w:lang w:eastAsia="ru-RU"/>
        </w:rPr>
      </w:pPr>
      <w:r w:rsidRPr="008800A8">
        <w:rPr>
          <w:lang w:eastAsia="ru-RU"/>
        </w:rPr>
        <w:t>Основываясь на изложенном, руководствуясь пунктом 2 части 22 статьи 99 и частью 8 статьи 106  Закона о контрактной системе,  Комиссия</w:t>
      </w:r>
    </w:p>
    <w:p w:rsidR="0095070A" w:rsidRPr="0095070A" w:rsidRDefault="0095070A" w:rsidP="00EE499B">
      <w:pPr>
        <w:spacing w:line="200" w:lineRule="atLeast"/>
        <w:jc w:val="both"/>
        <w:rPr>
          <w:rFonts w:eastAsia="Lucida Sans Unicode"/>
          <w:color w:val="000000"/>
          <w:lang w:eastAsia="ru-RU" w:bidi="ru-RU"/>
        </w:rPr>
      </w:pPr>
    </w:p>
    <w:p w:rsidR="0095070A" w:rsidRDefault="00126E9C" w:rsidP="00EE499B">
      <w:pPr>
        <w:autoSpaceDE w:val="0"/>
        <w:spacing w:line="200" w:lineRule="atLeast"/>
        <w:ind w:firstLine="720"/>
        <w:jc w:val="center"/>
        <w:rPr>
          <w:b/>
          <w:bCs/>
        </w:rPr>
      </w:pPr>
      <w:r>
        <w:rPr>
          <w:b/>
          <w:bCs/>
        </w:rPr>
        <w:t>РЕШИЛА:</w:t>
      </w:r>
    </w:p>
    <w:p w:rsidR="00EE499B" w:rsidRDefault="00EE499B" w:rsidP="00EE499B">
      <w:pPr>
        <w:autoSpaceDE w:val="0"/>
        <w:spacing w:line="200" w:lineRule="atLeast"/>
        <w:ind w:firstLine="720"/>
        <w:jc w:val="center"/>
        <w:rPr>
          <w:b/>
          <w:bCs/>
        </w:rPr>
      </w:pPr>
    </w:p>
    <w:p w:rsidR="002E7E8A" w:rsidRPr="00C65BE4" w:rsidRDefault="002E7E8A" w:rsidP="002E7E8A">
      <w:pPr>
        <w:autoSpaceDE w:val="0"/>
        <w:ind w:firstLine="709"/>
        <w:jc w:val="both"/>
        <w:rPr>
          <w:rFonts w:eastAsia="Lucida Sans Unicode"/>
          <w:color w:val="000000"/>
          <w:kern w:val="1"/>
          <w:lang w:eastAsia="ru-RU" w:bidi="ru-RU"/>
        </w:rPr>
      </w:pPr>
      <w:r>
        <w:t>1</w:t>
      </w:r>
      <w:r w:rsidRPr="00C65BE4">
        <w:t xml:space="preserve">. Признать жалобу </w:t>
      </w:r>
      <w:r w:rsidR="008731F3">
        <w:t xml:space="preserve"> индивидуального предпринимателя Байрамукова А.М. </w:t>
      </w:r>
      <w:r w:rsidR="00947D7D" w:rsidRPr="00947D7D">
        <w:t>на действия  госуд</w:t>
      </w:r>
      <w:r w:rsidR="00947D7D">
        <w:t>арственного заказчика Управление</w:t>
      </w:r>
      <w:r w:rsidR="00947D7D" w:rsidRPr="00947D7D">
        <w:t xml:space="preserve"> Федеральной службы  государственной регистрации, кадастра и картографии по Астраханской области  при проведении  электронного аукциона на оказание услуг по обслуживанию и уборке помещений (реестровый № 0125100000223000020)</w:t>
      </w:r>
      <w:r w:rsidR="00947D7D">
        <w:t xml:space="preserve"> </w:t>
      </w:r>
      <w:r w:rsidR="008731F3">
        <w:t>не</w:t>
      </w:r>
      <w:r w:rsidR="00947D7D">
        <w:t>обоснованной.</w:t>
      </w:r>
    </w:p>
    <w:p w:rsidR="002E7E8A" w:rsidRPr="00980958" w:rsidRDefault="00980958" w:rsidP="008731F3">
      <w:pPr>
        <w:ind w:firstLine="555"/>
        <w:jc w:val="both"/>
        <w:rPr>
          <w:rFonts w:eastAsia="Lucida Sans Unicode"/>
          <w:color w:val="000000"/>
          <w:kern w:val="1"/>
          <w:lang w:eastAsia="ru-RU" w:bidi="ru-RU"/>
        </w:rPr>
      </w:pPr>
      <w:r>
        <w:rPr>
          <w:rFonts w:eastAsia="Lucida Sans Unicode"/>
          <w:color w:val="000000"/>
          <w:kern w:val="1"/>
          <w:lang w:eastAsia="ru-RU" w:bidi="ru-RU"/>
        </w:rPr>
        <w:t xml:space="preserve"> </w:t>
      </w:r>
      <w:r w:rsidRPr="00980958">
        <w:rPr>
          <w:rFonts w:eastAsia="Lucida Sans Unicode"/>
          <w:lang w:eastAsia="ru-RU" w:bidi="ru-RU"/>
        </w:rPr>
        <w:tab/>
      </w:r>
      <w:r w:rsidRPr="00980958">
        <w:rPr>
          <w:rStyle w:val="a5"/>
          <w:rFonts w:eastAsia="Lucida Sans Unicode"/>
          <w:bCs/>
          <w:color w:val="000000"/>
          <w:spacing w:val="5"/>
          <w:kern w:val="1"/>
          <w:u w:val="none"/>
          <w:shd w:val="clear" w:color="auto" w:fill="FFFFFF"/>
          <w:lang w:eastAsia="ru-RU" w:bidi="ru-RU"/>
        </w:rPr>
        <w:t xml:space="preserve">2. </w:t>
      </w:r>
      <w:r w:rsidR="008731F3">
        <w:rPr>
          <w:rStyle w:val="a5"/>
          <w:rFonts w:eastAsia="Lucida Sans Unicode"/>
          <w:bCs/>
          <w:color w:val="000000"/>
          <w:spacing w:val="5"/>
          <w:kern w:val="1"/>
          <w:u w:val="none"/>
          <w:shd w:val="clear" w:color="auto" w:fill="FFFFFF"/>
          <w:lang w:eastAsia="ru-RU" w:bidi="ru-RU"/>
        </w:rPr>
        <w:t>Предписание не выдавать.</w:t>
      </w:r>
    </w:p>
    <w:p w:rsidR="002E7E8A" w:rsidRPr="00C65BE4" w:rsidRDefault="002E7E8A" w:rsidP="002E7E8A">
      <w:pPr>
        <w:ind w:firstLine="555"/>
        <w:jc w:val="both"/>
        <w:rPr>
          <w:rFonts w:eastAsia="Lucida Sans Unicode"/>
          <w:lang w:eastAsia="ru-RU" w:bidi="ru-RU"/>
        </w:rPr>
      </w:pPr>
    </w:p>
    <w:p w:rsidR="00126E9C" w:rsidRDefault="00126E9C">
      <w:pPr>
        <w:spacing w:line="200" w:lineRule="atLeast"/>
        <w:ind w:firstLine="709"/>
        <w:jc w:val="both"/>
      </w:pPr>
      <w:r>
        <w:rPr>
          <w:b/>
          <w:bCs/>
        </w:rPr>
        <w:lastRenderedPageBreak/>
        <w:t>Примечание:</w:t>
      </w:r>
      <w:r>
        <w:t xml:space="preserve"> настоящее решение может быть обжаловано в судебном порядке в течение трех месяцев с даты его принятия.</w:t>
      </w:r>
    </w:p>
    <w:p w:rsidR="00126E9C" w:rsidRDefault="00126E9C" w:rsidP="00B949A9">
      <w:pPr>
        <w:spacing w:line="200" w:lineRule="atLeast"/>
        <w:jc w:val="both"/>
      </w:pPr>
    </w:p>
    <w:p w:rsidR="00384F8A" w:rsidRDefault="00126E9C" w:rsidP="00384F8A">
      <w:pPr>
        <w:autoSpaceDE w:val="0"/>
        <w:spacing w:line="200" w:lineRule="atLeast"/>
        <w:jc w:val="both"/>
      </w:pPr>
      <w:r>
        <w:t xml:space="preserve">Председатель комиссии </w:t>
      </w:r>
      <w:r>
        <w:tab/>
      </w:r>
      <w:r>
        <w:tab/>
        <w:t xml:space="preserve">     </w:t>
      </w:r>
      <w:r>
        <w:tab/>
      </w:r>
      <w:r w:rsidR="00384F8A">
        <w:tab/>
      </w:r>
      <w:r w:rsidR="00384F8A">
        <w:tab/>
      </w:r>
      <w:r w:rsidR="00384F8A">
        <w:tab/>
      </w:r>
      <w:r w:rsidR="00384F8A">
        <w:tab/>
      </w:r>
      <w:r w:rsidR="00384F8A">
        <w:tab/>
        <w:t xml:space="preserve">       Е.М.Балтыкова</w:t>
      </w:r>
    </w:p>
    <w:p w:rsidR="00384F8A" w:rsidRDefault="00384F8A" w:rsidP="00384F8A">
      <w:pPr>
        <w:autoSpaceDE w:val="0"/>
        <w:spacing w:line="200" w:lineRule="atLeast"/>
        <w:jc w:val="both"/>
      </w:pPr>
    </w:p>
    <w:p w:rsidR="00126E9C" w:rsidRDefault="00126E9C" w:rsidP="00BA152A">
      <w:pPr>
        <w:autoSpaceDE w:val="0"/>
        <w:spacing w:line="200" w:lineRule="atLeast"/>
        <w:jc w:val="both"/>
      </w:pPr>
      <w:r>
        <w:tab/>
        <w:t xml:space="preserve">  </w:t>
      </w:r>
      <w:r>
        <w:tab/>
      </w:r>
      <w:r w:rsidR="00D72B4A">
        <w:tab/>
      </w:r>
      <w:r w:rsidR="00D72B4A">
        <w:tab/>
      </w:r>
      <w:r w:rsidR="00D72B4A">
        <w:tab/>
        <w:t xml:space="preserve">     </w:t>
      </w:r>
      <w:r w:rsidR="00AA1FCD">
        <w:t xml:space="preserve">  </w:t>
      </w:r>
    </w:p>
    <w:p w:rsidR="00BA152A" w:rsidRDefault="00BA152A" w:rsidP="00BA152A">
      <w:pPr>
        <w:autoSpaceDE w:val="0"/>
        <w:spacing w:line="200" w:lineRule="atLeast"/>
        <w:jc w:val="both"/>
      </w:pPr>
    </w:p>
    <w:p w:rsidR="004E2C16" w:rsidRDefault="00126E9C" w:rsidP="004E2C16">
      <w:pPr>
        <w:autoSpaceDE w:val="0"/>
        <w:spacing w:line="200" w:lineRule="atLeast"/>
        <w:jc w:val="both"/>
      </w:pPr>
      <w:r>
        <w:t xml:space="preserve">Члены комиссии:                                                                               </w:t>
      </w:r>
      <w:r w:rsidR="004E2C16">
        <w:t xml:space="preserve">   </w:t>
      </w:r>
      <w:r w:rsidR="00384F8A">
        <w:t xml:space="preserve">                               </w:t>
      </w:r>
      <w:r w:rsidR="00AA1FCD">
        <w:t xml:space="preserve"> Р.Р.Умерова</w:t>
      </w:r>
    </w:p>
    <w:p w:rsidR="00384F8A" w:rsidRDefault="00384F8A" w:rsidP="004E2C16">
      <w:pPr>
        <w:autoSpaceDE w:val="0"/>
        <w:spacing w:line="200" w:lineRule="atLeast"/>
        <w:jc w:val="both"/>
      </w:pPr>
    </w:p>
    <w:p w:rsidR="00384F8A" w:rsidRDefault="00384F8A" w:rsidP="004E2C16">
      <w:pPr>
        <w:autoSpaceDE w:val="0"/>
        <w:spacing w:line="200" w:lineRule="atLeast"/>
        <w:jc w:val="both"/>
      </w:pPr>
    </w:p>
    <w:p w:rsidR="00384F8A" w:rsidRDefault="00384F8A" w:rsidP="004E2C16">
      <w:pPr>
        <w:autoSpaceDE w:val="0"/>
        <w:spacing w:line="200" w:lineRule="atLeast"/>
        <w:jc w:val="both"/>
      </w:pPr>
      <w:r>
        <w:tab/>
      </w:r>
      <w:r>
        <w:tab/>
      </w:r>
      <w:r>
        <w:tab/>
      </w:r>
      <w:r>
        <w:tab/>
      </w:r>
      <w:r>
        <w:tab/>
      </w:r>
      <w:r>
        <w:tab/>
      </w:r>
      <w:r>
        <w:tab/>
      </w:r>
      <w:r>
        <w:tab/>
      </w:r>
      <w:r>
        <w:tab/>
      </w:r>
      <w:r>
        <w:tab/>
      </w:r>
      <w:r>
        <w:tab/>
        <w:t xml:space="preserve">          И.В.Русскина</w:t>
      </w:r>
    </w:p>
    <w:p w:rsidR="00B94B71" w:rsidRDefault="00B94B71">
      <w:pPr>
        <w:autoSpaceDE w:val="0"/>
        <w:spacing w:line="200" w:lineRule="atLeast"/>
        <w:jc w:val="both"/>
      </w:pPr>
    </w:p>
    <w:sectPr w:rsidR="00B94B71">
      <w:pgSz w:w="11906" w:h="16838"/>
      <w:pgMar w:top="1134" w:right="850" w:bottom="1134" w:left="1134" w:header="720" w:footer="720" w:gutter="0"/>
      <w:cols w:space="72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FC2" w:rsidRDefault="00D84FC2" w:rsidP="00A705AE">
      <w:r>
        <w:separator/>
      </w:r>
    </w:p>
  </w:endnote>
  <w:endnote w:type="continuationSeparator" w:id="0">
    <w:p w:rsidR="00D84FC2" w:rsidRDefault="00D84FC2" w:rsidP="00A70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tarSymbol">
    <w:altName w:val="Arial Unicode MS"/>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FC2" w:rsidRDefault="00D84FC2" w:rsidP="00A705AE">
      <w:r>
        <w:separator/>
      </w:r>
    </w:p>
  </w:footnote>
  <w:footnote w:type="continuationSeparator" w:id="0">
    <w:p w:rsidR="00D84FC2" w:rsidRDefault="00D84FC2" w:rsidP="00A705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1440"/>
        </w:tabs>
        <w:ind w:left="1440" w:hanging="360"/>
      </w:pPr>
      <w:rPr>
        <w:rFonts w:ascii="Times New Roman" w:eastAsia="Arial Unicode MS" w:hAnsi="Times New Roman" w:cs="Times New Roman"/>
        <w:b w:val="0"/>
        <w:bCs/>
        <w:i w:val="0"/>
        <w:iCs w:val="0"/>
        <w:caps w:val="0"/>
        <w:smallCaps w:val="0"/>
        <w:strike w:val="0"/>
        <w:dstrike w:val="0"/>
        <w:color w:val="000000"/>
        <w:spacing w:val="5"/>
        <w:kern w:val="1"/>
        <w:position w:val="0"/>
        <w:sz w:val="24"/>
        <w:szCs w:val="24"/>
        <w:shd w:val="clear" w:color="auto" w:fill="auto"/>
        <w:vertAlign w:val="baseline"/>
        <w:lang w:val="ru-RU" w:eastAsia="ru-RU" w:bidi="ru-RU"/>
      </w:rPr>
    </w:lvl>
    <w:lvl w:ilvl="1">
      <w:start w:val="1"/>
      <w:numFmt w:val="decimal"/>
      <w:lvlText w:val="%2."/>
      <w:lvlJc w:val="left"/>
      <w:pPr>
        <w:tabs>
          <w:tab w:val="num" w:pos="1800"/>
        </w:tabs>
        <w:ind w:left="1800" w:hanging="360"/>
      </w:pPr>
      <w:rPr>
        <w:rFonts w:ascii="Times New Roman" w:eastAsia="Lucida Sans Unicode" w:hAnsi="Times New Roman" w:cs="Times New Roman"/>
        <w:sz w:val="26"/>
        <w:szCs w:val="26"/>
        <w:lang w:eastAsia="ru-RU" w:bidi="ru-RU"/>
      </w:r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 w15:restartNumberingAfterBreak="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rPr>
        <w:rFonts w:ascii="Times New Roman" w:eastAsia="Lucida Sans Unicode" w:hAnsi="Times New Roman" w:cs="Times New Roman"/>
        <w:bCs/>
        <w:color w:val="auto"/>
        <w:sz w:val="24"/>
        <w:szCs w:val="24"/>
        <w:lang w:eastAsia="ru-RU" w:bidi="ru-RU"/>
      </w:rPr>
    </w:lvl>
    <w:lvl w:ilvl="2">
      <w:start w:val="5"/>
      <w:numFmt w:val="upperRoman"/>
      <w:lvlText w:val="%3."/>
      <w:lvlJc w:val="left"/>
      <w:pPr>
        <w:tabs>
          <w:tab w:val="num" w:pos="1440"/>
        </w:tabs>
        <w:ind w:left="1440" w:hanging="360"/>
      </w:pPr>
      <w:rPr>
        <w:rFonts w:eastAsia="Lucida Sans Unicode"/>
        <w:bCs/>
        <w:color w:val="000000"/>
        <w:spacing w:val="5"/>
        <w:sz w:val="23"/>
        <w:szCs w:val="23"/>
        <w:shd w:val="clear" w:color="auto" w:fill="FFFFFF"/>
        <w:lang w:eastAsia="ru-RU" w:bidi="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upperRoman"/>
      <w:lvlText w:val="%3."/>
      <w:lvlJc w:val="left"/>
      <w:pPr>
        <w:tabs>
          <w:tab w:val="num" w:pos="1440"/>
        </w:tabs>
        <w:ind w:left="1440" w:hanging="360"/>
      </w:pPr>
      <w:rPr>
        <w:rFonts w:eastAsia="Lucida Sans Unicode"/>
        <w:bCs/>
        <w:color w:val="000000"/>
        <w:spacing w:val="5"/>
        <w:shd w:val="clear" w:color="auto" w:fill="FFFFFF"/>
        <w:lang w:eastAsia="ru-RU" w:bidi="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A5F0AAB"/>
    <w:multiLevelType w:val="hybridMultilevel"/>
    <w:tmpl w:val="1BFE4AE2"/>
    <w:lvl w:ilvl="0" w:tplc="952A1670">
      <w:start w:val="1"/>
      <w:numFmt w:val="decimal"/>
      <w:lvlText w:val="%1."/>
      <w:lvlJc w:val="left"/>
      <w:pPr>
        <w:ind w:left="960" w:hanging="360"/>
      </w:pPr>
      <w:rPr>
        <w:rFonts w:eastAsia="Lucida Sans Unicode" w:hint="default"/>
        <w:color w:val="000000"/>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15:restartNumberingAfterBreak="0">
    <w:nsid w:val="23D7324F"/>
    <w:multiLevelType w:val="hybridMultilevel"/>
    <w:tmpl w:val="675803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132037"/>
    <w:multiLevelType w:val="hybridMultilevel"/>
    <w:tmpl w:val="B6881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96947E0"/>
    <w:multiLevelType w:val="hybridMultilevel"/>
    <w:tmpl w:val="4094F0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842F15"/>
    <w:multiLevelType w:val="hybridMultilevel"/>
    <w:tmpl w:val="899465BC"/>
    <w:lvl w:ilvl="0" w:tplc="57360CDA">
      <w:start w:val="1"/>
      <w:numFmt w:val="upperRoman"/>
      <w:lvlText w:val="%1."/>
      <w:lvlJc w:val="left"/>
      <w:pPr>
        <w:ind w:left="1444" w:hanging="720"/>
      </w:pPr>
      <w:rPr>
        <w:rFonts w:eastAsia="Arial" w:hint="default"/>
        <w:b/>
      </w:rPr>
    </w:lvl>
    <w:lvl w:ilvl="1" w:tplc="04190019" w:tentative="1">
      <w:start w:val="1"/>
      <w:numFmt w:val="lowerLetter"/>
      <w:lvlText w:val="%2."/>
      <w:lvlJc w:val="left"/>
      <w:pPr>
        <w:ind w:left="1804" w:hanging="360"/>
      </w:pPr>
    </w:lvl>
    <w:lvl w:ilvl="2" w:tplc="0419001B" w:tentative="1">
      <w:start w:val="1"/>
      <w:numFmt w:val="lowerRoman"/>
      <w:lvlText w:val="%3."/>
      <w:lvlJc w:val="right"/>
      <w:pPr>
        <w:ind w:left="2524" w:hanging="180"/>
      </w:pPr>
    </w:lvl>
    <w:lvl w:ilvl="3" w:tplc="0419000F" w:tentative="1">
      <w:start w:val="1"/>
      <w:numFmt w:val="decimal"/>
      <w:lvlText w:val="%4."/>
      <w:lvlJc w:val="left"/>
      <w:pPr>
        <w:ind w:left="3244" w:hanging="360"/>
      </w:pPr>
    </w:lvl>
    <w:lvl w:ilvl="4" w:tplc="04190019" w:tentative="1">
      <w:start w:val="1"/>
      <w:numFmt w:val="lowerLetter"/>
      <w:lvlText w:val="%5."/>
      <w:lvlJc w:val="left"/>
      <w:pPr>
        <w:ind w:left="3964" w:hanging="360"/>
      </w:pPr>
    </w:lvl>
    <w:lvl w:ilvl="5" w:tplc="0419001B" w:tentative="1">
      <w:start w:val="1"/>
      <w:numFmt w:val="lowerRoman"/>
      <w:lvlText w:val="%6."/>
      <w:lvlJc w:val="right"/>
      <w:pPr>
        <w:ind w:left="4684" w:hanging="180"/>
      </w:pPr>
    </w:lvl>
    <w:lvl w:ilvl="6" w:tplc="0419000F" w:tentative="1">
      <w:start w:val="1"/>
      <w:numFmt w:val="decimal"/>
      <w:lvlText w:val="%7."/>
      <w:lvlJc w:val="left"/>
      <w:pPr>
        <w:ind w:left="5404" w:hanging="360"/>
      </w:pPr>
    </w:lvl>
    <w:lvl w:ilvl="7" w:tplc="04190019" w:tentative="1">
      <w:start w:val="1"/>
      <w:numFmt w:val="lowerLetter"/>
      <w:lvlText w:val="%8."/>
      <w:lvlJc w:val="left"/>
      <w:pPr>
        <w:ind w:left="6124" w:hanging="360"/>
      </w:pPr>
    </w:lvl>
    <w:lvl w:ilvl="8" w:tplc="0419001B" w:tentative="1">
      <w:start w:val="1"/>
      <w:numFmt w:val="lowerRoman"/>
      <w:lvlText w:val="%9."/>
      <w:lvlJc w:val="right"/>
      <w:pPr>
        <w:ind w:left="6844" w:hanging="180"/>
      </w:pPr>
    </w:lvl>
  </w:abstractNum>
  <w:num w:numId="1">
    <w:abstractNumId w:val="0"/>
  </w:num>
  <w:num w:numId="2">
    <w:abstractNumId w:val="1"/>
  </w:num>
  <w:num w:numId="3">
    <w:abstractNumId w:val="2"/>
  </w:num>
  <w:num w:numId="4">
    <w:abstractNumId w:val="3"/>
  </w:num>
  <w:num w:numId="5">
    <w:abstractNumId w:val="8"/>
  </w:num>
  <w:num w:numId="6">
    <w:abstractNumId w:val="6"/>
  </w:num>
  <w:num w:numId="7">
    <w:abstractNumId w:val="7"/>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613"/>
    <w:rsid w:val="00024EED"/>
    <w:rsid w:val="0002513F"/>
    <w:rsid w:val="000253DC"/>
    <w:rsid w:val="000315CD"/>
    <w:rsid w:val="000321D1"/>
    <w:rsid w:val="000349BC"/>
    <w:rsid w:val="00041E47"/>
    <w:rsid w:val="000440ED"/>
    <w:rsid w:val="00044A8D"/>
    <w:rsid w:val="00057FD1"/>
    <w:rsid w:val="0006061B"/>
    <w:rsid w:val="00072956"/>
    <w:rsid w:val="00080524"/>
    <w:rsid w:val="00085CA9"/>
    <w:rsid w:val="000926CF"/>
    <w:rsid w:val="0009455F"/>
    <w:rsid w:val="000A04FE"/>
    <w:rsid w:val="000B6DE8"/>
    <w:rsid w:val="000D31D5"/>
    <w:rsid w:val="000D460A"/>
    <w:rsid w:val="000D7593"/>
    <w:rsid w:val="000E57AF"/>
    <w:rsid w:val="000F1504"/>
    <w:rsid w:val="000F6398"/>
    <w:rsid w:val="000F6F3C"/>
    <w:rsid w:val="001077C7"/>
    <w:rsid w:val="00120880"/>
    <w:rsid w:val="00122C23"/>
    <w:rsid w:val="00126E9C"/>
    <w:rsid w:val="001331E5"/>
    <w:rsid w:val="001372D8"/>
    <w:rsid w:val="00142718"/>
    <w:rsid w:val="00145136"/>
    <w:rsid w:val="0014515B"/>
    <w:rsid w:val="00160AB5"/>
    <w:rsid w:val="001703E3"/>
    <w:rsid w:val="0017388E"/>
    <w:rsid w:val="001778FE"/>
    <w:rsid w:val="00181EAE"/>
    <w:rsid w:val="00182CC6"/>
    <w:rsid w:val="0018492D"/>
    <w:rsid w:val="00194A65"/>
    <w:rsid w:val="00197484"/>
    <w:rsid w:val="001B6BB5"/>
    <w:rsid w:val="001B79D7"/>
    <w:rsid w:val="001D07B2"/>
    <w:rsid w:val="001E5D44"/>
    <w:rsid w:val="001F5B57"/>
    <w:rsid w:val="002100A8"/>
    <w:rsid w:val="00213764"/>
    <w:rsid w:val="002275C8"/>
    <w:rsid w:val="0024335A"/>
    <w:rsid w:val="002501E8"/>
    <w:rsid w:val="0025195C"/>
    <w:rsid w:val="00255E3D"/>
    <w:rsid w:val="00262F88"/>
    <w:rsid w:val="00265F06"/>
    <w:rsid w:val="00266E27"/>
    <w:rsid w:val="00274FCA"/>
    <w:rsid w:val="0027669B"/>
    <w:rsid w:val="002800A9"/>
    <w:rsid w:val="0029114A"/>
    <w:rsid w:val="00292853"/>
    <w:rsid w:val="002A1DC2"/>
    <w:rsid w:val="002A30EC"/>
    <w:rsid w:val="002A4013"/>
    <w:rsid w:val="002B1EAD"/>
    <w:rsid w:val="002D2666"/>
    <w:rsid w:val="002D7DA0"/>
    <w:rsid w:val="002E2FE3"/>
    <w:rsid w:val="002E4D9B"/>
    <w:rsid w:val="002E5A3D"/>
    <w:rsid w:val="002E611A"/>
    <w:rsid w:val="002E776B"/>
    <w:rsid w:val="002E7E8A"/>
    <w:rsid w:val="002F35A0"/>
    <w:rsid w:val="002F7ADC"/>
    <w:rsid w:val="00306718"/>
    <w:rsid w:val="0031381A"/>
    <w:rsid w:val="0033500D"/>
    <w:rsid w:val="0034071C"/>
    <w:rsid w:val="0034769A"/>
    <w:rsid w:val="00350716"/>
    <w:rsid w:val="00370E8D"/>
    <w:rsid w:val="00371BE2"/>
    <w:rsid w:val="003800E3"/>
    <w:rsid w:val="00384F8A"/>
    <w:rsid w:val="00387A4F"/>
    <w:rsid w:val="003A5721"/>
    <w:rsid w:val="003C0920"/>
    <w:rsid w:val="003E3E6D"/>
    <w:rsid w:val="003E73CD"/>
    <w:rsid w:val="003F0E96"/>
    <w:rsid w:val="0040597A"/>
    <w:rsid w:val="00415146"/>
    <w:rsid w:val="0042164F"/>
    <w:rsid w:val="004358AE"/>
    <w:rsid w:val="00440613"/>
    <w:rsid w:val="00442962"/>
    <w:rsid w:val="00446BAF"/>
    <w:rsid w:val="00446DDE"/>
    <w:rsid w:val="004647E2"/>
    <w:rsid w:val="00471D30"/>
    <w:rsid w:val="00475571"/>
    <w:rsid w:val="004831F6"/>
    <w:rsid w:val="00490A97"/>
    <w:rsid w:val="00495C9D"/>
    <w:rsid w:val="004A3C17"/>
    <w:rsid w:val="004A42C0"/>
    <w:rsid w:val="004A58C2"/>
    <w:rsid w:val="004B57C0"/>
    <w:rsid w:val="004C5D6D"/>
    <w:rsid w:val="004E1D24"/>
    <w:rsid w:val="004E2C16"/>
    <w:rsid w:val="004F36E9"/>
    <w:rsid w:val="00501DB1"/>
    <w:rsid w:val="00507B75"/>
    <w:rsid w:val="00511EE5"/>
    <w:rsid w:val="00513791"/>
    <w:rsid w:val="00520705"/>
    <w:rsid w:val="00522671"/>
    <w:rsid w:val="00530899"/>
    <w:rsid w:val="00536CAD"/>
    <w:rsid w:val="00543B3A"/>
    <w:rsid w:val="00545FA5"/>
    <w:rsid w:val="0055305D"/>
    <w:rsid w:val="00560782"/>
    <w:rsid w:val="0056413A"/>
    <w:rsid w:val="00577B06"/>
    <w:rsid w:val="005915B5"/>
    <w:rsid w:val="005A5D75"/>
    <w:rsid w:val="005B205B"/>
    <w:rsid w:val="005B3FE0"/>
    <w:rsid w:val="005D33C9"/>
    <w:rsid w:val="005D5512"/>
    <w:rsid w:val="005F5205"/>
    <w:rsid w:val="00614657"/>
    <w:rsid w:val="006233BE"/>
    <w:rsid w:val="0062784F"/>
    <w:rsid w:val="00636924"/>
    <w:rsid w:val="006835D1"/>
    <w:rsid w:val="006922E8"/>
    <w:rsid w:val="006A1E92"/>
    <w:rsid w:val="006A4205"/>
    <w:rsid w:val="006A462A"/>
    <w:rsid w:val="006A5A99"/>
    <w:rsid w:val="006B2BCA"/>
    <w:rsid w:val="006B2BE8"/>
    <w:rsid w:val="006B3CC1"/>
    <w:rsid w:val="006B7851"/>
    <w:rsid w:val="006C77F0"/>
    <w:rsid w:val="006D3036"/>
    <w:rsid w:val="006D7F3A"/>
    <w:rsid w:val="006E1C00"/>
    <w:rsid w:val="006E235D"/>
    <w:rsid w:val="006E5F1F"/>
    <w:rsid w:val="006E72A3"/>
    <w:rsid w:val="006F2194"/>
    <w:rsid w:val="006F343D"/>
    <w:rsid w:val="006F6453"/>
    <w:rsid w:val="0070152A"/>
    <w:rsid w:val="007241C4"/>
    <w:rsid w:val="00725AE7"/>
    <w:rsid w:val="00731A6E"/>
    <w:rsid w:val="007525FF"/>
    <w:rsid w:val="0076356C"/>
    <w:rsid w:val="007700EF"/>
    <w:rsid w:val="0077034F"/>
    <w:rsid w:val="00772DF6"/>
    <w:rsid w:val="00774EC4"/>
    <w:rsid w:val="00782868"/>
    <w:rsid w:val="00793731"/>
    <w:rsid w:val="007951EA"/>
    <w:rsid w:val="007A0A7A"/>
    <w:rsid w:val="007A24FA"/>
    <w:rsid w:val="007A2D2E"/>
    <w:rsid w:val="007C26CF"/>
    <w:rsid w:val="007C3285"/>
    <w:rsid w:val="007C3A8E"/>
    <w:rsid w:val="007C7BED"/>
    <w:rsid w:val="007F2F6F"/>
    <w:rsid w:val="00816103"/>
    <w:rsid w:val="0082139B"/>
    <w:rsid w:val="00830D73"/>
    <w:rsid w:val="0084756E"/>
    <w:rsid w:val="0085001D"/>
    <w:rsid w:val="00851536"/>
    <w:rsid w:val="00851951"/>
    <w:rsid w:val="00853784"/>
    <w:rsid w:val="00853B23"/>
    <w:rsid w:val="008545F4"/>
    <w:rsid w:val="008572F4"/>
    <w:rsid w:val="00863F40"/>
    <w:rsid w:val="00864E46"/>
    <w:rsid w:val="008731F3"/>
    <w:rsid w:val="008800A8"/>
    <w:rsid w:val="008827E4"/>
    <w:rsid w:val="00893208"/>
    <w:rsid w:val="008A2F80"/>
    <w:rsid w:val="008B0CBF"/>
    <w:rsid w:val="008B584F"/>
    <w:rsid w:val="008B7EC8"/>
    <w:rsid w:val="008C17C4"/>
    <w:rsid w:val="008C3404"/>
    <w:rsid w:val="008D0427"/>
    <w:rsid w:val="008E7842"/>
    <w:rsid w:val="008F093E"/>
    <w:rsid w:val="008F0A86"/>
    <w:rsid w:val="008F2498"/>
    <w:rsid w:val="008F42AB"/>
    <w:rsid w:val="00901F14"/>
    <w:rsid w:val="00903218"/>
    <w:rsid w:val="00903FCA"/>
    <w:rsid w:val="00911397"/>
    <w:rsid w:val="00917DC3"/>
    <w:rsid w:val="00921131"/>
    <w:rsid w:val="009212D1"/>
    <w:rsid w:val="009317C6"/>
    <w:rsid w:val="00944560"/>
    <w:rsid w:val="009455EA"/>
    <w:rsid w:val="00947D7D"/>
    <w:rsid w:val="0095070A"/>
    <w:rsid w:val="0096252B"/>
    <w:rsid w:val="0097340C"/>
    <w:rsid w:val="00980958"/>
    <w:rsid w:val="00981165"/>
    <w:rsid w:val="00997F3A"/>
    <w:rsid w:val="009A557A"/>
    <w:rsid w:val="009B0A95"/>
    <w:rsid w:val="009B7039"/>
    <w:rsid w:val="009C0EBA"/>
    <w:rsid w:val="009F0A42"/>
    <w:rsid w:val="009F364F"/>
    <w:rsid w:val="00A01488"/>
    <w:rsid w:val="00A025B3"/>
    <w:rsid w:val="00A04F86"/>
    <w:rsid w:val="00A15076"/>
    <w:rsid w:val="00A15FA9"/>
    <w:rsid w:val="00A20283"/>
    <w:rsid w:val="00A26A0C"/>
    <w:rsid w:val="00A45423"/>
    <w:rsid w:val="00A60EA1"/>
    <w:rsid w:val="00A61EA3"/>
    <w:rsid w:val="00A705AE"/>
    <w:rsid w:val="00A82E7A"/>
    <w:rsid w:val="00A927BF"/>
    <w:rsid w:val="00A92D30"/>
    <w:rsid w:val="00A94AC3"/>
    <w:rsid w:val="00A97D5B"/>
    <w:rsid w:val="00AA070A"/>
    <w:rsid w:val="00AA1FCD"/>
    <w:rsid w:val="00AA7648"/>
    <w:rsid w:val="00AB61B3"/>
    <w:rsid w:val="00AC301B"/>
    <w:rsid w:val="00AC3E51"/>
    <w:rsid w:val="00AC6031"/>
    <w:rsid w:val="00AD3956"/>
    <w:rsid w:val="00AD4334"/>
    <w:rsid w:val="00AE065A"/>
    <w:rsid w:val="00AE1776"/>
    <w:rsid w:val="00AE59DA"/>
    <w:rsid w:val="00AF23A5"/>
    <w:rsid w:val="00B16380"/>
    <w:rsid w:val="00B1792D"/>
    <w:rsid w:val="00B20A5A"/>
    <w:rsid w:val="00B4426C"/>
    <w:rsid w:val="00B46626"/>
    <w:rsid w:val="00B46DF7"/>
    <w:rsid w:val="00B52C8C"/>
    <w:rsid w:val="00B65B36"/>
    <w:rsid w:val="00B73391"/>
    <w:rsid w:val="00B759CD"/>
    <w:rsid w:val="00B75A08"/>
    <w:rsid w:val="00B81D0E"/>
    <w:rsid w:val="00B949A9"/>
    <w:rsid w:val="00B94B71"/>
    <w:rsid w:val="00B94F35"/>
    <w:rsid w:val="00BA152A"/>
    <w:rsid w:val="00BA2B3B"/>
    <w:rsid w:val="00BA41AF"/>
    <w:rsid w:val="00BC0DC1"/>
    <w:rsid w:val="00BF3C04"/>
    <w:rsid w:val="00C2052F"/>
    <w:rsid w:val="00C41C14"/>
    <w:rsid w:val="00C43807"/>
    <w:rsid w:val="00C51172"/>
    <w:rsid w:val="00C54D20"/>
    <w:rsid w:val="00C61EC6"/>
    <w:rsid w:val="00C653CC"/>
    <w:rsid w:val="00C673AE"/>
    <w:rsid w:val="00C70B75"/>
    <w:rsid w:val="00C87491"/>
    <w:rsid w:val="00C914DC"/>
    <w:rsid w:val="00CB4A57"/>
    <w:rsid w:val="00CB4CB2"/>
    <w:rsid w:val="00CB6FCE"/>
    <w:rsid w:val="00CC4D45"/>
    <w:rsid w:val="00CE39B0"/>
    <w:rsid w:val="00D00703"/>
    <w:rsid w:val="00D11A08"/>
    <w:rsid w:val="00D13C6E"/>
    <w:rsid w:val="00D158D9"/>
    <w:rsid w:val="00D15A35"/>
    <w:rsid w:val="00D279EB"/>
    <w:rsid w:val="00D31623"/>
    <w:rsid w:val="00D31E74"/>
    <w:rsid w:val="00D3529B"/>
    <w:rsid w:val="00D35D1D"/>
    <w:rsid w:val="00D57BE0"/>
    <w:rsid w:val="00D675B3"/>
    <w:rsid w:val="00D72B4A"/>
    <w:rsid w:val="00D7556D"/>
    <w:rsid w:val="00D84FC2"/>
    <w:rsid w:val="00D97017"/>
    <w:rsid w:val="00D975EB"/>
    <w:rsid w:val="00DA1B82"/>
    <w:rsid w:val="00DA7C15"/>
    <w:rsid w:val="00DB0DFB"/>
    <w:rsid w:val="00DB595F"/>
    <w:rsid w:val="00DD0497"/>
    <w:rsid w:val="00DE629F"/>
    <w:rsid w:val="00DE68D4"/>
    <w:rsid w:val="00DE7CCB"/>
    <w:rsid w:val="00DF2B1A"/>
    <w:rsid w:val="00DF2BE5"/>
    <w:rsid w:val="00DF47EF"/>
    <w:rsid w:val="00E06E9B"/>
    <w:rsid w:val="00E17D21"/>
    <w:rsid w:val="00E2095C"/>
    <w:rsid w:val="00E24AA6"/>
    <w:rsid w:val="00E37C98"/>
    <w:rsid w:val="00E44288"/>
    <w:rsid w:val="00E56930"/>
    <w:rsid w:val="00E60606"/>
    <w:rsid w:val="00E66256"/>
    <w:rsid w:val="00E71FEC"/>
    <w:rsid w:val="00E76041"/>
    <w:rsid w:val="00E813F7"/>
    <w:rsid w:val="00E85083"/>
    <w:rsid w:val="00E85829"/>
    <w:rsid w:val="00E87394"/>
    <w:rsid w:val="00E90A47"/>
    <w:rsid w:val="00E92DF3"/>
    <w:rsid w:val="00E9603D"/>
    <w:rsid w:val="00E960FE"/>
    <w:rsid w:val="00E97456"/>
    <w:rsid w:val="00EA256C"/>
    <w:rsid w:val="00EA592A"/>
    <w:rsid w:val="00EA7338"/>
    <w:rsid w:val="00EB41AF"/>
    <w:rsid w:val="00EC4FF7"/>
    <w:rsid w:val="00EC514D"/>
    <w:rsid w:val="00ED1C75"/>
    <w:rsid w:val="00EE499B"/>
    <w:rsid w:val="00EE56B3"/>
    <w:rsid w:val="00F075E1"/>
    <w:rsid w:val="00F076B7"/>
    <w:rsid w:val="00F16E9B"/>
    <w:rsid w:val="00F336A0"/>
    <w:rsid w:val="00F474BF"/>
    <w:rsid w:val="00F55415"/>
    <w:rsid w:val="00F71C94"/>
    <w:rsid w:val="00F74114"/>
    <w:rsid w:val="00F81131"/>
    <w:rsid w:val="00F85936"/>
    <w:rsid w:val="00F9117C"/>
    <w:rsid w:val="00FA4472"/>
    <w:rsid w:val="00FC1677"/>
    <w:rsid w:val="00FE0039"/>
    <w:rsid w:val="00FE5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4A3F537-7E6E-4E3C-9D70-BCBBBF548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eastAsia="ar-SA"/>
    </w:rPr>
  </w:style>
  <w:style w:type="paragraph" w:styleId="1">
    <w:name w:val="heading 1"/>
    <w:basedOn w:val="a"/>
    <w:next w:val="a"/>
    <w:qFormat/>
    <w:pPr>
      <w:keepNext/>
      <w:numPr>
        <w:numId w:val="1"/>
      </w:numPr>
      <w:jc w:val="right"/>
      <w:outlineLvl w:val="0"/>
    </w:pPr>
    <w:rPr>
      <w:rFonts w:eastAsia="Arial Unicode MS"/>
      <w:sz w:val="26"/>
      <w:szCs w:val="20"/>
    </w:rPr>
  </w:style>
  <w:style w:type="paragraph" w:styleId="3">
    <w:name w:val="heading 3"/>
    <w:basedOn w:val="a"/>
    <w:next w:val="a"/>
    <w:qFormat/>
    <w:pPr>
      <w:keepNext/>
      <w:numPr>
        <w:ilvl w:val="2"/>
        <w:numId w:val="1"/>
      </w:numPr>
      <w:jc w:val="center"/>
      <w:outlineLvl w:val="2"/>
    </w:pPr>
    <w:rPr>
      <w:rFonts w:eastAsia="Arial Unicode MS"/>
      <w:sz w:val="26"/>
      <w:szCs w:val="20"/>
    </w:rPr>
  </w:style>
  <w:style w:type="paragraph" w:styleId="4">
    <w:name w:val="heading 4"/>
    <w:basedOn w:val="a"/>
    <w:next w:val="a"/>
    <w:qFormat/>
    <w:pPr>
      <w:keepNext/>
      <w:numPr>
        <w:ilvl w:val="3"/>
        <w:numId w:val="1"/>
      </w:numPr>
      <w:ind w:left="567"/>
      <w:outlineLvl w:val="3"/>
    </w:pPr>
    <w:rPr>
      <w:rFonts w:eastAsia="Arial Unicode MS"/>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Unicode MS" w:hAnsi="Times New Roman" w:cs="Times New Roman"/>
      <w:b w:val="0"/>
      <w:bCs/>
      <w:i w:val="0"/>
      <w:iCs w:val="0"/>
      <w:caps w:val="0"/>
      <w:smallCaps w:val="0"/>
      <w:strike w:val="0"/>
      <w:dstrike w:val="0"/>
      <w:color w:val="000000"/>
      <w:spacing w:val="5"/>
      <w:kern w:val="1"/>
      <w:position w:val="0"/>
      <w:sz w:val="24"/>
      <w:szCs w:val="24"/>
      <w:shd w:val="clear" w:color="auto" w:fill="auto"/>
      <w:vertAlign w:val="baseline"/>
      <w:lang w:val="ru-RU" w:eastAsia="ru-RU" w:bidi="ru-RU"/>
    </w:rPr>
  </w:style>
  <w:style w:type="character" w:customStyle="1" w:styleId="WW8Num2z1">
    <w:name w:val="WW8Num2z1"/>
    <w:rPr>
      <w:rFonts w:ascii="Times New Roman" w:eastAsia="Lucida Sans Unicode" w:hAnsi="Times New Roman" w:cs="Times New Roman"/>
      <w:sz w:val="26"/>
      <w:szCs w:val="26"/>
      <w:lang w:eastAsia="ru-RU" w:bidi="ru-RU"/>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rPr>
      <w:rFonts w:ascii="Times New Roman" w:eastAsia="Lucida Sans Unicode" w:hAnsi="Times New Roman" w:cs="Times New Roman"/>
      <w:bCs/>
      <w:color w:val="auto"/>
      <w:sz w:val="24"/>
      <w:szCs w:val="24"/>
      <w:lang w:eastAsia="ru-RU" w:bidi="ru-RU"/>
    </w:rPr>
  </w:style>
  <w:style w:type="character" w:customStyle="1" w:styleId="WW8Num3z2">
    <w:name w:val="WW8Num3z2"/>
    <w:rPr>
      <w:rFonts w:eastAsia="Lucida Sans Unicode"/>
      <w:bCs/>
      <w:color w:val="000000"/>
      <w:spacing w:val="5"/>
      <w:sz w:val="23"/>
      <w:szCs w:val="23"/>
      <w:shd w:val="clear" w:color="auto" w:fill="FFFFFF"/>
      <w:lang w:eastAsia="ru-RU" w:bidi="ru-RU"/>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rPr>
      <w:rFonts w:eastAsia="Lucida Sans Unicode"/>
      <w:bCs/>
      <w:color w:val="000000"/>
      <w:spacing w:val="5"/>
      <w:shd w:val="clear" w:color="auto" w:fill="FFFFFF"/>
      <w:lang w:eastAsia="ru-RU" w:bidi="ru-RU"/>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11">
    <w:name w:val="Основной шрифт абзаца11"/>
  </w:style>
  <w:style w:type="character" w:customStyle="1" w:styleId="10">
    <w:name w:val="Основной шрифт абзаца10"/>
  </w:style>
  <w:style w:type="character" w:customStyle="1" w:styleId="9">
    <w:name w:val="Основной шрифт абзаца9"/>
  </w:style>
  <w:style w:type="character" w:customStyle="1" w:styleId="WW8Num5z0">
    <w:name w:val="WW8Num5z0"/>
    <w:rPr>
      <w:rFonts w:ascii="Times New Roman" w:eastAsia="Times New Roman" w:hAnsi="Times New Roman" w:cs="Times New Roman"/>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5z3">
    <w:name w:val="WW8Num5z3"/>
    <w:rPr>
      <w:rFonts w:ascii="Symbol" w:hAnsi="Symbol" w:cs="Symbol"/>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8">
    <w:name w:val="Основной шрифт абзаца8"/>
  </w:style>
  <w:style w:type="character" w:customStyle="1" w:styleId="7">
    <w:name w:val="Основной шрифт абзаца7"/>
  </w:style>
  <w:style w:type="character" w:customStyle="1" w:styleId="6">
    <w:name w:val="Основной шрифт абзаца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5">
    <w:name w:val="Основной шрифт абзаца5"/>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40">
    <w:name w:val="Основной шрифт абзаца4"/>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30">
    <w:name w:val="Основной шрифт абзаца3"/>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2">
    <w:name w:val="Основной шрифт абзаца2"/>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style>
  <w:style w:type="character" w:customStyle="1" w:styleId="a3">
    <w:name w:val="Символ нумерации"/>
    <w:rPr>
      <w:b/>
      <w:bCs/>
    </w:rPr>
  </w:style>
  <w:style w:type="character" w:customStyle="1" w:styleId="a4">
    <w:name w:val="Маркеры списка"/>
    <w:rPr>
      <w:rFonts w:ascii="StarSymbol" w:eastAsia="StarSymbol" w:hAnsi="StarSymbol" w:cs="StarSymbol"/>
      <w:sz w:val="18"/>
      <w:szCs w:val="18"/>
    </w:rPr>
  </w:style>
  <w:style w:type="character" w:customStyle="1" w:styleId="12">
    <w:name w:val="Основной шрифт абзаца1"/>
  </w:style>
  <w:style w:type="character" w:styleId="a5">
    <w:name w:val="Hyperlink"/>
    <w:rPr>
      <w:color w:val="0000FF"/>
      <w:u w:val="single"/>
    </w:rPr>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111111111111111111111111111111111111111111"/>
  </w:style>
  <w:style w:type="character" w:customStyle="1" w:styleId="WW-">
    <w:name w:val="WW-Основной шрифт абзаца"/>
  </w:style>
  <w:style w:type="character" w:styleId="a6">
    <w:name w:val="FollowedHyperlink"/>
    <w:rPr>
      <w:color w:val="800000"/>
      <w:u w:val="single"/>
    </w:rPr>
  </w:style>
  <w:style w:type="character" w:customStyle="1" w:styleId="a7">
    <w:name w:val="Цветовое выделение для Текст"/>
    <w:rPr>
      <w:sz w:val="24"/>
    </w:rPr>
  </w:style>
  <w:style w:type="character" w:customStyle="1" w:styleId="a8">
    <w:name w:val="Текст выноски Знак"/>
    <w:rPr>
      <w:rFonts w:ascii="Tahoma" w:hAnsi="Tahoma" w:cs="Tahoma"/>
      <w:sz w:val="16"/>
      <w:szCs w:val="16"/>
    </w:rPr>
  </w:style>
  <w:style w:type="character" w:customStyle="1" w:styleId="120">
    <w:name w:val="Основной шрифт абзаца12"/>
  </w:style>
  <w:style w:type="character" w:styleId="a9">
    <w:name w:val="Strong"/>
    <w:qFormat/>
    <w:rPr>
      <w:b/>
      <w:bCs/>
    </w:rPr>
  </w:style>
  <w:style w:type="character" w:customStyle="1" w:styleId="13">
    <w:name w:val="Знак примечания1"/>
    <w:rPr>
      <w:sz w:val="16"/>
      <w:szCs w:val="16"/>
    </w:rPr>
  </w:style>
  <w:style w:type="character" w:customStyle="1" w:styleId="aa">
    <w:name w:val="Текст примечания Знак"/>
  </w:style>
  <w:style w:type="character" w:customStyle="1" w:styleId="ab">
    <w:name w:val="Тема примечания Знак"/>
    <w:rPr>
      <w:b/>
      <w:bCs/>
    </w:rPr>
  </w:style>
  <w:style w:type="character" w:customStyle="1" w:styleId="ac">
    <w:name w:val="Основной текст_"/>
    <w:rPr>
      <w:rFonts w:ascii="Times New Roman" w:eastAsia="Times New Roman" w:hAnsi="Times New Roman" w:cs="Times New Roman"/>
      <w:b w:val="0"/>
      <w:bCs w:val="0"/>
      <w:i w:val="0"/>
      <w:iCs w:val="0"/>
      <w:caps w:val="0"/>
      <w:smallCaps w:val="0"/>
      <w:strike w:val="0"/>
      <w:dstrike w:val="0"/>
      <w:spacing w:val="-2"/>
      <w:sz w:val="17"/>
      <w:szCs w:val="17"/>
      <w:u w:val="none"/>
    </w:rPr>
  </w:style>
  <w:style w:type="character" w:customStyle="1" w:styleId="80">
    <w:name w:val="Основной текст + 8"/>
    <w:rPr>
      <w:rFonts w:ascii="Arial" w:hAnsi="Arial" w:cs="Arial"/>
      <w:spacing w:val="1"/>
      <w:sz w:val="16"/>
      <w:szCs w:val="16"/>
    </w:rPr>
  </w:style>
  <w:style w:type="character" w:customStyle="1" w:styleId="20">
    <w:name w:val="Знак примечания2"/>
    <w:rPr>
      <w:sz w:val="16"/>
      <w:szCs w:val="16"/>
    </w:rPr>
  </w:style>
  <w:style w:type="character" w:customStyle="1" w:styleId="14">
    <w:name w:val="Текст примечания Знак1"/>
  </w:style>
  <w:style w:type="paragraph" w:styleId="ad">
    <w:name w:val="Title"/>
    <w:aliases w:val="Заголовок"/>
    <w:basedOn w:val="a"/>
    <w:next w:val="ae"/>
    <w:pPr>
      <w:keepNext/>
      <w:spacing w:before="240" w:after="120"/>
    </w:pPr>
    <w:rPr>
      <w:rFonts w:ascii="Arial" w:eastAsia="Microsoft YaHei" w:hAnsi="Arial" w:cs="Mangal"/>
      <w:sz w:val="28"/>
      <w:szCs w:val="28"/>
    </w:rPr>
  </w:style>
  <w:style w:type="paragraph" w:styleId="ae">
    <w:name w:val="Body Text"/>
    <w:basedOn w:val="a"/>
    <w:pPr>
      <w:jc w:val="both"/>
    </w:pPr>
    <w:rPr>
      <w:sz w:val="28"/>
      <w:szCs w:val="20"/>
    </w:rPr>
  </w:style>
  <w:style w:type="paragraph" w:styleId="af">
    <w:name w:val="List"/>
    <w:basedOn w:val="ae"/>
    <w:rPr>
      <w:rFonts w:cs="Lucida Sans Unicode"/>
    </w:rPr>
  </w:style>
  <w:style w:type="paragraph" w:customStyle="1" w:styleId="90">
    <w:name w:val="Название9"/>
    <w:basedOn w:val="a"/>
    <w:pPr>
      <w:suppressLineNumbers/>
      <w:spacing w:before="120" w:after="120"/>
    </w:pPr>
    <w:rPr>
      <w:rFonts w:cs="Mangal"/>
      <w:i/>
      <w:iCs/>
    </w:rPr>
  </w:style>
  <w:style w:type="paragraph" w:customStyle="1" w:styleId="110">
    <w:name w:val="Указатель11"/>
    <w:basedOn w:val="a"/>
    <w:pPr>
      <w:suppressLineNumbers/>
    </w:pPr>
    <w:rPr>
      <w:rFonts w:cs="Mangal"/>
    </w:rPr>
  </w:style>
  <w:style w:type="paragraph" w:customStyle="1" w:styleId="31">
    <w:name w:val="Заголовок3"/>
    <w:basedOn w:val="a"/>
    <w:next w:val="ae"/>
    <w:pPr>
      <w:keepNext/>
      <w:spacing w:before="240" w:after="120"/>
    </w:pPr>
    <w:rPr>
      <w:rFonts w:ascii="Arial" w:eastAsia="Microsoft YaHei" w:hAnsi="Arial" w:cs="Mangal"/>
      <w:sz w:val="28"/>
      <w:szCs w:val="28"/>
    </w:rPr>
  </w:style>
  <w:style w:type="paragraph" w:customStyle="1" w:styleId="100">
    <w:name w:val="Указатель10"/>
    <w:basedOn w:val="a"/>
    <w:pPr>
      <w:suppressLineNumbers/>
    </w:pPr>
    <w:rPr>
      <w:rFonts w:cs="Mangal"/>
    </w:rPr>
  </w:style>
  <w:style w:type="paragraph" w:customStyle="1" w:styleId="21">
    <w:name w:val="Заголовок2"/>
    <w:basedOn w:val="a"/>
    <w:next w:val="ae"/>
    <w:pPr>
      <w:keepNext/>
      <w:spacing w:before="240" w:after="120"/>
    </w:pPr>
    <w:rPr>
      <w:rFonts w:ascii="Arial" w:eastAsia="Microsoft YaHei" w:hAnsi="Arial" w:cs="Mangal"/>
      <w:sz w:val="28"/>
      <w:szCs w:val="28"/>
    </w:rPr>
  </w:style>
  <w:style w:type="paragraph" w:customStyle="1" w:styleId="91">
    <w:name w:val="Указатель9"/>
    <w:basedOn w:val="a"/>
    <w:pPr>
      <w:suppressLineNumbers/>
    </w:pPr>
    <w:rPr>
      <w:rFonts w:cs="Mangal"/>
    </w:rPr>
  </w:style>
  <w:style w:type="paragraph" w:customStyle="1" w:styleId="15">
    <w:name w:val="Заголовок1"/>
    <w:basedOn w:val="a"/>
    <w:next w:val="ae"/>
    <w:pPr>
      <w:keepNext/>
      <w:spacing w:before="240" w:after="120"/>
    </w:pPr>
    <w:rPr>
      <w:rFonts w:ascii="Arial" w:eastAsia="Lucida Sans Unicode" w:hAnsi="Arial" w:cs="Lucida Sans Unicode"/>
      <w:sz w:val="28"/>
      <w:szCs w:val="28"/>
    </w:rPr>
  </w:style>
  <w:style w:type="paragraph" w:customStyle="1" w:styleId="81">
    <w:name w:val="Указатель8"/>
    <w:basedOn w:val="a"/>
    <w:pPr>
      <w:suppressLineNumbers/>
    </w:pPr>
    <w:rPr>
      <w:rFonts w:cs="Mangal"/>
    </w:rPr>
  </w:style>
  <w:style w:type="paragraph" w:customStyle="1" w:styleId="82">
    <w:name w:val="Название8"/>
    <w:basedOn w:val="a"/>
    <w:pPr>
      <w:suppressLineNumbers/>
      <w:spacing w:before="120" w:after="120"/>
    </w:pPr>
    <w:rPr>
      <w:rFonts w:cs="Mangal"/>
      <w:i/>
      <w:iCs/>
    </w:rPr>
  </w:style>
  <w:style w:type="paragraph" w:customStyle="1" w:styleId="70">
    <w:name w:val="Указатель7"/>
    <w:basedOn w:val="a"/>
    <w:pPr>
      <w:suppressLineNumbers/>
    </w:pPr>
    <w:rPr>
      <w:rFonts w:cs="Mangal"/>
    </w:rPr>
  </w:style>
  <w:style w:type="paragraph" w:customStyle="1" w:styleId="71">
    <w:name w:val="Название7"/>
    <w:basedOn w:val="a"/>
    <w:pPr>
      <w:suppressLineNumbers/>
      <w:spacing w:before="120" w:after="120"/>
    </w:pPr>
    <w:rPr>
      <w:rFonts w:cs="Mangal"/>
      <w:i/>
      <w:iCs/>
    </w:rPr>
  </w:style>
  <w:style w:type="paragraph" w:customStyle="1" w:styleId="60">
    <w:name w:val="Указатель6"/>
    <w:basedOn w:val="a"/>
    <w:pPr>
      <w:suppressLineNumbers/>
    </w:pPr>
    <w:rPr>
      <w:rFonts w:cs="Mangal"/>
    </w:rPr>
  </w:style>
  <w:style w:type="paragraph" w:customStyle="1" w:styleId="61">
    <w:name w:val="Название6"/>
    <w:basedOn w:val="a"/>
    <w:pPr>
      <w:suppressLineNumbers/>
      <w:spacing w:before="120" w:after="120"/>
    </w:pPr>
    <w:rPr>
      <w:rFonts w:ascii="Arial" w:hAnsi="Arial" w:cs="Mangal"/>
      <w:i/>
      <w:iCs/>
      <w:sz w:val="20"/>
    </w:rPr>
  </w:style>
  <w:style w:type="paragraph" w:customStyle="1" w:styleId="50">
    <w:name w:val="Указатель5"/>
    <w:basedOn w:val="a"/>
    <w:pPr>
      <w:suppressLineNumbers/>
    </w:pPr>
    <w:rPr>
      <w:rFonts w:ascii="Arial" w:hAnsi="Arial" w:cs="Mangal"/>
    </w:rPr>
  </w:style>
  <w:style w:type="paragraph" w:customStyle="1" w:styleId="51">
    <w:name w:val="Название5"/>
    <w:basedOn w:val="a"/>
    <w:pPr>
      <w:suppressLineNumbers/>
      <w:spacing w:before="120" w:after="120"/>
    </w:pPr>
    <w:rPr>
      <w:rFonts w:cs="Tahoma"/>
      <w:i/>
      <w:iCs/>
    </w:rPr>
  </w:style>
  <w:style w:type="paragraph" w:customStyle="1" w:styleId="41">
    <w:name w:val="Указатель4"/>
    <w:basedOn w:val="a"/>
    <w:pPr>
      <w:suppressLineNumbers/>
    </w:pPr>
    <w:rPr>
      <w:rFonts w:cs="Tahoma"/>
    </w:rPr>
  </w:style>
  <w:style w:type="paragraph" w:customStyle="1" w:styleId="WW-0">
    <w:name w:val="WW-Заголовок"/>
    <w:basedOn w:val="15"/>
    <w:next w:val="af0"/>
  </w:style>
  <w:style w:type="paragraph" w:styleId="af0">
    <w:name w:val="Subtitle"/>
    <w:basedOn w:val="15"/>
    <w:next w:val="ae"/>
    <w:qFormat/>
    <w:pPr>
      <w:jc w:val="center"/>
    </w:pPr>
    <w:rPr>
      <w:i/>
      <w:iCs/>
    </w:rPr>
  </w:style>
  <w:style w:type="paragraph" w:customStyle="1" w:styleId="WW-1">
    <w:name w:val="WW-Заголовок1"/>
    <w:basedOn w:val="15"/>
    <w:next w:val="af0"/>
  </w:style>
  <w:style w:type="paragraph" w:customStyle="1" w:styleId="42">
    <w:name w:val="Название4"/>
    <w:basedOn w:val="a"/>
    <w:pPr>
      <w:suppressLineNumbers/>
      <w:spacing w:before="120" w:after="120"/>
    </w:pPr>
    <w:rPr>
      <w:rFonts w:cs="Tahoma"/>
      <w:i/>
      <w:iCs/>
    </w:rPr>
  </w:style>
  <w:style w:type="paragraph" w:customStyle="1" w:styleId="32">
    <w:name w:val="Указатель3"/>
    <w:basedOn w:val="a"/>
    <w:pPr>
      <w:suppressLineNumbers/>
    </w:pPr>
    <w:rPr>
      <w:rFonts w:cs="Tahoma"/>
    </w:rPr>
  </w:style>
  <w:style w:type="paragraph" w:customStyle="1" w:styleId="33">
    <w:name w:val="Название3"/>
    <w:basedOn w:val="a"/>
    <w:pPr>
      <w:suppressLineNumbers/>
      <w:spacing w:before="120" w:after="120"/>
    </w:pPr>
    <w:rPr>
      <w:rFonts w:cs="Tahoma"/>
      <w:i/>
      <w:iCs/>
    </w:rPr>
  </w:style>
  <w:style w:type="paragraph" w:customStyle="1" w:styleId="22">
    <w:name w:val="Указатель2"/>
    <w:basedOn w:val="a"/>
    <w:pPr>
      <w:suppressLineNumbers/>
    </w:pPr>
    <w:rPr>
      <w:rFonts w:cs="Tahoma"/>
    </w:rPr>
  </w:style>
  <w:style w:type="paragraph" w:customStyle="1" w:styleId="23">
    <w:name w:val="Название2"/>
    <w:basedOn w:val="a"/>
    <w:pPr>
      <w:suppressLineNumbers/>
      <w:spacing w:before="120" w:after="120"/>
    </w:pPr>
    <w:rPr>
      <w:rFonts w:ascii="Arial" w:hAnsi="Arial" w:cs="Tahoma"/>
      <w:i/>
      <w:iCs/>
    </w:rPr>
  </w:style>
  <w:style w:type="paragraph" w:customStyle="1" w:styleId="16">
    <w:name w:val="Указатель1"/>
    <w:basedOn w:val="a"/>
    <w:pPr>
      <w:suppressLineNumbers/>
    </w:pPr>
    <w:rPr>
      <w:rFonts w:ascii="Arial" w:hAnsi="Arial" w:cs="Tahoma"/>
    </w:rPr>
  </w:style>
  <w:style w:type="paragraph" w:styleId="af1">
    <w:name w:val="Body Text Indent"/>
    <w:basedOn w:val="a"/>
    <w:pPr>
      <w:ind w:right="-1" w:firstLine="720"/>
    </w:pPr>
    <w:rPr>
      <w:sz w:val="28"/>
      <w:szCs w:val="20"/>
    </w:rPr>
  </w:style>
  <w:style w:type="paragraph" w:styleId="af2">
    <w:name w:val="index heading"/>
    <w:basedOn w:val="a"/>
    <w:pPr>
      <w:suppressLineNumbers/>
    </w:pPr>
    <w:rPr>
      <w:rFonts w:cs="Tahoma"/>
    </w:rPr>
  </w:style>
  <w:style w:type="paragraph" w:customStyle="1" w:styleId="210">
    <w:name w:val="Основной текст с отступом 21"/>
    <w:basedOn w:val="a"/>
    <w:pPr>
      <w:ind w:firstLine="567"/>
      <w:jc w:val="both"/>
    </w:pPr>
    <w:rPr>
      <w:sz w:val="26"/>
      <w:szCs w:val="20"/>
    </w:rPr>
  </w:style>
  <w:style w:type="paragraph" w:customStyle="1" w:styleId="211">
    <w:name w:val="Основной текст 21"/>
    <w:basedOn w:val="a"/>
    <w:rPr>
      <w:sz w:val="26"/>
    </w:rPr>
  </w:style>
  <w:style w:type="paragraph" w:customStyle="1" w:styleId="310">
    <w:name w:val="Основной текст с отступом 31"/>
    <w:basedOn w:val="a"/>
    <w:pPr>
      <w:tabs>
        <w:tab w:val="left" w:pos="0"/>
      </w:tabs>
      <w:ind w:firstLine="567"/>
      <w:jc w:val="both"/>
    </w:pPr>
    <w:rPr>
      <w:szCs w:val="20"/>
    </w:rPr>
  </w:style>
  <w:style w:type="paragraph" w:customStyle="1" w:styleId="WW-2">
    <w:name w:val="WW-Основной текст с отступом 2"/>
    <w:basedOn w:val="a"/>
    <w:pPr>
      <w:ind w:firstLine="585"/>
      <w:jc w:val="both"/>
    </w:pPr>
    <w:rPr>
      <w:sz w:val="26"/>
      <w:szCs w:val="20"/>
    </w:rPr>
  </w:style>
  <w:style w:type="paragraph" w:customStyle="1" w:styleId="311">
    <w:name w:val="Основной текст 31"/>
    <w:basedOn w:val="a"/>
    <w:pPr>
      <w:jc w:val="both"/>
    </w:pPr>
    <w:rPr>
      <w:sz w:val="26"/>
    </w:rPr>
  </w:style>
  <w:style w:type="paragraph" w:customStyle="1" w:styleId="17">
    <w:name w:val="Название1"/>
    <w:basedOn w:val="a"/>
    <w:pPr>
      <w:widowControl w:val="0"/>
      <w:suppressLineNumbers/>
      <w:autoSpaceDE w:val="0"/>
      <w:spacing w:before="120" w:after="120"/>
    </w:pPr>
    <w:rPr>
      <w:rFonts w:cs="Tahoma"/>
      <w:i/>
      <w:iCs/>
    </w:rPr>
  </w:style>
  <w:style w:type="paragraph" w:customStyle="1" w:styleId="af3">
    <w:name w:val="Прижатый влево"/>
    <w:basedOn w:val="a"/>
    <w:next w:val="a"/>
    <w:pPr>
      <w:suppressAutoHyphens w:val="0"/>
      <w:autoSpaceDE w:val="0"/>
    </w:pPr>
    <w:rPr>
      <w:rFonts w:ascii="Arial" w:hAnsi="Arial" w:cs="Arial"/>
      <w:sz w:val="22"/>
      <w:szCs w:val="22"/>
    </w:rPr>
  </w:style>
  <w:style w:type="paragraph" w:customStyle="1" w:styleId="af4">
    <w:name w:val="Òåêñò"/>
    <w:basedOn w:val="a"/>
    <w:pPr>
      <w:overflowPunct w:val="0"/>
      <w:autoSpaceDE w:val="0"/>
      <w:textAlignment w:val="baseline"/>
    </w:pPr>
    <w:rPr>
      <w:rFonts w:ascii="Courier New" w:hAnsi="Courier New" w:cs="Courier New"/>
      <w:sz w:val="20"/>
      <w:szCs w:val="20"/>
      <w:lang w:val="en-US"/>
    </w:rPr>
  </w:style>
  <w:style w:type="paragraph" w:customStyle="1" w:styleId="af5">
    <w:name w:val="Ñîäåðæèìîå âðåçêè"/>
    <w:basedOn w:val="ae"/>
    <w:pPr>
      <w:overflowPunct w:val="0"/>
      <w:autoSpaceDE w:val="0"/>
      <w:textAlignment w:val="baseline"/>
    </w:pPr>
    <w:rPr>
      <w:b/>
    </w:rPr>
  </w:style>
  <w:style w:type="paragraph" w:customStyle="1" w:styleId="af6">
    <w:name w:val="Содержимое таблицы"/>
    <w:basedOn w:val="a"/>
    <w:pPr>
      <w:suppressLineNumbers/>
    </w:pPr>
  </w:style>
  <w:style w:type="paragraph" w:customStyle="1" w:styleId="af7">
    <w:name w:val="Заголовок таблицы"/>
    <w:basedOn w:val="af6"/>
    <w:pPr>
      <w:jc w:val="center"/>
    </w:pPr>
    <w:rPr>
      <w:b/>
      <w:bCs/>
    </w:rPr>
  </w:style>
  <w:style w:type="paragraph" w:customStyle="1" w:styleId="ConsPlusDocList">
    <w:name w:val="ConsPlusDocList"/>
    <w:next w:val="a"/>
    <w:pPr>
      <w:widowControl w:val="0"/>
      <w:suppressAutoHyphens/>
      <w:autoSpaceDE w:val="0"/>
    </w:pPr>
    <w:rPr>
      <w:rFonts w:ascii="Arial" w:eastAsia="Arial" w:hAnsi="Arial" w:cs="Arial"/>
      <w:lang w:eastAsia="hi-IN" w:bidi="hi-IN"/>
    </w:rPr>
  </w:style>
  <w:style w:type="paragraph" w:customStyle="1" w:styleId="ConsPlusCell">
    <w:name w:val="ConsPlusCell"/>
    <w:next w:val="a"/>
    <w:pPr>
      <w:widowControl w:val="0"/>
      <w:suppressAutoHyphens/>
      <w:autoSpaceDE w:val="0"/>
    </w:pPr>
    <w:rPr>
      <w:rFonts w:ascii="Arial" w:eastAsia="Arial" w:hAnsi="Arial" w:cs="Arial"/>
      <w:lang w:eastAsia="hi-IN" w:bidi="hi-IN"/>
    </w:rPr>
  </w:style>
  <w:style w:type="paragraph" w:customStyle="1" w:styleId="ConsPlusNonformat">
    <w:name w:val="ConsPlusNonformat"/>
    <w:next w:val="a"/>
    <w:pPr>
      <w:widowControl w:val="0"/>
      <w:suppressAutoHyphens/>
      <w:autoSpaceDE w:val="0"/>
    </w:pPr>
    <w:rPr>
      <w:rFonts w:ascii="Courier New" w:eastAsia="Courier New" w:hAnsi="Courier New" w:cs="Courier New"/>
      <w:lang w:eastAsia="hi-IN" w:bidi="hi-IN"/>
    </w:rPr>
  </w:style>
  <w:style w:type="paragraph" w:customStyle="1" w:styleId="ConsPlusTitle">
    <w:name w:val="ConsPlusTitle"/>
    <w:next w:val="a"/>
    <w:pPr>
      <w:widowControl w:val="0"/>
      <w:suppressAutoHyphens/>
      <w:autoSpaceDE w:val="0"/>
    </w:pPr>
    <w:rPr>
      <w:rFonts w:ascii="Arial" w:eastAsia="Arial" w:hAnsi="Arial" w:cs="Arial"/>
      <w:b/>
      <w:bCs/>
      <w:lang w:eastAsia="hi-IN" w:bidi="hi-IN"/>
    </w:rPr>
  </w:style>
  <w:style w:type="paragraph" w:customStyle="1" w:styleId="ConsPlusNormal">
    <w:name w:val="ConsPlusNormal"/>
    <w:pPr>
      <w:suppressAutoHyphens/>
      <w:autoSpaceDE w:val="0"/>
    </w:pPr>
    <w:rPr>
      <w:rFonts w:ascii="Arial" w:eastAsia="Arial" w:hAnsi="Arial" w:cs="Arial"/>
      <w:lang w:eastAsia="ar-SA"/>
    </w:rPr>
  </w:style>
  <w:style w:type="paragraph" w:customStyle="1" w:styleId="ConsPlusNormal0">
    <w:name w:val="ConsPlusNormal"/>
    <w:pPr>
      <w:suppressAutoHyphens/>
    </w:pPr>
    <w:rPr>
      <w:rFonts w:ascii="Arial" w:eastAsia="Arial" w:hAnsi="Arial" w:cs="Tahoma"/>
      <w:szCs w:val="24"/>
      <w:lang w:eastAsia="hi-IN" w:bidi="hi-IN"/>
    </w:rPr>
  </w:style>
  <w:style w:type="paragraph" w:customStyle="1" w:styleId="320">
    <w:name w:val="Основной текст с отступом 32"/>
    <w:basedOn w:val="a"/>
    <w:pPr>
      <w:tabs>
        <w:tab w:val="left" w:pos="0"/>
      </w:tabs>
      <w:ind w:firstLine="567"/>
      <w:jc w:val="both"/>
    </w:pPr>
  </w:style>
  <w:style w:type="paragraph" w:customStyle="1" w:styleId="ConsPlusTitlePage">
    <w:name w:val="ConsPlusTitlePage"/>
    <w:next w:val="ConsPlusNormal0"/>
    <w:pPr>
      <w:widowControl w:val="0"/>
      <w:suppressAutoHyphens/>
      <w:autoSpaceDE w:val="0"/>
    </w:pPr>
    <w:rPr>
      <w:rFonts w:ascii="Tahoma" w:eastAsia="Tahoma" w:hAnsi="Tahoma" w:cs="Tahoma"/>
      <w:lang w:eastAsia="hi-IN" w:bidi="hi-IN"/>
    </w:rPr>
  </w:style>
  <w:style w:type="paragraph" w:customStyle="1" w:styleId="ConsPlusJurTerm">
    <w:name w:val="ConsPlusJurTerm"/>
    <w:next w:val="ConsPlusNormal0"/>
    <w:pPr>
      <w:widowControl w:val="0"/>
      <w:suppressAutoHyphens/>
      <w:autoSpaceDE w:val="0"/>
    </w:pPr>
    <w:rPr>
      <w:rFonts w:ascii="Tahoma" w:eastAsia="Tahoma" w:hAnsi="Tahoma" w:cs="Tahoma"/>
      <w:sz w:val="22"/>
      <w:szCs w:val="22"/>
      <w:lang w:eastAsia="hi-IN" w:bidi="hi-IN"/>
    </w:rPr>
  </w:style>
  <w:style w:type="paragraph" w:styleId="af8">
    <w:name w:val="Balloon Text"/>
    <w:basedOn w:val="a"/>
    <w:rPr>
      <w:rFonts w:ascii="Tahoma" w:hAnsi="Tahoma" w:cs="Tahoma"/>
      <w:sz w:val="16"/>
      <w:szCs w:val="16"/>
    </w:rPr>
  </w:style>
  <w:style w:type="paragraph" w:customStyle="1" w:styleId="af9">
    <w:name w:val="Содержимое списка"/>
    <w:basedOn w:val="a"/>
    <w:pPr>
      <w:ind w:left="567"/>
    </w:pPr>
  </w:style>
  <w:style w:type="paragraph" w:customStyle="1" w:styleId="afa">
    <w:name w:val="Заголовок списка"/>
    <w:basedOn w:val="a"/>
    <w:next w:val="af9"/>
  </w:style>
  <w:style w:type="paragraph" w:styleId="afb">
    <w:name w:val="No Spacing"/>
    <w:qFormat/>
    <w:pPr>
      <w:suppressAutoHyphens/>
    </w:pPr>
    <w:rPr>
      <w:sz w:val="24"/>
      <w:szCs w:val="24"/>
      <w:lang w:eastAsia="ar-SA"/>
    </w:rPr>
  </w:style>
  <w:style w:type="paragraph" w:customStyle="1" w:styleId="18">
    <w:name w:val="Текст примечания1"/>
    <w:basedOn w:val="a"/>
    <w:rPr>
      <w:sz w:val="20"/>
      <w:szCs w:val="20"/>
    </w:rPr>
  </w:style>
  <w:style w:type="paragraph" w:styleId="afc">
    <w:name w:val="annotation subject"/>
    <w:basedOn w:val="18"/>
    <w:next w:val="18"/>
    <w:rPr>
      <w:b/>
      <w:bCs/>
    </w:rPr>
  </w:style>
  <w:style w:type="paragraph" w:customStyle="1" w:styleId="western">
    <w:name w:val="western"/>
    <w:basedOn w:val="a"/>
    <w:pPr>
      <w:suppressAutoHyphens w:val="0"/>
      <w:spacing w:before="280" w:after="119"/>
    </w:pPr>
    <w:rPr>
      <w:rFonts w:ascii="Arial" w:hAnsi="Arial" w:cs="Arial"/>
      <w:color w:val="000000"/>
    </w:rPr>
  </w:style>
  <w:style w:type="paragraph" w:customStyle="1" w:styleId="19">
    <w:name w:val="Без интервала1"/>
    <w:pPr>
      <w:widowControl w:val="0"/>
      <w:suppressAutoHyphens/>
    </w:pPr>
    <w:rPr>
      <w:rFonts w:eastAsia="SimSun"/>
      <w:kern w:val="1"/>
      <w:sz w:val="24"/>
      <w:szCs w:val="21"/>
      <w:lang w:eastAsia="hi-IN" w:bidi="hi-IN"/>
    </w:rPr>
  </w:style>
  <w:style w:type="paragraph" w:customStyle="1" w:styleId="24">
    <w:name w:val="Текст примечания2"/>
    <w:basedOn w:val="a"/>
    <w:rPr>
      <w:sz w:val="20"/>
      <w:szCs w:val="20"/>
    </w:rPr>
  </w:style>
  <w:style w:type="character" w:styleId="afd">
    <w:name w:val="annotation reference"/>
    <w:uiPriority w:val="99"/>
    <w:semiHidden/>
    <w:unhideWhenUsed/>
    <w:rsid w:val="00AE1776"/>
    <w:rPr>
      <w:sz w:val="16"/>
      <w:szCs w:val="16"/>
    </w:rPr>
  </w:style>
  <w:style w:type="paragraph" w:styleId="afe">
    <w:name w:val="annotation text"/>
    <w:basedOn w:val="a"/>
    <w:link w:val="25"/>
    <w:uiPriority w:val="99"/>
    <w:semiHidden/>
    <w:unhideWhenUsed/>
    <w:rsid w:val="00AE1776"/>
    <w:rPr>
      <w:sz w:val="20"/>
      <w:szCs w:val="20"/>
    </w:rPr>
  </w:style>
  <w:style w:type="character" w:customStyle="1" w:styleId="25">
    <w:name w:val="Текст примечания Знак2"/>
    <w:link w:val="afe"/>
    <w:uiPriority w:val="99"/>
    <w:semiHidden/>
    <w:rsid w:val="00AE1776"/>
    <w:rPr>
      <w:lang w:eastAsia="ar-SA"/>
    </w:rPr>
  </w:style>
  <w:style w:type="paragraph" w:styleId="aff">
    <w:name w:val="Normal (Web)"/>
    <w:aliases w:val="Обычный (веб)2,Обычный (Web),Обычный (веб)1,Знак Знак4,Знак Знак5,Обычный (веб)11,Обычный (веб)21,Обычный (веб) Знак Знак Знак1,Знак Знак Знак Знак Знак,Обычный (веб) Знак Знак Знак Знак,Знак Знак Знак1 Знак Знак"/>
    <w:basedOn w:val="a"/>
    <w:link w:val="aff0"/>
    <w:uiPriority w:val="99"/>
    <w:unhideWhenUsed/>
    <w:qFormat/>
    <w:rsid w:val="00911397"/>
  </w:style>
  <w:style w:type="character" w:customStyle="1" w:styleId="aff0">
    <w:name w:val="Обычный (веб) Знак"/>
    <w:aliases w:val="Обычный (веб)2 Знак,Обычный (Web) Знак,Обычный (веб)1 Знак,Знак Знак4 Знак,Знак Знак5 Знак,Обычный (веб)11 Знак,Обычный (веб)21 Знак,Обычный (веб) Знак Знак Знак1 Знак,Знак Знак Знак Знак Знак Знак,Знак Знак Знак1 Знак Знак Знак"/>
    <w:link w:val="aff"/>
    <w:uiPriority w:val="99"/>
    <w:locked/>
    <w:rsid w:val="004831F6"/>
    <w:rPr>
      <w:sz w:val="24"/>
      <w:szCs w:val="24"/>
      <w:lang w:eastAsia="ar-SA"/>
    </w:rPr>
  </w:style>
  <w:style w:type="paragraph" w:styleId="aff1">
    <w:name w:val="header"/>
    <w:basedOn w:val="a"/>
    <w:link w:val="aff2"/>
    <w:uiPriority w:val="99"/>
    <w:unhideWhenUsed/>
    <w:rsid w:val="00A705AE"/>
    <w:pPr>
      <w:tabs>
        <w:tab w:val="center" w:pos="4677"/>
        <w:tab w:val="right" w:pos="9355"/>
      </w:tabs>
    </w:pPr>
  </w:style>
  <w:style w:type="character" w:customStyle="1" w:styleId="aff2">
    <w:name w:val="Верхний колонтитул Знак"/>
    <w:basedOn w:val="a0"/>
    <w:link w:val="aff1"/>
    <w:uiPriority w:val="99"/>
    <w:rsid w:val="00A705AE"/>
    <w:rPr>
      <w:sz w:val="24"/>
      <w:szCs w:val="24"/>
      <w:lang w:eastAsia="ar-SA"/>
    </w:rPr>
  </w:style>
  <w:style w:type="paragraph" w:styleId="aff3">
    <w:name w:val="footer"/>
    <w:basedOn w:val="a"/>
    <w:link w:val="aff4"/>
    <w:uiPriority w:val="99"/>
    <w:unhideWhenUsed/>
    <w:rsid w:val="00A705AE"/>
    <w:pPr>
      <w:tabs>
        <w:tab w:val="center" w:pos="4677"/>
        <w:tab w:val="right" w:pos="9355"/>
      </w:tabs>
    </w:pPr>
  </w:style>
  <w:style w:type="character" w:customStyle="1" w:styleId="aff4">
    <w:name w:val="Нижний колонтитул Знак"/>
    <w:basedOn w:val="a0"/>
    <w:link w:val="aff3"/>
    <w:uiPriority w:val="99"/>
    <w:rsid w:val="00A705AE"/>
    <w:rPr>
      <w:sz w:val="24"/>
      <w:szCs w:val="24"/>
      <w:lang w:eastAsia="ar-SA"/>
    </w:rPr>
  </w:style>
  <w:style w:type="character" w:customStyle="1" w:styleId="cardmaininfocontent2">
    <w:name w:val="cardmaininfo__content2"/>
    <w:basedOn w:val="a0"/>
    <w:rsid w:val="00E06E9B"/>
    <w:rPr>
      <w:vanish w:val="0"/>
      <w:webHidden w:val="0"/>
      <w:specVanish w:val="0"/>
    </w:rPr>
  </w:style>
  <w:style w:type="paragraph" w:styleId="aff5">
    <w:name w:val="List Paragraph"/>
    <w:aliases w:val="Bullet List,FooterText,numbered,название,Маркер,Paragraphe de liste1,lp1,Подпись рисунка,Маркированный список_уровень1,it_List1,Абзац списка литеральный,List Paragraph,A_маркированный_список,SL_Абзац списка,Список дефисный,Bullet 1,Индексы"/>
    <w:basedOn w:val="a"/>
    <w:link w:val="aff6"/>
    <w:uiPriority w:val="34"/>
    <w:qFormat/>
    <w:rsid w:val="000253DC"/>
    <w:pPr>
      <w:ind w:left="720"/>
      <w:contextualSpacing/>
    </w:pPr>
    <w:rPr>
      <w:lang w:eastAsia="zh-CN"/>
    </w:rPr>
  </w:style>
  <w:style w:type="character" w:customStyle="1" w:styleId="aff6">
    <w:name w:val="Абзац списка Знак"/>
    <w:aliases w:val="Bullet List Знак,FooterText Знак,numbered Знак,название Знак,Маркер Знак,Paragraphe de liste1 Знак,lp1 Знак,Подпись рисунка Знак,Маркированный список_уровень1 Знак,it_List1 Знак,Абзац списка литеральный Знак,List Paragraph Знак"/>
    <w:link w:val="aff5"/>
    <w:uiPriority w:val="34"/>
    <w:qFormat/>
    <w:rsid w:val="000253DC"/>
    <w:rPr>
      <w:sz w:val="24"/>
      <w:szCs w:val="24"/>
      <w:lang w:eastAsia="zh-CN"/>
    </w:rPr>
  </w:style>
  <w:style w:type="character" w:customStyle="1" w:styleId="cardmaininfocontent">
    <w:name w:val="cardmaininfo__content"/>
    <w:basedOn w:val="a0"/>
    <w:rsid w:val="00182CC6"/>
  </w:style>
  <w:style w:type="character" w:customStyle="1" w:styleId="cardmaininfopurchaselink2">
    <w:name w:val="cardmaininfo__purchaselink2"/>
    <w:basedOn w:val="a0"/>
    <w:rsid w:val="00774EC4"/>
    <w:rPr>
      <w:color w:val="0065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8366457">
      <w:bodyDiv w:val="1"/>
      <w:marLeft w:val="0"/>
      <w:marRight w:val="0"/>
      <w:marTop w:val="0"/>
      <w:marBottom w:val="0"/>
      <w:divBdr>
        <w:top w:val="none" w:sz="0" w:space="0" w:color="auto"/>
        <w:left w:val="none" w:sz="0" w:space="0" w:color="auto"/>
        <w:bottom w:val="none" w:sz="0" w:space="0" w:color="auto"/>
        <w:right w:val="none" w:sz="0" w:space="0" w:color="auto"/>
      </w:divBdr>
    </w:div>
    <w:div w:id="1450664596">
      <w:bodyDiv w:val="1"/>
      <w:marLeft w:val="0"/>
      <w:marRight w:val="0"/>
      <w:marTop w:val="0"/>
      <w:marBottom w:val="0"/>
      <w:divBdr>
        <w:top w:val="none" w:sz="0" w:space="0" w:color="auto"/>
        <w:left w:val="none" w:sz="0" w:space="0" w:color="auto"/>
        <w:bottom w:val="none" w:sz="0" w:space="0" w:color="auto"/>
        <w:right w:val="none" w:sz="0" w:space="0" w:color="auto"/>
      </w:divBdr>
    </w:div>
    <w:div w:id="204263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187821-8294-4AB1-AD78-70180160A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4</Pages>
  <Words>1621</Words>
  <Characters>9242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"Гражданский кодекс Российской Федерации (часть вторая)" от 26.01.1996 N 14-ФЗ(ред. от 29.06.2015)(с изм. и доп., вступ. в силу с 01.07.2015)</vt:lpstr>
    </vt:vector>
  </TitlesOfParts>
  <Company/>
  <LinksUpToDate>false</LinksUpToDate>
  <CharactersWithSpaces>10842</CharactersWithSpaces>
  <SharedDoc>false</SharedDoc>
  <HLinks>
    <vt:vector size="186" baseType="variant">
      <vt:variant>
        <vt:i4>6619187</vt:i4>
      </vt:variant>
      <vt:variant>
        <vt:i4>90</vt:i4>
      </vt:variant>
      <vt:variant>
        <vt:i4>0</vt:i4>
      </vt:variant>
      <vt:variant>
        <vt:i4>5</vt:i4>
      </vt:variant>
      <vt:variant>
        <vt:lpwstr>consultantplus://offline/ref=1B2725DED627CB712E6BDC7248FCE4E3D5FC8AAD44BF35DB0F81E8A00A9321AB98102B3B6175AB16439450779C8ABC30CF69DC44iBRDF</vt:lpwstr>
      </vt:variant>
      <vt:variant>
        <vt:lpwstr/>
      </vt:variant>
      <vt:variant>
        <vt:i4>6619186</vt:i4>
      </vt:variant>
      <vt:variant>
        <vt:i4>87</vt:i4>
      </vt:variant>
      <vt:variant>
        <vt:i4>0</vt:i4>
      </vt:variant>
      <vt:variant>
        <vt:i4>5</vt:i4>
      </vt:variant>
      <vt:variant>
        <vt:lpwstr>consultantplus://offline/ref=1B2725DED627CB712E6BDC7248FCE4E3D5FC8AAD44BF35DB0F81E8A00A9321AB98102B3B6075AB16439450779C8ABC30CF69DC44iBRDF</vt:lpwstr>
      </vt:variant>
      <vt:variant>
        <vt:lpwstr/>
      </vt:variant>
      <vt:variant>
        <vt:i4>6619187</vt:i4>
      </vt:variant>
      <vt:variant>
        <vt:i4>84</vt:i4>
      </vt:variant>
      <vt:variant>
        <vt:i4>0</vt:i4>
      </vt:variant>
      <vt:variant>
        <vt:i4>5</vt:i4>
      </vt:variant>
      <vt:variant>
        <vt:lpwstr>consultantplus://offline/ref=1B2725DED627CB712E6BDC7248FCE4E3D5FC8AAD44BF35DB0F81E8A00A9321AB98102B3B6175AB16439450779C8ABC30CF69DC44iBRDF</vt:lpwstr>
      </vt:variant>
      <vt:variant>
        <vt:lpwstr/>
      </vt:variant>
      <vt:variant>
        <vt:i4>6619186</vt:i4>
      </vt:variant>
      <vt:variant>
        <vt:i4>81</vt:i4>
      </vt:variant>
      <vt:variant>
        <vt:i4>0</vt:i4>
      </vt:variant>
      <vt:variant>
        <vt:i4>5</vt:i4>
      </vt:variant>
      <vt:variant>
        <vt:lpwstr>consultantplus://offline/ref=1B2725DED627CB712E6BDC7248FCE4E3D5FC8AAD44BF35DB0F81E8A00A9321AB98102B3B6075AB16439450779C8ABC30CF69DC44iBRDF</vt:lpwstr>
      </vt:variant>
      <vt:variant>
        <vt:lpwstr/>
      </vt:variant>
      <vt:variant>
        <vt:i4>7602281</vt:i4>
      </vt:variant>
      <vt:variant>
        <vt:i4>78</vt:i4>
      </vt:variant>
      <vt:variant>
        <vt:i4>0</vt:i4>
      </vt:variant>
      <vt:variant>
        <vt:i4>5</vt:i4>
      </vt:variant>
      <vt:variant>
        <vt:lpwstr>consultantplus://offline/ref=248D6B003CC8003CC20FEB1902605A744B074D08AA628080566E2434E40B08319747ABA5C9CA95A4991B86A7405A86A4D4B1E7D63F6675FFN9h5F</vt:lpwstr>
      </vt:variant>
      <vt:variant>
        <vt:lpwstr/>
      </vt:variant>
      <vt:variant>
        <vt:i4>7995502</vt:i4>
      </vt:variant>
      <vt:variant>
        <vt:i4>75</vt:i4>
      </vt:variant>
      <vt:variant>
        <vt:i4>0</vt:i4>
      </vt:variant>
      <vt:variant>
        <vt:i4>5</vt:i4>
      </vt:variant>
      <vt:variant>
        <vt:lpwstr>consultantplus://offline/ref=248D6B003CC8003CC20FEB1902605A744B074D08AA628080566E2434E40B08319747ABA3CDC0C6F4DD45DFF707118BA7C9ADE7D6N2h1F</vt:lpwstr>
      </vt:variant>
      <vt:variant>
        <vt:lpwstr/>
      </vt:variant>
      <vt:variant>
        <vt:i4>7602230</vt:i4>
      </vt:variant>
      <vt:variant>
        <vt:i4>72</vt:i4>
      </vt:variant>
      <vt:variant>
        <vt:i4>0</vt:i4>
      </vt:variant>
      <vt:variant>
        <vt:i4>5</vt:i4>
      </vt:variant>
      <vt:variant>
        <vt:lpwstr>consultantplus://offline/ref=248D6B003CC8003CC20FEB1902605A744B074D08AA628080566E2434E40B08319747ABA5C9CB91A19D1B86A7405A86A4D4B1E7D63F6675FFN9h5F</vt:lpwstr>
      </vt:variant>
      <vt:variant>
        <vt:lpwstr/>
      </vt:variant>
      <vt:variant>
        <vt:i4>7602227</vt:i4>
      </vt:variant>
      <vt:variant>
        <vt:i4>69</vt:i4>
      </vt:variant>
      <vt:variant>
        <vt:i4>0</vt:i4>
      </vt:variant>
      <vt:variant>
        <vt:i4>5</vt:i4>
      </vt:variant>
      <vt:variant>
        <vt:lpwstr>consultantplus://offline/ref=248D6B003CC8003CC20FEB1902605A744B074D08AA628080566E2434E40B08319747ABA5C9CB91A69F1B86A7405A86A4D4B1E7D63F6675FFN9h5F</vt:lpwstr>
      </vt:variant>
      <vt:variant>
        <vt:lpwstr/>
      </vt:variant>
      <vt:variant>
        <vt:i4>7602230</vt:i4>
      </vt:variant>
      <vt:variant>
        <vt:i4>66</vt:i4>
      </vt:variant>
      <vt:variant>
        <vt:i4>0</vt:i4>
      </vt:variant>
      <vt:variant>
        <vt:i4>5</vt:i4>
      </vt:variant>
      <vt:variant>
        <vt:lpwstr>consultantplus://offline/ref=248D6B003CC8003CC20FEB1902605A744B074D08AA628080566E2434E40B08319747ABA5C9CB96AC911B86A7405A86A4D4B1E7D63F6675FFN9h5F</vt:lpwstr>
      </vt:variant>
      <vt:variant>
        <vt:lpwstr/>
      </vt:variant>
      <vt:variant>
        <vt:i4>7995491</vt:i4>
      </vt:variant>
      <vt:variant>
        <vt:i4>63</vt:i4>
      </vt:variant>
      <vt:variant>
        <vt:i4>0</vt:i4>
      </vt:variant>
      <vt:variant>
        <vt:i4>5</vt:i4>
      </vt:variant>
      <vt:variant>
        <vt:lpwstr>consultantplus://offline/ref=248D6B003CC8003CC20FEB1902605A744B074D08AA628080566E2434E40B08319747ABACC9C0C6F4DD45DFF707118BA7C9ADE7D6N2h1F</vt:lpwstr>
      </vt:variant>
      <vt:variant>
        <vt:lpwstr/>
      </vt:variant>
      <vt:variant>
        <vt:i4>7209017</vt:i4>
      </vt:variant>
      <vt:variant>
        <vt:i4>60</vt:i4>
      </vt:variant>
      <vt:variant>
        <vt:i4>0</vt:i4>
      </vt:variant>
      <vt:variant>
        <vt:i4>5</vt:i4>
      </vt:variant>
      <vt:variant>
        <vt:lpwstr>consultantplus://offline/ref=1B2725DED627CB712E6BDC7248FCE4E3D5FC8AAD44BF35DB0F81E8A00A9321AB98102B32607EFC4401CA0927DBC1B133D275DC44A39A6B9Di8RDF</vt:lpwstr>
      </vt:variant>
      <vt:variant>
        <vt:lpwstr/>
      </vt:variant>
      <vt:variant>
        <vt:i4>6619184</vt:i4>
      </vt:variant>
      <vt:variant>
        <vt:i4>57</vt:i4>
      </vt:variant>
      <vt:variant>
        <vt:i4>0</vt:i4>
      </vt:variant>
      <vt:variant>
        <vt:i4>5</vt:i4>
      </vt:variant>
      <vt:variant>
        <vt:lpwstr>consultantplus://offline/ref=1B2725DED627CB712E6BDC7248FCE4E3D5FC8AAD44BF35DB0F81E8A00A9321AB98102B3B6275AB16439450779C8ABC30CF69DC44iBRDF</vt:lpwstr>
      </vt:variant>
      <vt:variant>
        <vt:lpwstr/>
      </vt:variant>
      <vt:variant>
        <vt:i4>7209069</vt:i4>
      </vt:variant>
      <vt:variant>
        <vt:i4>54</vt:i4>
      </vt:variant>
      <vt:variant>
        <vt:i4>0</vt:i4>
      </vt:variant>
      <vt:variant>
        <vt:i4>5</vt:i4>
      </vt:variant>
      <vt:variant>
        <vt:lpwstr>consultantplus://offline/ref=1B2725DED627CB712E6BDC7248FCE4E3D5FC8AAD44BF35DB0F81E8A00A9321AB98102B32607EF74104CA0927DBC1B133D275DC44A39A6B9Di8RDF</vt:lpwstr>
      </vt:variant>
      <vt:variant>
        <vt:lpwstr/>
      </vt:variant>
      <vt:variant>
        <vt:i4>7209067</vt:i4>
      </vt:variant>
      <vt:variant>
        <vt:i4>51</vt:i4>
      </vt:variant>
      <vt:variant>
        <vt:i4>0</vt:i4>
      </vt:variant>
      <vt:variant>
        <vt:i4>5</vt:i4>
      </vt:variant>
      <vt:variant>
        <vt:lpwstr>consultantplus://offline/ref=1B2725DED627CB712E6BDC7248FCE4E3D5FC8AAD44BF35DB0F81E8A00A9321AB98102B32607EF74300CA0927DBC1B133D275DC44A39A6B9Di8RDF</vt:lpwstr>
      </vt:variant>
      <vt:variant>
        <vt:lpwstr/>
      </vt:variant>
      <vt:variant>
        <vt:i4>7209065</vt:i4>
      </vt:variant>
      <vt:variant>
        <vt:i4>48</vt:i4>
      </vt:variant>
      <vt:variant>
        <vt:i4>0</vt:i4>
      </vt:variant>
      <vt:variant>
        <vt:i4>5</vt:i4>
      </vt:variant>
      <vt:variant>
        <vt:lpwstr>consultantplus://offline/ref=1B2725DED627CB712E6BDC7248FCE4E3D5FC8AAD44BF35DB0F81E8A00A9321AB98102B32607EF74504CA0927DBC1B133D275DC44A39A6B9Di8RDF</vt:lpwstr>
      </vt:variant>
      <vt:variant>
        <vt:lpwstr/>
      </vt:variant>
      <vt:variant>
        <vt:i4>6881385</vt:i4>
      </vt:variant>
      <vt:variant>
        <vt:i4>45</vt:i4>
      </vt:variant>
      <vt:variant>
        <vt:i4>0</vt:i4>
      </vt:variant>
      <vt:variant>
        <vt:i4>5</vt:i4>
      </vt:variant>
      <vt:variant>
        <vt:lpwstr>consultantplus://offline/ref=C9E7374AA1332C6CF9FF0059DC9BC42D7D0E489DE90A8D4E87A0DE0B00BB799C5D03392EBA0EE722BE7EAAF551C848E35611A20F05466677J7sCL</vt:lpwstr>
      </vt:variant>
      <vt:variant>
        <vt:lpwstr/>
      </vt:variant>
      <vt:variant>
        <vt:i4>5308427</vt:i4>
      </vt:variant>
      <vt:variant>
        <vt:i4>42</vt:i4>
      </vt:variant>
      <vt:variant>
        <vt:i4>0</vt:i4>
      </vt:variant>
      <vt:variant>
        <vt:i4>5</vt:i4>
      </vt:variant>
      <vt:variant>
        <vt:lpwstr>consultantplus://offline/ref=A0332A91F91D3BD311C2027A11529B300970675589FF9B9041163DC8B67F901BBE3A62CE45C7BF31F0F7880A63C34088AAB9F2BBEBY0aAL</vt:lpwstr>
      </vt:variant>
      <vt:variant>
        <vt:lpwstr/>
      </vt:variant>
      <vt:variant>
        <vt:i4>1966112</vt:i4>
      </vt:variant>
      <vt:variant>
        <vt:i4>39</vt:i4>
      </vt:variant>
      <vt:variant>
        <vt:i4>0</vt:i4>
      </vt:variant>
      <vt:variant>
        <vt:i4>5</vt:i4>
      </vt:variant>
      <vt:variant>
        <vt:lpwstr/>
      </vt:variant>
      <vt:variant>
        <vt:lpwstr>sub_14</vt:lpwstr>
      </vt:variant>
      <vt:variant>
        <vt:i4>4063294</vt:i4>
      </vt:variant>
      <vt:variant>
        <vt:i4>36</vt:i4>
      </vt:variant>
      <vt:variant>
        <vt:i4>0</vt:i4>
      </vt:variant>
      <vt:variant>
        <vt:i4>5</vt:i4>
      </vt:variant>
      <vt:variant>
        <vt:lpwstr>consultantplus://offline/ref=0BF00A8D94FCB9786CBBD701C34D8446CCFA450969EB7292FC6B715DDE1C32DDFEE2DC7AAD476A9338A924E3FA21B1382CAEC2A422A3zAg6L</vt:lpwstr>
      </vt:variant>
      <vt:variant>
        <vt:lpwstr/>
      </vt:variant>
      <vt:variant>
        <vt:i4>4063289</vt:i4>
      </vt:variant>
      <vt:variant>
        <vt:i4>33</vt:i4>
      </vt:variant>
      <vt:variant>
        <vt:i4>0</vt:i4>
      </vt:variant>
      <vt:variant>
        <vt:i4>5</vt:i4>
      </vt:variant>
      <vt:variant>
        <vt:lpwstr>consultantplus://offline/ref=0BF00A8D94FCB9786CBBD701C34D8446CCFA450969EB7292FC6B715DDE1C32DDFEE2DC7AAD476F9338A924E3FA21B1382CAEC2A422A3zAg6L</vt:lpwstr>
      </vt:variant>
      <vt:variant>
        <vt:lpwstr/>
      </vt:variant>
      <vt:variant>
        <vt:i4>4128872</vt:i4>
      </vt:variant>
      <vt:variant>
        <vt:i4>30</vt:i4>
      </vt:variant>
      <vt:variant>
        <vt:i4>0</vt:i4>
      </vt:variant>
      <vt:variant>
        <vt:i4>5</vt:i4>
      </vt:variant>
      <vt:variant>
        <vt:lpwstr>consultantplus://offline/ref=0BF00A8D94FCB9786CBBD701C34D8446CCFA450969EB7292FC6B715DDE1C32DDFEE2DC7AAF42669A6FF334E7B375BE272EB2DCA43CA3A6F8zEgDL</vt:lpwstr>
      </vt:variant>
      <vt:variant>
        <vt:lpwstr/>
      </vt:variant>
      <vt:variant>
        <vt:i4>8060987</vt:i4>
      </vt:variant>
      <vt:variant>
        <vt:i4>27</vt:i4>
      </vt:variant>
      <vt:variant>
        <vt:i4>0</vt:i4>
      </vt:variant>
      <vt:variant>
        <vt:i4>5</vt:i4>
      </vt:variant>
      <vt:variant>
        <vt:lpwstr>consultantplus://offline/ref=27B56538142769E766197F256762B6F54558A803DDB82CA393159C90138D6B4CB6D1AD2E66D70ABECAC8AC40AE77C2C45AC620018E2072E0N2eEK</vt:lpwstr>
      </vt:variant>
      <vt:variant>
        <vt:lpwstr/>
      </vt:variant>
      <vt:variant>
        <vt:i4>2883646</vt:i4>
      </vt:variant>
      <vt:variant>
        <vt:i4>24</vt:i4>
      </vt:variant>
      <vt:variant>
        <vt:i4>0</vt:i4>
      </vt:variant>
      <vt:variant>
        <vt:i4>5</vt:i4>
      </vt:variant>
      <vt:variant>
        <vt:lpwstr>consultantplus://offline/ref=94E0ADFFE8E3912D0AE667A31E9457D29619326C8107EF771648A9272169E7167431255D78ADF69B4805219065C06488DBB047323734B9d4K</vt:lpwstr>
      </vt:variant>
      <vt:variant>
        <vt:lpwstr/>
      </vt:variant>
      <vt:variant>
        <vt:i4>2883681</vt:i4>
      </vt:variant>
      <vt:variant>
        <vt:i4>21</vt:i4>
      </vt:variant>
      <vt:variant>
        <vt:i4>0</vt:i4>
      </vt:variant>
      <vt:variant>
        <vt:i4>5</vt:i4>
      </vt:variant>
      <vt:variant>
        <vt:lpwstr>consultantplus://offline/ref=94E0ADFFE8E3912D0AE667A31E9457D29619326C8107EF771648A9272169E7167431255D7BAAF69B4805219065C06488DBB047323734B9d4K</vt:lpwstr>
      </vt:variant>
      <vt:variant>
        <vt:lpwstr/>
      </vt:variant>
      <vt:variant>
        <vt:i4>7929958</vt:i4>
      </vt:variant>
      <vt:variant>
        <vt:i4>18</vt:i4>
      </vt:variant>
      <vt:variant>
        <vt:i4>0</vt:i4>
      </vt:variant>
      <vt:variant>
        <vt:i4>5</vt:i4>
      </vt:variant>
      <vt:variant>
        <vt:lpwstr>consultantplus://offline/ref=94E0ADFFE8E3912D0AE667A31E9457D29619326C8107EF771648A9272169E7167431255D79AAFD981A5F31942C966995DAAC583229379D15B5d1K</vt:lpwstr>
      </vt:variant>
      <vt:variant>
        <vt:lpwstr/>
      </vt:variant>
      <vt:variant>
        <vt:i4>7340128</vt:i4>
      </vt:variant>
      <vt:variant>
        <vt:i4>15</vt:i4>
      </vt:variant>
      <vt:variant>
        <vt:i4>0</vt:i4>
      </vt:variant>
      <vt:variant>
        <vt:i4>5</vt:i4>
      </vt:variant>
      <vt:variant>
        <vt:lpwstr>consultantplus://offline/ref=610CDC812E1976BF664EBAEB6EFF81C132BD551D82E5B0EB409D86A3F0F4453DDF23EE8EC1393F8007148A3BFDE0BC324D5D116D7347y6UAK</vt:lpwstr>
      </vt:variant>
      <vt:variant>
        <vt:lpwstr/>
      </vt:variant>
      <vt:variant>
        <vt:i4>7340128</vt:i4>
      </vt:variant>
      <vt:variant>
        <vt:i4>12</vt:i4>
      </vt:variant>
      <vt:variant>
        <vt:i4>0</vt:i4>
      </vt:variant>
      <vt:variant>
        <vt:i4>5</vt:i4>
      </vt:variant>
      <vt:variant>
        <vt:lpwstr>consultantplus://offline/ref=610CDC812E1976BF664EBAEB6EFF81C132BD551D82E5B0EB409D86A3F0F4453DDF23EE8EC1393F8007148A3BFDE0BC324D5D116D7347y6UAK</vt:lpwstr>
      </vt:variant>
      <vt:variant>
        <vt:lpwstr/>
      </vt:variant>
      <vt:variant>
        <vt:i4>6291509</vt:i4>
      </vt:variant>
      <vt:variant>
        <vt:i4>9</vt:i4>
      </vt:variant>
      <vt:variant>
        <vt:i4>0</vt:i4>
      </vt:variant>
      <vt:variant>
        <vt:i4>5</vt:i4>
      </vt:variant>
      <vt:variant>
        <vt:lpwstr>consultantplus://offline/ref=50C58737276E21621CA33AEE1C8AB956ED9C82FB03169DB6837BDCA5C29FA702805434A24DB3FA326157B6801504112FF3FDC324813E6FCBo9TFK</vt:lpwstr>
      </vt:variant>
      <vt:variant>
        <vt:lpwstr/>
      </vt:variant>
      <vt:variant>
        <vt:i4>6881385</vt:i4>
      </vt:variant>
      <vt:variant>
        <vt:i4>6</vt:i4>
      </vt:variant>
      <vt:variant>
        <vt:i4>0</vt:i4>
      </vt:variant>
      <vt:variant>
        <vt:i4>5</vt:i4>
      </vt:variant>
      <vt:variant>
        <vt:lpwstr>consultantplus://offline/ref=3911D6A56FFF36FC959F7A2FF13FD67E5398E40B4A3660E4DBE8B50FA70A6FAED55069D4CFFAB413A431977C7EE91DC5D88472CA7619F2E9w8LCK</vt:lpwstr>
      </vt:variant>
      <vt:variant>
        <vt:lpwstr/>
      </vt:variant>
      <vt:variant>
        <vt:i4>6881391</vt:i4>
      </vt:variant>
      <vt:variant>
        <vt:i4>3</vt:i4>
      </vt:variant>
      <vt:variant>
        <vt:i4>0</vt:i4>
      </vt:variant>
      <vt:variant>
        <vt:i4>5</vt:i4>
      </vt:variant>
      <vt:variant>
        <vt:lpwstr>consultantplus://offline/ref=3911D6A56FFF36FC959F7A2FF13FD67E5398E40B4A3660E4DBE8B50FA70A6FAED55069D4CFFAB411A031977C7EE91DC5D88472CA7619F2E9w8LCK</vt:lpwstr>
      </vt:variant>
      <vt:variant>
        <vt:lpwstr/>
      </vt:variant>
      <vt:variant>
        <vt:i4>3866722</vt:i4>
      </vt:variant>
      <vt:variant>
        <vt:i4>0</vt:i4>
      </vt:variant>
      <vt:variant>
        <vt:i4>0</vt:i4>
      </vt:variant>
      <vt:variant>
        <vt:i4>5</vt:i4>
      </vt:variant>
      <vt:variant>
        <vt:lpwstr>consultantplus://offline/ref=1BE0C2B65BE492D1D223328A6625EDBAD4C4054B580FDBE8F30A97E3ABFCF4BA4D9EAB0C8E16C91ACAF224020227AB6119DF4C7A8207960BR6L7K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"Гражданский кодекс Российской Федерации (часть вторая)" от 26.01.1996 N 14-ФЗ(ред. от 29.06.2015)(с изм. и доп., вступ. в силу с 01.07.2015)</dc:title>
  <dc:subject/>
  <dc:creator>ConsultantPlus</dc:creator>
  <cp:keywords/>
  <dc:description/>
  <cp:lastModifiedBy>Раиля Рифкатовна Умерова</cp:lastModifiedBy>
  <cp:revision>20</cp:revision>
  <cp:lastPrinted>2023-12-11T08:54:00Z</cp:lastPrinted>
  <dcterms:created xsi:type="dcterms:W3CDTF">2023-08-08T10:42:00Z</dcterms:created>
  <dcterms:modified xsi:type="dcterms:W3CDTF">2023-12-11T10:31:00Z</dcterms:modified>
</cp:coreProperties>
</file>