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ook w:val="01E0" w:firstRow="1" w:lastRow="1" w:firstColumn="1" w:lastColumn="1" w:noHBand="0" w:noVBand="0"/>
      </w:tblPr>
      <w:tblGrid>
        <w:gridCol w:w="4174"/>
        <w:gridCol w:w="5573"/>
      </w:tblGrid>
      <w:tr w:rsidR="00CE68FE" w:rsidRPr="00CE68FE" w:rsidTr="00B706A4">
        <w:trPr>
          <w:trHeight w:val="5891"/>
        </w:trPr>
        <w:tc>
          <w:tcPr>
            <w:tcW w:w="4174" w:type="dxa"/>
          </w:tcPr>
          <w:p w:rsidR="00CE68FE" w:rsidRPr="00CE68FE" w:rsidRDefault="00CE68FE" w:rsidP="00CE68FE">
            <w:pPr>
              <w:rPr>
                <w:sz w:val="28"/>
                <w:szCs w:val="28"/>
              </w:rPr>
            </w:pPr>
            <w:r w:rsidRPr="00CE68F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573" w:type="dxa"/>
          </w:tcPr>
          <w:p w:rsidR="00CE68FE" w:rsidRPr="00CE68FE" w:rsidRDefault="00CE68FE" w:rsidP="00CE68FE">
            <w:pPr>
              <w:ind w:hanging="108"/>
              <w:rPr>
                <w:sz w:val="28"/>
                <w:szCs w:val="28"/>
              </w:rPr>
            </w:pP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  <w:r w:rsidRPr="00CE68FE">
              <w:rPr>
                <w:color w:val="000000"/>
                <w:sz w:val="28"/>
                <w:szCs w:val="28"/>
              </w:rPr>
              <w:t>Федеральное государственное бюджетное учреждение «Всероссийский центр экстренной и радиационной медицины имени А.М. Никифорова»</w:t>
            </w:r>
            <w:r>
              <w:rPr>
                <w:color w:val="000000"/>
                <w:sz w:val="28"/>
                <w:szCs w:val="28"/>
              </w:rPr>
              <w:t xml:space="preserve"> МЧС России</w:t>
            </w: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  <w:r w:rsidRPr="00CE68FE">
              <w:rPr>
                <w:color w:val="000000"/>
                <w:sz w:val="28"/>
                <w:szCs w:val="28"/>
              </w:rPr>
              <w:t>ул. Академика Лебедева, дом 4/2, лит. А, пом. 1-Н,</w:t>
            </w: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  <w:r w:rsidRPr="00CE68FE">
              <w:rPr>
                <w:color w:val="000000"/>
                <w:sz w:val="28"/>
                <w:szCs w:val="28"/>
              </w:rPr>
              <w:t>Санкт-Петербург, 194044</w:t>
            </w: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  <w:r w:rsidRPr="00CE68FE">
              <w:rPr>
                <w:color w:val="000000"/>
                <w:sz w:val="28"/>
                <w:szCs w:val="28"/>
              </w:rPr>
              <w:t>АО «Сбербанк –АСТ»</w:t>
            </w: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  <w:r w:rsidRPr="00CE68FE">
              <w:rPr>
                <w:color w:val="000000"/>
                <w:sz w:val="28"/>
                <w:szCs w:val="28"/>
              </w:rPr>
              <w:t>Большой Саввинский пер., д. 12, стр. 9,</w:t>
            </w: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  <w:r w:rsidRPr="00CE68FE">
              <w:rPr>
                <w:color w:val="000000"/>
                <w:sz w:val="28"/>
                <w:szCs w:val="28"/>
              </w:rPr>
              <w:t>Москва, 119435</w:t>
            </w: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  <w:r w:rsidRPr="00CE68FE">
              <w:rPr>
                <w:color w:val="000000"/>
                <w:sz w:val="28"/>
                <w:szCs w:val="28"/>
              </w:rPr>
              <w:t xml:space="preserve">факс: (495) 787-29-98 </w:t>
            </w: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</w:p>
          <w:p w:rsidR="00CE68FE" w:rsidRPr="00CE68FE" w:rsidRDefault="00CE68FE" w:rsidP="00CE68FE">
            <w:pPr>
              <w:ind w:left="366"/>
              <w:rPr>
                <w:color w:val="000000"/>
                <w:sz w:val="28"/>
                <w:szCs w:val="28"/>
              </w:rPr>
            </w:pPr>
            <w:r w:rsidRPr="00CE68FE">
              <w:rPr>
                <w:color w:val="000000"/>
                <w:sz w:val="28"/>
                <w:szCs w:val="28"/>
              </w:rPr>
              <w:t>ООО «</w:t>
            </w:r>
            <w:proofErr w:type="spellStart"/>
            <w:r w:rsidRPr="00CE68FE">
              <w:rPr>
                <w:color w:val="000000"/>
                <w:sz w:val="28"/>
                <w:szCs w:val="28"/>
              </w:rPr>
              <w:t>Строймост</w:t>
            </w:r>
            <w:proofErr w:type="spellEnd"/>
            <w:r w:rsidRPr="00CE68FE">
              <w:rPr>
                <w:color w:val="000000"/>
                <w:sz w:val="28"/>
                <w:szCs w:val="28"/>
              </w:rPr>
              <w:t>»</w:t>
            </w:r>
          </w:p>
          <w:p w:rsidR="00CE68FE" w:rsidRPr="00CE68FE" w:rsidRDefault="00CE68FE" w:rsidP="00CE68FE">
            <w:pPr>
              <w:ind w:left="366"/>
              <w:rPr>
                <w:sz w:val="28"/>
                <w:szCs w:val="28"/>
              </w:rPr>
            </w:pPr>
            <w:r w:rsidRPr="00CE68FE">
              <w:rPr>
                <w:color w:val="000000"/>
                <w:sz w:val="28"/>
                <w:szCs w:val="28"/>
              </w:rPr>
              <w:t xml:space="preserve">наб. Обводного канала, д. 24, лит. </w:t>
            </w:r>
            <w:proofErr w:type="gramStart"/>
            <w:r w:rsidRPr="00CE68FE">
              <w:rPr>
                <w:color w:val="000000"/>
                <w:sz w:val="28"/>
                <w:szCs w:val="28"/>
              </w:rPr>
              <w:t>А,</w:t>
            </w:r>
            <w:r w:rsidRPr="00CE68FE">
              <w:rPr>
                <w:color w:val="000000"/>
                <w:sz w:val="28"/>
                <w:szCs w:val="28"/>
              </w:rPr>
              <w:br/>
              <w:t>Санкт</w:t>
            </w:r>
            <w:proofErr w:type="gramEnd"/>
            <w:r w:rsidRPr="00CE68FE">
              <w:rPr>
                <w:color w:val="000000"/>
                <w:sz w:val="28"/>
                <w:szCs w:val="28"/>
              </w:rPr>
              <w:t>-Петербург, 192019</w:t>
            </w:r>
          </w:p>
        </w:tc>
      </w:tr>
    </w:tbl>
    <w:p w:rsidR="00CE68FE" w:rsidRPr="00CE68FE" w:rsidRDefault="00CE68FE" w:rsidP="00CE68FE">
      <w:pPr>
        <w:jc w:val="center"/>
        <w:outlineLvl w:val="0"/>
        <w:rPr>
          <w:b/>
          <w:sz w:val="28"/>
          <w:szCs w:val="28"/>
        </w:rPr>
      </w:pPr>
    </w:p>
    <w:p w:rsidR="00CE68FE" w:rsidRPr="00CE68FE" w:rsidRDefault="00CE68FE" w:rsidP="00CE68FE">
      <w:pPr>
        <w:jc w:val="center"/>
        <w:outlineLvl w:val="0"/>
        <w:rPr>
          <w:b/>
          <w:sz w:val="28"/>
          <w:szCs w:val="28"/>
        </w:rPr>
      </w:pPr>
    </w:p>
    <w:p w:rsidR="00CE68FE" w:rsidRPr="00CE68FE" w:rsidRDefault="00CE68FE" w:rsidP="00CE68FE">
      <w:pPr>
        <w:jc w:val="center"/>
        <w:outlineLvl w:val="0"/>
        <w:rPr>
          <w:b/>
          <w:sz w:val="28"/>
          <w:szCs w:val="28"/>
        </w:rPr>
      </w:pPr>
    </w:p>
    <w:p w:rsidR="00CE68FE" w:rsidRPr="00CE68FE" w:rsidRDefault="00CE68FE" w:rsidP="00CE68FE">
      <w:pPr>
        <w:jc w:val="center"/>
        <w:outlineLvl w:val="0"/>
        <w:rPr>
          <w:b/>
          <w:sz w:val="28"/>
          <w:szCs w:val="28"/>
        </w:rPr>
      </w:pPr>
      <w:r w:rsidRPr="00CE68FE">
        <w:rPr>
          <w:b/>
          <w:sz w:val="28"/>
          <w:szCs w:val="28"/>
        </w:rPr>
        <w:t>РЕШЕНИЕ</w:t>
      </w:r>
    </w:p>
    <w:p w:rsidR="00CE68FE" w:rsidRPr="00CE68FE" w:rsidRDefault="00CE68FE" w:rsidP="00CE68FE">
      <w:pPr>
        <w:jc w:val="center"/>
        <w:rPr>
          <w:sz w:val="28"/>
          <w:szCs w:val="28"/>
        </w:rPr>
      </w:pPr>
      <w:r w:rsidRPr="00CE68FE">
        <w:rPr>
          <w:sz w:val="28"/>
          <w:szCs w:val="28"/>
        </w:rPr>
        <w:t xml:space="preserve">по делу </w:t>
      </w:r>
      <w:r w:rsidRPr="00CE68FE">
        <w:rPr>
          <w:b/>
          <w:sz w:val="28"/>
          <w:szCs w:val="28"/>
        </w:rPr>
        <w:t>№</w:t>
      </w:r>
      <w:r w:rsidRPr="00CE68FE">
        <w:rPr>
          <w:sz w:val="28"/>
          <w:szCs w:val="28"/>
        </w:rPr>
        <w:t xml:space="preserve"> </w:t>
      </w:r>
      <w:r w:rsidRPr="00CE68FE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-5288/</w:t>
      </w:r>
      <w:r w:rsidRPr="00CE68FE">
        <w:rPr>
          <w:b/>
          <w:sz w:val="28"/>
          <w:szCs w:val="28"/>
        </w:rPr>
        <w:t>23</w:t>
      </w:r>
      <w:r w:rsidRPr="00CE68FE">
        <w:rPr>
          <w:sz w:val="28"/>
          <w:szCs w:val="28"/>
        </w:rPr>
        <w:t xml:space="preserve"> </w:t>
      </w:r>
    </w:p>
    <w:p w:rsidR="00CE68FE" w:rsidRPr="00CE68FE" w:rsidRDefault="00CE68FE" w:rsidP="00CE68FE">
      <w:pPr>
        <w:jc w:val="center"/>
        <w:rPr>
          <w:sz w:val="28"/>
          <w:szCs w:val="28"/>
        </w:rPr>
      </w:pPr>
      <w:r w:rsidRPr="00CE68FE">
        <w:rPr>
          <w:sz w:val="28"/>
          <w:szCs w:val="28"/>
        </w:rPr>
        <w:t>о нарушении законодательства о контрактной системе</w:t>
      </w:r>
    </w:p>
    <w:p w:rsidR="00CE68FE" w:rsidRPr="00CE68FE" w:rsidRDefault="00CE68FE" w:rsidP="00CE68FE">
      <w:pPr>
        <w:ind w:firstLine="540"/>
        <w:jc w:val="both"/>
        <w:rPr>
          <w:sz w:val="28"/>
          <w:szCs w:val="28"/>
        </w:rPr>
      </w:pPr>
    </w:p>
    <w:p w:rsidR="00CE68FE" w:rsidRPr="00CE68FE" w:rsidRDefault="00CE68FE" w:rsidP="00CE68FE">
      <w:pPr>
        <w:tabs>
          <w:tab w:val="left" w:pos="0"/>
        </w:tabs>
        <w:jc w:val="both"/>
        <w:rPr>
          <w:sz w:val="28"/>
          <w:szCs w:val="28"/>
        </w:rPr>
      </w:pPr>
      <w:r w:rsidRPr="00CE68FE">
        <w:rPr>
          <w:sz w:val="28"/>
          <w:szCs w:val="28"/>
        </w:rPr>
        <w:t>12.12.2023                                                                                      Санкт-Петербург</w:t>
      </w:r>
    </w:p>
    <w:p w:rsidR="00CE68FE" w:rsidRPr="00CE68FE" w:rsidRDefault="00CE68FE" w:rsidP="00CE68FE">
      <w:pPr>
        <w:tabs>
          <w:tab w:val="left" w:pos="0"/>
        </w:tabs>
        <w:jc w:val="both"/>
        <w:rPr>
          <w:sz w:val="28"/>
          <w:szCs w:val="28"/>
        </w:rPr>
      </w:pPr>
    </w:p>
    <w:p w:rsidR="00CE68FE" w:rsidRPr="00CE68FE" w:rsidRDefault="00CE68FE" w:rsidP="00CE68FE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E68FE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12350B" w:rsidRDefault="0012350B" w:rsidP="00CE68F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12350B" w:rsidRDefault="00CE68FE" w:rsidP="00CE68F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CE68FE">
        <w:rPr>
          <w:sz w:val="28"/>
          <w:szCs w:val="28"/>
        </w:rPr>
        <w:t xml:space="preserve">при участии представителя </w:t>
      </w:r>
      <w:r w:rsidRPr="00CE68FE">
        <w:rPr>
          <w:color w:val="000000"/>
          <w:sz w:val="28"/>
          <w:szCs w:val="28"/>
        </w:rPr>
        <w:t>ФГБУ «Всероссийский центр экстренной и радиационной медицины имени А.М. Никифорова»</w:t>
      </w:r>
      <w:r w:rsidRPr="00CE68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МЧС России </w:t>
      </w:r>
      <w:r w:rsidRPr="00CE68FE">
        <w:rPr>
          <w:sz w:val="28"/>
          <w:szCs w:val="28"/>
        </w:rPr>
        <w:t xml:space="preserve">(далее – Заказчик): </w:t>
      </w:r>
    </w:p>
    <w:p w:rsidR="00CE68FE" w:rsidRPr="00CE68FE" w:rsidRDefault="00CE68FE" w:rsidP="00CE68F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CE68FE">
        <w:rPr>
          <w:sz w:val="28"/>
          <w:szCs w:val="28"/>
        </w:rPr>
        <w:t>в отсутствие представителей ООО «</w:t>
      </w:r>
      <w:proofErr w:type="spellStart"/>
      <w:r w:rsidRPr="00CE68FE">
        <w:rPr>
          <w:sz w:val="28"/>
          <w:szCs w:val="28"/>
        </w:rPr>
        <w:t>Строймост</w:t>
      </w:r>
      <w:proofErr w:type="spellEnd"/>
      <w:r w:rsidRPr="00CE68FE">
        <w:rPr>
          <w:sz w:val="28"/>
          <w:szCs w:val="28"/>
        </w:rPr>
        <w:t xml:space="preserve">» (далее – Заявитель), </w:t>
      </w:r>
      <w:r>
        <w:rPr>
          <w:sz w:val="28"/>
          <w:szCs w:val="28"/>
        </w:rPr>
        <w:br/>
      </w:r>
      <w:r w:rsidRPr="00CE68FE">
        <w:rPr>
          <w:sz w:val="28"/>
          <w:szCs w:val="28"/>
        </w:rPr>
        <w:t>при надлежащем уведомлении о месте и времени заседания Комиссии УФАС,</w:t>
      </w:r>
    </w:p>
    <w:p w:rsidR="00CE68FE" w:rsidRPr="00CE68FE" w:rsidRDefault="00CE68FE" w:rsidP="00CE68FE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E68FE">
        <w:rPr>
          <w:sz w:val="28"/>
          <w:szCs w:val="28"/>
        </w:rPr>
        <w:t>рассмотрев жалобу Заявителя (</w:t>
      </w:r>
      <w:proofErr w:type="spellStart"/>
      <w:r w:rsidRPr="00CE68FE">
        <w:rPr>
          <w:sz w:val="28"/>
          <w:szCs w:val="28"/>
        </w:rPr>
        <w:t>вх</w:t>
      </w:r>
      <w:proofErr w:type="spellEnd"/>
      <w:r w:rsidRPr="00CE68FE">
        <w:rPr>
          <w:sz w:val="28"/>
          <w:szCs w:val="28"/>
        </w:rPr>
        <w:t xml:space="preserve">. № 31920-ЭП/23 от 06.12.2023) </w:t>
      </w:r>
      <w:r w:rsidRPr="00CE68FE">
        <w:rPr>
          <w:sz w:val="28"/>
          <w:szCs w:val="28"/>
        </w:rPr>
        <w:br/>
        <w:t xml:space="preserve">на действия Заказчика при определении поставщика (подрядчика, исполнителя) путем проведения электронного аукциона на поставку медицинских изделий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CE68FE" w:rsidRPr="00CE68FE" w:rsidRDefault="00CE68FE" w:rsidP="00CE68FE">
      <w:pPr>
        <w:ind w:firstLine="709"/>
        <w:jc w:val="center"/>
        <w:rPr>
          <w:sz w:val="28"/>
          <w:szCs w:val="28"/>
        </w:rPr>
      </w:pPr>
    </w:p>
    <w:p w:rsidR="00CE68FE" w:rsidRPr="00CE68FE" w:rsidRDefault="00CE68FE" w:rsidP="00CE68FE">
      <w:pPr>
        <w:ind w:firstLine="709"/>
        <w:jc w:val="center"/>
        <w:rPr>
          <w:b/>
          <w:sz w:val="28"/>
          <w:szCs w:val="28"/>
        </w:rPr>
      </w:pPr>
      <w:r w:rsidRPr="00CE68FE">
        <w:rPr>
          <w:b/>
          <w:sz w:val="28"/>
          <w:szCs w:val="28"/>
        </w:rPr>
        <w:lastRenderedPageBreak/>
        <w:t>УСТАНОВИЛА:</w:t>
      </w:r>
    </w:p>
    <w:p w:rsidR="00CE68FE" w:rsidRPr="00CE68FE" w:rsidRDefault="00CE68FE" w:rsidP="00CE68FE">
      <w:pPr>
        <w:ind w:firstLine="709"/>
        <w:jc w:val="center"/>
        <w:outlineLvl w:val="0"/>
        <w:rPr>
          <w:sz w:val="28"/>
          <w:szCs w:val="28"/>
        </w:rPr>
      </w:pPr>
    </w:p>
    <w:p w:rsidR="00CE68FE" w:rsidRPr="00CE68FE" w:rsidRDefault="00CE68FE" w:rsidP="00CE68FE">
      <w:pPr>
        <w:ind w:firstLine="709"/>
        <w:jc w:val="both"/>
        <w:rPr>
          <w:sz w:val="28"/>
          <w:szCs w:val="28"/>
        </w:rPr>
      </w:pPr>
      <w:r w:rsidRPr="00CE68FE">
        <w:rPr>
          <w:sz w:val="28"/>
          <w:szCs w:val="28"/>
        </w:rPr>
        <w:t>Извещение о проведении аукциона размещено 28.11.2023</w:t>
      </w:r>
      <w:r w:rsidRPr="00CE68FE">
        <w:rPr>
          <w:sz w:val="28"/>
          <w:szCs w:val="28"/>
        </w:rPr>
        <w:br/>
        <w:t>на Официальном сайте Единой информационной системы в сфере закупок www.zakupki.gov.ru, номер извещения 0372100029923000772. Начальная (максимальная) цена контракта – 718 094,</w:t>
      </w:r>
      <w:r>
        <w:rPr>
          <w:sz w:val="28"/>
          <w:szCs w:val="28"/>
        </w:rPr>
        <w:t xml:space="preserve"> </w:t>
      </w:r>
      <w:r w:rsidRPr="00CE68FE">
        <w:rPr>
          <w:sz w:val="28"/>
          <w:szCs w:val="28"/>
        </w:rPr>
        <w:t>80 рублей.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которые выразились в установлении ненадлежащий требований </w:t>
      </w:r>
      <w:r w:rsidRPr="00CE68FE">
        <w:rPr>
          <w:bCs/>
          <w:sz w:val="28"/>
          <w:szCs w:val="28"/>
        </w:rPr>
        <w:br/>
        <w:t xml:space="preserve">к закупаемому товару, в части установления требований к характеристикам закупаемых изделий, совокупность которых указывает на товары единственного производителя.  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>Заказчик с доводами жалобы не согласен.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Ознакомившись с представленными документами и сведениями, заслушав пояснения представителя Заказчика, Комиссия УФАС приходит </w:t>
      </w:r>
      <w:r w:rsidRPr="00CE68FE">
        <w:rPr>
          <w:bCs/>
          <w:sz w:val="28"/>
          <w:szCs w:val="28"/>
        </w:rPr>
        <w:br/>
        <w:t>к следующим выводам.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В силу п. 1 ч. 2 ст. 42 Закона о контрактной системе, извещение </w:t>
      </w:r>
      <w:r>
        <w:rPr>
          <w:bCs/>
          <w:sz w:val="28"/>
          <w:szCs w:val="28"/>
        </w:rPr>
        <w:br/>
      </w:r>
      <w:r w:rsidRPr="00CE68FE">
        <w:rPr>
          <w:bCs/>
          <w:sz w:val="28"/>
          <w:szCs w:val="28"/>
        </w:rPr>
        <w:t xml:space="preserve">об осуществлении закупки, если иное не предусмотрено настоящим Федеральным законом, должно содержать описание объекта закупки </w:t>
      </w:r>
      <w:r>
        <w:rPr>
          <w:bCs/>
          <w:sz w:val="28"/>
          <w:szCs w:val="28"/>
        </w:rPr>
        <w:br/>
      </w:r>
      <w:r w:rsidRPr="00CE68FE">
        <w:rPr>
          <w:bCs/>
          <w:sz w:val="28"/>
          <w:szCs w:val="28"/>
        </w:rPr>
        <w:t>в соответствии со статьей 33 настоящего Фед</w:t>
      </w:r>
      <w:r>
        <w:rPr>
          <w:bCs/>
          <w:sz w:val="28"/>
          <w:szCs w:val="28"/>
        </w:rPr>
        <w:t>ерального закона.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а) сопровождение такого указания словами </w:t>
      </w:r>
      <w:r>
        <w:rPr>
          <w:bCs/>
          <w:sz w:val="28"/>
          <w:szCs w:val="28"/>
        </w:rPr>
        <w:t>«</w:t>
      </w:r>
      <w:r w:rsidRPr="00CE68FE">
        <w:rPr>
          <w:bCs/>
          <w:sz w:val="28"/>
          <w:szCs w:val="28"/>
        </w:rPr>
        <w:t>или эквивалент</w:t>
      </w:r>
      <w:r>
        <w:rPr>
          <w:bCs/>
          <w:sz w:val="28"/>
          <w:szCs w:val="28"/>
        </w:rPr>
        <w:t>»</w:t>
      </w:r>
      <w:r w:rsidRPr="00CE68FE">
        <w:rPr>
          <w:bCs/>
          <w:sz w:val="28"/>
          <w:szCs w:val="28"/>
        </w:rPr>
        <w:t>;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б) несовместимость товаров, на которых размещаются другие товарные знаки, и необходимость обеспечения взаимодействия таких товаров </w:t>
      </w:r>
      <w:r>
        <w:rPr>
          <w:bCs/>
          <w:sz w:val="28"/>
          <w:szCs w:val="28"/>
        </w:rPr>
        <w:br/>
      </w:r>
      <w:r w:rsidRPr="00CE68FE">
        <w:rPr>
          <w:bCs/>
          <w:sz w:val="28"/>
          <w:szCs w:val="28"/>
        </w:rPr>
        <w:t>с товарами, используемыми заказчиком;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в) осуществление закупки запасных частей и расходных материалов </w:t>
      </w:r>
      <w:r>
        <w:rPr>
          <w:bCs/>
          <w:sz w:val="28"/>
          <w:szCs w:val="28"/>
        </w:rPr>
        <w:br/>
      </w:r>
      <w:r w:rsidRPr="00CE68FE">
        <w:rPr>
          <w:bCs/>
          <w:sz w:val="28"/>
          <w:szCs w:val="28"/>
        </w:rPr>
        <w:t xml:space="preserve">к машинам и оборудованию, используемым заказчиком, в соответствии </w:t>
      </w:r>
      <w:r>
        <w:rPr>
          <w:bCs/>
          <w:sz w:val="28"/>
          <w:szCs w:val="28"/>
        </w:rPr>
        <w:br/>
      </w:r>
      <w:r w:rsidRPr="00CE68FE">
        <w:rPr>
          <w:bCs/>
          <w:sz w:val="28"/>
          <w:szCs w:val="28"/>
        </w:rPr>
        <w:t>с технической документацией на указанные машины и оборудование;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</w:t>
      </w:r>
      <w:r w:rsidRPr="00CE68FE">
        <w:rPr>
          <w:bCs/>
          <w:sz w:val="28"/>
          <w:szCs w:val="28"/>
        </w:rPr>
        <w:lastRenderedPageBreak/>
        <w:t>лечебного питания и порядок его формирования утверждаются Правительством Российской Федерации.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>Таким образом, по смыслу ст. 33</w:t>
      </w:r>
      <w:r>
        <w:rPr>
          <w:bCs/>
          <w:sz w:val="28"/>
          <w:szCs w:val="28"/>
        </w:rPr>
        <w:t xml:space="preserve"> Закона о контрактной системе, </w:t>
      </w:r>
      <w:r>
        <w:rPr>
          <w:bCs/>
          <w:sz w:val="28"/>
          <w:szCs w:val="28"/>
        </w:rPr>
        <w:br/>
      </w:r>
      <w:r w:rsidRPr="00CE68FE">
        <w:rPr>
          <w:bCs/>
          <w:sz w:val="28"/>
          <w:szCs w:val="28"/>
        </w:rPr>
        <w:t>при формировании Технического зад</w:t>
      </w:r>
      <w:r>
        <w:rPr>
          <w:bCs/>
          <w:sz w:val="28"/>
          <w:szCs w:val="28"/>
        </w:rPr>
        <w:t xml:space="preserve">ания Заказчику в рамках Закона </w:t>
      </w:r>
      <w:r>
        <w:rPr>
          <w:bCs/>
          <w:sz w:val="28"/>
          <w:szCs w:val="28"/>
        </w:rPr>
        <w:br/>
      </w:r>
      <w:r w:rsidRPr="00CE68FE">
        <w:rPr>
          <w:bCs/>
          <w:sz w:val="28"/>
          <w:szCs w:val="28"/>
        </w:rPr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CE68FE">
        <w:rPr>
          <w:bCs/>
          <w:sz w:val="28"/>
          <w:szCs w:val="28"/>
        </w:rPr>
        <w:t>параметров</w:t>
      </w:r>
      <w:proofErr w:type="gramEnd"/>
      <w:r w:rsidRPr="00CE68FE">
        <w:rPr>
          <w:bCs/>
          <w:sz w:val="28"/>
          <w:szCs w:val="28"/>
        </w:rPr>
        <w:t xml:space="preserve">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В соответствии с ч. 2 ст. 19 Закона о контрактной системе, </w:t>
      </w:r>
      <w:r>
        <w:rPr>
          <w:bCs/>
          <w:sz w:val="28"/>
          <w:szCs w:val="28"/>
        </w:rPr>
        <w:br/>
      </w:r>
      <w:r w:rsidRPr="00CE68FE">
        <w:rPr>
          <w:bCs/>
          <w:sz w:val="28"/>
          <w:szCs w:val="28"/>
        </w:rPr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В своей жалобе Заявитель утверждает, что при описании объекта закупки Заказчик установил уникальные характеристики, показатели </w:t>
      </w:r>
      <w:r w:rsidRPr="00CE68FE">
        <w:rPr>
          <w:bCs/>
          <w:sz w:val="28"/>
          <w:szCs w:val="28"/>
        </w:rPr>
        <w:br/>
        <w:t>и значения, которые свойственны только товару одного производителя</w:t>
      </w:r>
      <w:r w:rsidRPr="00CE68F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E68FE">
        <w:rPr>
          <w:bCs/>
          <w:sz w:val="28"/>
          <w:szCs w:val="28"/>
        </w:rPr>
        <w:t>ООО "МК ВИТА-ПУЛ".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Из содержания извещения о проведении закупки следует, что </w:t>
      </w:r>
      <w:r w:rsidRPr="00CE68FE">
        <w:rPr>
          <w:bCs/>
          <w:sz w:val="28"/>
          <w:szCs w:val="28"/>
        </w:rPr>
        <w:br/>
        <w:t xml:space="preserve">в техническом задании Заказчиком установлены требования </w:t>
      </w:r>
      <w:r w:rsidRPr="00CE68FE">
        <w:rPr>
          <w:bCs/>
          <w:sz w:val="28"/>
          <w:szCs w:val="28"/>
        </w:rPr>
        <w:br/>
        <w:t>к закупаемым товарам</w:t>
      </w:r>
      <w:r>
        <w:rPr>
          <w:bCs/>
          <w:sz w:val="28"/>
          <w:szCs w:val="28"/>
        </w:rPr>
        <w:t>, которые приведены З</w:t>
      </w:r>
      <w:r w:rsidRPr="00CE68FE">
        <w:rPr>
          <w:bCs/>
          <w:sz w:val="28"/>
          <w:szCs w:val="28"/>
        </w:rPr>
        <w:t>аказчиком с учетом информации</w:t>
      </w:r>
      <w:r>
        <w:rPr>
          <w:bCs/>
          <w:sz w:val="28"/>
          <w:szCs w:val="28"/>
        </w:rPr>
        <w:t>,</w:t>
      </w:r>
      <w:r w:rsidRPr="00CE68FE">
        <w:rPr>
          <w:bCs/>
          <w:sz w:val="28"/>
          <w:szCs w:val="28"/>
        </w:rPr>
        <w:t xml:space="preserve"> содержащейся в КТРУ.</w:t>
      </w:r>
    </w:p>
    <w:p w:rsidR="00CE68FE" w:rsidRPr="00CE68FE" w:rsidRDefault="00CE68FE" w:rsidP="00CE68FE">
      <w:pPr>
        <w:ind w:firstLine="708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Также Заказчиком приведено </w:t>
      </w:r>
      <w:r>
        <w:rPr>
          <w:bCs/>
          <w:sz w:val="28"/>
          <w:szCs w:val="28"/>
        </w:rPr>
        <w:t xml:space="preserve">обоснование </w:t>
      </w:r>
      <w:r w:rsidRPr="00CE68FE">
        <w:rPr>
          <w:bCs/>
          <w:sz w:val="28"/>
          <w:szCs w:val="28"/>
        </w:rPr>
        <w:t>использования дополнительных характеристик в соответствии с Правилами 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</w:t>
      </w:r>
      <w:r>
        <w:rPr>
          <w:bCs/>
          <w:sz w:val="28"/>
          <w:szCs w:val="28"/>
        </w:rPr>
        <w:t>ции от 8 февраля 2017 г. № 145 «</w:t>
      </w:r>
      <w:r w:rsidRPr="00CE68FE">
        <w:rPr>
          <w:bCs/>
          <w:sz w:val="28"/>
          <w:szCs w:val="28"/>
        </w:rPr>
        <w:t xml:space="preserve"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Правилами использования каталога товаров, работ, </w:t>
      </w:r>
      <w:r w:rsidRPr="00CE68FE">
        <w:rPr>
          <w:bCs/>
          <w:sz w:val="28"/>
          <w:szCs w:val="28"/>
        </w:rPr>
        <w:lastRenderedPageBreak/>
        <w:t>услуг для обеспечения госуд</w:t>
      </w:r>
      <w:r>
        <w:rPr>
          <w:bCs/>
          <w:sz w:val="28"/>
          <w:szCs w:val="28"/>
        </w:rPr>
        <w:t>арственных и муниципальных нужд»,</w:t>
      </w:r>
      <w:r w:rsidRPr="00CE68FE">
        <w:rPr>
          <w:bCs/>
          <w:sz w:val="28"/>
          <w:szCs w:val="28"/>
        </w:rPr>
        <w:t xml:space="preserve"> которые </w:t>
      </w:r>
      <w:r>
        <w:rPr>
          <w:bCs/>
          <w:sz w:val="28"/>
          <w:szCs w:val="28"/>
        </w:rPr>
        <w:t>обусловлены потребностями З</w:t>
      </w:r>
      <w:r w:rsidRPr="00CE68FE">
        <w:rPr>
          <w:bCs/>
          <w:sz w:val="28"/>
          <w:szCs w:val="28"/>
        </w:rPr>
        <w:t>аказчика в части технических и качественных характеристик объекта закупки, являющихся значимыми в целях оказания квалифицированной медицинской помощи, необходимостью обеспечения получения достоверного результата при оптимальных условиях.</w:t>
      </w:r>
    </w:p>
    <w:p w:rsidR="00CE68FE" w:rsidRPr="00CE68FE" w:rsidRDefault="00CE68FE" w:rsidP="00CE68FE">
      <w:pPr>
        <w:ind w:firstLine="708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Учитывая, что целями закупки является обеспечение условий оказания медицинской помощи при описании объекта закупки использованы </w:t>
      </w:r>
      <w:r>
        <w:rPr>
          <w:bCs/>
          <w:sz w:val="28"/>
          <w:szCs w:val="28"/>
        </w:rPr>
        <w:t xml:space="preserve">не только </w:t>
      </w:r>
      <w:r w:rsidRPr="00CE68FE">
        <w:rPr>
          <w:bCs/>
          <w:sz w:val="28"/>
          <w:szCs w:val="28"/>
        </w:rPr>
        <w:t>показатели, требования и терминология,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 (далее по тексту – Стандарты), но и иные показатели, требования и терминология, позволяющие определить соответствие закупаемых товаров требованиям заказчика. Применение иных показателей обусловлено необходимостью отра</w:t>
      </w:r>
      <w:r>
        <w:rPr>
          <w:bCs/>
          <w:sz w:val="28"/>
          <w:szCs w:val="28"/>
        </w:rPr>
        <w:t>жения потребностей З</w:t>
      </w:r>
      <w:r w:rsidRPr="00CE68FE">
        <w:rPr>
          <w:bCs/>
          <w:sz w:val="28"/>
          <w:szCs w:val="28"/>
        </w:rPr>
        <w:t>аказчика в части технических и качественных характеристик объекта закупки, в том числе функциональных и иных параметров, не регламентированных соответствующими Стандартами, но являющихся значимыми относительно потребности заказчика.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В свою очередь, </w:t>
      </w:r>
      <w:r>
        <w:rPr>
          <w:bCs/>
          <w:sz w:val="28"/>
          <w:szCs w:val="28"/>
        </w:rPr>
        <w:t>З</w:t>
      </w:r>
      <w:r w:rsidRPr="00CE68FE">
        <w:rPr>
          <w:bCs/>
          <w:sz w:val="28"/>
          <w:szCs w:val="28"/>
        </w:rPr>
        <w:t>аявителем не представлено никаких документов и сведений в качестве подтверждения его доводов.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На заседании Комиссии УФАС представитель Заказчика пояснил, что требования к закупаемому товару установлены Заказчиком, исходя из необходимости закупки товара, удовлетворяющего потребностям Заказчика. 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Комиссия УФАС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положения документации о такой закупке имеют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</w:t>
      </w:r>
      <w:r w:rsidRPr="00CE68FE">
        <w:rPr>
          <w:bCs/>
          <w:sz w:val="28"/>
          <w:szCs w:val="28"/>
        </w:rPr>
        <w:br/>
        <w:t xml:space="preserve">с производителем такого товара партнерские отношения и/или иные договоры о сотрудничестве. 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Кроме того, при наличии у Заказчика обоснованной потребности </w:t>
      </w:r>
      <w:r w:rsidRPr="00CE68FE">
        <w:rPr>
          <w:bCs/>
          <w:sz w:val="28"/>
          <w:szCs w:val="28"/>
        </w:rPr>
        <w:br/>
        <w:t xml:space="preserve">в поставке именно таких товаров, характеристики которых указаны </w:t>
      </w:r>
      <w:r w:rsidRPr="00CE68FE">
        <w:rPr>
          <w:bCs/>
          <w:sz w:val="28"/>
          <w:szCs w:val="28"/>
        </w:rPr>
        <w:br/>
        <w:t xml:space="preserve">в документации, Заказчику необходимо удостовериться в несовместимости оборудования установленного на объекте Заказчика с оборудованием иных производителей, а также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 При этом Заказчику требуется обладать документальным подтверждением такой несовместимости или обоснованием потребности, но не руководствоваться предположениями, в то же время такое </w:t>
      </w:r>
      <w:r w:rsidRPr="00CE68FE">
        <w:rPr>
          <w:bCs/>
          <w:sz w:val="28"/>
          <w:szCs w:val="28"/>
        </w:rPr>
        <w:lastRenderedPageBreak/>
        <w:t>обоснование должно содержаться в документации о закупке. На основании вышеизложенного, в случае невозможности участников закупки закупить и поставить требуемые Заказчику уникальные позиции наряду с иными товарами, указанная закупка будет проведена только для тех лиц, имеющих договорные отношения с определенным производителем товара, что непосредственно является ограничением круга потенциальных участников закупки, что напрямую запрещается нормами ст. 33 Закона о контрактной системе.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На заседании Комиссии УФАС Заказчик представил информацию, опровергающую довод Заявителя о том, что описанные им изделия содержит характеристики, характерные для медицинских изделий, производимых единственным производителем. 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  <w:r w:rsidRPr="00CE68FE">
        <w:rPr>
          <w:bCs/>
          <w:sz w:val="28"/>
          <w:szCs w:val="28"/>
        </w:rPr>
        <w:t xml:space="preserve">Таким образом, Комиссия УФАС приходит к выводу о том, что </w:t>
      </w:r>
      <w:r w:rsidRPr="00CE68FE">
        <w:rPr>
          <w:bCs/>
          <w:sz w:val="28"/>
          <w:szCs w:val="28"/>
        </w:rPr>
        <w:br/>
        <w:t>в материалах дела отсутствуют достаточные доказательства, подтверждающие довод Заявителя об ограничении количества участников рассматриваемой закупки, в связи с чем Комиссия УФАС не усматривает в действиях Заказчика признаков нарушения ст. 33 Закона о контрактной системе.</w:t>
      </w:r>
    </w:p>
    <w:p w:rsidR="00CE68FE" w:rsidRPr="00CE68FE" w:rsidRDefault="00CE68FE" w:rsidP="00CE68FE">
      <w:pPr>
        <w:ind w:firstLine="709"/>
        <w:contextualSpacing/>
        <w:jc w:val="both"/>
        <w:rPr>
          <w:bCs/>
          <w:sz w:val="28"/>
          <w:szCs w:val="28"/>
        </w:rPr>
      </w:pPr>
    </w:p>
    <w:p w:rsidR="00CE68FE" w:rsidRPr="00CE68FE" w:rsidRDefault="00CE68FE" w:rsidP="00CE68FE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CE68FE">
        <w:rPr>
          <w:bCs/>
          <w:sz w:val="28"/>
          <w:szCs w:val="28"/>
        </w:rPr>
        <w:t>Комиссия УФАС, руководствуясь ст. ст. 2,</w:t>
      </w:r>
      <w:r w:rsidRPr="00CE68FE">
        <w:rPr>
          <w:color w:val="000000"/>
          <w:sz w:val="28"/>
          <w:szCs w:val="28"/>
        </w:rPr>
        <w:t xml:space="preserve"> 99, 106 Закона </w:t>
      </w:r>
      <w:r w:rsidRPr="00CE68FE">
        <w:rPr>
          <w:color w:val="000000"/>
          <w:sz w:val="28"/>
          <w:szCs w:val="28"/>
        </w:rPr>
        <w:br/>
        <w:t xml:space="preserve">о контрактной системе, </w:t>
      </w:r>
    </w:p>
    <w:p w:rsidR="00CE68FE" w:rsidRPr="00CE68FE" w:rsidRDefault="00CE68FE" w:rsidP="00CE68FE">
      <w:pPr>
        <w:ind w:firstLine="708"/>
        <w:contextualSpacing/>
        <w:jc w:val="both"/>
        <w:rPr>
          <w:color w:val="000000"/>
          <w:sz w:val="28"/>
          <w:szCs w:val="28"/>
        </w:rPr>
      </w:pPr>
    </w:p>
    <w:p w:rsidR="00CE68FE" w:rsidRPr="00CE68FE" w:rsidRDefault="00CE68FE" w:rsidP="00CE68FE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 w:rsidRPr="00CE68FE">
        <w:rPr>
          <w:b/>
          <w:color w:val="000000"/>
          <w:sz w:val="28"/>
          <w:szCs w:val="28"/>
        </w:rPr>
        <w:t>РЕШИЛА:</w:t>
      </w:r>
    </w:p>
    <w:p w:rsidR="00CE68FE" w:rsidRPr="00CE68FE" w:rsidRDefault="00CE68FE" w:rsidP="00CE68F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CE68FE" w:rsidRPr="00CE68FE" w:rsidRDefault="00CE68FE" w:rsidP="00CE68FE">
      <w:pPr>
        <w:pStyle w:val="a6"/>
        <w:autoSpaceDE w:val="0"/>
        <w:autoSpaceDN w:val="0"/>
        <w:adjustRightInd w:val="0"/>
        <w:ind w:left="709"/>
        <w:jc w:val="both"/>
        <w:outlineLvl w:val="1"/>
        <w:rPr>
          <w:color w:val="000000"/>
          <w:sz w:val="28"/>
          <w:szCs w:val="28"/>
        </w:rPr>
      </w:pPr>
      <w:r w:rsidRPr="00CE68FE">
        <w:rPr>
          <w:color w:val="000000"/>
          <w:sz w:val="28"/>
          <w:szCs w:val="28"/>
        </w:rPr>
        <w:t xml:space="preserve">Признать жалобу </w:t>
      </w:r>
      <w:r w:rsidRPr="00CE68FE">
        <w:rPr>
          <w:sz w:val="28"/>
          <w:szCs w:val="28"/>
        </w:rPr>
        <w:t>ООО «</w:t>
      </w:r>
      <w:proofErr w:type="spellStart"/>
      <w:r w:rsidRPr="00CE68FE">
        <w:rPr>
          <w:sz w:val="28"/>
          <w:szCs w:val="28"/>
        </w:rPr>
        <w:t>Строймост</w:t>
      </w:r>
      <w:proofErr w:type="spellEnd"/>
      <w:r w:rsidRPr="00CE68FE">
        <w:rPr>
          <w:sz w:val="28"/>
          <w:szCs w:val="28"/>
        </w:rPr>
        <w:t>» не</w:t>
      </w:r>
      <w:r w:rsidRPr="00CE68FE">
        <w:rPr>
          <w:color w:val="000000"/>
          <w:sz w:val="28"/>
          <w:szCs w:val="28"/>
        </w:rPr>
        <w:t>обоснованной.</w:t>
      </w:r>
    </w:p>
    <w:p w:rsidR="00CE68FE" w:rsidRDefault="00CE68FE" w:rsidP="00CE68F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CE68FE" w:rsidRDefault="00CE68FE" w:rsidP="00CE68F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12350B" w:rsidRDefault="0012350B" w:rsidP="00CE68F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bookmarkStart w:id="0" w:name="_GoBack"/>
      <w:bookmarkEnd w:id="0"/>
    </w:p>
    <w:p w:rsidR="00CE68FE" w:rsidRPr="005618BF" w:rsidRDefault="00CE68FE" w:rsidP="00CE68FE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CE68FE" w:rsidRDefault="00CE68FE" w:rsidP="00CE68FE">
      <w:pPr>
        <w:tabs>
          <w:tab w:val="left" w:pos="2700"/>
        </w:tabs>
        <w:ind w:firstLine="720"/>
        <w:jc w:val="both"/>
      </w:pPr>
      <w:r w:rsidRPr="005618BF"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i/>
          <w:sz w:val="28"/>
          <w:szCs w:val="28"/>
        </w:rPr>
        <w:br/>
      </w:r>
      <w:r w:rsidRPr="005618BF">
        <w:rPr>
          <w:i/>
          <w:sz w:val="28"/>
          <w:szCs w:val="28"/>
        </w:rPr>
        <w:t>в течение трёх месяцев со дня принятия.</w:t>
      </w:r>
    </w:p>
    <w:p w:rsidR="00CE68FE" w:rsidRDefault="00CE68FE" w:rsidP="00CE68FE"/>
    <w:p w:rsidR="00E520F0" w:rsidRDefault="00E520F0"/>
    <w:sectPr w:rsidR="00E520F0" w:rsidSect="001B2AFE">
      <w:headerReference w:type="even" r:id="rId6"/>
      <w:headerReference w:type="default" r:id="rId7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B74" w:rsidRDefault="00BB1B74">
      <w:r>
        <w:separator/>
      </w:r>
    </w:p>
  </w:endnote>
  <w:endnote w:type="continuationSeparator" w:id="0">
    <w:p w:rsidR="00BB1B74" w:rsidRDefault="00BB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B74" w:rsidRDefault="00BB1B74">
      <w:r>
        <w:separator/>
      </w:r>
    </w:p>
  </w:footnote>
  <w:footnote w:type="continuationSeparator" w:id="0">
    <w:p w:rsidR="00BB1B74" w:rsidRDefault="00BB1B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CA" w:rsidRDefault="00CE68FE" w:rsidP="001B2A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1DCA" w:rsidRDefault="00BB1B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CA" w:rsidRDefault="00CE68FE" w:rsidP="001B2A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350B">
      <w:rPr>
        <w:rStyle w:val="a5"/>
        <w:noProof/>
      </w:rPr>
      <w:t>4</w:t>
    </w:r>
    <w:r>
      <w:rPr>
        <w:rStyle w:val="a5"/>
      </w:rPr>
      <w:fldChar w:fldCharType="end"/>
    </w:r>
  </w:p>
  <w:p w:rsidR="00901DCA" w:rsidRDefault="00BB1B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8CE"/>
    <w:rsid w:val="0012350B"/>
    <w:rsid w:val="00BB1B74"/>
    <w:rsid w:val="00CC48CE"/>
    <w:rsid w:val="00CE68FE"/>
    <w:rsid w:val="00E5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AC7BBF-2789-4A3E-99C5-D34B4197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68F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E68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68FE"/>
  </w:style>
  <w:style w:type="paragraph" w:styleId="a6">
    <w:name w:val="List Paragraph"/>
    <w:basedOn w:val="a"/>
    <w:uiPriority w:val="34"/>
    <w:qFormat/>
    <w:rsid w:val="00CE68FE"/>
    <w:pPr>
      <w:ind w:left="720"/>
      <w:contextualSpacing/>
    </w:pPr>
  </w:style>
  <w:style w:type="paragraph" w:customStyle="1" w:styleId="Standard">
    <w:name w:val="Standard"/>
    <w:rsid w:val="00CE68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7">
    <w:name w:val="Normal (Web)"/>
    <w:basedOn w:val="a"/>
    <w:link w:val="a8"/>
    <w:uiPriority w:val="99"/>
    <w:unhideWhenUsed/>
    <w:rsid w:val="00CE68FE"/>
    <w:pPr>
      <w:spacing w:before="100" w:beforeAutospacing="1" w:after="142" w:line="276" w:lineRule="auto"/>
    </w:pPr>
  </w:style>
  <w:style w:type="character" w:customStyle="1" w:styleId="a8">
    <w:name w:val="Обычный (веб) Знак"/>
    <w:link w:val="a7"/>
    <w:uiPriority w:val="99"/>
    <w:locked/>
    <w:rsid w:val="00CE68F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1638</Words>
  <Characters>9339</Characters>
  <Application>Microsoft Office Word</Application>
  <DocSecurity>0</DocSecurity>
  <Lines>77</Lines>
  <Paragraphs>21</Paragraphs>
  <ScaleCrop>false</ScaleCrop>
  <Company/>
  <LinksUpToDate>false</LinksUpToDate>
  <CharactersWithSpaces>10956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2023-12-15T10:50:00Z</dcterms:created>
  <dcterms:modified xsi:type="dcterms:W3CDTF">2023-12-15T11:00:00Z</dcterms:modified>
</cp:coreProperties>
</file>