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5662" w:type="dxa"/>
        <w:tblLayout w:type="fixed"/>
        <w:tblLook w:val="0000" w:firstRow="0" w:lastRow="0" w:firstColumn="0" w:lastColumn="0" w:noHBand="0" w:noVBand="0"/>
      </w:tblPr>
      <w:tblGrid>
        <w:gridCol w:w="4304"/>
        <w:gridCol w:w="766"/>
        <w:gridCol w:w="5148"/>
        <w:gridCol w:w="5148"/>
        <w:gridCol w:w="5148"/>
        <w:gridCol w:w="5148"/>
      </w:tblGrid>
      <w:tr w:rsidR="00DD66DB" w:rsidTr="00044EC3">
        <w:trPr>
          <w:trHeight w:val="4397"/>
        </w:trPr>
        <w:tc>
          <w:tcPr>
            <w:tcW w:w="4304" w:type="dxa"/>
            <w:shd w:val="clear" w:color="auto" w:fill="auto"/>
          </w:tcPr>
          <w:p w:rsidR="00DD66DB" w:rsidRPr="00EA1C84" w:rsidRDefault="00DD66DB" w:rsidP="00044EC3">
            <w:pPr>
              <w:snapToGrid w:val="0"/>
              <w:ind w:firstLine="709"/>
              <w:rPr>
                <w:sz w:val="26"/>
                <w:szCs w:val="26"/>
                <w:lang w:val="en-US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DD66DB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  <w:shd w:val="clear" w:color="auto" w:fill="auto"/>
          </w:tcPr>
          <w:p w:rsidR="00DD66DB" w:rsidRDefault="00DD66DB" w:rsidP="00044EC3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</w:p>
          <w:p w:rsidR="00DD66DB" w:rsidRDefault="00DD66DB" w:rsidP="00044EC3">
            <w:pPr>
              <w:ind w:firstLine="709"/>
              <w:rPr>
                <w:b/>
                <w:sz w:val="25"/>
                <w:szCs w:val="25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5148" w:type="dxa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32"/>
            </w:tblGrid>
            <w:tr w:rsidR="00DD66DB" w:rsidRPr="00A26FA8" w:rsidTr="00044EC3">
              <w:tc>
                <w:tcPr>
                  <w:tcW w:w="4732" w:type="dxa"/>
                </w:tcPr>
                <w:p w:rsidR="00DD66DB" w:rsidRDefault="00DD66DB" w:rsidP="00DD66DB">
                  <w:pPr>
                    <w:suppressAutoHyphens w:val="0"/>
                    <w:spacing w:after="160" w:line="259" w:lineRule="auto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DD66DB" w:rsidRPr="00795E7F" w:rsidRDefault="00DD66DB" w:rsidP="00044EC3">
            <w:pPr>
              <w:rPr>
                <w:b/>
                <w:sz w:val="25"/>
                <w:szCs w:val="25"/>
              </w:rPr>
            </w:pPr>
            <w:r w:rsidRPr="00795E7F">
              <w:rPr>
                <w:b/>
                <w:sz w:val="25"/>
                <w:szCs w:val="25"/>
              </w:rPr>
              <w:t>Дело № 031/06/</w:t>
            </w:r>
            <w:r>
              <w:rPr>
                <w:b/>
                <w:sz w:val="25"/>
                <w:szCs w:val="25"/>
              </w:rPr>
              <w:t>106</w:t>
            </w:r>
            <w:r w:rsidRPr="00795E7F">
              <w:rPr>
                <w:b/>
                <w:sz w:val="25"/>
                <w:szCs w:val="25"/>
              </w:rPr>
              <w:t>-</w:t>
            </w:r>
            <w:r>
              <w:rPr>
                <w:b/>
                <w:sz w:val="25"/>
                <w:szCs w:val="25"/>
                <w:lang w:val="en-US"/>
              </w:rPr>
              <w:t>7</w:t>
            </w:r>
            <w:r>
              <w:rPr>
                <w:b/>
                <w:sz w:val="25"/>
                <w:szCs w:val="25"/>
              </w:rPr>
              <w:t>38</w:t>
            </w:r>
            <w:r w:rsidRPr="00795E7F">
              <w:rPr>
                <w:b/>
                <w:sz w:val="25"/>
                <w:szCs w:val="25"/>
              </w:rPr>
              <w:t>/2023</w:t>
            </w:r>
          </w:p>
        </w:tc>
        <w:tc>
          <w:tcPr>
            <w:tcW w:w="5148" w:type="dxa"/>
            <w:shd w:val="clear" w:color="auto" w:fill="auto"/>
          </w:tcPr>
          <w:p w:rsidR="00DD66DB" w:rsidRDefault="00DD66DB" w:rsidP="00044EC3">
            <w:pPr>
              <w:keepNext/>
              <w:rPr>
                <w:color w:val="444444"/>
                <w:sz w:val="25"/>
                <w:szCs w:val="25"/>
              </w:rPr>
            </w:pPr>
          </w:p>
          <w:p w:rsidR="00DD66DB" w:rsidRPr="0009570D" w:rsidRDefault="00DD66DB" w:rsidP="00044EC3">
            <w:pPr>
              <w:rPr>
                <w:b/>
                <w:sz w:val="25"/>
                <w:szCs w:val="25"/>
              </w:rPr>
            </w:pPr>
          </w:p>
          <w:p w:rsidR="00DD66DB" w:rsidRDefault="00DD66DB" w:rsidP="00044EC3">
            <w:pPr>
              <w:rPr>
                <w:color w:val="444444"/>
                <w:sz w:val="25"/>
                <w:szCs w:val="25"/>
              </w:rPr>
            </w:pPr>
          </w:p>
          <w:p w:rsidR="00DD66DB" w:rsidRPr="008C432C" w:rsidRDefault="00DD66DB" w:rsidP="00044EC3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5148" w:type="dxa"/>
            <w:shd w:val="clear" w:color="auto" w:fill="auto"/>
          </w:tcPr>
          <w:p w:rsidR="00DD66DB" w:rsidRDefault="00DD66DB" w:rsidP="00044EC3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</w:p>
        </w:tc>
        <w:tc>
          <w:tcPr>
            <w:tcW w:w="5148" w:type="dxa"/>
            <w:shd w:val="clear" w:color="auto" w:fill="auto"/>
          </w:tcPr>
          <w:p w:rsidR="00DD66DB" w:rsidRDefault="00DD66DB" w:rsidP="00044EC3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napToGrid w:val="0"/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DD66DB" w:rsidRDefault="00DD66DB" w:rsidP="00DD66DB">
      <w:pPr>
        <w:ind w:firstLine="709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D66DB" w:rsidRDefault="00DD66DB" w:rsidP="00DD66DB">
      <w:pPr>
        <w:ind w:left="3539" w:firstLine="709"/>
        <w:rPr>
          <w:sz w:val="26"/>
          <w:szCs w:val="26"/>
        </w:rPr>
      </w:pPr>
      <w:r>
        <w:rPr>
          <w:b/>
          <w:sz w:val="25"/>
          <w:szCs w:val="25"/>
        </w:rPr>
        <w:t>Р Е Ш Е Н И Е</w:t>
      </w:r>
      <w:r w:rsidR="00C215AB">
        <w:rPr>
          <w:b/>
          <w:sz w:val="25"/>
          <w:szCs w:val="25"/>
        </w:rPr>
        <w:t xml:space="preserve"> </w:t>
      </w:r>
      <w:proofErr w:type="gramStart"/>
      <w:r w:rsidR="00C215AB">
        <w:rPr>
          <w:b/>
          <w:sz w:val="25"/>
          <w:szCs w:val="25"/>
        </w:rPr>
        <w:t>( Исх.</w:t>
      </w:r>
      <w:proofErr w:type="gramEnd"/>
      <w:r w:rsidR="00C215AB">
        <w:rPr>
          <w:b/>
          <w:sz w:val="25"/>
          <w:szCs w:val="25"/>
        </w:rPr>
        <w:t>№ ОС/2931/23 от 00.11.2023)</w:t>
      </w:r>
      <w:bookmarkStart w:id="0" w:name="_GoBack"/>
      <w:bookmarkEnd w:id="0"/>
    </w:p>
    <w:p w:rsidR="00DD66DB" w:rsidRDefault="00DD66DB" w:rsidP="00DD66DB">
      <w:pPr>
        <w:ind w:firstLine="709"/>
        <w:rPr>
          <w:sz w:val="26"/>
          <w:szCs w:val="26"/>
        </w:rPr>
      </w:pPr>
    </w:p>
    <w:p w:rsidR="00DD66DB" w:rsidRPr="00242F8F" w:rsidRDefault="00DD66DB" w:rsidP="00DD66DB">
      <w:pPr>
        <w:pStyle w:val="LO-Normal"/>
        <w:ind w:firstLine="709"/>
        <w:jc w:val="both"/>
        <w:rPr>
          <w:sz w:val="25"/>
          <w:szCs w:val="25"/>
        </w:rPr>
      </w:pPr>
    </w:p>
    <w:p w:rsidR="00DD66DB" w:rsidRDefault="00DD66DB" w:rsidP="00DD66DB">
      <w:pPr>
        <w:ind w:firstLine="709"/>
        <w:jc w:val="both"/>
        <w:rPr>
          <w:sz w:val="25"/>
          <w:szCs w:val="25"/>
          <w:shd w:val="clear" w:color="auto" w:fill="FFFFFF"/>
        </w:rPr>
      </w:pPr>
      <w:r w:rsidRPr="00EA7055">
        <w:rPr>
          <w:sz w:val="25"/>
          <w:szCs w:val="25"/>
        </w:rPr>
        <w:t>Комиссия Белгородского УФАС России по контролю в сфере закупок в соответствии с приказом Белгородского УФАС России от 31.10.2023 № 250/23 «О создании комиссии по контролю в сфере закупок для рассмотрения жалоб ООО «КИТ» и ООО «Цифровой город»</w:t>
      </w:r>
      <w:r>
        <w:rPr>
          <w:sz w:val="25"/>
          <w:szCs w:val="25"/>
        </w:rPr>
        <w:t>»</w:t>
      </w:r>
      <w:r w:rsidRPr="00EA7055">
        <w:rPr>
          <w:sz w:val="25"/>
          <w:szCs w:val="25"/>
        </w:rPr>
        <w:t xml:space="preserve">  (далее – Комиссия), в присутствии представителей уполномоченного учреждения - МКУ «Управление муниципального заказа  Алексеевского городского округа», заказчика – МБОУ «Средняя общеобразовательная школа №4» Алексеевского городского</w:t>
      </w:r>
      <w:r>
        <w:rPr>
          <w:sz w:val="25"/>
          <w:szCs w:val="25"/>
        </w:rPr>
        <w:t xml:space="preserve"> округа</w:t>
      </w:r>
      <w:r w:rsidRPr="00EA7055">
        <w:rPr>
          <w:sz w:val="25"/>
          <w:szCs w:val="25"/>
        </w:rPr>
        <w:t xml:space="preserve">, члена комиссии по осуществлению закупок, заявителя  ООО «КИТ», рассмотрев материалы дела </w:t>
      </w:r>
      <w:r>
        <w:rPr>
          <w:sz w:val="25"/>
          <w:szCs w:val="25"/>
        </w:rPr>
        <w:t xml:space="preserve">           </w:t>
      </w:r>
      <w:r w:rsidRPr="00EA7055">
        <w:rPr>
          <w:sz w:val="25"/>
          <w:szCs w:val="25"/>
        </w:rPr>
        <w:t xml:space="preserve">№ 031/06/106-738/2023 по жалобе ООО «Цифровой город» на действия аукционной комиссии при проведении электронного аукциона на поставку раздвижной рельсовой системы </w:t>
      </w:r>
      <w:r>
        <w:rPr>
          <w:sz w:val="25"/>
          <w:szCs w:val="25"/>
        </w:rPr>
        <w:t xml:space="preserve">               </w:t>
      </w:r>
      <w:r w:rsidRPr="00EA7055">
        <w:rPr>
          <w:sz w:val="25"/>
          <w:szCs w:val="25"/>
        </w:rPr>
        <w:t>(№ закупки</w:t>
      </w:r>
      <w:r w:rsidRPr="00EA7055">
        <w:rPr>
          <w:rStyle w:val="cardmaininfopurchaselink"/>
          <w:sz w:val="25"/>
          <w:szCs w:val="25"/>
        </w:rPr>
        <w:t xml:space="preserve"> </w:t>
      </w:r>
      <w:r w:rsidRPr="00EA7055">
        <w:rPr>
          <w:sz w:val="25"/>
          <w:szCs w:val="25"/>
          <w:bdr w:val="none" w:sz="0" w:space="0" w:color="auto" w:frame="1"/>
          <w:shd w:val="clear" w:color="auto" w:fill="FFFFFF"/>
        </w:rPr>
        <w:t>0826600004223000267</w:t>
      </w:r>
      <w:r w:rsidRPr="00EA7055">
        <w:rPr>
          <w:sz w:val="25"/>
          <w:szCs w:val="25"/>
        </w:rPr>
        <w:t>) (далее – Электронный аукцион)</w:t>
      </w:r>
      <w:r w:rsidRPr="00EA7055">
        <w:rPr>
          <w:sz w:val="25"/>
          <w:szCs w:val="25"/>
          <w:shd w:val="clear" w:color="auto" w:fill="FFFFFF"/>
        </w:rPr>
        <w:t xml:space="preserve">,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 xml:space="preserve">           </w:t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b/>
          <w:sz w:val="25"/>
          <w:szCs w:val="25"/>
        </w:rPr>
        <w:t xml:space="preserve"> УСТАНОВИЛА</w:t>
      </w:r>
      <w:r w:rsidRPr="00EA7055">
        <w:rPr>
          <w:sz w:val="25"/>
          <w:szCs w:val="25"/>
        </w:rPr>
        <w:t>: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В Белгородское УФАС России поступила жалоба ООО «Цифровой город» на действия аукционной комиссии при проведении Электронного аукциона.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 xml:space="preserve">Из жалобы следует, что 26.10.2023 года в ЕИС размещен </w:t>
      </w:r>
      <w:r>
        <w:rPr>
          <w:sz w:val="25"/>
          <w:szCs w:val="25"/>
        </w:rPr>
        <w:t xml:space="preserve">проект </w:t>
      </w:r>
      <w:r w:rsidRPr="00EA7055">
        <w:rPr>
          <w:sz w:val="25"/>
          <w:szCs w:val="25"/>
        </w:rPr>
        <w:t>контракт</w:t>
      </w:r>
      <w:r>
        <w:rPr>
          <w:sz w:val="25"/>
          <w:szCs w:val="25"/>
        </w:rPr>
        <w:t>а</w:t>
      </w:r>
      <w:r w:rsidRPr="00EA7055">
        <w:rPr>
          <w:sz w:val="25"/>
          <w:szCs w:val="25"/>
        </w:rPr>
        <w:t xml:space="preserve"> по итогам проведения Электронного аукциона.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Анализ размещенного контракта показал, что в нём отсутствует информация о реестровой записи из реестра российской промышленной продукции.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Задекларирована только страна происхождения - Российская Федерация.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При этом закупка проводилась с ограничением допуска в соответствии с Постановлением Правительства РФ № 617.</w:t>
      </w:r>
    </w:p>
    <w:p w:rsidR="00DD66DB" w:rsidRPr="00451599" w:rsidRDefault="00DD66DB" w:rsidP="00DD66DB">
      <w:pPr>
        <w:ind w:firstLine="709"/>
        <w:jc w:val="both"/>
        <w:rPr>
          <w:i/>
          <w:sz w:val="25"/>
          <w:szCs w:val="25"/>
          <w:shd w:val="clear" w:color="auto" w:fill="FFFFFF"/>
          <w:lang w:eastAsia="ru-RU"/>
        </w:rPr>
      </w:pPr>
      <w:r w:rsidRPr="00EA7055">
        <w:rPr>
          <w:sz w:val="25"/>
          <w:szCs w:val="25"/>
        </w:rPr>
        <w:t xml:space="preserve">Заявитель в своей заявке на участие в Электронном аукционе </w:t>
      </w:r>
      <w:r w:rsidRPr="00451599">
        <w:rPr>
          <w:bCs/>
          <w:sz w:val="25"/>
          <w:szCs w:val="25"/>
        </w:rPr>
        <w:t>задекларировал:</w:t>
      </w:r>
      <w:r w:rsidRPr="00EA7055">
        <w:rPr>
          <w:b/>
          <w:bCs/>
          <w:sz w:val="25"/>
          <w:szCs w:val="25"/>
        </w:rPr>
        <w:t xml:space="preserve"> </w:t>
      </w:r>
      <w:r w:rsidRPr="00451599">
        <w:rPr>
          <w:i/>
          <w:sz w:val="25"/>
          <w:szCs w:val="25"/>
          <w:shd w:val="clear" w:color="auto" w:fill="FFFFFF"/>
          <w:lang w:eastAsia="ru-RU"/>
        </w:rPr>
        <w:t xml:space="preserve">Рельсовая система раздвижных аудиторных досок магнитных </w:t>
      </w:r>
      <w:proofErr w:type="spellStart"/>
      <w:r w:rsidRPr="00451599">
        <w:rPr>
          <w:i/>
          <w:sz w:val="25"/>
          <w:szCs w:val="25"/>
          <w:shd w:val="clear" w:color="auto" w:fill="FFFFFF"/>
          <w:lang w:eastAsia="ru-RU"/>
        </w:rPr>
        <w:t>маркерно</w:t>
      </w:r>
      <w:proofErr w:type="spellEnd"/>
      <w:r w:rsidRPr="00451599">
        <w:rPr>
          <w:i/>
          <w:sz w:val="25"/>
          <w:szCs w:val="25"/>
          <w:shd w:val="clear" w:color="auto" w:fill="FFFFFF"/>
          <w:lang w:eastAsia="ru-RU"/>
        </w:rPr>
        <w:t>-меловых. Реестровая запись № 1371\1\2023.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  <w:shd w:val="clear" w:color="auto" w:fill="FFFFFF"/>
          <w:lang w:eastAsia="ru-RU"/>
        </w:rPr>
        <w:t xml:space="preserve">В жалобе ООО «Цифровой город просит проверить </w:t>
      </w:r>
      <w:r w:rsidRPr="00EA7055">
        <w:rPr>
          <w:sz w:val="25"/>
          <w:szCs w:val="25"/>
        </w:rPr>
        <w:t>заявку победителя аукциона</w:t>
      </w:r>
      <w:r>
        <w:rPr>
          <w:sz w:val="25"/>
          <w:szCs w:val="25"/>
        </w:rPr>
        <w:t>:</w:t>
      </w:r>
      <w:r w:rsidRPr="00EA7055">
        <w:rPr>
          <w:sz w:val="25"/>
          <w:szCs w:val="25"/>
        </w:rPr>
        <w:t xml:space="preserve"> </w:t>
      </w:r>
      <w:r>
        <w:rPr>
          <w:sz w:val="25"/>
          <w:szCs w:val="25"/>
        </w:rPr>
        <w:t>е</w:t>
      </w:r>
      <w:r w:rsidRPr="00EA7055">
        <w:rPr>
          <w:sz w:val="25"/>
          <w:szCs w:val="25"/>
        </w:rPr>
        <w:t>сли данная заявка не содержит необходимых выписок из реестра, прировнять её к заявке с предложенным к поставке продукции, происходящей из иностранных государств</w:t>
      </w:r>
      <w:r>
        <w:rPr>
          <w:sz w:val="25"/>
          <w:szCs w:val="25"/>
        </w:rPr>
        <w:t xml:space="preserve"> и п</w:t>
      </w:r>
      <w:r w:rsidRPr="00EA7055">
        <w:rPr>
          <w:sz w:val="25"/>
          <w:szCs w:val="25"/>
        </w:rPr>
        <w:t xml:space="preserve">овторно рассмотреть заявки участников.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 xml:space="preserve">Уполномоченное учреждение с доводами, изложенными в жалобе, не согласно, представило возражения на жалобу, просит признать жалобу необоснованной.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На заседании Комиссии представител</w:t>
      </w:r>
      <w:r>
        <w:rPr>
          <w:sz w:val="25"/>
          <w:szCs w:val="25"/>
        </w:rPr>
        <w:t>ь</w:t>
      </w:r>
      <w:r w:rsidRPr="00EA7055">
        <w:rPr>
          <w:sz w:val="25"/>
          <w:szCs w:val="25"/>
        </w:rPr>
        <w:t xml:space="preserve"> заявителя поддержал доводы жалобы.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lastRenderedPageBreak/>
        <w:t xml:space="preserve">Представители уполномоченного учреждения, заказчика поддержали доводы, изложенные в возражениях уполномоченного учреждения на жалобу, считают жалобу необоснованной.   </w:t>
      </w:r>
    </w:p>
    <w:p w:rsidR="00DD66DB" w:rsidRPr="00EA7055" w:rsidRDefault="00DD66DB" w:rsidP="00DD66DB">
      <w:pPr>
        <w:autoSpaceDE w:val="0"/>
        <w:autoSpaceDN w:val="0"/>
        <w:adjustRightInd w:val="0"/>
        <w:ind w:firstLine="709"/>
        <w:contextualSpacing/>
        <w:jc w:val="both"/>
        <w:rPr>
          <w:sz w:val="25"/>
          <w:szCs w:val="25"/>
        </w:rPr>
      </w:pPr>
      <w:r w:rsidRPr="00EA7055">
        <w:rPr>
          <w:sz w:val="25"/>
          <w:szCs w:val="25"/>
        </w:rPr>
        <w:t xml:space="preserve">На официальном сайте единой информационной системы в сфере закупок (далее – ЕИС) </w:t>
      </w:r>
      <w:hyperlink r:id="rId6" w:history="1">
        <w:r w:rsidRPr="00EA7055">
          <w:rPr>
            <w:sz w:val="25"/>
            <w:szCs w:val="25"/>
          </w:rPr>
          <w:t>www.zakupki.gov.ru</w:t>
        </w:r>
      </w:hyperlink>
      <w:r w:rsidRPr="00EA7055">
        <w:rPr>
          <w:sz w:val="25"/>
          <w:szCs w:val="25"/>
        </w:rPr>
        <w:t xml:space="preserve"> 13.10.2023 размещено извещение об </w:t>
      </w:r>
      <w:proofErr w:type="gramStart"/>
      <w:r w:rsidRPr="00EA7055">
        <w:rPr>
          <w:sz w:val="25"/>
          <w:szCs w:val="25"/>
        </w:rPr>
        <w:t>осуществлении  Электронного</w:t>
      </w:r>
      <w:proofErr w:type="gramEnd"/>
      <w:r w:rsidRPr="00EA7055">
        <w:rPr>
          <w:sz w:val="25"/>
          <w:szCs w:val="25"/>
        </w:rPr>
        <w:t xml:space="preserve"> аукциона с электронными  приложениями.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 xml:space="preserve">Объект   </w:t>
      </w:r>
      <w:proofErr w:type="gramStart"/>
      <w:r w:rsidRPr="00EA7055">
        <w:rPr>
          <w:sz w:val="25"/>
          <w:szCs w:val="25"/>
        </w:rPr>
        <w:t>закупки  –</w:t>
      </w:r>
      <w:proofErr w:type="gramEnd"/>
      <w:r>
        <w:rPr>
          <w:sz w:val="25"/>
          <w:szCs w:val="25"/>
        </w:rPr>
        <w:t xml:space="preserve"> </w:t>
      </w:r>
      <w:r w:rsidRPr="00EA7055">
        <w:rPr>
          <w:sz w:val="25"/>
          <w:szCs w:val="25"/>
        </w:rPr>
        <w:t>поставка раздвижной рельсовой системы.</w:t>
      </w:r>
    </w:p>
    <w:p w:rsidR="00DD66DB" w:rsidRPr="00EA7055" w:rsidRDefault="00DD66DB" w:rsidP="00DD66DB">
      <w:pPr>
        <w:autoSpaceDE w:val="0"/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Начальная (максимальная) цена контракта –3 023 040,00 рублей.</w:t>
      </w:r>
    </w:p>
    <w:p w:rsidR="00DD66DB" w:rsidRPr="00EA7055" w:rsidRDefault="00DD66DB" w:rsidP="00DD66DB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На момент рассмотрения жалобы ООО «</w:t>
      </w:r>
      <w:r>
        <w:rPr>
          <w:sz w:val="25"/>
          <w:szCs w:val="25"/>
        </w:rPr>
        <w:t>Цифровой город</w:t>
      </w:r>
      <w:r w:rsidRPr="00EA7055">
        <w:rPr>
          <w:sz w:val="25"/>
          <w:szCs w:val="25"/>
        </w:rPr>
        <w:t>» контракт по результатам Электронного аукциона не заключен.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bCs/>
          <w:sz w:val="25"/>
          <w:szCs w:val="25"/>
        </w:rPr>
        <w:t xml:space="preserve">1. </w:t>
      </w:r>
      <w:r w:rsidRPr="00EA7055">
        <w:rPr>
          <w:sz w:val="25"/>
          <w:szCs w:val="25"/>
          <w:lang w:eastAsia="ru-RU"/>
        </w:rPr>
        <w:t xml:space="preserve">Согласно протоколу подведения итогов определения поставщика (подрядчика, исполнителя) № 0826600004223000267 от 25.10.2023 </w:t>
      </w:r>
      <w:r>
        <w:rPr>
          <w:sz w:val="25"/>
          <w:szCs w:val="25"/>
          <w:lang w:eastAsia="ru-RU"/>
        </w:rPr>
        <w:t xml:space="preserve">победителем </w:t>
      </w:r>
      <w:r w:rsidRPr="00EA7055">
        <w:rPr>
          <w:sz w:val="25"/>
          <w:szCs w:val="25"/>
          <w:lang w:eastAsia="ru-RU"/>
        </w:rPr>
        <w:t>является участник закупки, подавший заявку на участие в Электронном аукционе №1 (ООО «Компания АРС»).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 xml:space="preserve">Комиссии по запросу (исх.№ ОС/2840/23 от 31.10.2023) электронной площадкой </w:t>
      </w:r>
      <w:r>
        <w:rPr>
          <w:sz w:val="25"/>
          <w:szCs w:val="25"/>
          <w:lang w:eastAsia="ru-RU"/>
        </w:rPr>
        <w:t xml:space="preserve">     </w:t>
      </w:r>
      <w:r w:rsidRPr="00EA7055">
        <w:rPr>
          <w:sz w:val="25"/>
          <w:szCs w:val="25"/>
          <w:lang w:eastAsia="ru-RU"/>
        </w:rPr>
        <w:t>ООО «РТС-Тендер» представлены заявки всех участников Электронного аукциона.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 xml:space="preserve">Проведя анализ представленных оператором площадки заявок на участие в Электронном аукционе Комиссия установила наличие в заявке ООО Компания АРС» выписки из реестра российской промышленной продукции с реестровой записью № 1371/1/2023 с датой внесения в реестр: </w:t>
      </w:r>
      <w:r>
        <w:rPr>
          <w:sz w:val="25"/>
          <w:szCs w:val="25"/>
          <w:lang w:eastAsia="ru-RU"/>
        </w:rPr>
        <w:t>1</w:t>
      </w:r>
      <w:r w:rsidRPr="00EA7055">
        <w:rPr>
          <w:sz w:val="25"/>
          <w:szCs w:val="25"/>
          <w:lang w:eastAsia="ru-RU"/>
        </w:rPr>
        <w:t xml:space="preserve">5.05.2023.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 xml:space="preserve">В исследуемой выписке содержится ссылка на заключение №49762/25 от 15.05.2023 (срок действия 14.05.2026) и указание на наименование производимой промышленной продукции: рельсовая система раздвижных аудиторных досок магнитных </w:t>
      </w:r>
      <w:proofErr w:type="spellStart"/>
      <w:r w:rsidRPr="00EA7055">
        <w:rPr>
          <w:sz w:val="25"/>
          <w:szCs w:val="25"/>
          <w:lang w:eastAsia="ru-RU"/>
        </w:rPr>
        <w:t>маркерно</w:t>
      </w:r>
      <w:proofErr w:type="spellEnd"/>
      <w:r w:rsidRPr="00EA7055">
        <w:rPr>
          <w:sz w:val="25"/>
          <w:szCs w:val="25"/>
          <w:lang w:eastAsia="ru-RU"/>
        </w:rPr>
        <w:t>-меловых (ОКПД2 – 32.99.16.110).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>При указанных обстоятельствах победитель Электронного аукциона аукционной комиссией определен правомерно.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>2. П</w:t>
      </w:r>
      <w:r w:rsidRPr="00EA7055">
        <w:rPr>
          <w:sz w:val="25"/>
          <w:szCs w:val="25"/>
          <w:lang w:eastAsia="ru-RU"/>
        </w:rPr>
        <w:t>ри рассмотрении жалобы ООО «Цифровой город» Комиссией установлено следующее.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EA7055">
        <w:rPr>
          <w:rFonts w:eastAsiaTheme="minorHAnsi"/>
          <w:sz w:val="25"/>
          <w:szCs w:val="25"/>
          <w:lang w:eastAsia="en-US"/>
        </w:rPr>
        <w:t xml:space="preserve">Согласно извещению о проведении Электронного аукциона установлено ограничение допуска: </w:t>
      </w:r>
      <w:hyperlink r:id="rId7" w:history="1">
        <w:r w:rsidRPr="00EA7055">
          <w:rPr>
            <w:rFonts w:eastAsiaTheme="minorHAnsi"/>
            <w:sz w:val="25"/>
            <w:szCs w:val="25"/>
            <w:lang w:eastAsia="en-US"/>
          </w:rPr>
          <w:t>Постановление</w:t>
        </w:r>
      </w:hyperlink>
      <w:r w:rsidRPr="00EA7055">
        <w:rPr>
          <w:rFonts w:eastAsiaTheme="minorHAnsi"/>
          <w:sz w:val="25"/>
          <w:szCs w:val="25"/>
          <w:lang w:eastAsia="en-US"/>
        </w:rPr>
        <w:t xml:space="preserve"> Правительства РФ от 30.04.2020 N 617 "Об ограничениях допуска отдельных видов промышленных товаров, происходящих из иностранных государств для целей осуществления закупок для обеспечения государственных и муниципальных нужд".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bookmarkStart w:id="1" w:name="Par0"/>
      <w:bookmarkEnd w:id="1"/>
      <w:r w:rsidRPr="00EA7055">
        <w:rPr>
          <w:rFonts w:eastAsiaTheme="minorHAnsi"/>
          <w:sz w:val="25"/>
          <w:szCs w:val="25"/>
          <w:lang w:eastAsia="en-US"/>
        </w:rPr>
        <w:t xml:space="preserve">Согласно части 1 статьи 51 </w:t>
      </w:r>
      <w:r w:rsidRPr="00EA7055">
        <w:rPr>
          <w:sz w:val="25"/>
          <w:szCs w:val="25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Pr="00EA7055">
        <w:rPr>
          <w:rFonts w:eastAsiaTheme="minorHAnsi"/>
          <w:sz w:val="25"/>
          <w:szCs w:val="25"/>
          <w:lang w:eastAsia="en-US"/>
        </w:rPr>
        <w:t xml:space="preserve">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</w:t>
      </w:r>
      <w:hyperlink r:id="rId8" w:history="1">
        <w:r w:rsidRPr="00EA7055">
          <w:rPr>
            <w:rFonts w:eastAsiaTheme="minorHAnsi"/>
            <w:sz w:val="25"/>
            <w:szCs w:val="25"/>
            <w:lang w:eastAsia="en-US"/>
          </w:rPr>
          <w:t>подпунктом "а" пункта 2 части 6</w:t>
        </w:r>
      </w:hyperlink>
      <w:r w:rsidRPr="00EA7055">
        <w:rPr>
          <w:rFonts w:eastAsiaTheme="minorHAnsi"/>
          <w:sz w:val="25"/>
          <w:szCs w:val="25"/>
          <w:lang w:eastAsia="en-US"/>
        </w:rPr>
        <w:t xml:space="preserve">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EA7055">
        <w:rPr>
          <w:rFonts w:eastAsiaTheme="minorHAnsi"/>
          <w:sz w:val="25"/>
          <w:szCs w:val="25"/>
          <w:lang w:eastAsia="en-US"/>
        </w:rPr>
        <w:t xml:space="preserve">В силу подпункта «а» пункта 2 части 3 статьи 51 Закона о контрактной системе не позднее пяти рабочих дней, следующих за днем размещения заказчиком в соответствии с </w:t>
      </w:r>
      <w:hyperlink r:id="rId9" w:history="1">
        <w:r w:rsidRPr="00EA7055">
          <w:rPr>
            <w:rFonts w:eastAsiaTheme="minorHAnsi"/>
            <w:sz w:val="25"/>
            <w:szCs w:val="25"/>
            <w:lang w:eastAsia="en-US"/>
          </w:rPr>
          <w:t>частью 2</w:t>
        </w:r>
      </w:hyperlink>
      <w:r w:rsidRPr="00EA7055">
        <w:rPr>
          <w:rFonts w:eastAsiaTheme="minorHAnsi"/>
          <w:sz w:val="25"/>
          <w:szCs w:val="25"/>
          <w:lang w:eastAsia="en-US"/>
        </w:rPr>
        <w:t xml:space="preserve"> настоящей статьи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случае наличия разногласий в отношении информации, включенной в проект контракта в соответствии с </w:t>
      </w:r>
      <w:hyperlink r:id="rId10" w:history="1">
        <w:r w:rsidRPr="00EA7055">
          <w:rPr>
            <w:rFonts w:eastAsiaTheme="minorHAnsi"/>
            <w:sz w:val="25"/>
            <w:szCs w:val="25"/>
            <w:lang w:eastAsia="en-US"/>
          </w:rPr>
          <w:t>пунктом 1 части 2</w:t>
        </w:r>
      </w:hyperlink>
      <w:r w:rsidRPr="00EA7055">
        <w:rPr>
          <w:rFonts w:eastAsiaTheme="minorHAnsi"/>
          <w:sz w:val="25"/>
          <w:szCs w:val="25"/>
          <w:lang w:eastAsia="en-US"/>
        </w:rPr>
        <w:t xml:space="preserve"> настоящей </w:t>
      </w:r>
      <w:r w:rsidRPr="00EA7055">
        <w:rPr>
          <w:rFonts w:eastAsiaTheme="minorHAnsi"/>
          <w:sz w:val="25"/>
          <w:szCs w:val="25"/>
          <w:lang w:eastAsia="en-US"/>
        </w:rPr>
        <w:lastRenderedPageBreak/>
        <w:t>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EA7055">
        <w:rPr>
          <w:rFonts w:eastAsiaTheme="minorHAnsi"/>
          <w:sz w:val="25"/>
          <w:szCs w:val="25"/>
          <w:lang w:eastAsia="en-US"/>
        </w:rPr>
        <w:t xml:space="preserve">Согласно пункту 2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</w:t>
      </w:r>
      <w:hyperlink r:id="rId11" w:history="1">
        <w:r w:rsidRPr="00EA7055">
          <w:rPr>
            <w:rFonts w:eastAsiaTheme="minorHAnsi"/>
            <w:sz w:val="25"/>
            <w:szCs w:val="25"/>
            <w:lang w:eastAsia="en-US"/>
          </w:rPr>
          <w:t>частью 3</w:t>
        </w:r>
      </w:hyperlink>
      <w:r w:rsidRPr="00EA7055">
        <w:rPr>
          <w:rFonts w:eastAsiaTheme="minorHAnsi"/>
          <w:sz w:val="25"/>
          <w:szCs w:val="25"/>
          <w:lang w:eastAsia="en-US"/>
        </w:rPr>
        <w:t xml:space="preserve"> настоящей статьи,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</w:t>
      </w:r>
      <w:hyperlink r:id="rId12" w:history="1">
        <w:r w:rsidRPr="00EA7055">
          <w:rPr>
            <w:rFonts w:eastAsiaTheme="minorHAnsi"/>
            <w:sz w:val="25"/>
            <w:szCs w:val="25"/>
            <w:lang w:eastAsia="en-US"/>
          </w:rPr>
          <w:t>пунктом 2 части 3</w:t>
        </w:r>
      </w:hyperlink>
      <w:r w:rsidRPr="00EA7055">
        <w:rPr>
          <w:rFonts w:eastAsiaTheme="minorHAnsi"/>
          <w:sz w:val="25"/>
          <w:szCs w:val="25"/>
          <w:lang w:eastAsia="en-US"/>
        </w:rPr>
        <w:t xml:space="preserve"> настоящей статьи.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EA7055">
        <w:rPr>
          <w:rFonts w:eastAsiaTheme="minorHAnsi"/>
          <w:sz w:val="25"/>
          <w:szCs w:val="25"/>
          <w:lang w:eastAsia="en-US"/>
        </w:rPr>
        <w:t>Комиссия, проведя анализ информации размещенной в ЕИС, установила следующее.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 w:rsidRPr="00EA7055">
        <w:rPr>
          <w:rFonts w:eastAsiaTheme="minorHAnsi"/>
          <w:sz w:val="25"/>
          <w:szCs w:val="25"/>
          <w:lang w:eastAsia="en-US"/>
        </w:rPr>
        <w:t xml:space="preserve"> </w:t>
      </w:r>
      <w:r w:rsidRPr="00EA7055">
        <w:rPr>
          <w:sz w:val="25"/>
          <w:szCs w:val="25"/>
          <w:lang w:eastAsia="ru-RU"/>
        </w:rPr>
        <w:t xml:space="preserve">26.10.2023 на электронную площадку передан документ «Проект контракта» от 26.10.2023. При этом документ «Проект контракта» не содержит сведения о реестровой записи из реестра российской промышленной продукции. 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>01.11.2023 заказчиком от электронной площадки получен документ «Протокол разногласий» от 01.11.2023.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>01.11.2023 на электронную площадку передан документ «Доработанный проект контракта» от 01.11.2023.</w:t>
      </w:r>
    </w:p>
    <w:p w:rsidR="00DD66DB" w:rsidRPr="00EA7055" w:rsidRDefault="00DD66DB" w:rsidP="00DD66DB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 xml:space="preserve">01.11.2023 на электронной площадке размещен документ «Доработанный проект контракта» от 01.11.2023.  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 xml:space="preserve"> При этом Комиссией установлено, что документ «Доработанный проект контракта», размещенный в ЕИС 01.11.2023 на момент рассмотрения жалобы ООО «Цифровой город» содержит информацию о реестровой записи из реестра российской промышленной продукции.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 w:rsidRPr="00EA7055">
        <w:rPr>
          <w:sz w:val="25"/>
          <w:szCs w:val="25"/>
          <w:lang w:eastAsia="ru-RU"/>
        </w:rPr>
        <w:t>При указанных обстоятельствах доводы жалобы не нашли своего подтверждения.</w:t>
      </w:r>
    </w:p>
    <w:p w:rsidR="00DD66DB" w:rsidRPr="00EA7055" w:rsidRDefault="00DD66DB" w:rsidP="00DD66DB">
      <w:pPr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>3</w:t>
      </w:r>
      <w:r w:rsidRPr="00EA7055">
        <w:rPr>
          <w:sz w:val="25"/>
          <w:szCs w:val="25"/>
          <w:lang w:eastAsia="ru-RU"/>
        </w:rPr>
        <w:t xml:space="preserve">. Внеплановая проверка исследуемой закупки проведена в рамках дела </w:t>
      </w:r>
      <w:r>
        <w:rPr>
          <w:sz w:val="25"/>
          <w:szCs w:val="25"/>
          <w:lang w:eastAsia="ru-RU"/>
        </w:rPr>
        <w:t xml:space="preserve">                              № </w:t>
      </w:r>
      <w:r w:rsidRPr="00EA7055">
        <w:rPr>
          <w:sz w:val="25"/>
          <w:szCs w:val="25"/>
          <w:lang w:eastAsia="ru-RU"/>
        </w:rPr>
        <w:t xml:space="preserve">031/06/106-737/2023.  </w:t>
      </w:r>
    </w:p>
    <w:p w:rsidR="00DD66DB" w:rsidRPr="00EA7055" w:rsidRDefault="00DD66DB" w:rsidP="00DD66DB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EA7055">
        <w:rPr>
          <w:sz w:val="25"/>
          <w:szCs w:val="25"/>
        </w:rPr>
        <w:t xml:space="preserve">На основании вышеизложенного, </w:t>
      </w:r>
      <w:r w:rsidRPr="00EA7055">
        <w:rPr>
          <w:rFonts w:eastAsia="Calibri"/>
          <w:sz w:val="25"/>
          <w:szCs w:val="25"/>
        </w:rPr>
        <w:t xml:space="preserve">руководствуясь статьей 99 и 106 Закона о контрактной системе Комиссия </w:t>
      </w:r>
    </w:p>
    <w:p w:rsidR="00DD66DB" w:rsidRDefault="00DD66DB" w:rsidP="00DD66DB">
      <w:pPr>
        <w:tabs>
          <w:tab w:val="left" w:pos="1851"/>
        </w:tabs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EA7055">
        <w:rPr>
          <w:rFonts w:eastAsia="Calibri"/>
          <w:sz w:val="25"/>
          <w:szCs w:val="25"/>
        </w:rPr>
        <w:t xml:space="preserve"> </w:t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  <w:r w:rsidRPr="00EA7055">
        <w:rPr>
          <w:sz w:val="25"/>
          <w:szCs w:val="25"/>
        </w:rPr>
        <w:tab/>
      </w:r>
    </w:p>
    <w:p w:rsidR="00DD66DB" w:rsidRPr="00EA7055" w:rsidRDefault="00DD66DB" w:rsidP="00DD66DB">
      <w:pPr>
        <w:tabs>
          <w:tab w:val="left" w:pos="1851"/>
        </w:tabs>
        <w:autoSpaceDE w:val="0"/>
        <w:autoSpaceDN w:val="0"/>
        <w:adjustRightInd w:val="0"/>
        <w:ind w:firstLine="709"/>
        <w:jc w:val="both"/>
        <w:rPr>
          <w:b/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EA7055">
        <w:rPr>
          <w:b/>
          <w:sz w:val="25"/>
          <w:szCs w:val="25"/>
        </w:rPr>
        <w:t>РЕШИЛА:</w:t>
      </w:r>
    </w:p>
    <w:p w:rsidR="00DD66DB" w:rsidRPr="00EA7055" w:rsidRDefault="00DD66DB" w:rsidP="00DD66DB">
      <w:pPr>
        <w:tabs>
          <w:tab w:val="left" w:pos="1851"/>
        </w:tabs>
        <w:autoSpaceDE w:val="0"/>
        <w:autoSpaceDN w:val="0"/>
        <w:adjustRightInd w:val="0"/>
        <w:ind w:firstLine="709"/>
        <w:jc w:val="both"/>
        <w:rPr>
          <w:b/>
          <w:sz w:val="25"/>
          <w:szCs w:val="25"/>
        </w:rPr>
      </w:pPr>
    </w:p>
    <w:p w:rsidR="00DD66DB" w:rsidRPr="00EA7055" w:rsidRDefault="00DD66DB" w:rsidP="00DD66DB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7055">
        <w:rPr>
          <w:rFonts w:ascii="Times New Roman" w:hAnsi="Times New Roman" w:cs="Times New Roman"/>
          <w:sz w:val="25"/>
          <w:szCs w:val="25"/>
        </w:rPr>
        <w:t>1. Признать жалобу ООО «Цифровой город»</w:t>
      </w:r>
      <w:r w:rsidRPr="00EA7055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EA7055">
        <w:rPr>
          <w:rFonts w:ascii="Times New Roman" w:hAnsi="Times New Roman" w:cs="Times New Roman"/>
          <w:sz w:val="25"/>
          <w:szCs w:val="25"/>
        </w:rPr>
        <w:t>необоснованной.</w:t>
      </w:r>
    </w:p>
    <w:p w:rsidR="00DD66DB" w:rsidRPr="00EA7055" w:rsidRDefault="00DD66DB" w:rsidP="00DD66DB">
      <w:pPr>
        <w:pStyle w:val="a6"/>
        <w:ind w:left="0" w:firstLine="709"/>
        <w:jc w:val="both"/>
        <w:rPr>
          <w:sz w:val="25"/>
          <w:szCs w:val="25"/>
        </w:rPr>
      </w:pPr>
      <w:r w:rsidRPr="00EA7055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DD66DB" w:rsidRPr="00EA7055" w:rsidRDefault="00DD66DB" w:rsidP="00DD66DB">
      <w:pPr>
        <w:pStyle w:val="2"/>
        <w:widowControl/>
        <w:spacing w:before="0"/>
        <w:ind w:firstLine="709"/>
        <w:jc w:val="both"/>
        <w:rPr>
          <w:b w:val="0"/>
          <w:sz w:val="25"/>
          <w:szCs w:val="25"/>
        </w:rPr>
      </w:pPr>
    </w:p>
    <w:sectPr w:rsidR="00DD66DB" w:rsidRPr="00EA7055" w:rsidSect="00352838">
      <w:headerReference w:type="default" r:id="rId13"/>
      <w:headerReference w:type="first" r:id="rId14"/>
      <w:pgSz w:w="11906" w:h="16838"/>
      <w:pgMar w:top="567" w:right="851" w:bottom="567" w:left="1134" w:header="284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DD6" w:rsidRDefault="00DC0DD6">
      <w:r>
        <w:separator/>
      </w:r>
    </w:p>
  </w:endnote>
  <w:endnote w:type="continuationSeparator" w:id="0">
    <w:p w:rsidR="00DC0DD6" w:rsidRDefault="00DC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DD6" w:rsidRDefault="00DC0DD6">
      <w:r>
        <w:separator/>
      </w:r>
    </w:p>
  </w:footnote>
  <w:footnote w:type="continuationSeparator" w:id="0">
    <w:p w:rsidR="00DC0DD6" w:rsidRDefault="00DC0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838" w:rsidRDefault="00DD66DB">
    <w:pPr>
      <w:pStyle w:val="a4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BB449E7" wp14:editId="2E84129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8420" cy="140970"/>
              <wp:effectExtent l="5715" t="635" r="2540" b="1270"/>
              <wp:wrapSquare wrapText="largest"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409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838" w:rsidRDefault="00DD66DB">
                          <w:pPr>
                            <w:pStyle w:val="a4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C215AB">
                            <w:rPr>
                              <w:rStyle w:val="a3"/>
                              <w:noProof/>
                            </w:rPr>
                            <w:t>3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449E7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0;margin-top:.05pt;width:4.6pt;height:11.1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v0nwIAACAFAAAOAAAAZHJzL2Uyb0RvYy54bWysVM2O0zAQviPxDpbv3SRVujTRpqv9oQhp&#10;+ZEWHsC1ncbCsY3tNlkQB+68Au/AgQM3XqH7RoydprsLF4TIwRnb48/fzHzjk9O+lWjLrRNaVTg7&#10;SjHiimom1LrCb98sJ3OMnCeKEakVr/ANd/h08fjRSWdKPtWNloxbBCDKlZ2pcOO9KZPE0Ya3xB1p&#10;wxVs1tq2xMPUrhNmSQforUymaXqcdNoyYzXlzsHq5bCJFxG/rjn1r+racY9khYGbj6ON4yqMyeKE&#10;lGtLTCPongb5BxYtEQouPUBdEk/Qxoo/oFpBrXa69kdUt4mua0F5jAGiydLforluiOExFkiOM4c0&#10;uf8HS19uX1skGNQOI0VaKNHu6+7b7vvu5+7H7efbLygLOeqMK8H12oCz7891H/xDvM5cafrOIaUv&#10;GqLW/Mxa3TWcMOAYTyb3jg44LoCsuheawWVk43UE6mvbBkBICQJ0qNXNoT6894jC4myeT2GDwk6W&#10;p8WTWL6ElONZY51/xnWLglFhC9WP2GR75TxEAa6jS+SupWBLIWWc2PXqQlq0JaCUZfyGs9I0ZFgd&#10;r3ODa8Rz9zGkCkhKB8zhumEF+AOBsBciibL4WGTTPD2fFpPl8fzJJF/mswkENJ+kWXFeHKd5kV8u&#10;PwUGWV42gjGuroTio0Sz/O8ksG+WQVxRpKircDGbzmJwD9jvw9rHmoYvlB6S9sCtFR46Voq2wvOD&#10;EylDzZ8qBgdI6YmQg508pB/RIAfjP2YlKiSIYpCH71c9oATZrDS7Aa1YDcWEusMzA0aj7QeMOmjZ&#10;Crv3G2I5RvK5Ar2F/h4NOxqr0SCKwtEKe4wG88IP78DGWLFuAHlQtNJnoMlaRMHcsQDKYQJtGMnv&#10;n4zQ5/fn0evuYVv8AgAA//8DAFBLAwQUAAYACAAAACEAcSWt6NcAAAACAQAADwAAAGRycy9kb3du&#10;cmV2LnhtbEyPwU7DMBBE70j8g7VI3KiDK5U2ZFNBUblWBKRe3XgbR4nXUey26d/jnuC4M6OZt8V6&#10;cr040xhazwjPswwEce1Nyw3Cz/f2aQkiRM1G954J4UoB1uX9XaFz4y/8RecqNiKVcMg1go1xyKUM&#10;tSWnw8wPxMk7+tHpmM6xkWbUl1TueqmybCGdbjktWD3QxlLdVSeHMN+pl334rD42w55W3TK8d0e2&#10;iI8P09sriEhT/AvDDT+hQ5mYDv7EJogeIT0Sb6pI3kqBOCAoNQdZFvI/evkLAAD//wMAUEsBAi0A&#10;FAAGAAgAAAAhALaDOJL+AAAA4QEAABMAAAAAAAAAAAAAAAAAAAAAAFtDb250ZW50X1R5cGVzXS54&#10;bWxQSwECLQAUAAYACAAAACEAOP0h/9YAAACUAQAACwAAAAAAAAAAAAAAAAAvAQAAX3JlbHMvLnJl&#10;bHNQSwECLQAUAAYACAAAACEA6rxb9J8CAAAgBQAADgAAAAAAAAAAAAAAAAAuAgAAZHJzL2Uyb0Rv&#10;Yy54bWxQSwECLQAUAAYACAAAACEAcSWt6NcAAAACAQAADwAAAAAAAAAAAAAAAAD5BAAAZHJzL2Rv&#10;d25yZXYueG1sUEsFBgAAAAAEAAQA8wAAAP0FAAAAAA==&#10;" stroked="f">
              <v:fill opacity="0"/>
              <v:textbox inset="0,0,0,0">
                <w:txbxContent>
                  <w:p w:rsidR="00352838" w:rsidRDefault="00DD66DB">
                    <w:pPr>
                      <w:pStyle w:val="a4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C215AB">
                      <w:rPr>
                        <w:rStyle w:val="a3"/>
                        <w:noProof/>
                      </w:rPr>
                      <w:t>3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838" w:rsidRDefault="00DC0D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D9"/>
    <w:rsid w:val="00C215AB"/>
    <w:rsid w:val="00C805D9"/>
    <w:rsid w:val="00C82F17"/>
    <w:rsid w:val="00DC0DD6"/>
    <w:rsid w:val="00DD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532A8-3F48-443D-BA5D-507E80E9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6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D66DB"/>
  </w:style>
  <w:style w:type="paragraph" w:customStyle="1" w:styleId="LO-Normal">
    <w:name w:val="LO-Normal"/>
    <w:rsid w:val="00DD66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4">
    <w:name w:val="header"/>
    <w:basedOn w:val="a"/>
    <w:link w:val="1"/>
    <w:rsid w:val="00DD66DB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character" w:customStyle="1" w:styleId="a5">
    <w:name w:val="Верхний колонтитул Знак"/>
    <w:basedOn w:val="a0"/>
    <w:uiPriority w:val="99"/>
    <w:semiHidden/>
    <w:rsid w:val="00DD66D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">
    <w:name w:val="Верхний колонтитул Знак1"/>
    <w:basedOn w:val="a0"/>
    <w:link w:val="a4"/>
    <w:rsid w:val="00DD66DB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ConsPlusNormal">
    <w:name w:val="ConsPlusNormal"/>
    <w:link w:val="ConsPlusNormal1"/>
    <w:qFormat/>
    <w:rsid w:val="00DD66D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List Paragraph"/>
    <w:aliases w:val="ТЗ список,Абзац списка литеральный,Bullet List,FooterText,numbered,Bullet 1,Use Case List Paragraph,it_List1,асз.Списка,Абзац основного текста,Маркер,Paragraphe de liste1,Bulletr List Paragraph,Рис-монограф,UL,Table-Normal"/>
    <w:basedOn w:val="a"/>
    <w:uiPriority w:val="34"/>
    <w:qFormat/>
    <w:rsid w:val="00DD66DB"/>
    <w:pPr>
      <w:ind w:left="720"/>
      <w:contextualSpacing/>
    </w:pPr>
    <w:rPr>
      <w:lang w:val="x-none"/>
    </w:rPr>
  </w:style>
  <w:style w:type="paragraph" w:styleId="a7">
    <w:name w:val="Normal (Web)"/>
    <w:basedOn w:val="a"/>
    <w:uiPriority w:val="99"/>
    <w:rsid w:val="00DD66DB"/>
    <w:pPr>
      <w:spacing w:before="200" w:after="200"/>
      <w:ind w:left="200" w:right="200"/>
    </w:pPr>
    <w:rPr>
      <w:szCs w:val="20"/>
      <w:lang w:val="x-none"/>
    </w:rPr>
  </w:style>
  <w:style w:type="character" w:customStyle="1" w:styleId="ConsPlusNormal1">
    <w:name w:val="ConsPlusNormal Знак1"/>
    <w:link w:val="ConsPlusNormal"/>
    <w:locked/>
    <w:rsid w:val="00DD66DB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cardmaininfopurchaselink">
    <w:name w:val="cardmaininfo__purchaselink"/>
    <w:basedOn w:val="a0"/>
    <w:rsid w:val="00DD66DB"/>
  </w:style>
  <w:style w:type="paragraph" w:customStyle="1" w:styleId="2">
    <w:name w:val="Основной текст2"/>
    <w:basedOn w:val="LO-Normal"/>
    <w:rsid w:val="00DD66DB"/>
    <w:pPr>
      <w:widowControl w:val="0"/>
      <w:spacing w:before="120"/>
      <w:jc w:val="center"/>
    </w:pPr>
    <w:rPr>
      <w:b/>
      <w:sz w:val="28"/>
    </w:rPr>
  </w:style>
  <w:style w:type="table" w:styleId="a8">
    <w:name w:val="Table Grid"/>
    <w:basedOn w:val="a1"/>
    <w:uiPriority w:val="39"/>
    <w:rsid w:val="00DD6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C14A8217E10FDD19FF58E361B41D1D8CF1D4DB0F3CA4AB974C8B0F3C62FF14A37A60FCF740AD550941B62F5BE0BF6061208D110A91A97FJ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C5749CDE286744DB672F957F4944DF09110A9293E90B21890D6DA7EF4C384E87C93936804EEC84D5A3353B7F9I0Q6H" TargetMode="External"/><Relationship Id="rId12" Type="http://schemas.openxmlformats.org/officeDocument/2006/relationships/hyperlink" Target="consultantplus://offline/ref=5AA2F96CBBD06AA9BB16762BBFC7DFCBABE58D185667DA86651AD2C68C8634794B5D4E7909E27D64AE993089D3473E73855C85F9F0F0D5H4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consultantplus://offline/ref=5AA2F96CBBD06AA9BB16762BBFC7DFCBABE58D185667DA86651AD2C68C8634794B5D4E7909E27964AE993089D3473E73855C85F9F0F0D5H4K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85A5DC40183640D7BCF13F33E9F706D6BFED1DB64C18B7E412F16912CDFEB6766CBABF4F835F248380E3C5A557B2CEE6FE3F9CDE54BeACE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85A5DC40183640D7BCF13F33E9F706D6BFED1DB64C18B7E412F16912CDFEB6766CBABF4F835F148380E3C5A557B2CEE6FE3F9CDE54BeACE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1392</Words>
  <Characters>7941</Characters>
  <Application>Microsoft Office Word</Application>
  <DocSecurity>0</DocSecurity>
  <Lines>66</Lines>
  <Paragraphs>18</Paragraphs>
  <ScaleCrop>false</ScaleCrop>
  <Company/>
  <LinksUpToDate>false</LinksUpToDate>
  <CharactersWithSpaces>9315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Викторовна Бесчастнова</dc:creator>
  <cp:keywords/>
  <dc:description/>
  <cp:lastModifiedBy>Марина Викторовна Бесчастнова</cp:lastModifiedBy>
  <cp:revision>3</cp:revision>
  <dcterms:created xsi:type="dcterms:W3CDTF">2023-11-09T07:38:00Z</dcterms:created>
  <dcterms:modified xsi:type="dcterms:W3CDTF">2023-11-09T12:38:00Z</dcterms:modified>
</cp:coreProperties>
</file>