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Заказчик: </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МКУ «ЕДИНАЯ СЛУЖБА ЗАКАЗЧИКА» </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ВСЕВОЛОЖСКОГО РАЙОНА </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ЛЕНИНГРАДСКОЙ ОБЛАСТИ, </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esz_vs@mail.ru</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Уполномоченный орган: </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АМО «ВСЕВОЛОЖСКИЙ </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МУНИЦИПАЛЬНЫЙ РАЙОН» </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ЛЕНИНГРАДСКОЙ ОБЛАСТИ, </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skp@vsevreg.ru</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Заявитель: </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ИП Коваленко М.С., </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mikhail.kovalenko.2000@internet.ru</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Оператор электронной площадки: </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ООО АГЗ РТ, </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agzrt@tatar.ru;</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Номер извещения </w:t>
      </w:r>
      <w:r w:rsidRPr="008C5FA2">
        <w:rPr>
          <w:rFonts w:ascii="Times New Roman" w:hAnsi="Times New Roman" w:cs="Times New Roman"/>
          <w:sz w:val="26"/>
          <w:szCs w:val="26"/>
        </w:rPr>
        <w:t>0145300005223000431</w:t>
      </w:r>
    </w:p>
    <w:p w:rsidR="008C5FA2" w:rsidRDefault="008C5FA2" w:rsidP="008C5FA2">
      <w:pPr>
        <w:tabs>
          <w:tab w:val="left" w:pos="7545"/>
          <w:tab w:val="left" w:pos="7965"/>
        </w:tabs>
        <w:suppressAutoHyphens/>
        <w:spacing w:after="0" w:line="240" w:lineRule="auto"/>
        <w:ind w:left="5387"/>
        <w:rPr>
          <w:rFonts w:ascii="Times New Roman" w:hAnsi="Times New Roman" w:cs="Times New Roman"/>
          <w:sz w:val="26"/>
          <w:szCs w:val="26"/>
        </w:rPr>
      </w:pPr>
    </w:p>
    <w:p w:rsidR="008C5FA2" w:rsidRDefault="008C5FA2" w:rsidP="008C5FA2">
      <w:pPr>
        <w:tabs>
          <w:tab w:val="left" w:pos="7545"/>
          <w:tab w:val="left" w:pos="7965"/>
        </w:tabs>
        <w:suppressAutoHyphens/>
        <w:spacing w:after="0" w:line="240" w:lineRule="auto"/>
        <w:ind w:left="5387"/>
        <w:rPr>
          <w:rFonts w:ascii="Times New Roman" w:eastAsia="Times New Roman" w:hAnsi="Times New Roman" w:cs="Times New Roman"/>
          <w:sz w:val="26"/>
          <w:szCs w:val="26"/>
        </w:rPr>
      </w:pPr>
    </w:p>
    <w:p w:rsidR="008C5FA2" w:rsidRDefault="008C5FA2" w:rsidP="008C5FA2">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8C5FA2" w:rsidRDefault="008C5FA2" w:rsidP="008C5FA2">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8C5FA2" w:rsidRDefault="008C5FA2" w:rsidP="008C5FA2">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8C5FA2" w:rsidRDefault="008C5FA2" w:rsidP="008C5FA2">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 </w:t>
      </w:r>
      <w:r w:rsidRPr="008C5FA2">
        <w:rPr>
          <w:rFonts w:ascii="Times New Roman" w:hAnsi="Times New Roman"/>
          <w:sz w:val="26"/>
          <w:szCs w:val="26"/>
        </w:rPr>
        <w:t>047/06/42-3577/2023</w:t>
      </w:r>
      <w:r>
        <w:rPr>
          <w:rFonts w:ascii="Times New Roman" w:hAnsi="Times New Roman"/>
          <w:sz w:val="26"/>
          <w:szCs w:val="26"/>
        </w:rPr>
        <w:t xml:space="preserve"> </w:t>
      </w:r>
    </w:p>
    <w:p w:rsidR="008C5FA2" w:rsidRDefault="008C5FA2" w:rsidP="008C5FA2">
      <w:pPr>
        <w:widowControl w:val="0"/>
        <w:spacing w:after="0" w:line="240" w:lineRule="auto"/>
        <w:rPr>
          <w:rFonts w:ascii="Times New Roman" w:eastAsia="Times New Roman" w:hAnsi="Times New Roman" w:cs="Times New Roman"/>
          <w:sz w:val="26"/>
          <w:szCs w:val="26"/>
        </w:rPr>
      </w:pPr>
    </w:p>
    <w:p w:rsidR="008C5FA2" w:rsidRDefault="008C5FA2" w:rsidP="008C5FA2">
      <w:pPr>
        <w:widowControl w:val="0"/>
        <w:spacing w:after="0" w:line="240" w:lineRule="auto"/>
        <w:rPr>
          <w:rFonts w:ascii="Times New Roman" w:hAnsi="Times New Roman"/>
          <w:sz w:val="26"/>
          <w:szCs w:val="26"/>
        </w:rPr>
      </w:pPr>
      <w:r>
        <w:rPr>
          <w:rFonts w:ascii="Times New Roman" w:hAnsi="Times New Roman"/>
          <w:sz w:val="26"/>
          <w:szCs w:val="26"/>
        </w:rPr>
        <w:t xml:space="preserve">07 ноября 2023 года </w:t>
      </w:r>
      <w:r>
        <w:rPr>
          <w:rFonts w:ascii="Times New Roman" w:hAnsi="Times New Roman"/>
          <w:sz w:val="26"/>
          <w:szCs w:val="26"/>
        </w:rPr>
        <w:tab/>
      </w:r>
      <w:r>
        <w:rPr>
          <w:rFonts w:ascii="Times New Roman" w:hAnsi="Times New Roman"/>
          <w:sz w:val="26"/>
          <w:szCs w:val="26"/>
        </w:rPr>
        <w:tab/>
        <w:t xml:space="preserve">                                                           Санкт-Петербург</w:t>
      </w:r>
    </w:p>
    <w:p w:rsidR="008C5FA2" w:rsidRDefault="008C5FA2" w:rsidP="008C5FA2">
      <w:pPr>
        <w:widowControl w:val="0"/>
        <w:spacing w:after="0" w:line="240" w:lineRule="auto"/>
        <w:ind w:firstLine="709"/>
        <w:rPr>
          <w:rFonts w:ascii="Times New Roman" w:eastAsia="Times New Roman" w:hAnsi="Times New Roman" w:cs="Times New Roman"/>
          <w:sz w:val="26"/>
          <w:szCs w:val="26"/>
        </w:rPr>
      </w:pPr>
    </w:p>
    <w:p w:rsidR="008C5FA2" w:rsidRDefault="008C5FA2" w:rsidP="008C5FA2">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rsidR="008C5FA2" w:rsidRDefault="008C5FA2" w:rsidP="008C5FA2">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в присутствии представителей по доверенности:</w:t>
      </w:r>
    </w:p>
    <w:p w:rsidR="008C5FA2" w:rsidRDefault="008C5FA2" w:rsidP="008C5FA2">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отсутствие представителей от Заявителя, извещенного о времени и месте заседания Комиссии надлежащим образом,</w:t>
      </w:r>
    </w:p>
    <w:p w:rsidR="008C5FA2" w:rsidRDefault="008C5FA2" w:rsidP="008C5F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frame="1"/>
          <w:lang w:eastAsia="en-US"/>
        </w:rPr>
      </w:pPr>
      <w:r>
        <w:rPr>
          <w:rFonts w:ascii="Times New Roman" w:eastAsia="Calibri" w:hAnsi="Times New Roman" w:cs="Times New Roman"/>
          <w:color w:val="auto"/>
          <w:sz w:val="26"/>
          <w:szCs w:val="26"/>
          <w:bdr w:val="none" w:sz="0" w:space="0" w:color="auto" w:frame="1"/>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8C5FA2" w:rsidRDefault="008C5FA2" w:rsidP="008C5F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frame="1"/>
        </w:rPr>
      </w:pPr>
      <w:proofErr w:type="gramStart"/>
      <w:r>
        <w:rPr>
          <w:rFonts w:ascii="Times New Roman" w:eastAsia="Times New Roman" w:hAnsi="Times New Roman" w:cs="Times New Roman"/>
          <w:color w:val="auto"/>
          <w:sz w:val="26"/>
          <w:szCs w:val="26"/>
          <w:bdr w:val="none" w:sz="0" w:space="0" w:color="auto" w:frame="1"/>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w:t>
      </w:r>
      <w:r>
        <w:rPr>
          <w:rFonts w:ascii="Times New Roman" w:eastAsia="Times New Roman" w:hAnsi="Times New Roman" w:cs="Times New Roman"/>
          <w:color w:val="auto"/>
          <w:sz w:val="26"/>
          <w:szCs w:val="26"/>
          <w:bdr w:val="none" w:sz="0" w:space="0" w:color="auto" w:frame="1"/>
        </w:rPr>
        <w:lastRenderedPageBreak/>
        <w:t>муниципальных нужд» (далее – Закон о контрактной системе) внеплановой</w:t>
      </w:r>
      <w:proofErr w:type="gramEnd"/>
      <w:r>
        <w:rPr>
          <w:rFonts w:ascii="Times New Roman" w:eastAsia="Times New Roman" w:hAnsi="Times New Roman" w:cs="Times New Roman"/>
          <w:color w:val="auto"/>
          <w:sz w:val="26"/>
          <w:szCs w:val="26"/>
          <w:bdr w:val="none" w:sz="0" w:space="0" w:color="auto" w:frame="1"/>
        </w:rPr>
        <w:t xml:space="preserve"> проверки</w:t>
      </w:r>
    </w:p>
    <w:p w:rsidR="008C5FA2" w:rsidRDefault="008C5FA2" w:rsidP="008C5FA2">
      <w:pPr>
        <w:spacing w:after="0" w:line="240" w:lineRule="auto"/>
        <w:jc w:val="both"/>
        <w:rPr>
          <w:rFonts w:ascii="Times New Roman" w:eastAsia="Times New Roman" w:hAnsi="Times New Roman" w:cs="Times New Roman"/>
          <w:sz w:val="26"/>
          <w:szCs w:val="26"/>
        </w:rPr>
      </w:pPr>
    </w:p>
    <w:p w:rsidR="008C5FA2" w:rsidRDefault="008C5FA2" w:rsidP="008C5FA2">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8C5FA2" w:rsidRDefault="008C5FA2" w:rsidP="008C5FA2">
      <w:pPr>
        <w:spacing w:after="0" w:line="240" w:lineRule="auto"/>
        <w:ind w:firstLine="709"/>
        <w:jc w:val="center"/>
        <w:rPr>
          <w:rFonts w:ascii="Times New Roman" w:eastAsia="Times New Roman" w:hAnsi="Times New Roman" w:cs="Times New Roman"/>
          <w:sz w:val="26"/>
          <w:szCs w:val="26"/>
        </w:rPr>
      </w:pPr>
    </w:p>
    <w:p w:rsidR="008C5FA2" w:rsidRDefault="008C5FA2" w:rsidP="008C5FA2">
      <w:pPr>
        <w:spacing w:after="0" w:line="240" w:lineRule="auto"/>
        <w:ind w:firstLine="709"/>
        <w:jc w:val="both"/>
        <w:rPr>
          <w:rFonts w:ascii="Times New Roman" w:eastAsia="Times New Roman" w:hAnsi="Times New Roman" w:cs="Times New Roman"/>
        </w:rPr>
      </w:pPr>
      <w:r>
        <w:rPr>
          <w:rFonts w:ascii="Times New Roman" w:hAnsi="Times New Roman"/>
          <w:sz w:val="26"/>
          <w:szCs w:val="26"/>
        </w:rPr>
        <w:t>В Ленинградское УФАС России поступила жалоба Заявителя (</w:t>
      </w:r>
      <w:proofErr w:type="spellStart"/>
      <w:r>
        <w:rPr>
          <w:rFonts w:ascii="Times New Roman" w:hAnsi="Times New Roman"/>
          <w:sz w:val="26"/>
          <w:szCs w:val="26"/>
        </w:rPr>
        <w:t>вх</w:t>
      </w:r>
      <w:proofErr w:type="spellEnd"/>
      <w:r>
        <w:rPr>
          <w:rFonts w:ascii="Times New Roman" w:hAnsi="Times New Roman"/>
          <w:sz w:val="26"/>
          <w:szCs w:val="26"/>
        </w:rPr>
        <w:t>. №</w:t>
      </w:r>
      <w:r>
        <w:t xml:space="preserve"> </w:t>
      </w:r>
      <w:r w:rsidRPr="008C5FA2">
        <w:rPr>
          <w:rFonts w:ascii="Times New Roman" w:hAnsi="Times New Roman"/>
          <w:sz w:val="26"/>
          <w:szCs w:val="26"/>
        </w:rPr>
        <w:t>12957-ИП/23</w:t>
      </w:r>
      <w:r>
        <w:rPr>
          <w:rFonts w:ascii="Times New Roman" w:hAnsi="Times New Roman"/>
          <w:sz w:val="26"/>
          <w:szCs w:val="26"/>
        </w:rPr>
        <w:t xml:space="preserve"> от 30.10.2023) на положения извещения при проведении открытого конкурса в электронной форме «</w:t>
      </w:r>
      <w:r w:rsidRPr="008C5FA2">
        <w:rPr>
          <w:rFonts w:ascii="Times New Roman" w:hAnsi="Times New Roman"/>
          <w:sz w:val="26"/>
          <w:szCs w:val="26"/>
        </w:rPr>
        <w:t xml:space="preserve">Выполнение работ по ремонту помещений МОУ "Всеволожский центр образования" по адресу: Ленинградская область, Всеволожский район, г. Всеволожск, </w:t>
      </w:r>
      <w:proofErr w:type="spellStart"/>
      <w:r w:rsidRPr="008C5FA2">
        <w:rPr>
          <w:rFonts w:ascii="Times New Roman" w:hAnsi="Times New Roman"/>
          <w:sz w:val="26"/>
          <w:szCs w:val="26"/>
        </w:rPr>
        <w:t>мкр</w:t>
      </w:r>
      <w:proofErr w:type="spellEnd"/>
      <w:r w:rsidRPr="008C5FA2">
        <w:rPr>
          <w:rFonts w:ascii="Times New Roman" w:hAnsi="Times New Roman"/>
          <w:sz w:val="26"/>
          <w:szCs w:val="26"/>
        </w:rPr>
        <w:t xml:space="preserve">. </w:t>
      </w:r>
      <w:proofErr w:type="gramStart"/>
      <w:r w:rsidRPr="008C5FA2">
        <w:rPr>
          <w:rFonts w:ascii="Times New Roman" w:hAnsi="Times New Roman"/>
          <w:sz w:val="26"/>
          <w:szCs w:val="26"/>
        </w:rPr>
        <w:t>Южный</w:t>
      </w:r>
      <w:proofErr w:type="gramEnd"/>
      <w:r w:rsidRPr="008C5FA2">
        <w:rPr>
          <w:rFonts w:ascii="Times New Roman" w:hAnsi="Times New Roman"/>
          <w:sz w:val="26"/>
          <w:szCs w:val="26"/>
        </w:rPr>
        <w:t>, ул. Знаменская, д.9</w:t>
      </w:r>
      <w:r>
        <w:rPr>
          <w:rFonts w:ascii="Times New Roman" w:hAnsi="Times New Roman"/>
          <w:sz w:val="26"/>
          <w:szCs w:val="26"/>
        </w:rPr>
        <w:t>».</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Извещение о проведении открытого конкурса в электронной форме размещено 07.09.2023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8C5FA2" w:rsidRDefault="008C5FA2" w:rsidP="008C5FA2">
      <w:pPr>
        <w:spacing w:after="0" w:line="240" w:lineRule="auto"/>
        <w:ind w:firstLine="709"/>
        <w:jc w:val="both"/>
        <w:rPr>
          <w:rFonts w:ascii="Times New Roman" w:eastAsia="Times New Roman" w:hAnsi="Times New Roman" w:cs="Times New Roman"/>
          <w:sz w:val="26"/>
          <w:szCs w:val="26"/>
        </w:rPr>
      </w:pP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Начальная (максимальная) цена контракта  - </w:t>
      </w:r>
      <w:r w:rsidRPr="008C5FA2">
        <w:rPr>
          <w:rFonts w:ascii="Times New Roman" w:hAnsi="Times New Roman"/>
          <w:sz w:val="26"/>
          <w:szCs w:val="26"/>
        </w:rPr>
        <w:t>2 998 404,86</w:t>
      </w:r>
      <w:r>
        <w:rPr>
          <w:rFonts w:ascii="Times New Roman" w:hAnsi="Times New Roman"/>
          <w:sz w:val="26"/>
          <w:szCs w:val="26"/>
        </w:rPr>
        <w:t xml:space="preserve"> рублей.</w:t>
      </w:r>
    </w:p>
    <w:p w:rsidR="008C5FA2" w:rsidRDefault="008C5FA2" w:rsidP="008C5FA2">
      <w:pPr>
        <w:spacing w:after="0" w:line="240" w:lineRule="auto"/>
        <w:jc w:val="both"/>
        <w:rPr>
          <w:rFonts w:ascii="Times New Roman" w:eastAsia="Times New Roman" w:hAnsi="Times New Roman" w:cs="Times New Roman"/>
          <w:sz w:val="26"/>
          <w:szCs w:val="26"/>
        </w:rPr>
      </w:pP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8C5FA2" w:rsidRDefault="008C5FA2" w:rsidP="008C5FA2">
      <w:pPr>
        <w:spacing w:after="0" w:line="240" w:lineRule="auto"/>
        <w:ind w:firstLine="709"/>
        <w:jc w:val="both"/>
        <w:rPr>
          <w:rFonts w:ascii="Times New Roman" w:eastAsia="Times New Roman" w:hAnsi="Times New Roman" w:cs="Times New Roman"/>
          <w:sz w:val="26"/>
          <w:szCs w:val="26"/>
        </w:rPr>
      </w:pPr>
    </w:p>
    <w:p w:rsidR="008C5FA2" w:rsidRDefault="008C5FA2" w:rsidP="008C5FA2">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w:t>
      </w:r>
      <w:r>
        <w:rPr>
          <w:rFonts w:ascii="Times New Roman" w:hAnsi="Times New Roman"/>
          <w:sz w:val="26"/>
          <w:szCs w:val="26"/>
        </w:rPr>
        <w:lastRenderedPageBreak/>
        <w:t>том числе приводят к ограничению конкуренции, в частности к необоснованному ограничению числа участников закупок.</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8C5FA2" w:rsidRDefault="008C5FA2" w:rsidP="008C5FA2">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описание объекта закупки в соответствии со статьей 33 настоящего Федерального закона;</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5) проект контракта;</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w:t>
      </w:r>
      <w:r>
        <w:rPr>
          <w:rFonts w:ascii="Times New Roman" w:hAnsi="Times New Roman"/>
          <w:sz w:val="26"/>
          <w:szCs w:val="26"/>
        </w:rPr>
        <w:lastRenderedPageBreak/>
        <w:t>инвестировании сре</w:t>
      </w:r>
      <w:proofErr w:type="gramStart"/>
      <w:r>
        <w:rPr>
          <w:rFonts w:ascii="Times New Roman" w:hAnsi="Times New Roman"/>
          <w:sz w:val="26"/>
          <w:szCs w:val="26"/>
        </w:rPr>
        <w:t>дств дл</w:t>
      </w:r>
      <w:proofErr w:type="gramEnd"/>
      <w:r>
        <w:rPr>
          <w:rFonts w:ascii="Times New Roman" w:hAnsi="Times New Roman"/>
          <w:sz w:val="26"/>
          <w:szCs w:val="26"/>
        </w:rPr>
        <w:t>я финансирования накопительной пенсии в Российской Федерации»;</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sz w:val="26"/>
          <w:szCs w:val="26"/>
        </w:rPr>
        <w:t>накопительно</w:t>
      </w:r>
      <w:proofErr w:type="spellEnd"/>
      <w:r>
        <w:rPr>
          <w:rFonts w:ascii="Times New Roman" w:hAnsi="Times New Roman"/>
          <w:sz w:val="26"/>
          <w:szCs w:val="26"/>
        </w:rPr>
        <w:t>-ипотечной системе жилищного обеспечения военнослужащих»;</w:t>
      </w:r>
    </w:p>
    <w:p w:rsidR="008C5FA2" w:rsidRDefault="008C5FA2" w:rsidP="008C5FA2">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sz w:val="26"/>
          <w:szCs w:val="26"/>
        </w:rPr>
        <w:t xml:space="preserve"> указанные машины и оборудование.  </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8C5FA2" w:rsidRDefault="008C5FA2" w:rsidP="008C5FA2">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sz w:val="26"/>
          <w:szCs w:val="26"/>
        </w:rPr>
        <w:t xml:space="preserve">, </w:t>
      </w:r>
      <w:proofErr w:type="gramStart"/>
      <w:r>
        <w:rPr>
          <w:rFonts w:ascii="Times New Roman" w:hAnsi="Times New Roman"/>
          <w:sz w:val="26"/>
          <w:szCs w:val="26"/>
        </w:rPr>
        <w:t>связанных</w:t>
      </w:r>
      <w:proofErr w:type="gramEnd"/>
      <w:r>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8C5FA2" w:rsidRDefault="008C5FA2" w:rsidP="008C5FA2">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lastRenderedPageBreak/>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Pr>
          <w:rFonts w:ascii="Times New Roman" w:hAnsi="Times New Roman"/>
          <w:sz w:val="26"/>
          <w:szCs w:val="26"/>
        </w:rPr>
        <w:t xml:space="preserve"> </w:t>
      </w:r>
      <w:proofErr w:type="gramStart"/>
      <w:r>
        <w:rPr>
          <w:rFonts w:ascii="Times New Roman" w:hAnsi="Times New Roman"/>
          <w:sz w:val="26"/>
          <w:szCs w:val="26"/>
        </w:rPr>
        <w:t>соответствии</w:t>
      </w:r>
      <w:proofErr w:type="gramEnd"/>
      <w:r>
        <w:rPr>
          <w:rFonts w:ascii="Times New Roman" w:hAnsi="Times New Roman"/>
          <w:sz w:val="26"/>
          <w:szCs w:val="26"/>
        </w:rPr>
        <w:t xml:space="preserve"> с настоящим Федеральным законом.</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цена контракта, сумма цен единиц товара, работы, услуги;</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расходы на эксплуатацию и ремонт товаров, использование результатов работ;</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качественные, функциональные и экологические характеристики объекта закупки;</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8C5FA2" w:rsidRDefault="008C5FA2" w:rsidP="008C5FA2">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Pr>
          <w:rFonts w:ascii="Times New Roman" w:hAnsi="Times New Roman"/>
          <w:sz w:val="26"/>
          <w:szCs w:val="26"/>
        </w:rPr>
        <w:t xml:space="preserve"> участников открытого конкурса в электронной форме.</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Так, следуя пункту 3 Постановления Правительства № 2604, законодателем установлены следующие критерии оценки:</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а) цена контракта, сумма цен единиц товара, работы, услуги;</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б) расходы;</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характеристики объекта закупки;</w:t>
      </w:r>
    </w:p>
    <w:p w:rsidR="008C5FA2" w:rsidRDefault="008C5FA2" w:rsidP="008C5FA2">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г) квалификация участников закупки.</w:t>
      </w:r>
    </w:p>
    <w:p w:rsidR="008C5FA2" w:rsidRDefault="008C5FA2" w:rsidP="008C5FA2">
      <w:pPr>
        <w:spacing w:after="0" w:line="240" w:lineRule="auto"/>
        <w:ind w:firstLine="709"/>
        <w:jc w:val="both"/>
        <w:rPr>
          <w:rFonts w:ascii="Times New Roman" w:eastAsia="Times New Roman" w:hAnsi="Times New Roman" w:cs="Times New Roman"/>
          <w:sz w:val="26"/>
          <w:szCs w:val="26"/>
          <w:shd w:val="clear" w:color="auto" w:fill="FFFFFF"/>
        </w:rPr>
      </w:pPr>
    </w:p>
    <w:p w:rsidR="008C5FA2" w:rsidRDefault="008C5FA2" w:rsidP="008C5FA2">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lastRenderedPageBreak/>
        <w:t>Согласно доводам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8C5FA2" w:rsidRDefault="008C5FA2" w:rsidP="008C5FA2">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Комиссией установлено, что извещением об осуществлении закупки предусмотрены требования к составу заявки (Приложение № 3.1 к извещению), предусматривающие следующее положение к форме подачи заявки: </w:t>
      </w:r>
    </w:p>
    <w:p w:rsidR="008C5FA2" w:rsidRPr="008C5FA2" w:rsidRDefault="008C5FA2" w:rsidP="008C5FA2">
      <w:pPr>
        <w:spacing w:after="0" w:line="240" w:lineRule="auto"/>
        <w:ind w:firstLine="709"/>
        <w:jc w:val="both"/>
        <w:rPr>
          <w:rFonts w:ascii="Times New Roman" w:hAnsi="Times New Roman"/>
          <w:sz w:val="26"/>
          <w:szCs w:val="26"/>
          <w:shd w:val="clear" w:color="auto" w:fill="FFFFFF"/>
        </w:rPr>
      </w:pPr>
      <w:proofErr w:type="gramStart"/>
      <w:r w:rsidRPr="008C5FA2">
        <w:rPr>
          <w:rFonts w:ascii="Times New Roman" w:hAnsi="Times New Roman"/>
          <w:sz w:val="26"/>
          <w:szCs w:val="26"/>
          <w:shd w:val="clear" w:color="auto" w:fill="FFFFFF"/>
        </w:rPr>
        <w:t>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следующие документы:</w:t>
      </w:r>
      <w:proofErr w:type="gramEnd"/>
    </w:p>
    <w:p w:rsidR="008C5FA2" w:rsidRPr="008C5FA2" w:rsidRDefault="008C5FA2" w:rsidP="008C5FA2">
      <w:pPr>
        <w:spacing w:after="0" w:line="240" w:lineRule="auto"/>
        <w:ind w:firstLine="709"/>
        <w:jc w:val="both"/>
        <w:rPr>
          <w:rFonts w:ascii="Times New Roman" w:hAnsi="Times New Roman"/>
          <w:sz w:val="26"/>
          <w:szCs w:val="26"/>
          <w:shd w:val="clear" w:color="auto" w:fill="FFFFFF"/>
        </w:rPr>
      </w:pPr>
      <w:r w:rsidRPr="008C5FA2">
        <w:rPr>
          <w:rFonts w:ascii="Times New Roman" w:hAnsi="Times New Roman"/>
          <w:sz w:val="26"/>
          <w:szCs w:val="26"/>
          <w:shd w:val="clear" w:color="auto" w:fill="FFFFFF"/>
        </w:rPr>
        <w:t>—</w:t>
      </w:r>
      <w:r w:rsidRPr="008C5FA2">
        <w:rPr>
          <w:rFonts w:ascii="Times New Roman" w:hAnsi="Times New Roman"/>
          <w:sz w:val="26"/>
          <w:szCs w:val="26"/>
          <w:shd w:val="clear" w:color="auto" w:fill="FFFFFF"/>
        </w:rPr>
        <w:tab/>
        <w:t>копии исполненного контракта (договора), включая все приложения к такому контракту (договору) и дополнительные соглашения (при наличии);</w:t>
      </w:r>
    </w:p>
    <w:p w:rsidR="008C5FA2" w:rsidRPr="008C5FA2" w:rsidRDefault="008C5FA2" w:rsidP="008C5FA2">
      <w:pPr>
        <w:spacing w:after="0" w:line="240" w:lineRule="auto"/>
        <w:ind w:firstLine="709"/>
        <w:jc w:val="both"/>
        <w:rPr>
          <w:rFonts w:ascii="Times New Roman" w:hAnsi="Times New Roman"/>
          <w:sz w:val="26"/>
          <w:szCs w:val="26"/>
          <w:shd w:val="clear" w:color="auto" w:fill="FFFFFF"/>
        </w:rPr>
      </w:pPr>
      <w:r w:rsidRPr="008C5FA2">
        <w:rPr>
          <w:rFonts w:ascii="Times New Roman" w:hAnsi="Times New Roman"/>
          <w:sz w:val="26"/>
          <w:szCs w:val="26"/>
          <w:shd w:val="clear" w:color="auto" w:fill="FFFFFF"/>
        </w:rPr>
        <w:t>—</w:t>
      </w:r>
      <w:r w:rsidRPr="008C5FA2">
        <w:rPr>
          <w:rFonts w:ascii="Times New Roman" w:hAnsi="Times New Roman"/>
          <w:sz w:val="26"/>
          <w:szCs w:val="26"/>
          <w:shd w:val="clear" w:color="auto" w:fill="FFFFFF"/>
        </w:rPr>
        <w:tab/>
        <w:t>копии актов о приемке выполненных работ, содержащих все обязательные реквизиты, установленные частью 2 статьи 9 Федерального закона «О бухгалтерском учете», и подтверждающих стоимость исполненного контракта (договора) (за исключением случая, если застройщик является лицом, осуществляющим строительство);</w:t>
      </w:r>
    </w:p>
    <w:p w:rsidR="008C5FA2" w:rsidRPr="008C5FA2" w:rsidRDefault="008C5FA2" w:rsidP="008C5FA2">
      <w:pPr>
        <w:spacing w:after="0" w:line="240" w:lineRule="auto"/>
        <w:ind w:firstLine="709"/>
        <w:jc w:val="both"/>
        <w:rPr>
          <w:rFonts w:ascii="Times New Roman" w:hAnsi="Times New Roman"/>
          <w:sz w:val="26"/>
          <w:szCs w:val="26"/>
          <w:shd w:val="clear" w:color="auto" w:fill="FFFFFF"/>
        </w:rPr>
      </w:pPr>
      <w:r w:rsidRPr="008C5FA2">
        <w:rPr>
          <w:rFonts w:ascii="Times New Roman" w:hAnsi="Times New Roman"/>
          <w:sz w:val="26"/>
          <w:szCs w:val="26"/>
          <w:shd w:val="clear" w:color="auto" w:fill="FFFFFF"/>
        </w:rPr>
        <w:t>—</w:t>
      </w:r>
      <w:r w:rsidRPr="008C5FA2">
        <w:rPr>
          <w:rFonts w:ascii="Times New Roman" w:hAnsi="Times New Roman"/>
          <w:sz w:val="26"/>
          <w:szCs w:val="26"/>
          <w:shd w:val="clear" w:color="auto" w:fill="FFFFFF"/>
        </w:rPr>
        <w:tab/>
        <w:t>копии справок о стоимости выполненных работ и затрат (при наличии установленного в контракте (договоре) положения о необходимости такого документа);</w:t>
      </w:r>
    </w:p>
    <w:p w:rsidR="008C5FA2" w:rsidRPr="008C5FA2" w:rsidRDefault="008C5FA2" w:rsidP="008C5FA2">
      <w:pPr>
        <w:spacing w:after="0" w:line="240" w:lineRule="auto"/>
        <w:ind w:firstLine="709"/>
        <w:jc w:val="both"/>
        <w:rPr>
          <w:rFonts w:ascii="Times New Roman" w:hAnsi="Times New Roman"/>
          <w:sz w:val="26"/>
          <w:szCs w:val="26"/>
          <w:shd w:val="clear" w:color="auto" w:fill="FFFFFF"/>
        </w:rPr>
      </w:pPr>
      <w:r w:rsidRPr="008C5FA2">
        <w:rPr>
          <w:rFonts w:ascii="Times New Roman" w:hAnsi="Times New Roman"/>
          <w:sz w:val="26"/>
          <w:szCs w:val="26"/>
          <w:shd w:val="clear" w:color="auto" w:fill="FFFFFF"/>
        </w:rPr>
        <w:t>—</w:t>
      </w:r>
      <w:r w:rsidRPr="008C5FA2">
        <w:rPr>
          <w:rFonts w:ascii="Times New Roman" w:hAnsi="Times New Roman"/>
          <w:sz w:val="26"/>
          <w:szCs w:val="26"/>
          <w:shd w:val="clear" w:color="auto" w:fill="FFFFFF"/>
        </w:rPr>
        <w:tab/>
        <w:t>копии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РФ;</w:t>
      </w:r>
    </w:p>
    <w:p w:rsidR="008C5FA2" w:rsidRPr="008C5FA2" w:rsidRDefault="008C5FA2" w:rsidP="008C5FA2">
      <w:pPr>
        <w:spacing w:after="0" w:line="240" w:lineRule="auto"/>
        <w:ind w:firstLine="709"/>
        <w:jc w:val="both"/>
        <w:rPr>
          <w:rFonts w:ascii="Times New Roman" w:hAnsi="Times New Roman"/>
          <w:sz w:val="26"/>
          <w:szCs w:val="26"/>
          <w:shd w:val="clear" w:color="auto" w:fill="FFFFFF"/>
        </w:rPr>
      </w:pPr>
      <w:r w:rsidRPr="008C5FA2">
        <w:rPr>
          <w:rFonts w:ascii="Times New Roman" w:hAnsi="Times New Roman"/>
          <w:sz w:val="26"/>
          <w:szCs w:val="26"/>
          <w:shd w:val="clear" w:color="auto" w:fill="FFFFFF"/>
        </w:rPr>
        <w:t>—</w:t>
      </w:r>
      <w:r w:rsidRPr="008C5FA2">
        <w:rPr>
          <w:rFonts w:ascii="Times New Roman" w:hAnsi="Times New Roman"/>
          <w:sz w:val="26"/>
          <w:szCs w:val="26"/>
          <w:shd w:val="clear" w:color="auto" w:fill="FFFFFF"/>
        </w:rPr>
        <w:tab/>
        <w:t>копий документов, подтверждающих оплату выполненных работ;</w:t>
      </w:r>
    </w:p>
    <w:p w:rsidR="008C5FA2" w:rsidRPr="008C5FA2" w:rsidRDefault="008C5FA2" w:rsidP="008C5FA2">
      <w:pPr>
        <w:spacing w:after="0" w:line="240" w:lineRule="auto"/>
        <w:ind w:firstLine="709"/>
        <w:jc w:val="both"/>
        <w:rPr>
          <w:rFonts w:ascii="Times New Roman" w:hAnsi="Times New Roman"/>
          <w:sz w:val="26"/>
          <w:szCs w:val="26"/>
          <w:shd w:val="clear" w:color="auto" w:fill="FFFFFF"/>
        </w:rPr>
      </w:pPr>
      <w:r w:rsidRPr="008C5FA2">
        <w:rPr>
          <w:rFonts w:ascii="Times New Roman" w:hAnsi="Times New Roman"/>
          <w:sz w:val="26"/>
          <w:szCs w:val="26"/>
          <w:shd w:val="clear" w:color="auto" w:fill="FFFFFF"/>
        </w:rPr>
        <w:t>—</w:t>
      </w:r>
      <w:r w:rsidRPr="008C5FA2">
        <w:rPr>
          <w:rFonts w:ascii="Times New Roman" w:hAnsi="Times New Roman"/>
          <w:sz w:val="26"/>
          <w:szCs w:val="26"/>
          <w:shd w:val="clear" w:color="auto" w:fill="FFFFFF"/>
        </w:rPr>
        <w:tab/>
        <w:t>«идентификационные сведения в рамках представленного к оценке опыта работы, связанного с предметом контракта часть 1»;</w:t>
      </w:r>
    </w:p>
    <w:p w:rsidR="008C5FA2" w:rsidRPr="008C5FA2" w:rsidRDefault="008C5FA2" w:rsidP="008C5FA2">
      <w:pPr>
        <w:spacing w:after="0" w:line="240" w:lineRule="auto"/>
        <w:ind w:firstLine="709"/>
        <w:jc w:val="both"/>
        <w:rPr>
          <w:rFonts w:ascii="Times New Roman" w:hAnsi="Times New Roman"/>
          <w:sz w:val="26"/>
          <w:szCs w:val="26"/>
          <w:shd w:val="clear" w:color="auto" w:fill="FFFFFF"/>
        </w:rPr>
      </w:pPr>
      <w:r w:rsidRPr="008C5FA2">
        <w:rPr>
          <w:rFonts w:ascii="Times New Roman" w:hAnsi="Times New Roman"/>
          <w:sz w:val="26"/>
          <w:szCs w:val="26"/>
          <w:shd w:val="clear" w:color="auto" w:fill="FFFFFF"/>
        </w:rPr>
        <w:t>—</w:t>
      </w:r>
      <w:r w:rsidRPr="008C5FA2">
        <w:rPr>
          <w:rFonts w:ascii="Times New Roman" w:hAnsi="Times New Roman"/>
          <w:sz w:val="26"/>
          <w:szCs w:val="26"/>
          <w:shd w:val="clear" w:color="auto" w:fill="FFFFFF"/>
        </w:rPr>
        <w:tab/>
        <w:t>«идентификационные сведения в рамках представленного к оценке опыта работы, связанного с предметом контракта часть 2».</w:t>
      </w:r>
    </w:p>
    <w:p w:rsidR="008C5FA2" w:rsidRDefault="008C5FA2" w:rsidP="008C5FA2">
      <w:pPr>
        <w:spacing w:after="0" w:line="240" w:lineRule="auto"/>
        <w:ind w:firstLine="709"/>
        <w:jc w:val="both"/>
        <w:rPr>
          <w:rFonts w:ascii="Times New Roman" w:hAnsi="Times New Roman"/>
          <w:sz w:val="26"/>
          <w:szCs w:val="26"/>
          <w:shd w:val="clear" w:color="auto" w:fill="FFFFFF"/>
        </w:rPr>
      </w:pPr>
      <w:r w:rsidRPr="008C5FA2">
        <w:rPr>
          <w:rFonts w:ascii="Times New Roman" w:hAnsi="Times New Roman"/>
          <w:sz w:val="26"/>
          <w:szCs w:val="26"/>
          <w:shd w:val="clear" w:color="auto" w:fill="FFFFFF"/>
        </w:rPr>
        <w:t>идентификационные сведения в рамках представленного к оценке опыта работы, связанного с предметом контракта часть 1</w:t>
      </w:r>
    </w:p>
    <w:tbl>
      <w:tblPr>
        <w:tblW w:w="99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2837"/>
        <w:gridCol w:w="1560"/>
        <w:gridCol w:w="2269"/>
        <w:gridCol w:w="2411"/>
      </w:tblGrid>
      <w:tr w:rsidR="008C5FA2" w:rsidTr="008C5FA2">
        <w:trPr>
          <w:cantSplit/>
          <w:trHeight w:val="1041"/>
        </w:trPr>
        <w:tc>
          <w:tcPr>
            <w:tcW w:w="852" w:type="dxa"/>
            <w:tcBorders>
              <w:top w:val="single" w:sz="4" w:space="0" w:color="auto"/>
              <w:left w:val="single" w:sz="4" w:space="0" w:color="auto"/>
              <w:bottom w:val="single" w:sz="4" w:space="0" w:color="auto"/>
              <w:right w:val="single" w:sz="4" w:space="0" w:color="auto"/>
            </w:tcBorders>
            <w:vAlign w:val="center"/>
            <w:hideMark/>
          </w:tcPr>
          <w:p w:rsidR="008C5FA2" w:rsidRDefault="008C5FA2">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 xml:space="preserve">№ </w:t>
            </w:r>
            <w:proofErr w:type="gramStart"/>
            <w:r>
              <w:rPr>
                <w:rFonts w:ascii="Times New Roman" w:hAnsi="Times New Roman"/>
                <w:sz w:val="26"/>
                <w:szCs w:val="26"/>
                <w:shd w:val="clear" w:color="auto" w:fill="FFFFFF"/>
                <w:lang w:eastAsia="en-US"/>
              </w:rPr>
              <w:t>п</w:t>
            </w:r>
            <w:proofErr w:type="gramEnd"/>
            <w:r>
              <w:rPr>
                <w:rFonts w:ascii="Times New Roman" w:hAnsi="Times New Roman"/>
                <w:sz w:val="26"/>
                <w:szCs w:val="26"/>
                <w:shd w:val="clear" w:color="auto" w:fill="FFFFFF"/>
                <w:lang w:eastAsia="en-US"/>
              </w:rPr>
              <w:t>/п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8C5FA2" w:rsidRDefault="008C5FA2">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Стоимость исполненных работ по контракту</w:t>
            </w:r>
          </w:p>
          <w:p w:rsidR="008C5FA2" w:rsidRDefault="008C5FA2">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(договору)</w:t>
            </w:r>
          </w:p>
        </w:tc>
        <w:tc>
          <w:tcPr>
            <w:tcW w:w="1559" w:type="dxa"/>
            <w:tcBorders>
              <w:top w:val="single" w:sz="4" w:space="0" w:color="auto"/>
              <w:left w:val="single" w:sz="4" w:space="0" w:color="auto"/>
              <w:bottom w:val="single" w:sz="4" w:space="0" w:color="auto"/>
              <w:right w:val="single" w:sz="4" w:space="0" w:color="auto"/>
            </w:tcBorders>
            <w:vAlign w:val="center"/>
            <w:hideMark/>
          </w:tcPr>
          <w:p w:rsidR="008C5FA2" w:rsidRDefault="008C5FA2">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Дата заключения контракта (договора)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8C5FA2" w:rsidRDefault="008C5FA2">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Дата исполнения контракта (договора)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8C5FA2" w:rsidRDefault="008C5FA2">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 xml:space="preserve">Номер контракта (договора) </w:t>
            </w:r>
          </w:p>
          <w:p w:rsidR="008C5FA2" w:rsidRDefault="008C5FA2">
            <w:pPr>
              <w:spacing w:after="0" w:line="240" w:lineRule="auto"/>
              <w:ind w:firstLine="709"/>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 xml:space="preserve"> </w:t>
            </w:r>
          </w:p>
        </w:tc>
      </w:tr>
      <w:tr w:rsidR="008C5FA2" w:rsidTr="008C5FA2">
        <w:trPr>
          <w:trHeight w:val="208"/>
        </w:trPr>
        <w:tc>
          <w:tcPr>
            <w:tcW w:w="852" w:type="dxa"/>
            <w:tcBorders>
              <w:top w:val="single" w:sz="4" w:space="0" w:color="auto"/>
              <w:left w:val="single" w:sz="4" w:space="0" w:color="auto"/>
              <w:bottom w:val="single" w:sz="4" w:space="0" w:color="auto"/>
              <w:right w:val="single" w:sz="4" w:space="0" w:color="auto"/>
            </w:tcBorders>
            <w:hideMark/>
          </w:tcPr>
          <w:p w:rsidR="008C5FA2" w:rsidRDefault="008C5FA2">
            <w:pPr>
              <w:spacing w:after="0" w:line="240" w:lineRule="auto"/>
              <w:ind w:firstLine="709"/>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1</w:t>
            </w:r>
          </w:p>
        </w:tc>
        <w:tc>
          <w:tcPr>
            <w:tcW w:w="2835" w:type="dxa"/>
            <w:tcBorders>
              <w:top w:val="single" w:sz="4" w:space="0" w:color="auto"/>
              <w:left w:val="single" w:sz="4" w:space="0" w:color="auto"/>
              <w:bottom w:val="single" w:sz="4" w:space="0" w:color="auto"/>
              <w:right w:val="single" w:sz="4" w:space="0" w:color="auto"/>
            </w:tcBorders>
          </w:tcPr>
          <w:p w:rsidR="008C5FA2" w:rsidRDefault="008C5FA2">
            <w:pPr>
              <w:spacing w:after="0" w:line="240" w:lineRule="auto"/>
              <w:ind w:firstLine="709"/>
              <w:jc w:val="both"/>
              <w:rPr>
                <w:rFonts w:ascii="Times New Roman" w:hAnsi="Times New Roman"/>
                <w:sz w:val="26"/>
                <w:szCs w:val="26"/>
                <w:shd w:val="clear" w:color="auto" w:fill="FFFFFF"/>
                <w:lang w:eastAsia="en-US"/>
              </w:rPr>
            </w:pPr>
          </w:p>
        </w:tc>
        <w:tc>
          <w:tcPr>
            <w:tcW w:w="1559" w:type="dxa"/>
            <w:tcBorders>
              <w:top w:val="single" w:sz="4" w:space="0" w:color="auto"/>
              <w:left w:val="single" w:sz="4" w:space="0" w:color="auto"/>
              <w:bottom w:val="single" w:sz="4" w:space="0" w:color="auto"/>
              <w:right w:val="single" w:sz="4" w:space="0" w:color="auto"/>
            </w:tcBorders>
          </w:tcPr>
          <w:p w:rsidR="008C5FA2" w:rsidRDefault="008C5FA2">
            <w:pPr>
              <w:spacing w:after="0" w:line="240" w:lineRule="auto"/>
              <w:ind w:firstLine="709"/>
              <w:jc w:val="both"/>
              <w:rPr>
                <w:rFonts w:ascii="Times New Roman" w:hAnsi="Times New Roman"/>
                <w:sz w:val="26"/>
                <w:szCs w:val="26"/>
                <w:shd w:val="clear" w:color="auto" w:fill="FFFFFF"/>
                <w:lang w:eastAsia="en-US"/>
              </w:rPr>
            </w:pPr>
          </w:p>
        </w:tc>
        <w:tc>
          <w:tcPr>
            <w:tcW w:w="2268" w:type="dxa"/>
            <w:tcBorders>
              <w:top w:val="single" w:sz="4" w:space="0" w:color="auto"/>
              <w:left w:val="single" w:sz="4" w:space="0" w:color="auto"/>
              <w:bottom w:val="single" w:sz="4" w:space="0" w:color="auto"/>
              <w:right w:val="single" w:sz="4" w:space="0" w:color="auto"/>
            </w:tcBorders>
          </w:tcPr>
          <w:p w:rsidR="008C5FA2" w:rsidRDefault="008C5FA2">
            <w:pPr>
              <w:spacing w:after="0" w:line="240" w:lineRule="auto"/>
              <w:ind w:firstLine="709"/>
              <w:jc w:val="both"/>
              <w:rPr>
                <w:rFonts w:ascii="Times New Roman" w:hAnsi="Times New Roman"/>
                <w:sz w:val="26"/>
                <w:szCs w:val="26"/>
                <w:shd w:val="clear" w:color="auto" w:fill="FFFFFF"/>
                <w:lang w:eastAsia="en-US"/>
              </w:rPr>
            </w:pPr>
          </w:p>
        </w:tc>
        <w:tc>
          <w:tcPr>
            <w:tcW w:w="2410" w:type="dxa"/>
            <w:tcBorders>
              <w:top w:val="single" w:sz="4" w:space="0" w:color="auto"/>
              <w:left w:val="single" w:sz="4" w:space="0" w:color="auto"/>
              <w:bottom w:val="single" w:sz="4" w:space="0" w:color="auto"/>
              <w:right w:val="single" w:sz="4" w:space="0" w:color="auto"/>
            </w:tcBorders>
          </w:tcPr>
          <w:p w:rsidR="008C5FA2" w:rsidRDefault="008C5FA2">
            <w:pPr>
              <w:spacing w:after="0" w:line="240" w:lineRule="auto"/>
              <w:ind w:firstLine="709"/>
              <w:jc w:val="both"/>
              <w:rPr>
                <w:rFonts w:ascii="Times New Roman" w:hAnsi="Times New Roman"/>
                <w:sz w:val="26"/>
                <w:szCs w:val="26"/>
                <w:shd w:val="clear" w:color="auto" w:fill="FFFFFF"/>
                <w:lang w:eastAsia="en-US"/>
              </w:rPr>
            </w:pPr>
          </w:p>
        </w:tc>
      </w:tr>
      <w:tr w:rsidR="008C5FA2" w:rsidTr="008C5FA2">
        <w:trPr>
          <w:trHeight w:val="208"/>
        </w:trPr>
        <w:tc>
          <w:tcPr>
            <w:tcW w:w="9924" w:type="dxa"/>
            <w:gridSpan w:val="5"/>
            <w:tcBorders>
              <w:top w:val="single" w:sz="4" w:space="0" w:color="auto"/>
              <w:left w:val="single" w:sz="4" w:space="0" w:color="auto"/>
              <w:bottom w:val="single" w:sz="4" w:space="0" w:color="auto"/>
              <w:right w:val="single" w:sz="4" w:space="0" w:color="auto"/>
            </w:tcBorders>
            <w:hideMark/>
          </w:tcPr>
          <w:p w:rsidR="008C5FA2" w:rsidRDefault="008C5FA2">
            <w:pPr>
              <w:spacing w:after="0" w:line="240" w:lineRule="auto"/>
              <w:ind w:firstLine="709"/>
              <w:jc w:val="both"/>
              <w:rPr>
                <w:rFonts w:ascii="Times New Roman" w:hAnsi="Times New Roman"/>
                <w:sz w:val="26"/>
                <w:szCs w:val="26"/>
                <w:shd w:val="clear" w:color="auto" w:fill="FFFFFF"/>
                <w:lang w:eastAsia="en-US"/>
              </w:rPr>
            </w:pPr>
            <w:r w:rsidRPr="008C5FA2">
              <w:rPr>
                <w:rFonts w:ascii="Times New Roman" w:hAnsi="Times New Roman"/>
                <w:sz w:val="26"/>
                <w:szCs w:val="26"/>
                <w:shd w:val="clear" w:color="auto" w:fill="FFFFFF"/>
                <w:lang w:eastAsia="en-US"/>
              </w:rPr>
              <w:t xml:space="preserve">Пояснения: в информации об идентификационных сведениях в рамках представленного к оценке опыта работы, связанного с предметом контракта часть 1 «Стоимость исполненных работ по контракту (договору)», участник указывает стоимость исполненных работ по контракту (договору), представленного к оценке опыта работы, связанного с предметом контракта, в тысячах рублей; в информации об идентификационных сведениях в рамках представленного к оценке опыта работы, связанного с предметом контракта часть 1 «Дата заключения контракта (договора)», участник указывает дату заключения контракта (договора), представленного к оценке </w:t>
            </w:r>
            <w:r w:rsidRPr="008C5FA2">
              <w:rPr>
                <w:rFonts w:ascii="Times New Roman" w:hAnsi="Times New Roman"/>
                <w:sz w:val="26"/>
                <w:szCs w:val="26"/>
                <w:shd w:val="clear" w:color="auto" w:fill="FFFFFF"/>
                <w:lang w:eastAsia="en-US"/>
              </w:rPr>
              <w:lastRenderedPageBreak/>
              <w:t>опыта работы, связанного с предметом контракта; в информации об идентификационных сведениях в рамках представленного к оценке опыта работы, связанного с предметом контракта часть 1 «Дата исполнения контракта (договора)», участник указывает дату исполнения контракта (договора), представленного к оценке опыта работы, связанного с предметом контракта; в информации об идентификационных сведениях в рамках представленного к оценке опыта работы, связанного с предметом контракта часть 1 «Номер контракта (договора)», участник указывает номер контракта (договора), представленного к оценке опыта работы, связанного с предметом контракта.</w:t>
            </w:r>
          </w:p>
        </w:tc>
      </w:tr>
    </w:tbl>
    <w:p w:rsidR="008C5FA2" w:rsidRDefault="008C5FA2" w:rsidP="008C5FA2">
      <w:pPr>
        <w:spacing w:after="0" w:line="240" w:lineRule="auto"/>
        <w:ind w:firstLine="709"/>
        <w:jc w:val="both"/>
        <w:rPr>
          <w:rFonts w:ascii="Times New Roman" w:hAnsi="Times New Roman"/>
          <w:sz w:val="26"/>
          <w:szCs w:val="26"/>
          <w:shd w:val="clear" w:color="auto" w:fill="FFFFFF"/>
        </w:rPr>
      </w:pPr>
    </w:p>
    <w:p w:rsidR="008C5FA2" w:rsidRDefault="008C5FA2" w:rsidP="008C5FA2">
      <w:pPr>
        <w:spacing w:after="0" w:line="240" w:lineRule="auto"/>
        <w:ind w:firstLine="709"/>
        <w:jc w:val="both"/>
        <w:rPr>
          <w:rFonts w:ascii="Times New Roman" w:hAnsi="Times New Roman"/>
          <w:sz w:val="26"/>
          <w:szCs w:val="26"/>
          <w:shd w:val="clear" w:color="auto" w:fill="FFFFFF"/>
        </w:rPr>
      </w:pPr>
    </w:p>
    <w:p w:rsidR="008C5FA2" w:rsidRDefault="008C5FA2" w:rsidP="008C5FA2">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идентификационные сведения в рамках представленного к оценке опыта работы, связанного с предметом контракта часть 2</w:t>
      </w:r>
    </w:p>
    <w:tbl>
      <w:tblPr>
        <w:tblW w:w="106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884"/>
        <w:gridCol w:w="1684"/>
        <w:gridCol w:w="8052"/>
      </w:tblGrid>
      <w:tr w:rsidR="008C5FA2" w:rsidTr="008C5FA2">
        <w:trPr>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8C5FA2" w:rsidRDefault="008C5FA2">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 xml:space="preserve">№ </w:t>
            </w:r>
            <w:proofErr w:type="gramStart"/>
            <w:r>
              <w:rPr>
                <w:rFonts w:ascii="Times New Roman" w:hAnsi="Times New Roman"/>
                <w:sz w:val="26"/>
                <w:szCs w:val="26"/>
                <w:shd w:val="clear" w:color="auto" w:fill="FFFFFF"/>
                <w:lang w:eastAsia="en-US"/>
              </w:rPr>
              <w:t>п</w:t>
            </w:r>
            <w:proofErr w:type="gramEnd"/>
            <w:r>
              <w:rPr>
                <w:rFonts w:ascii="Times New Roman" w:hAnsi="Times New Roman"/>
                <w:sz w:val="26"/>
                <w:szCs w:val="26"/>
                <w:shd w:val="clear" w:color="auto" w:fill="FFFFFF"/>
                <w:lang w:eastAsia="en-US"/>
              </w:rPr>
              <w:t>/п</w:t>
            </w:r>
          </w:p>
        </w:tc>
        <w:tc>
          <w:tcPr>
            <w:tcW w:w="1685" w:type="dxa"/>
            <w:tcBorders>
              <w:top w:val="single" w:sz="6" w:space="0" w:color="auto"/>
              <w:left w:val="single" w:sz="6" w:space="0" w:color="auto"/>
              <w:bottom w:val="single" w:sz="6" w:space="0" w:color="auto"/>
              <w:right w:val="single" w:sz="6" w:space="0" w:color="auto"/>
            </w:tcBorders>
            <w:vAlign w:val="center"/>
            <w:hideMark/>
          </w:tcPr>
          <w:p w:rsidR="008C5FA2" w:rsidRDefault="008C5FA2">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Номер контракта (договора)</w:t>
            </w:r>
          </w:p>
        </w:tc>
        <w:tc>
          <w:tcPr>
            <w:tcW w:w="8055" w:type="dxa"/>
            <w:tcBorders>
              <w:top w:val="single" w:sz="6" w:space="0" w:color="auto"/>
              <w:left w:val="single" w:sz="6" w:space="0" w:color="auto"/>
              <w:bottom w:val="single" w:sz="6" w:space="0" w:color="auto"/>
              <w:right w:val="single" w:sz="6" w:space="0" w:color="auto"/>
            </w:tcBorders>
            <w:vAlign w:val="center"/>
            <w:hideMark/>
          </w:tcPr>
          <w:p w:rsidR="008C5FA2" w:rsidRDefault="008C5FA2">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Информация об идентификационных сведениях в рамках представленного к оценке опыта работы, связанного с предметом контракта</w:t>
            </w:r>
          </w:p>
        </w:tc>
      </w:tr>
      <w:tr w:rsidR="008C5FA2" w:rsidTr="008C5FA2">
        <w:trPr>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8C5FA2" w:rsidRDefault="008C5FA2">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1</w:t>
            </w:r>
          </w:p>
        </w:tc>
        <w:tc>
          <w:tcPr>
            <w:tcW w:w="1685" w:type="dxa"/>
            <w:tcBorders>
              <w:top w:val="single" w:sz="6" w:space="0" w:color="auto"/>
              <w:left w:val="single" w:sz="6" w:space="0" w:color="auto"/>
              <w:bottom w:val="single" w:sz="6" w:space="0" w:color="auto"/>
              <w:right w:val="single" w:sz="6" w:space="0" w:color="auto"/>
            </w:tcBorders>
            <w:vAlign w:val="center"/>
            <w:hideMark/>
          </w:tcPr>
          <w:p w:rsidR="008C5FA2" w:rsidRDefault="008C5FA2">
            <w:pPr>
              <w:spacing w:after="0" w:line="240" w:lineRule="auto"/>
              <w:ind w:firstLine="709"/>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2</w:t>
            </w:r>
          </w:p>
        </w:tc>
        <w:tc>
          <w:tcPr>
            <w:tcW w:w="8055" w:type="dxa"/>
            <w:tcBorders>
              <w:top w:val="single" w:sz="6" w:space="0" w:color="auto"/>
              <w:left w:val="single" w:sz="6" w:space="0" w:color="auto"/>
              <w:bottom w:val="single" w:sz="6" w:space="0" w:color="auto"/>
              <w:right w:val="single" w:sz="6" w:space="0" w:color="auto"/>
            </w:tcBorders>
            <w:vAlign w:val="center"/>
            <w:hideMark/>
          </w:tcPr>
          <w:p w:rsidR="008C5FA2" w:rsidRDefault="008C5FA2">
            <w:pPr>
              <w:spacing w:after="0" w:line="240" w:lineRule="auto"/>
              <w:ind w:firstLine="709"/>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3</w:t>
            </w:r>
          </w:p>
        </w:tc>
      </w:tr>
      <w:tr w:rsidR="008C5FA2" w:rsidTr="008C5FA2">
        <w:trPr>
          <w:trHeight w:val="528"/>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8C5FA2" w:rsidRDefault="008C5FA2">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1.</w:t>
            </w:r>
          </w:p>
        </w:tc>
        <w:tc>
          <w:tcPr>
            <w:tcW w:w="1685" w:type="dxa"/>
            <w:tcBorders>
              <w:top w:val="single" w:sz="6" w:space="0" w:color="auto"/>
              <w:left w:val="single" w:sz="6" w:space="0" w:color="auto"/>
              <w:bottom w:val="single" w:sz="6" w:space="0" w:color="auto"/>
              <w:right w:val="single" w:sz="6" w:space="0" w:color="auto"/>
            </w:tcBorders>
            <w:vAlign w:val="center"/>
          </w:tcPr>
          <w:p w:rsidR="008C5FA2" w:rsidRDefault="008C5FA2">
            <w:pPr>
              <w:spacing w:after="0" w:line="240" w:lineRule="auto"/>
              <w:ind w:firstLine="709"/>
              <w:jc w:val="both"/>
              <w:rPr>
                <w:rFonts w:ascii="Times New Roman" w:hAnsi="Times New Roman"/>
                <w:sz w:val="26"/>
                <w:szCs w:val="26"/>
                <w:shd w:val="clear" w:color="auto" w:fill="FFFFFF"/>
                <w:lang w:eastAsia="en-US"/>
              </w:rPr>
            </w:pPr>
          </w:p>
        </w:tc>
        <w:tc>
          <w:tcPr>
            <w:tcW w:w="8055" w:type="dxa"/>
            <w:tcBorders>
              <w:top w:val="single" w:sz="6" w:space="0" w:color="auto"/>
              <w:left w:val="single" w:sz="6" w:space="0" w:color="auto"/>
              <w:bottom w:val="single" w:sz="6" w:space="0" w:color="auto"/>
              <w:right w:val="single" w:sz="6" w:space="0" w:color="auto"/>
            </w:tcBorders>
          </w:tcPr>
          <w:p w:rsidR="008C5FA2" w:rsidRDefault="008C5FA2">
            <w:pPr>
              <w:spacing w:after="0" w:line="240" w:lineRule="auto"/>
              <w:ind w:firstLine="709"/>
              <w:jc w:val="both"/>
              <w:rPr>
                <w:rFonts w:ascii="Times New Roman" w:hAnsi="Times New Roman"/>
                <w:sz w:val="26"/>
                <w:szCs w:val="26"/>
                <w:shd w:val="clear" w:color="auto" w:fill="FFFFFF"/>
                <w:lang w:eastAsia="en-US"/>
              </w:rPr>
            </w:pPr>
          </w:p>
        </w:tc>
      </w:tr>
      <w:tr w:rsidR="008C5FA2" w:rsidTr="008C5FA2">
        <w:trPr>
          <w:trHeight w:val="528"/>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8C5FA2" w:rsidRDefault="008C5FA2">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2.</w:t>
            </w:r>
          </w:p>
        </w:tc>
        <w:tc>
          <w:tcPr>
            <w:tcW w:w="1685" w:type="dxa"/>
            <w:tcBorders>
              <w:top w:val="single" w:sz="6" w:space="0" w:color="auto"/>
              <w:left w:val="single" w:sz="6" w:space="0" w:color="auto"/>
              <w:bottom w:val="single" w:sz="6" w:space="0" w:color="auto"/>
              <w:right w:val="single" w:sz="6" w:space="0" w:color="auto"/>
            </w:tcBorders>
            <w:vAlign w:val="center"/>
          </w:tcPr>
          <w:p w:rsidR="008C5FA2" w:rsidRDefault="008C5FA2">
            <w:pPr>
              <w:spacing w:after="0" w:line="240" w:lineRule="auto"/>
              <w:ind w:firstLine="709"/>
              <w:jc w:val="both"/>
              <w:rPr>
                <w:rFonts w:ascii="Times New Roman" w:hAnsi="Times New Roman"/>
                <w:sz w:val="26"/>
                <w:szCs w:val="26"/>
                <w:shd w:val="clear" w:color="auto" w:fill="FFFFFF"/>
                <w:lang w:eastAsia="en-US"/>
              </w:rPr>
            </w:pPr>
          </w:p>
        </w:tc>
        <w:tc>
          <w:tcPr>
            <w:tcW w:w="8055" w:type="dxa"/>
            <w:tcBorders>
              <w:top w:val="single" w:sz="6" w:space="0" w:color="auto"/>
              <w:left w:val="single" w:sz="6" w:space="0" w:color="auto"/>
              <w:bottom w:val="single" w:sz="6" w:space="0" w:color="auto"/>
              <w:right w:val="single" w:sz="6" w:space="0" w:color="auto"/>
            </w:tcBorders>
          </w:tcPr>
          <w:p w:rsidR="008C5FA2" w:rsidRDefault="008C5FA2">
            <w:pPr>
              <w:spacing w:after="0" w:line="240" w:lineRule="auto"/>
              <w:ind w:firstLine="709"/>
              <w:jc w:val="both"/>
              <w:rPr>
                <w:rFonts w:ascii="Times New Roman" w:hAnsi="Times New Roman"/>
                <w:sz w:val="26"/>
                <w:szCs w:val="26"/>
                <w:shd w:val="clear" w:color="auto" w:fill="FFFFFF"/>
                <w:lang w:eastAsia="en-US"/>
              </w:rPr>
            </w:pPr>
          </w:p>
        </w:tc>
      </w:tr>
      <w:tr w:rsidR="008C5FA2" w:rsidTr="008C5FA2">
        <w:trPr>
          <w:trHeight w:val="528"/>
          <w:jc w:val="center"/>
        </w:trPr>
        <w:tc>
          <w:tcPr>
            <w:tcW w:w="884" w:type="dxa"/>
            <w:tcBorders>
              <w:top w:val="single" w:sz="6" w:space="0" w:color="auto"/>
              <w:left w:val="single" w:sz="6" w:space="0" w:color="auto"/>
              <w:bottom w:val="single" w:sz="6" w:space="0" w:color="auto"/>
              <w:right w:val="single" w:sz="6" w:space="0" w:color="auto"/>
            </w:tcBorders>
            <w:vAlign w:val="center"/>
            <w:hideMark/>
          </w:tcPr>
          <w:p w:rsidR="008C5FA2" w:rsidRDefault="008C5FA2">
            <w:pPr>
              <w:spacing w:after="0" w:line="240" w:lineRule="auto"/>
              <w:jc w:val="both"/>
              <w:rPr>
                <w:rFonts w:ascii="Times New Roman" w:hAnsi="Times New Roman"/>
                <w:sz w:val="26"/>
                <w:szCs w:val="26"/>
                <w:shd w:val="clear" w:color="auto" w:fill="FFFFFF"/>
                <w:lang w:eastAsia="en-US"/>
              </w:rPr>
            </w:pPr>
            <w:r>
              <w:rPr>
                <w:rFonts w:ascii="Times New Roman" w:hAnsi="Times New Roman"/>
                <w:sz w:val="26"/>
                <w:szCs w:val="26"/>
                <w:shd w:val="clear" w:color="auto" w:fill="FFFFFF"/>
                <w:lang w:eastAsia="en-US"/>
              </w:rPr>
              <w:t>…</w:t>
            </w:r>
          </w:p>
        </w:tc>
        <w:tc>
          <w:tcPr>
            <w:tcW w:w="1685" w:type="dxa"/>
            <w:tcBorders>
              <w:top w:val="single" w:sz="6" w:space="0" w:color="auto"/>
              <w:left w:val="single" w:sz="6" w:space="0" w:color="auto"/>
              <w:bottom w:val="single" w:sz="6" w:space="0" w:color="auto"/>
              <w:right w:val="single" w:sz="6" w:space="0" w:color="auto"/>
            </w:tcBorders>
            <w:vAlign w:val="center"/>
          </w:tcPr>
          <w:p w:rsidR="008C5FA2" w:rsidRDefault="008C5FA2">
            <w:pPr>
              <w:spacing w:after="0" w:line="240" w:lineRule="auto"/>
              <w:ind w:firstLine="709"/>
              <w:jc w:val="both"/>
              <w:rPr>
                <w:rFonts w:ascii="Times New Roman" w:hAnsi="Times New Roman"/>
                <w:sz w:val="26"/>
                <w:szCs w:val="26"/>
                <w:shd w:val="clear" w:color="auto" w:fill="FFFFFF"/>
                <w:lang w:eastAsia="en-US"/>
              </w:rPr>
            </w:pPr>
          </w:p>
        </w:tc>
        <w:tc>
          <w:tcPr>
            <w:tcW w:w="8055" w:type="dxa"/>
            <w:tcBorders>
              <w:top w:val="single" w:sz="6" w:space="0" w:color="auto"/>
              <w:left w:val="single" w:sz="6" w:space="0" w:color="auto"/>
              <w:bottom w:val="single" w:sz="6" w:space="0" w:color="auto"/>
              <w:right w:val="single" w:sz="6" w:space="0" w:color="auto"/>
            </w:tcBorders>
            <w:vAlign w:val="center"/>
          </w:tcPr>
          <w:p w:rsidR="008C5FA2" w:rsidRDefault="008C5FA2">
            <w:pPr>
              <w:spacing w:after="0" w:line="240" w:lineRule="auto"/>
              <w:ind w:firstLine="709"/>
              <w:jc w:val="both"/>
              <w:rPr>
                <w:rFonts w:ascii="Times New Roman" w:hAnsi="Times New Roman"/>
                <w:sz w:val="26"/>
                <w:szCs w:val="26"/>
                <w:shd w:val="clear" w:color="auto" w:fill="FFFFFF"/>
                <w:lang w:eastAsia="en-US"/>
              </w:rPr>
            </w:pPr>
          </w:p>
        </w:tc>
      </w:tr>
      <w:tr w:rsidR="008C5FA2" w:rsidTr="008C5FA2">
        <w:trPr>
          <w:trHeight w:val="528"/>
          <w:jc w:val="center"/>
        </w:trPr>
        <w:tc>
          <w:tcPr>
            <w:tcW w:w="10624" w:type="dxa"/>
            <w:gridSpan w:val="3"/>
            <w:tcBorders>
              <w:top w:val="single" w:sz="6" w:space="0" w:color="auto"/>
              <w:left w:val="single" w:sz="6" w:space="0" w:color="auto"/>
              <w:bottom w:val="single" w:sz="6" w:space="0" w:color="auto"/>
              <w:right w:val="single" w:sz="6" w:space="0" w:color="auto"/>
            </w:tcBorders>
            <w:vAlign w:val="center"/>
            <w:hideMark/>
          </w:tcPr>
          <w:p w:rsidR="008C5FA2" w:rsidRDefault="008C5FA2">
            <w:pPr>
              <w:spacing w:after="0" w:line="240" w:lineRule="auto"/>
              <w:ind w:firstLine="709"/>
              <w:jc w:val="both"/>
              <w:rPr>
                <w:rFonts w:ascii="Times New Roman" w:hAnsi="Times New Roman"/>
                <w:sz w:val="26"/>
                <w:szCs w:val="26"/>
                <w:shd w:val="clear" w:color="auto" w:fill="FFFFFF"/>
                <w:lang w:eastAsia="en-US"/>
              </w:rPr>
            </w:pPr>
            <w:r w:rsidRPr="008C5FA2">
              <w:rPr>
                <w:rFonts w:ascii="Times New Roman" w:hAnsi="Times New Roman"/>
                <w:sz w:val="26"/>
                <w:szCs w:val="26"/>
                <w:shd w:val="clear" w:color="auto" w:fill="FFFFFF"/>
                <w:lang w:eastAsia="en-US"/>
              </w:rPr>
              <w:t>Пояснения: Информация об идентификационных сведениях в рамках представленного к оценке опыта работы, связанного с предметом контракта часть 2 должно быть предоставлено в соответствии с идентификационными сведениями в рамках представленного к оценке опыта работы, связанного с предметом контракта часть 2. Участник закупки в информации об идентификационных сведениях в рамках представленного к оценке опыта работы, связанного с предметом контракта часть 2 «Номер контракта (договора)» приводит реестровый номер контракта (договора) (при наличии); в информации об идентификационных сведениях в рамках представленного к оценке опыта работы, связанного с предметом контракта часть 2 «Информация об идентификационных сведениях в рамках представленного к оценке опыта работы, связанного с предметом контракта», участник приводит предмет исполненного контракта (договора), приводит описание выполненных работ по исполненному контракту (договору), описывая каким образом, были организованы работы</w:t>
            </w:r>
            <w:proofErr w:type="gramStart"/>
            <w:r w:rsidRPr="008C5FA2">
              <w:rPr>
                <w:rFonts w:ascii="Times New Roman" w:hAnsi="Times New Roman"/>
                <w:sz w:val="26"/>
                <w:szCs w:val="26"/>
                <w:shd w:val="clear" w:color="auto" w:fill="FFFFFF"/>
                <w:lang w:eastAsia="en-US"/>
              </w:rPr>
              <w:t xml:space="preserve"> ,</w:t>
            </w:r>
            <w:proofErr w:type="gramEnd"/>
            <w:r w:rsidRPr="008C5FA2">
              <w:rPr>
                <w:rFonts w:ascii="Times New Roman" w:hAnsi="Times New Roman"/>
                <w:sz w:val="26"/>
                <w:szCs w:val="26"/>
                <w:shd w:val="clear" w:color="auto" w:fill="FFFFFF"/>
                <w:lang w:eastAsia="en-US"/>
              </w:rPr>
              <w:t xml:space="preserve"> указанные в исполненном контракте (договоре), в том </w:t>
            </w:r>
            <w:proofErr w:type="gramStart"/>
            <w:r w:rsidRPr="008C5FA2">
              <w:rPr>
                <w:rFonts w:ascii="Times New Roman" w:hAnsi="Times New Roman"/>
                <w:sz w:val="26"/>
                <w:szCs w:val="26"/>
                <w:shd w:val="clear" w:color="auto" w:fill="FFFFFF"/>
                <w:lang w:eastAsia="en-US"/>
              </w:rPr>
              <w:t>числе предоставляет перечень документов, входящих в комплект отчетной документации, предоставляемый по итогам выполнения работ, предоставляет информацию о документах, подтверждающих оплату выполненных работ, предоставляет информацию о наличии/отсутствии дополнительных соглашений, заключенных в рамках исполнения контракта (договора), предоставляемого в качестве подтверждения квалификации участника закупки,  предоставляет информацию о наличии/отсутствии неустоек (штрафов, пеней), в случае наличия неустоек (штрафов, пеней) - представляет информацию о номере</w:t>
            </w:r>
            <w:proofErr w:type="gramEnd"/>
            <w:r w:rsidRPr="008C5FA2">
              <w:rPr>
                <w:rFonts w:ascii="Times New Roman" w:hAnsi="Times New Roman"/>
                <w:sz w:val="26"/>
                <w:szCs w:val="26"/>
                <w:shd w:val="clear" w:color="auto" w:fill="FFFFFF"/>
                <w:lang w:eastAsia="en-US"/>
              </w:rPr>
              <w:t xml:space="preserve"> платежного документа, подтверждающего исполнение требований об уплате неустоек (штрафов, пеней), представляет информацию о гарантийном сроке, предоставляет информацию о привлечении/не привлечении к выполнению работ сторонних организаций (соисполнителей) и объемы работ, передаваемые им.</w:t>
            </w:r>
          </w:p>
        </w:tc>
      </w:tr>
    </w:tbl>
    <w:p w:rsidR="008C5FA2" w:rsidRDefault="008C5FA2" w:rsidP="008C5FA2">
      <w:pPr>
        <w:spacing w:after="0" w:line="240" w:lineRule="auto"/>
        <w:ind w:firstLine="709"/>
        <w:jc w:val="both"/>
        <w:rPr>
          <w:rFonts w:ascii="Times New Roman" w:hAnsi="Times New Roman"/>
          <w:sz w:val="26"/>
          <w:szCs w:val="26"/>
          <w:shd w:val="clear" w:color="auto" w:fill="FFFFFF"/>
        </w:rPr>
      </w:pPr>
    </w:p>
    <w:p w:rsidR="008C5FA2" w:rsidRDefault="008C5FA2" w:rsidP="008C5FA2">
      <w:pPr>
        <w:spacing w:after="0" w:line="240" w:lineRule="auto"/>
        <w:ind w:firstLine="709"/>
        <w:jc w:val="both"/>
        <w:rPr>
          <w:rFonts w:ascii="Times New Roman" w:hAnsi="Times New Roman"/>
          <w:sz w:val="26"/>
          <w:szCs w:val="26"/>
          <w:shd w:val="clear" w:color="auto" w:fill="FFFFFF"/>
        </w:rPr>
      </w:pPr>
      <w:proofErr w:type="gramStart"/>
      <w:r w:rsidRPr="008C5FA2">
        <w:rPr>
          <w:rFonts w:ascii="Times New Roman" w:hAnsi="Times New Roman"/>
          <w:sz w:val="26"/>
          <w:szCs w:val="26"/>
          <w:shd w:val="clear" w:color="auto" w:fill="FFFFFF"/>
        </w:rPr>
        <w:t xml:space="preserve">Понятие «Стадия работ», установленное в пояснениях к заполнению формы идентификационные сведения в рамках представленного к оценке опыта работы, </w:t>
      </w:r>
      <w:r w:rsidRPr="008C5FA2">
        <w:rPr>
          <w:rFonts w:ascii="Times New Roman" w:hAnsi="Times New Roman"/>
          <w:sz w:val="26"/>
          <w:szCs w:val="26"/>
          <w:shd w:val="clear" w:color="auto" w:fill="FFFFFF"/>
        </w:rPr>
        <w:lastRenderedPageBreak/>
        <w:t>связанного с предметом контракта часть 2 по исполненному контракту подразумевает работы, указанные в локальных сметных расчетах, в случае, если контрактом (договором) не предусмотрен локальный сметный расчет, то понятие «Стадия работ», установленное в графе «пояснения» подразумевает работы, указанные в существенных условиях контракта (договора</w:t>
      </w:r>
      <w:proofErr w:type="gramEnd"/>
      <w:r w:rsidRPr="008C5FA2">
        <w:rPr>
          <w:rFonts w:ascii="Times New Roman" w:hAnsi="Times New Roman"/>
          <w:sz w:val="26"/>
          <w:szCs w:val="26"/>
          <w:shd w:val="clear" w:color="auto" w:fill="FFFFFF"/>
        </w:rPr>
        <w:t xml:space="preserve">) (предмет контракта/договора), который участник закупки представляет в качестве подтверждения опыта участника по успешному выполнению работ. </w:t>
      </w:r>
      <w:proofErr w:type="gramStart"/>
      <w:r w:rsidRPr="008C5FA2">
        <w:rPr>
          <w:rFonts w:ascii="Times New Roman" w:hAnsi="Times New Roman"/>
          <w:sz w:val="26"/>
          <w:szCs w:val="26"/>
          <w:shd w:val="clear" w:color="auto" w:fill="FFFFFF"/>
        </w:rPr>
        <w:t>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строительства и/или реконструкции и/или текущего ремонта и/или капитального ремонта и/или сносу,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w:t>
      </w:r>
      <w:proofErr w:type="gramEnd"/>
      <w:r w:rsidRPr="008C5FA2">
        <w:rPr>
          <w:rFonts w:ascii="Times New Roman" w:hAnsi="Times New Roman"/>
          <w:sz w:val="26"/>
          <w:szCs w:val="26"/>
          <w:shd w:val="clear" w:color="auto" w:fill="FFFFFF"/>
        </w:rPr>
        <w:t xml:space="preserve"> представленного к оценке контракта (договора). 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w:t>
      </w:r>
      <w:proofErr w:type="gramStart"/>
      <w:r w:rsidRPr="008C5FA2">
        <w:rPr>
          <w:rFonts w:ascii="Times New Roman" w:hAnsi="Times New Roman"/>
          <w:sz w:val="26"/>
          <w:szCs w:val="26"/>
          <w:shd w:val="clear" w:color="auto" w:fill="FFFFFF"/>
        </w:rPr>
        <w:t>В рамках характеристики «Привлекаемые специалисты при выполнении работ», участнику закупки необходимо указать следующую информацию: должность, перечень обязанностей по охране труда, которые исполнялись в рамках выполнения работ, наличие/отсутствие уведомления о включении в национальный реестр специалистов в области строительства (при наличии у привлекаемого специалиста уведомления о включении в национальный реестр специалистов в области строительства), основные функции/обязанности.</w:t>
      </w:r>
      <w:proofErr w:type="gramEnd"/>
      <w:r w:rsidRPr="008C5FA2">
        <w:rPr>
          <w:rFonts w:ascii="Times New Roman" w:hAnsi="Times New Roman"/>
          <w:sz w:val="26"/>
          <w:szCs w:val="26"/>
          <w:shd w:val="clear" w:color="auto" w:fill="FFFFFF"/>
        </w:rPr>
        <w:t xml:space="preserve"> Под характеристикой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w:t>
      </w:r>
      <w:proofErr w:type="gramStart"/>
      <w:r w:rsidRPr="008C5FA2">
        <w:rPr>
          <w:rFonts w:ascii="Times New Roman" w:hAnsi="Times New Roman"/>
          <w:sz w:val="26"/>
          <w:szCs w:val="26"/>
          <w:shd w:val="clear" w:color="auto" w:fill="FFFFFF"/>
        </w:rPr>
        <w:t>В рамках 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w:t>
      </w:r>
      <w:proofErr w:type="gramEnd"/>
      <w:r w:rsidRPr="008C5FA2">
        <w:rPr>
          <w:rFonts w:ascii="Times New Roman" w:hAnsi="Times New Roman"/>
          <w:sz w:val="26"/>
          <w:szCs w:val="26"/>
          <w:shd w:val="clear" w:color="auto" w:fill="FFFFFF"/>
        </w:rPr>
        <w:t xml:space="preserve">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Под характеристикой «Используемое оборудование и/или инвентарь и/или средства» понимается оборудование и/или инвентарь и/или средства используемое в рамках выполнения работ. Основным является нормативный правовой акт,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w:t>
      </w:r>
      <w:proofErr w:type="gramStart"/>
      <w:r w:rsidRPr="008C5FA2">
        <w:rPr>
          <w:rFonts w:ascii="Times New Roman" w:hAnsi="Times New Roman"/>
          <w:sz w:val="26"/>
          <w:szCs w:val="26"/>
          <w:shd w:val="clear" w:color="auto" w:fill="FFFFFF"/>
        </w:rPr>
        <w:t>относить</w:t>
      </w:r>
      <w:proofErr w:type="gramEnd"/>
      <w:r w:rsidRPr="008C5FA2">
        <w:rPr>
          <w:rFonts w:ascii="Times New Roman" w:hAnsi="Times New Roman"/>
          <w:sz w:val="26"/>
          <w:szCs w:val="26"/>
          <w:shd w:val="clear" w:color="auto" w:fill="FFFFFF"/>
        </w:rPr>
        <w:t xml:space="preserve"> в том числе Гражданский кодекс Российской Федерации от 30.11.1994 № 51-ФЗ, Федеральный закон «О контрактной системе в сфере закупок товаров, работ, услуг для обеспечения государственных и муниципальных нужд» от 05.04.2013 № 44-ФЗ или Федеральный закон «О закупках товаров, работ, услуг </w:t>
      </w:r>
      <w:r w:rsidRPr="008C5FA2">
        <w:rPr>
          <w:rFonts w:ascii="Times New Roman" w:hAnsi="Times New Roman"/>
          <w:sz w:val="26"/>
          <w:szCs w:val="26"/>
          <w:shd w:val="clear" w:color="auto" w:fill="FFFFFF"/>
        </w:rPr>
        <w:lastRenderedPageBreak/>
        <w:t xml:space="preserve">отдельными видами юридических лиц» от 18.07.2011 № 223-ФЗ (в случае, если к оценке представлен контракт, заключенный по результатам закупки). В рамках предоставления информации о документах, подтверждающих оплату выполненных работ участник закупки должен указать реквизиты, а именно номер и дату документа, наименование плательщика, с указанием идентификационного номера налогоплательщика, получателя, с указанием идентификационного номера налогоплательщика, сумма, назначение платежа. В случае зачета в соответствии со статьей 410 Гражданского кодекса Российской Федерации, участник закупки предоставляет информацию о сторонах требования (заявления) с указанием идентификационных номеров налогоплательщиков, дата, номер такого документа, сумма, содержание положений такого документа. </w:t>
      </w:r>
      <w:proofErr w:type="gramStart"/>
      <w:r w:rsidRPr="008C5FA2">
        <w:rPr>
          <w:rFonts w:ascii="Times New Roman" w:hAnsi="Times New Roman"/>
          <w:sz w:val="26"/>
          <w:szCs w:val="26"/>
          <w:shd w:val="clear" w:color="auto" w:fill="FFFFFF"/>
        </w:rPr>
        <w:t>В случае списания неустоек (штрафов, пеней) Заказчиком в соответствии с Постановлением Правительства РФ от 04.07.2018 № 783 «О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участник закупки предоставляет информацию о наименовании документа, подтверждающего списание суммы неустойки (штрафа, пеней), предоставляет информацию о сторонах, указанных в таком</w:t>
      </w:r>
      <w:proofErr w:type="gramEnd"/>
      <w:r w:rsidRPr="008C5FA2">
        <w:rPr>
          <w:rFonts w:ascii="Times New Roman" w:hAnsi="Times New Roman"/>
          <w:sz w:val="26"/>
          <w:szCs w:val="26"/>
          <w:shd w:val="clear" w:color="auto" w:fill="FFFFFF"/>
        </w:rPr>
        <w:t xml:space="preserve"> </w:t>
      </w:r>
      <w:proofErr w:type="gramStart"/>
      <w:r w:rsidRPr="008C5FA2">
        <w:rPr>
          <w:rFonts w:ascii="Times New Roman" w:hAnsi="Times New Roman"/>
          <w:sz w:val="26"/>
          <w:szCs w:val="26"/>
          <w:shd w:val="clear" w:color="auto" w:fill="FFFFFF"/>
        </w:rPr>
        <w:t>документе</w:t>
      </w:r>
      <w:proofErr w:type="gramEnd"/>
      <w:r w:rsidRPr="008C5FA2">
        <w:rPr>
          <w:rFonts w:ascii="Times New Roman" w:hAnsi="Times New Roman"/>
          <w:sz w:val="26"/>
          <w:szCs w:val="26"/>
          <w:shd w:val="clear" w:color="auto" w:fill="FFFFFF"/>
        </w:rPr>
        <w:t xml:space="preserve"> с указанием идентификационных номеров налогоплательщиков, дата такого документа, сумма неустоек (штрафов, пеней), содержание положений такого документа. В части указания участником закупки гарантийного срока, участнику закупки необходимо указать начало и окончание гарантийного срока. В случае подписания контракта (договора) и/или других документов, предоставляемых к оценке опыта работы, электронной подписью, участник закупки, в рамках предоставления опыта должен предоставить информацию о подписании контракта (договора) электронной подписью. </w:t>
      </w:r>
      <w:proofErr w:type="gramStart"/>
      <w:r w:rsidRPr="008C5FA2">
        <w:rPr>
          <w:rFonts w:ascii="Times New Roman" w:hAnsi="Times New Roman"/>
          <w:sz w:val="26"/>
          <w:szCs w:val="26"/>
          <w:shd w:val="clear" w:color="auto" w:fill="FFFFFF"/>
        </w:rPr>
        <w:t>В случае заключения дополнительного соглашения в рамках исполнения контракта (договора), предоставляемого в качестве подтверждения квалификации участника закупки, участник закупки должен указать информацию о сторонах, между которых было заключено дополнительное соглашение, с указанием идентификационного номера налогоплательщика, дата заключения дополнительного соглашения, основные положения дополнительного соглашения (излагает суть дополнительного соглашения, а также основание заключения).</w:t>
      </w:r>
      <w:proofErr w:type="gramEnd"/>
      <w:r w:rsidRPr="008C5FA2">
        <w:rPr>
          <w:rFonts w:ascii="Times New Roman" w:hAnsi="Times New Roman"/>
          <w:sz w:val="26"/>
          <w:szCs w:val="26"/>
          <w:shd w:val="clear" w:color="auto" w:fill="FFFFFF"/>
        </w:rPr>
        <w:t xml:space="preserve"> По контракту (договору), подтверждающему опыт участника, по которому в составе заявки не представлены все указанные выше документы, или в случае несоответствия указанных сведений в представленных документах при определении количества баллов по данному показателю участнику закупки присваивается 0 баллов. Информация об идентификационных сведениях в рамках представленного к оценке опыта работы, связанного с предметом контракта в отношении каждой оцениваемой характеристики, должна содержать наименование соответствующей характеристики</w:t>
      </w:r>
      <w:r>
        <w:rPr>
          <w:rFonts w:ascii="Times New Roman" w:hAnsi="Times New Roman"/>
          <w:sz w:val="26"/>
          <w:szCs w:val="26"/>
          <w:shd w:val="clear" w:color="auto" w:fill="FFFFFF"/>
        </w:rPr>
        <w:t>».</w:t>
      </w:r>
    </w:p>
    <w:p w:rsidR="008C5FA2" w:rsidRDefault="008C5FA2" w:rsidP="008C5FA2">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 xml:space="preserve">Согласно подпункту в) пункта 28 Постановления Правительства РФ № 2604 в случае применения показателя оценки, предусмотренного подпунктом "в" пункта 24 Постановления Правительства РФ № 2604, в том числе,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w:t>
      </w:r>
      <w:r>
        <w:rPr>
          <w:rFonts w:ascii="Times New Roman" w:hAnsi="Times New Roman"/>
          <w:sz w:val="26"/>
          <w:szCs w:val="26"/>
          <w:shd w:val="clear" w:color="auto" w:fill="FFFFFF"/>
        </w:rPr>
        <w:lastRenderedPageBreak/>
        <w:t>поставленного товара, выполненных работ, оказанных услуг</w:t>
      </w:r>
      <w:proofErr w:type="gramEnd"/>
      <w:r>
        <w:rPr>
          <w:rFonts w:ascii="Times New Roman" w:hAnsi="Times New Roman"/>
          <w:sz w:val="26"/>
          <w:szCs w:val="26"/>
          <w:shd w:val="clear" w:color="auto" w:fill="FFFFFF"/>
        </w:rPr>
        <w:t>, составленные при исполнении такого договора (договоров).</w:t>
      </w:r>
    </w:p>
    <w:p w:rsidR="008C5FA2" w:rsidRDefault="008C5FA2" w:rsidP="008C5FA2">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Из требований к содержанию и составу заявки следует, что потенциальному участнику закупки необходимо предоставить документы, подтверждающие наличие у участника закупки опыта в рамках детализирующего показателя оценки, а также предоставить сведения о наличии указанного опыта в соответствии с таблицами с таблицами «идентификационные сведения в рамках представленного к оценке опыта работы, связанного с предметом контракта часть 1», «идентификационные сведения в рамках представленного</w:t>
      </w:r>
      <w:proofErr w:type="gramEnd"/>
      <w:r>
        <w:rPr>
          <w:rFonts w:ascii="Times New Roman" w:hAnsi="Times New Roman"/>
          <w:sz w:val="26"/>
          <w:szCs w:val="26"/>
          <w:shd w:val="clear" w:color="auto" w:fill="FFFFFF"/>
        </w:rPr>
        <w:t xml:space="preserve"> к оценке опыта работы, связанного с предметом контракта часть 2»:</w:t>
      </w:r>
    </w:p>
    <w:p w:rsidR="008C5FA2" w:rsidRDefault="008C5FA2" w:rsidP="008C5FA2">
      <w:pPr>
        <w:spacing w:after="0" w:line="240" w:lineRule="auto"/>
        <w:ind w:firstLine="709"/>
        <w:jc w:val="both"/>
        <w:rPr>
          <w:rFonts w:ascii="Times New Roman" w:eastAsia="Times New Roman" w:hAnsi="Times New Roman" w:cs="Times New Roman"/>
          <w:i/>
          <w:iCs/>
          <w:sz w:val="26"/>
          <w:szCs w:val="26"/>
          <w:shd w:val="clear" w:color="auto" w:fill="FFFFFF"/>
        </w:rPr>
      </w:pPr>
      <w:proofErr w:type="gramStart"/>
      <w:r>
        <w:rPr>
          <w:rFonts w:ascii="Times New Roman" w:hAnsi="Times New Roman"/>
          <w:i/>
          <w:iCs/>
          <w:sz w:val="26"/>
          <w:szCs w:val="26"/>
          <w:shd w:val="clear" w:color="auto" w:fill="FFFFFF"/>
        </w:rPr>
        <w:t>- «Под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строительства и/или реконструкции и/или капитального ремонта и/или сносу,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представленного к оценке контракта</w:t>
      </w:r>
      <w:proofErr w:type="gramEnd"/>
      <w:r>
        <w:rPr>
          <w:rFonts w:ascii="Times New Roman" w:hAnsi="Times New Roman"/>
          <w:i/>
          <w:iCs/>
          <w:sz w:val="26"/>
          <w:szCs w:val="26"/>
          <w:shd w:val="clear" w:color="auto" w:fill="FFFFFF"/>
        </w:rPr>
        <w:t xml:space="preserve"> (договора)»;</w:t>
      </w:r>
    </w:p>
    <w:p w:rsidR="008C5FA2" w:rsidRDefault="008C5FA2" w:rsidP="008C5FA2">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i/>
          <w:iCs/>
          <w:sz w:val="26"/>
          <w:szCs w:val="26"/>
          <w:shd w:val="clear" w:color="auto" w:fill="FFFFFF"/>
        </w:rPr>
        <w:t xml:space="preserve">- «Под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w:t>
      </w:r>
      <w:proofErr w:type="gramStart"/>
      <w:r>
        <w:rPr>
          <w:rFonts w:ascii="Times New Roman" w:hAnsi="Times New Roman"/>
          <w:i/>
          <w:iCs/>
          <w:sz w:val="26"/>
          <w:szCs w:val="26"/>
          <w:shd w:val="clear" w:color="auto" w:fill="FFFFFF"/>
        </w:rPr>
        <w:t>В рамках характеристики «Привлекаемые специалисты при выполнении работ», участнику закупки необходимо указать следующую информацию: должность, наличие/отсутствие уведомления о включении в национальный реестр специалистов в области строительства (при наличии у привлекаемого специалиста уведомления о включении в национальный реестр специалистов в области строительства), перечень обязанностей по охране труда, которые исполнялись в рамках выполнения работ, основные функции/обязанности»;</w:t>
      </w:r>
      <w:proofErr w:type="gramEnd"/>
    </w:p>
    <w:p w:rsidR="008C5FA2" w:rsidRDefault="008C5FA2" w:rsidP="008C5FA2">
      <w:pPr>
        <w:spacing w:after="0" w:line="240" w:lineRule="auto"/>
        <w:ind w:firstLine="709"/>
        <w:jc w:val="both"/>
        <w:rPr>
          <w:rFonts w:ascii="Times New Roman" w:eastAsia="Times New Roman" w:hAnsi="Times New Roman" w:cs="Times New Roman"/>
          <w:i/>
          <w:iCs/>
          <w:sz w:val="26"/>
          <w:szCs w:val="26"/>
          <w:shd w:val="clear" w:color="auto" w:fill="FFFFFF"/>
        </w:rPr>
      </w:pPr>
      <w:r>
        <w:rPr>
          <w:rFonts w:ascii="Times New Roman" w:hAnsi="Times New Roman"/>
          <w:i/>
          <w:iCs/>
          <w:sz w:val="26"/>
          <w:szCs w:val="26"/>
          <w:shd w:val="clear" w:color="auto" w:fill="FFFFFF"/>
        </w:rPr>
        <w:t xml:space="preserve">- «Под характеристикой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w:t>
      </w:r>
      <w:proofErr w:type="gramStart"/>
      <w:r>
        <w:rPr>
          <w:rFonts w:ascii="Times New Roman" w:hAnsi="Times New Roman"/>
          <w:i/>
          <w:iCs/>
          <w:sz w:val="26"/>
          <w:szCs w:val="26"/>
          <w:shd w:val="clear" w:color="auto" w:fill="FFFFFF"/>
        </w:rPr>
        <w:t>В рамках 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w:t>
      </w:r>
      <w:proofErr w:type="gramEnd"/>
      <w:r>
        <w:rPr>
          <w:rFonts w:ascii="Times New Roman" w:hAnsi="Times New Roman"/>
          <w:i/>
          <w:iCs/>
          <w:sz w:val="26"/>
          <w:szCs w:val="26"/>
          <w:shd w:val="clear" w:color="auto" w:fill="FFFFFF"/>
        </w:rPr>
        <w:t xml:space="preserve">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w:t>
      </w:r>
    </w:p>
    <w:p w:rsidR="008C5FA2" w:rsidRDefault="008C5FA2" w:rsidP="008C5FA2">
      <w:pPr>
        <w:spacing w:after="0" w:line="240" w:lineRule="auto"/>
        <w:ind w:firstLine="709"/>
        <w:jc w:val="both"/>
        <w:rPr>
          <w:rFonts w:ascii="Times New Roman" w:eastAsia="Times New Roman" w:hAnsi="Times New Roman" w:cs="Times New Roman"/>
          <w:i/>
          <w:iCs/>
          <w:sz w:val="26"/>
          <w:szCs w:val="26"/>
          <w:shd w:val="clear" w:color="auto" w:fill="FFFFFF"/>
        </w:rPr>
      </w:pPr>
      <w:r>
        <w:rPr>
          <w:rFonts w:ascii="Times New Roman" w:hAnsi="Times New Roman"/>
          <w:i/>
          <w:iCs/>
          <w:sz w:val="26"/>
          <w:szCs w:val="26"/>
          <w:shd w:val="clear" w:color="auto" w:fill="FFFFFF"/>
        </w:rPr>
        <w:t>-</w:t>
      </w:r>
      <w:r>
        <w:rPr>
          <w:rFonts w:ascii="Times New Roman" w:hAnsi="Times New Roman"/>
          <w:sz w:val="26"/>
          <w:szCs w:val="26"/>
          <w:shd w:val="clear" w:color="auto" w:fill="FFFFFF"/>
        </w:rPr>
        <w:t xml:space="preserve"> «</w:t>
      </w:r>
      <w:r>
        <w:rPr>
          <w:rFonts w:ascii="Times New Roman" w:hAnsi="Times New Roman"/>
          <w:i/>
          <w:iCs/>
          <w:sz w:val="26"/>
          <w:szCs w:val="26"/>
          <w:shd w:val="clear" w:color="auto" w:fill="FFFFFF"/>
        </w:rPr>
        <w:t>Под характеристикой «Используемое оборудование и/или инвентарь и/или средства» понимается оборудование и/или инвентарь и/или средства используемое в рамках выполнения работ».</w:t>
      </w:r>
    </w:p>
    <w:p w:rsidR="008C5FA2" w:rsidRDefault="008C5FA2" w:rsidP="008C5FA2">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 xml:space="preserve">Комиссия отмечает, что Постановлением Правительства РФ № 2604 и Законом о контрактной системе не предусмотрена возможность установления требования к формам предоставления сведений участниками закупки в составе </w:t>
      </w:r>
      <w:r>
        <w:rPr>
          <w:rFonts w:ascii="Times New Roman" w:hAnsi="Times New Roman"/>
          <w:sz w:val="26"/>
          <w:szCs w:val="26"/>
          <w:shd w:val="clear" w:color="auto" w:fill="FFFFFF"/>
        </w:rPr>
        <w:lastRenderedPageBreak/>
        <w:t>заявки на участие в электронном конкурсе, содержащих информацию о квалификации участника закупки, дублирующую информацию, содержащуюся в самом контракте (договоре), представленном участником закупки в составе заявки для начисления баллов.</w:t>
      </w:r>
      <w:proofErr w:type="gramEnd"/>
    </w:p>
    <w:p w:rsidR="008C5FA2" w:rsidRDefault="008C5FA2" w:rsidP="008C5FA2">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 xml:space="preserve">Кроме того, Комиссия, ознакомившись с положениями порядка рассмотрения и оценки заявок установила, что следующее положение: </w:t>
      </w:r>
      <w:proofErr w:type="gramStart"/>
      <w:r>
        <w:rPr>
          <w:rFonts w:ascii="Times New Roman" w:hAnsi="Times New Roman"/>
          <w:sz w:val="26"/>
          <w:szCs w:val="26"/>
          <w:shd w:val="clear" w:color="auto" w:fill="FFFFFF"/>
        </w:rPr>
        <w:t>«</w:t>
      </w:r>
      <w:r>
        <w:rPr>
          <w:rFonts w:ascii="Times New Roman" w:hAnsi="Times New Roman"/>
          <w:i/>
          <w:iCs/>
          <w:sz w:val="26"/>
          <w:szCs w:val="26"/>
          <w:shd w:val="clear" w:color="auto" w:fill="FFFFFF"/>
        </w:rPr>
        <w:t>Понятие «</w:t>
      </w:r>
      <w:r w:rsidRPr="008C5FA2">
        <w:rPr>
          <w:rFonts w:ascii="Times New Roman" w:hAnsi="Times New Roman"/>
          <w:i/>
          <w:iCs/>
          <w:sz w:val="26"/>
          <w:szCs w:val="26"/>
          <w:shd w:val="clear" w:color="auto" w:fill="FFFFFF"/>
        </w:rPr>
        <w:t>Стадия работ</w:t>
      </w:r>
      <w:r>
        <w:rPr>
          <w:rFonts w:ascii="Times New Roman" w:hAnsi="Times New Roman"/>
          <w:i/>
          <w:iCs/>
          <w:sz w:val="26"/>
          <w:szCs w:val="26"/>
          <w:shd w:val="clear" w:color="auto" w:fill="FFFFFF"/>
        </w:rPr>
        <w:t>», установленное в пояснениях к заполнению формы идентификационные сведения в рамках представленного к оценке опыта работы, связанного с предметом контракта часть 2 по исполненному контракту подразумевает работы, указанные в локальных сметных расчетах, в случае, если контрактом (договором) не предусмотрен локальный сметный расчет, то понятие «Вид работ», установленное в графе «пояснения» подразумевает работы, указанные в существенных условиях контракта (договора</w:t>
      </w:r>
      <w:proofErr w:type="gramEnd"/>
      <w:r>
        <w:rPr>
          <w:rFonts w:ascii="Times New Roman" w:hAnsi="Times New Roman"/>
          <w:i/>
          <w:iCs/>
          <w:sz w:val="26"/>
          <w:szCs w:val="26"/>
          <w:shd w:val="clear" w:color="auto" w:fill="FFFFFF"/>
        </w:rPr>
        <w:t>) (</w:t>
      </w:r>
      <w:proofErr w:type="gramStart"/>
      <w:r>
        <w:rPr>
          <w:rFonts w:ascii="Times New Roman" w:hAnsi="Times New Roman"/>
          <w:i/>
          <w:iCs/>
          <w:sz w:val="26"/>
          <w:szCs w:val="26"/>
          <w:shd w:val="clear" w:color="auto" w:fill="FFFFFF"/>
        </w:rPr>
        <w:t>предмет контракта/договора), который участник закупки представляет в качестве подтверждения опыта участника по успешному выполнению работ</w:t>
      </w:r>
      <w:r>
        <w:rPr>
          <w:rFonts w:ascii="Times New Roman" w:hAnsi="Times New Roman"/>
          <w:sz w:val="26"/>
          <w:szCs w:val="26"/>
          <w:shd w:val="clear" w:color="auto" w:fill="FFFFFF"/>
        </w:rPr>
        <w:t>» может повлечь к необоснованному начислению конкурсной комиссией заказчика 0 баллов заявке участника, так как, в соответствии с пунктом «д» части 31 раздела VI «Особенности оценки заявок при осуществлении закупок отдельных видов товаров, работ, услуг» Постановления Правительства РФ от 31.12.2021 N 2604 (ред. от 31.10.2022</w:t>
      </w:r>
      <w:proofErr w:type="gramEnd"/>
      <w:r>
        <w:rPr>
          <w:rFonts w:ascii="Times New Roman" w:hAnsi="Times New Roman"/>
          <w:sz w:val="26"/>
          <w:szCs w:val="26"/>
          <w:shd w:val="clear" w:color="auto" w:fill="FFFFFF"/>
        </w:rPr>
        <w:t>) "</w:t>
      </w:r>
      <w:proofErr w:type="gramStart"/>
      <w:r>
        <w:rPr>
          <w:rFonts w:ascii="Times New Roman" w:hAnsi="Times New Roman"/>
          <w:sz w:val="26"/>
          <w:szCs w:val="26"/>
          <w:shd w:val="clear" w:color="auto" w:fill="FFFFFF"/>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 РФ 2604) «К оценке принимаются документы, предусмотренные абзацем третьим подпункта "в" пункта</w:t>
      </w:r>
      <w:proofErr w:type="gramEnd"/>
      <w:r>
        <w:rPr>
          <w:rFonts w:ascii="Times New Roman" w:hAnsi="Times New Roman"/>
          <w:sz w:val="26"/>
          <w:szCs w:val="26"/>
          <w:shd w:val="clear" w:color="auto" w:fill="FFFFFF"/>
        </w:rPr>
        <w:t xml:space="preserve"> 28 настоящего Положения, в том </w:t>
      </w:r>
      <w:proofErr w:type="gramStart"/>
      <w:r>
        <w:rPr>
          <w:rFonts w:ascii="Times New Roman" w:hAnsi="Times New Roman"/>
          <w:sz w:val="26"/>
          <w:szCs w:val="26"/>
          <w:shd w:val="clear" w:color="auto" w:fill="FFFFFF"/>
        </w:rPr>
        <w:t>числе</w:t>
      </w:r>
      <w:proofErr w:type="gramEnd"/>
      <w:r>
        <w:rPr>
          <w:rFonts w:ascii="Times New Roman" w:hAnsi="Times New Roman"/>
          <w:sz w:val="26"/>
          <w:szCs w:val="26"/>
          <w:shd w:val="clear" w:color="auto" w:fill="FFFFFF"/>
        </w:rPr>
        <w:t xml:space="preserve"> если к ним не приложена проектная документация (если проектная документация является приложением к таким документам)». </w:t>
      </w:r>
    </w:p>
    <w:p w:rsidR="008C5FA2" w:rsidRDefault="008C5FA2" w:rsidP="008C5FA2">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Таким образом, Заказчик, установив вышеуказанное положение порядка рассмотрения и оценки заявок, нарушил положения ПП РФ № 2604 и Закона о контрактной системе, поскольку установил порядок оценки заявок участников, который может повлечь к необоснованному начислению конкурсной комиссией заказчика 0 баллов заявке участника, так как согласно ПП РФ № 2604, проектная документация не является документом, обязательным к предоставлению в составе заявки, следовательно, может возникнуть</w:t>
      </w:r>
      <w:proofErr w:type="gramEnd"/>
      <w:r>
        <w:rPr>
          <w:rFonts w:ascii="Times New Roman" w:hAnsi="Times New Roman"/>
          <w:sz w:val="26"/>
          <w:szCs w:val="26"/>
          <w:shd w:val="clear" w:color="auto" w:fill="FFFFFF"/>
        </w:rPr>
        <w:t xml:space="preserve"> ситуация, при которой локальный сметный расчет при его существовании как документа, являющегося приложением к контракту и частью проектной документации, может быть не представлен в составе заявки на законном основании.</w:t>
      </w:r>
    </w:p>
    <w:p w:rsidR="008C5FA2" w:rsidRDefault="008C5FA2" w:rsidP="008C5FA2">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Pr>
          <w:rFonts w:ascii="Times New Roman" w:hAnsi="Times New Roman"/>
          <w:sz w:val="26"/>
          <w:szCs w:val="26"/>
          <w:shd w:val="clear" w:color="auto" w:fill="FFFFFF"/>
        </w:rPr>
        <w:t xml:space="preserve">Исходя из вышеуказанного, порядок оценки заявок участников открытого конкурса в электронной форме с нарушением принципов неценовой конкуренции, о соблюдении которых неоднократно указывалось, в том числе в Обзоре судебной практики Верховного Суда РФ № 1 (2020), что приводит к ситуации, когда участники закупки, предоставившие сведения, могут получить 0 баллов за ошибки оформления или составления табличной формы.  </w:t>
      </w:r>
      <w:proofErr w:type="gramEnd"/>
    </w:p>
    <w:p w:rsidR="008C5FA2" w:rsidRDefault="008C5FA2" w:rsidP="008C5FA2">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 xml:space="preserve">Таким образом, Комиссия пришла к выводу, что в действиях Заказчика усматривается нарушение пункта 4 части 2 статьи 42 Закона о контрактной системе в части установления ненадлежащего </w:t>
      </w:r>
      <w:proofErr w:type="gramStart"/>
      <w:r>
        <w:rPr>
          <w:rFonts w:ascii="Times New Roman" w:hAnsi="Times New Roman"/>
          <w:sz w:val="26"/>
          <w:szCs w:val="26"/>
          <w:shd w:val="clear" w:color="auto" w:fill="FFFFFF"/>
        </w:rPr>
        <w:t>порядка оценки заявок участников открытого конкурса</w:t>
      </w:r>
      <w:proofErr w:type="gramEnd"/>
      <w:r>
        <w:rPr>
          <w:rFonts w:ascii="Times New Roman" w:hAnsi="Times New Roman"/>
          <w:sz w:val="26"/>
          <w:szCs w:val="26"/>
          <w:shd w:val="clear" w:color="auto" w:fill="FFFFFF"/>
        </w:rPr>
        <w:t xml:space="preserve"> в электронной форме.</w:t>
      </w:r>
    </w:p>
    <w:p w:rsidR="008C5FA2" w:rsidRDefault="008C5FA2" w:rsidP="008C5FA2">
      <w:pPr>
        <w:spacing w:after="0" w:line="240" w:lineRule="auto"/>
        <w:ind w:firstLine="709"/>
        <w:jc w:val="both"/>
        <w:rPr>
          <w:rFonts w:ascii="Times New Roman" w:eastAsia="Times New Roman" w:hAnsi="Times New Roman" w:cs="Times New Roman"/>
          <w:sz w:val="26"/>
          <w:szCs w:val="26"/>
          <w:shd w:val="clear" w:color="auto" w:fill="FFFFFF"/>
        </w:rPr>
      </w:pPr>
    </w:p>
    <w:p w:rsidR="008C5FA2" w:rsidRDefault="008C5FA2" w:rsidP="008C5FA2">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8C5FA2" w:rsidRDefault="008C5FA2" w:rsidP="008C5FA2">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8C5FA2" w:rsidRDefault="008C5FA2" w:rsidP="008C5FA2">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8C5FA2" w:rsidRDefault="008C5FA2" w:rsidP="008C5FA2">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8C5FA2" w:rsidRDefault="008C5FA2" w:rsidP="008C5FA2">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Признать жалобу ИП Коваленко М.С. обоснованной;</w:t>
      </w:r>
    </w:p>
    <w:p w:rsidR="008C5FA2" w:rsidRDefault="008C5FA2" w:rsidP="008C5FA2">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Признать в действиях Заказчика нарушение пункта 4 части 2 статьи 42 Закона о контрактной системе;</w:t>
      </w:r>
    </w:p>
    <w:p w:rsidR="008C5FA2" w:rsidRDefault="008C5FA2" w:rsidP="008C5FA2">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8C5FA2" w:rsidRDefault="008C5FA2" w:rsidP="008C5FA2">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8C5FA2" w:rsidRDefault="008C5FA2" w:rsidP="008C5FA2">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8C28A7" w:rsidRPr="00EF10D9" w:rsidRDefault="008C5FA2" w:rsidP="00EF10D9">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bookmarkStart w:id="0" w:name="_GoBack"/>
      <w:bookmarkEnd w:id="0"/>
    </w:p>
    <w:sectPr w:rsidR="008C28A7" w:rsidRPr="00EF10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FA2"/>
    <w:rsid w:val="004746B1"/>
    <w:rsid w:val="0078524D"/>
    <w:rsid w:val="008C5FA2"/>
    <w:rsid w:val="00A56D81"/>
    <w:rsid w:val="00EF10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5FA2"/>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5FA2"/>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76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4997</Words>
  <Characters>28486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Вильчик Илья Владиславович</cp:lastModifiedBy>
  <cp:revision>3</cp:revision>
  <dcterms:created xsi:type="dcterms:W3CDTF">2023-11-10T06:12:00Z</dcterms:created>
  <dcterms:modified xsi:type="dcterms:W3CDTF">2023-11-10T07:52:00Z</dcterms:modified>
</cp:coreProperties>
</file>