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Заказчик:</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МУНИЦИПАЛЬНОЕ КАЗЕННОЕ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УЧРЕЖДЕНИЕ СЛУЖБА ЗАКАЗЧИКА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МУНИЦИПАЛЬНОГО ОБРАЗОВАНИЯ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КИНГИСЕППСКИЙ МУНИЦИПАЛЬНЫЙ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РАЙОН ЛЕНИНГРАДСКОЙ ОБЛАСТИ</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188480, Ленинградская </w:t>
      </w:r>
      <w:proofErr w:type="spellStart"/>
      <w:proofErr w:type="gramStart"/>
      <w:r w:rsidRPr="00051D1A">
        <w:rPr>
          <w:rFonts w:ascii="Times New Roman" w:hAnsi="Times New Roman" w:cs="Times New Roman"/>
          <w:iCs/>
          <w:color w:val="000000" w:themeColor="text1"/>
          <w:sz w:val="26"/>
          <w:szCs w:val="26"/>
        </w:rPr>
        <w:t>обл</w:t>
      </w:r>
      <w:proofErr w:type="spellEnd"/>
      <w:proofErr w:type="gramEnd"/>
      <w:r w:rsidRPr="00051D1A">
        <w:rPr>
          <w:rFonts w:ascii="Times New Roman" w:hAnsi="Times New Roman" w:cs="Times New Roman"/>
          <w:iCs/>
          <w:color w:val="000000" w:themeColor="text1"/>
          <w:sz w:val="26"/>
          <w:szCs w:val="26"/>
        </w:rPr>
        <w:t xml:space="preserve">, </w:t>
      </w:r>
      <w:proofErr w:type="spellStart"/>
      <w:r w:rsidRPr="00051D1A">
        <w:rPr>
          <w:rFonts w:ascii="Times New Roman" w:hAnsi="Times New Roman" w:cs="Times New Roman"/>
          <w:iCs/>
          <w:color w:val="000000" w:themeColor="text1"/>
          <w:sz w:val="26"/>
          <w:szCs w:val="26"/>
        </w:rPr>
        <w:t>Кингисеппский</w:t>
      </w:r>
      <w:proofErr w:type="spellEnd"/>
      <w:r w:rsidRPr="00051D1A">
        <w:rPr>
          <w:rFonts w:ascii="Times New Roman" w:hAnsi="Times New Roman" w:cs="Times New Roman"/>
          <w:iCs/>
          <w:color w:val="000000" w:themeColor="text1"/>
          <w:sz w:val="26"/>
          <w:szCs w:val="26"/>
        </w:rPr>
        <w:t xml:space="preserve"> </w:t>
      </w:r>
      <w:proofErr w:type="spellStart"/>
      <w:r w:rsidRPr="00051D1A">
        <w:rPr>
          <w:rFonts w:ascii="Times New Roman" w:hAnsi="Times New Roman" w:cs="Times New Roman"/>
          <w:iCs/>
          <w:color w:val="000000" w:themeColor="text1"/>
          <w:sz w:val="26"/>
          <w:szCs w:val="26"/>
        </w:rPr>
        <w:t>рн</w:t>
      </w:r>
      <w:proofErr w:type="spellEnd"/>
      <w:r w:rsidRPr="00051D1A">
        <w:rPr>
          <w:rFonts w:ascii="Times New Roman" w:hAnsi="Times New Roman" w:cs="Times New Roman"/>
          <w:iCs/>
          <w:color w:val="000000" w:themeColor="text1"/>
          <w:sz w:val="26"/>
          <w:szCs w:val="26"/>
        </w:rPr>
        <w:t xml:space="preserve">, Кингисепп г, ПР-КТ КАРЛА МАРКСА,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ДОМ 2 ,7-81375-48852</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szakaz@kingisepplo.ru</w:t>
      </w:r>
    </w:p>
    <w:p w:rsid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Уполномоченный орган:</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Администрация муниципального образования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w:t>
      </w:r>
      <w:proofErr w:type="spellStart"/>
      <w:r w:rsidRPr="00051D1A">
        <w:rPr>
          <w:rFonts w:ascii="Times New Roman" w:hAnsi="Times New Roman" w:cs="Times New Roman"/>
          <w:iCs/>
          <w:color w:val="000000" w:themeColor="text1"/>
          <w:sz w:val="26"/>
          <w:szCs w:val="26"/>
        </w:rPr>
        <w:t>Кингисеппский</w:t>
      </w:r>
      <w:proofErr w:type="spellEnd"/>
      <w:r w:rsidRPr="00051D1A">
        <w:rPr>
          <w:rFonts w:ascii="Times New Roman" w:hAnsi="Times New Roman" w:cs="Times New Roman"/>
          <w:iCs/>
          <w:color w:val="000000" w:themeColor="text1"/>
          <w:sz w:val="26"/>
          <w:szCs w:val="26"/>
        </w:rPr>
        <w:t xml:space="preserve"> муниципальный район"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Ленинградской области</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188480, Ленинградская область, город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Кингисепп, проспект Карла Маркса, д. 2а</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adm@kingisepplo.ru;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chislova76@mail.ru</w:t>
      </w:r>
    </w:p>
    <w:p w:rsid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Заявитель:</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ООО </w:t>
      </w:r>
      <w:r w:rsidR="000B109B">
        <w:rPr>
          <w:rFonts w:ascii="Times New Roman" w:hAnsi="Times New Roman" w:cs="Times New Roman"/>
          <w:iCs/>
          <w:color w:val="000000" w:themeColor="text1"/>
          <w:sz w:val="26"/>
          <w:szCs w:val="26"/>
        </w:rPr>
        <w:t>«</w:t>
      </w:r>
      <w:r w:rsidRPr="00051D1A">
        <w:rPr>
          <w:rFonts w:ascii="Times New Roman" w:hAnsi="Times New Roman" w:cs="Times New Roman"/>
          <w:iCs/>
          <w:color w:val="000000" w:themeColor="text1"/>
          <w:sz w:val="26"/>
          <w:szCs w:val="26"/>
        </w:rPr>
        <w:t>СЗРК+</w:t>
      </w:r>
      <w:r w:rsidR="000B109B">
        <w:rPr>
          <w:rFonts w:ascii="Times New Roman" w:hAnsi="Times New Roman" w:cs="Times New Roman"/>
          <w:iCs/>
          <w:color w:val="000000" w:themeColor="text1"/>
          <w:sz w:val="26"/>
          <w:szCs w:val="26"/>
        </w:rPr>
        <w:t>»</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roofErr w:type="spellStart"/>
      <w:r w:rsidRPr="00051D1A">
        <w:rPr>
          <w:rFonts w:ascii="Times New Roman" w:hAnsi="Times New Roman" w:cs="Times New Roman"/>
          <w:iCs/>
          <w:color w:val="000000" w:themeColor="text1"/>
          <w:sz w:val="26"/>
          <w:szCs w:val="26"/>
        </w:rPr>
        <w:t>Санкт-петербур</w:t>
      </w:r>
      <w:r>
        <w:rPr>
          <w:rFonts w:ascii="Times New Roman" w:hAnsi="Times New Roman" w:cs="Times New Roman"/>
          <w:iCs/>
          <w:color w:val="000000" w:themeColor="text1"/>
          <w:sz w:val="26"/>
          <w:szCs w:val="26"/>
        </w:rPr>
        <w:t>г</w:t>
      </w:r>
      <w:proofErr w:type="spellEnd"/>
      <w:r>
        <w:rPr>
          <w:rFonts w:ascii="Times New Roman" w:hAnsi="Times New Roman" w:cs="Times New Roman"/>
          <w:iCs/>
          <w:color w:val="000000" w:themeColor="text1"/>
          <w:sz w:val="26"/>
          <w:szCs w:val="26"/>
        </w:rPr>
        <w:t xml:space="preserve">. </w:t>
      </w:r>
      <w:proofErr w:type="spellStart"/>
      <w:r>
        <w:rPr>
          <w:rFonts w:ascii="Times New Roman" w:hAnsi="Times New Roman" w:cs="Times New Roman"/>
          <w:iCs/>
          <w:color w:val="000000" w:themeColor="text1"/>
          <w:sz w:val="26"/>
          <w:szCs w:val="26"/>
        </w:rPr>
        <w:t>наб</w:t>
      </w:r>
      <w:proofErr w:type="spellEnd"/>
      <w:r>
        <w:rPr>
          <w:rFonts w:ascii="Times New Roman" w:hAnsi="Times New Roman" w:cs="Times New Roman"/>
          <w:iCs/>
          <w:color w:val="000000" w:themeColor="text1"/>
          <w:sz w:val="26"/>
          <w:szCs w:val="26"/>
        </w:rPr>
        <w:t xml:space="preserve"> Обводного канала, д.150 </w:t>
      </w:r>
      <w:r w:rsidRPr="00051D1A">
        <w:rPr>
          <w:rFonts w:ascii="Times New Roman" w:hAnsi="Times New Roman" w:cs="Times New Roman"/>
          <w:iCs/>
          <w:color w:val="000000" w:themeColor="text1"/>
          <w:sz w:val="26"/>
          <w:szCs w:val="26"/>
        </w:rPr>
        <w:t>лит</w:t>
      </w:r>
      <w:proofErr w:type="gramStart"/>
      <w:r w:rsidRPr="00051D1A">
        <w:rPr>
          <w:rFonts w:ascii="Times New Roman" w:hAnsi="Times New Roman" w:cs="Times New Roman"/>
          <w:iCs/>
          <w:color w:val="000000" w:themeColor="text1"/>
          <w:sz w:val="26"/>
          <w:szCs w:val="26"/>
        </w:rPr>
        <w:t xml:space="preserve"> С</w:t>
      </w:r>
      <w:proofErr w:type="gramEnd"/>
      <w:r w:rsidRPr="00051D1A">
        <w:rPr>
          <w:rFonts w:ascii="Times New Roman" w:hAnsi="Times New Roman" w:cs="Times New Roman"/>
          <w:iCs/>
          <w:color w:val="000000" w:themeColor="text1"/>
          <w:sz w:val="26"/>
          <w:szCs w:val="26"/>
        </w:rPr>
        <w:t>, пом.203, 205, 206</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tender@s-zrk.ru</w:t>
      </w:r>
    </w:p>
    <w:p w:rsid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Оператор электронной площадки:</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АО «Сбербанк-АСТ»</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 xml:space="preserve">119435, г. Москва, Большой Саввинский </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переулок, д. 12, стр. 9</w:t>
      </w:r>
    </w:p>
    <w:p w:rsidR="00051D1A" w:rsidRP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ko@sberbank-ast.ru</w:t>
      </w:r>
    </w:p>
    <w:p w:rsid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051D1A" w:rsidRDefault="00051D1A" w:rsidP="00051D1A">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051D1A">
        <w:rPr>
          <w:rFonts w:ascii="Times New Roman" w:hAnsi="Times New Roman" w:cs="Times New Roman"/>
          <w:iCs/>
          <w:color w:val="000000" w:themeColor="text1"/>
          <w:sz w:val="26"/>
          <w:szCs w:val="26"/>
        </w:rPr>
        <w:t>Извещение № 0145300010323000113</w:t>
      </w:r>
      <w:r w:rsidRPr="00051D1A">
        <w:rPr>
          <w:rFonts w:ascii="Times New Roman" w:hAnsi="Times New Roman" w:cs="Times New Roman"/>
          <w:iCs/>
          <w:color w:val="000000" w:themeColor="text1"/>
          <w:sz w:val="26"/>
          <w:szCs w:val="26"/>
        </w:rPr>
        <w:cr/>
      </w:r>
    </w:p>
    <w:p w:rsidR="004309AB" w:rsidRDefault="004309AB" w:rsidP="004309AB">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9420D9" w:rsidRPr="00C52CA4" w:rsidRDefault="009420D9" w:rsidP="00C52CA4">
      <w:pPr>
        <w:widowControl w:val="0"/>
        <w:autoSpaceDE w:val="0"/>
        <w:autoSpaceDN w:val="0"/>
        <w:adjustRightInd w:val="0"/>
        <w:spacing w:after="0" w:line="240" w:lineRule="auto"/>
        <w:jc w:val="center"/>
        <w:rPr>
          <w:rFonts w:ascii="Times New Roman" w:hAnsi="Times New Roman" w:cs="Times New Roman"/>
          <w:bCs/>
          <w:sz w:val="26"/>
          <w:szCs w:val="26"/>
        </w:rPr>
      </w:pPr>
      <w:r w:rsidRPr="00C52CA4">
        <w:rPr>
          <w:rFonts w:ascii="Times New Roman" w:hAnsi="Times New Roman" w:cs="Times New Roman"/>
          <w:bCs/>
          <w:sz w:val="26"/>
          <w:szCs w:val="26"/>
        </w:rPr>
        <w:t>РЕШЕНИЕ</w:t>
      </w:r>
    </w:p>
    <w:p w:rsidR="009420D9" w:rsidRPr="00C52CA4" w:rsidRDefault="009420D9" w:rsidP="00C52CA4">
      <w:pPr>
        <w:widowControl w:val="0"/>
        <w:autoSpaceDE w:val="0"/>
        <w:autoSpaceDN w:val="0"/>
        <w:adjustRightInd w:val="0"/>
        <w:spacing w:after="0" w:line="240" w:lineRule="auto"/>
        <w:jc w:val="center"/>
        <w:rPr>
          <w:rFonts w:ascii="Times New Roman" w:hAnsi="Times New Roman" w:cs="Times New Roman"/>
          <w:bCs/>
          <w:sz w:val="26"/>
          <w:szCs w:val="26"/>
        </w:rPr>
      </w:pPr>
      <w:r w:rsidRPr="00C52CA4">
        <w:rPr>
          <w:rFonts w:ascii="Times New Roman" w:hAnsi="Times New Roman" w:cs="Times New Roman"/>
          <w:bCs/>
          <w:sz w:val="26"/>
          <w:szCs w:val="26"/>
        </w:rPr>
        <w:t xml:space="preserve">Комиссии </w:t>
      </w:r>
      <w:proofErr w:type="gramStart"/>
      <w:r w:rsidRPr="00C52CA4">
        <w:rPr>
          <w:rFonts w:ascii="Times New Roman" w:hAnsi="Times New Roman" w:cs="Times New Roman"/>
          <w:bCs/>
          <w:sz w:val="26"/>
          <w:szCs w:val="26"/>
        </w:rPr>
        <w:t>Ленинградского</w:t>
      </w:r>
      <w:proofErr w:type="gramEnd"/>
      <w:r w:rsidRPr="00C52CA4">
        <w:rPr>
          <w:rFonts w:ascii="Times New Roman" w:hAnsi="Times New Roman" w:cs="Times New Roman"/>
          <w:bCs/>
          <w:sz w:val="26"/>
          <w:szCs w:val="26"/>
        </w:rPr>
        <w:t xml:space="preserve"> УФАС России</w:t>
      </w:r>
    </w:p>
    <w:p w:rsidR="009420D9" w:rsidRPr="00C52CA4" w:rsidRDefault="009420D9" w:rsidP="00C52CA4">
      <w:pPr>
        <w:widowControl w:val="0"/>
        <w:autoSpaceDE w:val="0"/>
        <w:autoSpaceDN w:val="0"/>
        <w:adjustRightInd w:val="0"/>
        <w:spacing w:after="0" w:line="240" w:lineRule="auto"/>
        <w:jc w:val="center"/>
        <w:rPr>
          <w:rFonts w:ascii="Times New Roman" w:hAnsi="Times New Roman" w:cs="Times New Roman"/>
          <w:bCs/>
          <w:sz w:val="26"/>
          <w:szCs w:val="26"/>
        </w:rPr>
      </w:pPr>
      <w:r w:rsidRPr="00C52CA4">
        <w:rPr>
          <w:rFonts w:ascii="Times New Roman" w:hAnsi="Times New Roman" w:cs="Times New Roman"/>
          <w:bCs/>
          <w:sz w:val="26"/>
          <w:szCs w:val="26"/>
        </w:rPr>
        <w:t xml:space="preserve">по контролю в сфере закупок по делу </w:t>
      </w:r>
    </w:p>
    <w:p w:rsidR="009420D9" w:rsidRPr="00C52CA4" w:rsidRDefault="009420D9" w:rsidP="00C52CA4">
      <w:pPr>
        <w:widowControl w:val="0"/>
        <w:autoSpaceDE w:val="0"/>
        <w:autoSpaceDN w:val="0"/>
        <w:adjustRightInd w:val="0"/>
        <w:spacing w:after="0" w:line="240" w:lineRule="auto"/>
        <w:jc w:val="center"/>
        <w:rPr>
          <w:rFonts w:ascii="Times New Roman" w:hAnsi="Times New Roman" w:cs="Times New Roman"/>
          <w:sz w:val="26"/>
          <w:szCs w:val="26"/>
        </w:rPr>
      </w:pPr>
      <w:r w:rsidRPr="00C52CA4">
        <w:rPr>
          <w:rFonts w:ascii="Times New Roman" w:hAnsi="Times New Roman" w:cs="Times New Roman"/>
          <w:bCs/>
          <w:sz w:val="26"/>
          <w:szCs w:val="26"/>
        </w:rPr>
        <w:t>№</w:t>
      </w:r>
      <w:r w:rsidRPr="00C52CA4">
        <w:rPr>
          <w:sz w:val="26"/>
          <w:szCs w:val="26"/>
        </w:rPr>
        <w:t xml:space="preserve"> </w:t>
      </w:r>
      <w:r w:rsidR="00EB622C">
        <w:rPr>
          <w:rFonts w:ascii="Times New Roman" w:hAnsi="Times New Roman" w:cs="Times New Roman"/>
          <w:bCs/>
          <w:sz w:val="26"/>
          <w:szCs w:val="26"/>
        </w:rPr>
        <w:t>047/06/</w:t>
      </w:r>
      <w:r w:rsidR="00403199">
        <w:rPr>
          <w:rFonts w:ascii="Times New Roman" w:hAnsi="Times New Roman" w:cs="Times New Roman"/>
          <w:bCs/>
          <w:sz w:val="26"/>
          <w:szCs w:val="26"/>
        </w:rPr>
        <w:t>48</w:t>
      </w:r>
      <w:r w:rsidR="00EB622C">
        <w:rPr>
          <w:rFonts w:ascii="Times New Roman" w:hAnsi="Times New Roman" w:cs="Times New Roman"/>
          <w:bCs/>
          <w:sz w:val="26"/>
          <w:szCs w:val="26"/>
        </w:rPr>
        <w:t>-</w:t>
      </w:r>
      <w:r w:rsidR="00051D1A">
        <w:rPr>
          <w:rFonts w:ascii="Times New Roman" w:hAnsi="Times New Roman" w:cs="Times New Roman"/>
          <w:bCs/>
          <w:sz w:val="26"/>
          <w:szCs w:val="26"/>
        </w:rPr>
        <w:t>880</w:t>
      </w:r>
      <w:r w:rsidR="00EB622C">
        <w:rPr>
          <w:rFonts w:ascii="Times New Roman" w:hAnsi="Times New Roman" w:cs="Times New Roman"/>
          <w:bCs/>
          <w:sz w:val="26"/>
          <w:szCs w:val="26"/>
        </w:rPr>
        <w:t>/2023</w:t>
      </w:r>
      <w:r w:rsidR="00EB622C">
        <w:rPr>
          <w:rFonts w:ascii="Times New Roman" w:hAnsi="Times New Roman" w:cs="Times New Roman"/>
          <w:bCs/>
          <w:sz w:val="26"/>
          <w:szCs w:val="26"/>
        </w:rPr>
        <w:tab/>
      </w:r>
    </w:p>
    <w:p w:rsidR="009420D9" w:rsidRPr="00C52CA4" w:rsidRDefault="00051D1A" w:rsidP="00C52CA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28</w:t>
      </w:r>
      <w:r w:rsidR="00EB622C">
        <w:rPr>
          <w:rFonts w:ascii="Times New Roman" w:hAnsi="Times New Roman" w:cs="Times New Roman"/>
          <w:sz w:val="26"/>
          <w:szCs w:val="26"/>
        </w:rPr>
        <w:t xml:space="preserve"> </w:t>
      </w:r>
      <w:r w:rsidR="004309AB">
        <w:rPr>
          <w:rFonts w:ascii="Times New Roman" w:hAnsi="Times New Roman" w:cs="Times New Roman"/>
          <w:sz w:val="26"/>
          <w:szCs w:val="26"/>
        </w:rPr>
        <w:t xml:space="preserve">апреля </w:t>
      </w:r>
      <w:r w:rsidR="00EB622C">
        <w:rPr>
          <w:rFonts w:ascii="Times New Roman" w:hAnsi="Times New Roman" w:cs="Times New Roman"/>
          <w:sz w:val="26"/>
          <w:szCs w:val="26"/>
        </w:rPr>
        <w:t>2023</w:t>
      </w:r>
      <w:r w:rsidR="009420D9" w:rsidRPr="00C52CA4">
        <w:rPr>
          <w:rFonts w:ascii="Times New Roman" w:hAnsi="Times New Roman" w:cs="Times New Roman"/>
          <w:sz w:val="26"/>
          <w:szCs w:val="26"/>
        </w:rPr>
        <w:t xml:space="preserve"> года </w:t>
      </w:r>
      <w:r w:rsidR="009420D9" w:rsidRPr="00C52CA4">
        <w:rPr>
          <w:rFonts w:ascii="Times New Roman" w:hAnsi="Times New Roman" w:cs="Times New Roman"/>
          <w:sz w:val="26"/>
          <w:szCs w:val="26"/>
        </w:rPr>
        <w:tab/>
      </w:r>
      <w:r w:rsidR="009420D9" w:rsidRPr="00C52CA4">
        <w:rPr>
          <w:rFonts w:ascii="Times New Roman" w:hAnsi="Times New Roman" w:cs="Times New Roman"/>
          <w:sz w:val="26"/>
          <w:szCs w:val="26"/>
        </w:rPr>
        <w:tab/>
        <w:t xml:space="preserve">                                                                  Санкт-Петербург</w:t>
      </w:r>
    </w:p>
    <w:p w:rsidR="009420D9" w:rsidRPr="00C52CA4" w:rsidRDefault="009420D9" w:rsidP="00C52CA4">
      <w:pPr>
        <w:widowControl w:val="0"/>
        <w:autoSpaceDE w:val="0"/>
        <w:autoSpaceDN w:val="0"/>
        <w:adjustRightInd w:val="0"/>
        <w:spacing w:after="0" w:line="240" w:lineRule="auto"/>
        <w:ind w:firstLine="709"/>
        <w:rPr>
          <w:rFonts w:ascii="Times New Roman" w:hAnsi="Times New Roman" w:cs="Times New Roman"/>
          <w:sz w:val="26"/>
          <w:szCs w:val="26"/>
        </w:rPr>
      </w:pPr>
    </w:p>
    <w:p w:rsidR="009420D9" w:rsidRPr="00CC1832" w:rsidRDefault="009420D9" w:rsidP="00C52CA4">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C52CA4">
        <w:rPr>
          <w:rFonts w:ascii="Times New Roman" w:hAnsi="Times New Roman" w:cs="Times New Roman"/>
          <w:sz w:val="26"/>
          <w:szCs w:val="26"/>
        </w:rPr>
        <w:t xml:space="preserve">Комиссия </w:t>
      </w:r>
      <w:proofErr w:type="gramStart"/>
      <w:r w:rsidRPr="00C52CA4">
        <w:rPr>
          <w:rFonts w:ascii="Times New Roman" w:hAnsi="Times New Roman" w:cs="Times New Roman"/>
          <w:sz w:val="26"/>
          <w:szCs w:val="26"/>
        </w:rPr>
        <w:t>Ленинградского</w:t>
      </w:r>
      <w:proofErr w:type="gramEnd"/>
      <w:r w:rsidRPr="00C52CA4">
        <w:rPr>
          <w:rFonts w:ascii="Times New Roman" w:hAnsi="Times New Roman" w:cs="Times New Roman"/>
          <w:sz w:val="26"/>
          <w:szCs w:val="26"/>
        </w:rPr>
        <w:t xml:space="preserve"> УФАС России по контролю в сфере закупок (далее - Комиссия) в </w:t>
      </w:r>
      <w:r w:rsidRPr="00CC1832">
        <w:rPr>
          <w:rFonts w:ascii="Times New Roman" w:hAnsi="Times New Roman" w:cs="Times New Roman"/>
          <w:sz w:val="26"/>
          <w:szCs w:val="26"/>
        </w:rPr>
        <w:t>составе:</w:t>
      </w:r>
    </w:p>
    <w:p w:rsidR="00E9420A" w:rsidRDefault="00E9420A" w:rsidP="00051D1A">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51D1A" w:rsidRPr="00051D1A" w:rsidRDefault="00051D1A" w:rsidP="00051D1A">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051D1A">
        <w:rPr>
          <w:rFonts w:ascii="Times New Roman" w:hAnsi="Times New Roman" w:cs="Times New Roman"/>
          <w:sz w:val="26"/>
          <w:szCs w:val="26"/>
        </w:rPr>
        <w:t>в отсутствие представителей от Заказчика, Уполномоченного органа, Заявителя, извещенных о времени и месте заседания Комиссии надлежащим образом,</w:t>
      </w:r>
    </w:p>
    <w:p w:rsidR="009420D9" w:rsidRPr="00C52CA4" w:rsidRDefault="009420D9" w:rsidP="00BD02AE">
      <w:pPr>
        <w:pStyle w:val="HTML"/>
        <w:ind w:firstLine="709"/>
        <w:jc w:val="both"/>
        <w:rPr>
          <w:rFonts w:ascii="Times New Roman" w:hAnsi="Times New Roman" w:cs="Times New Roman"/>
          <w:sz w:val="26"/>
          <w:szCs w:val="26"/>
        </w:rPr>
      </w:pPr>
      <w:r w:rsidRPr="00C52CA4">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9420D9" w:rsidRPr="00C52CA4" w:rsidRDefault="009420D9" w:rsidP="00C52CA4">
      <w:pPr>
        <w:pStyle w:val="HTML"/>
        <w:ind w:firstLine="709"/>
        <w:jc w:val="both"/>
        <w:rPr>
          <w:rFonts w:ascii="Times New Roman" w:hAnsi="Times New Roman" w:cs="Times New Roman"/>
          <w:sz w:val="26"/>
          <w:szCs w:val="26"/>
        </w:rPr>
      </w:pPr>
      <w:proofErr w:type="gramStart"/>
      <w:r w:rsidRPr="00C52CA4">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C52CA4">
        <w:rPr>
          <w:rFonts w:ascii="Times New Roman" w:hAnsi="Times New Roman" w:cs="Times New Roman"/>
          <w:sz w:val="26"/>
          <w:szCs w:val="26"/>
        </w:rPr>
        <w:t xml:space="preserve">, </w:t>
      </w:r>
      <w:proofErr w:type="spellStart"/>
      <w:r w:rsidRPr="00C52CA4">
        <w:rPr>
          <w:rFonts w:ascii="Times New Roman" w:hAnsi="Times New Roman" w:cs="Times New Roman"/>
          <w:sz w:val="26"/>
          <w:szCs w:val="26"/>
        </w:rPr>
        <w:t>п.п</w:t>
      </w:r>
      <w:proofErr w:type="spellEnd"/>
      <w:r w:rsidRPr="00C52CA4">
        <w:rPr>
          <w:rFonts w:ascii="Times New Roman" w:hAnsi="Times New Roman" w:cs="Times New Roman"/>
          <w:sz w:val="26"/>
          <w:szCs w:val="26"/>
        </w:rPr>
        <w:t xml:space="preserve">. 6.4-6.6. </w:t>
      </w:r>
      <w:proofErr w:type="gramStart"/>
      <w:r w:rsidRPr="00C52CA4">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9420D9" w:rsidRPr="00C52CA4" w:rsidRDefault="009420D9" w:rsidP="00C52CA4">
      <w:pPr>
        <w:spacing w:after="0" w:line="240" w:lineRule="auto"/>
        <w:jc w:val="both"/>
        <w:rPr>
          <w:rFonts w:ascii="Times New Roman" w:hAnsi="Times New Roman" w:cs="Times New Roman"/>
          <w:sz w:val="26"/>
          <w:szCs w:val="26"/>
        </w:rPr>
      </w:pPr>
    </w:p>
    <w:p w:rsidR="009420D9" w:rsidRPr="00C52CA4" w:rsidRDefault="009420D9" w:rsidP="00C52CA4">
      <w:pPr>
        <w:spacing w:after="0" w:line="240" w:lineRule="auto"/>
        <w:ind w:firstLine="709"/>
        <w:jc w:val="center"/>
        <w:rPr>
          <w:rFonts w:ascii="Times New Roman" w:hAnsi="Times New Roman" w:cs="Times New Roman"/>
          <w:sz w:val="26"/>
          <w:szCs w:val="26"/>
        </w:rPr>
      </w:pPr>
      <w:r w:rsidRPr="00C52CA4">
        <w:rPr>
          <w:rFonts w:ascii="Times New Roman" w:hAnsi="Times New Roman" w:cs="Times New Roman"/>
          <w:sz w:val="26"/>
          <w:szCs w:val="26"/>
        </w:rPr>
        <w:t>УСТАНОВИЛА:</w:t>
      </w:r>
    </w:p>
    <w:p w:rsidR="009420D9" w:rsidRPr="00C52CA4" w:rsidRDefault="009420D9" w:rsidP="00C52CA4">
      <w:pPr>
        <w:spacing w:after="0" w:line="240" w:lineRule="auto"/>
        <w:ind w:firstLine="709"/>
        <w:jc w:val="center"/>
        <w:rPr>
          <w:rFonts w:ascii="Times New Roman" w:hAnsi="Times New Roman" w:cs="Times New Roman"/>
          <w:sz w:val="26"/>
          <w:szCs w:val="26"/>
        </w:rPr>
      </w:pPr>
    </w:p>
    <w:p w:rsidR="00380C1C" w:rsidRPr="00C52CA4" w:rsidRDefault="009420D9" w:rsidP="00C52CA4">
      <w:pPr>
        <w:spacing w:after="0" w:line="240" w:lineRule="auto"/>
        <w:ind w:firstLine="709"/>
        <w:jc w:val="both"/>
        <w:rPr>
          <w:rFonts w:ascii="Times New Roman" w:hAnsi="Times New Roman" w:cs="Times New Roman"/>
          <w:sz w:val="26"/>
          <w:szCs w:val="26"/>
        </w:rPr>
      </w:pPr>
      <w:proofErr w:type="gramStart"/>
      <w:r w:rsidRPr="00C52CA4">
        <w:rPr>
          <w:rFonts w:ascii="Times New Roman" w:hAnsi="Times New Roman" w:cs="Times New Roman"/>
          <w:sz w:val="26"/>
          <w:szCs w:val="26"/>
        </w:rPr>
        <w:t>В Ленинградское УФАС России поступ</w:t>
      </w:r>
      <w:r w:rsidR="001C56A4" w:rsidRPr="00C52CA4">
        <w:rPr>
          <w:rFonts w:ascii="Times New Roman" w:hAnsi="Times New Roman" w:cs="Times New Roman"/>
          <w:sz w:val="26"/>
          <w:szCs w:val="26"/>
        </w:rPr>
        <w:t>ила жалоба Заявителя</w:t>
      </w:r>
      <w:r w:rsidR="00051D1A">
        <w:rPr>
          <w:rFonts w:ascii="Times New Roman" w:hAnsi="Times New Roman" w:cs="Times New Roman"/>
          <w:sz w:val="26"/>
          <w:szCs w:val="26"/>
        </w:rPr>
        <w:t xml:space="preserve"> </w:t>
      </w:r>
      <w:r w:rsidR="00051D1A" w:rsidRPr="00051D1A">
        <w:rPr>
          <w:rFonts w:ascii="Times New Roman" w:hAnsi="Times New Roman" w:cs="Times New Roman"/>
          <w:sz w:val="26"/>
          <w:szCs w:val="26"/>
        </w:rPr>
        <w:t>(</w:t>
      </w:r>
      <w:proofErr w:type="spellStart"/>
      <w:r w:rsidR="00051D1A" w:rsidRPr="00051D1A">
        <w:rPr>
          <w:rFonts w:ascii="Times New Roman" w:hAnsi="Times New Roman" w:cs="Times New Roman"/>
          <w:sz w:val="26"/>
          <w:szCs w:val="26"/>
        </w:rPr>
        <w:t>вх</w:t>
      </w:r>
      <w:proofErr w:type="spellEnd"/>
      <w:r w:rsidR="00051D1A" w:rsidRPr="00051D1A">
        <w:rPr>
          <w:rFonts w:ascii="Times New Roman" w:hAnsi="Times New Roman" w:cs="Times New Roman"/>
          <w:sz w:val="26"/>
          <w:szCs w:val="26"/>
        </w:rPr>
        <w:t>. № 4289-ИП/23 от 22.04.2023) на действия комиссии при проведении открытого конкурса в электронной форме на выполнение работ по капитальному ремонту фасада здания администрации, расположенного по адресу Ленинградская область, г. Кингисепп, пр.</w:t>
      </w:r>
      <w:proofErr w:type="gramEnd"/>
      <w:r w:rsidR="00051D1A" w:rsidRPr="00051D1A">
        <w:rPr>
          <w:rFonts w:ascii="Times New Roman" w:hAnsi="Times New Roman" w:cs="Times New Roman"/>
          <w:sz w:val="26"/>
          <w:szCs w:val="26"/>
        </w:rPr>
        <w:t xml:space="preserve"> Карла Маркса, д. 2а</w:t>
      </w:r>
    </w:p>
    <w:p w:rsidR="00051D1A" w:rsidRDefault="00051D1A" w:rsidP="00C52CA4">
      <w:pPr>
        <w:spacing w:after="0" w:line="240" w:lineRule="auto"/>
        <w:ind w:firstLine="709"/>
        <w:jc w:val="both"/>
        <w:rPr>
          <w:rFonts w:ascii="Times New Roman" w:hAnsi="Times New Roman" w:cs="Times New Roman"/>
          <w:sz w:val="26"/>
          <w:szCs w:val="26"/>
        </w:rPr>
      </w:pPr>
    </w:p>
    <w:p w:rsidR="009420D9" w:rsidRPr="00380C1C" w:rsidRDefault="009420D9" w:rsidP="00C52CA4">
      <w:pPr>
        <w:spacing w:after="0" w:line="240" w:lineRule="auto"/>
        <w:ind w:firstLine="709"/>
        <w:jc w:val="both"/>
        <w:rPr>
          <w:rFonts w:ascii="Times New Roman" w:hAnsi="Times New Roman" w:cs="Times New Roman"/>
          <w:sz w:val="26"/>
          <w:szCs w:val="26"/>
        </w:rPr>
      </w:pPr>
      <w:r w:rsidRPr="00380C1C">
        <w:rPr>
          <w:rFonts w:ascii="Times New Roman" w:hAnsi="Times New Roman" w:cs="Times New Roman"/>
          <w:sz w:val="26"/>
          <w:szCs w:val="26"/>
        </w:rPr>
        <w:t xml:space="preserve">Извещение о проведении </w:t>
      </w:r>
      <w:r w:rsidR="00DE5CDF" w:rsidRPr="00380C1C">
        <w:rPr>
          <w:rFonts w:ascii="Times New Roman" w:hAnsi="Times New Roman" w:cs="Times New Roman"/>
          <w:sz w:val="26"/>
          <w:szCs w:val="26"/>
        </w:rPr>
        <w:t xml:space="preserve">открытого конкурса в электронной форме </w:t>
      </w:r>
      <w:r w:rsidR="001C56A4" w:rsidRPr="00380C1C">
        <w:rPr>
          <w:rFonts w:ascii="Times New Roman" w:hAnsi="Times New Roman" w:cs="Times New Roman"/>
          <w:sz w:val="26"/>
          <w:szCs w:val="26"/>
        </w:rPr>
        <w:t xml:space="preserve">размещено </w:t>
      </w:r>
      <w:r w:rsidR="00051D1A">
        <w:rPr>
          <w:rFonts w:ascii="Times New Roman" w:hAnsi="Times New Roman" w:cs="Times New Roman"/>
          <w:sz w:val="26"/>
          <w:szCs w:val="26"/>
        </w:rPr>
        <w:t>28</w:t>
      </w:r>
      <w:r w:rsidRPr="00380C1C">
        <w:rPr>
          <w:rFonts w:ascii="Times New Roman" w:hAnsi="Times New Roman" w:cs="Times New Roman"/>
          <w:sz w:val="26"/>
          <w:szCs w:val="26"/>
        </w:rPr>
        <w:t>.</w:t>
      </w:r>
      <w:r w:rsidR="00393EE7">
        <w:rPr>
          <w:rFonts w:ascii="Times New Roman" w:hAnsi="Times New Roman" w:cs="Times New Roman"/>
          <w:sz w:val="26"/>
          <w:szCs w:val="26"/>
        </w:rPr>
        <w:t>03</w:t>
      </w:r>
      <w:r w:rsidRPr="00380C1C">
        <w:rPr>
          <w:rFonts w:ascii="Times New Roman" w:hAnsi="Times New Roman" w:cs="Times New Roman"/>
          <w:sz w:val="26"/>
          <w:szCs w:val="26"/>
        </w:rPr>
        <w:t>.</w:t>
      </w:r>
      <w:r w:rsidR="00393EE7">
        <w:rPr>
          <w:rFonts w:ascii="Times New Roman" w:hAnsi="Times New Roman" w:cs="Times New Roman"/>
          <w:sz w:val="26"/>
          <w:szCs w:val="26"/>
        </w:rPr>
        <w:t>2023</w:t>
      </w:r>
      <w:r w:rsidRPr="00380C1C">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9420D9" w:rsidRPr="00380C1C" w:rsidRDefault="009420D9" w:rsidP="00C52CA4">
      <w:pPr>
        <w:spacing w:after="0" w:line="240" w:lineRule="auto"/>
        <w:ind w:firstLine="709"/>
        <w:jc w:val="both"/>
        <w:rPr>
          <w:rFonts w:ascii="Times New Roman" w:hAnsi="Times New Roman" w:cs="Times New Roman"/>
          <w:sz w:val="26"/>
          <w:szCs w:val="26"/>
        </w:rPr>
      </w:pPr>
    </w:p>
    <w:p w:rsidR="009420D9" w:rsidRPr="00C52CA4" w:rsidRDefault="009420D9" w:rsidP="00C52CA4">
      <w:pPr>
        <w:spacing w:after="0" w:line="240" w:lineRule="auto"/>
        <w:ind w:firstLine="709"/>
        <w:jc w:val="both"/>
        <w:rPr>
          <w:rFonts w:ascii="Times New Roman" w:hAnsi="Times New Roman" w:cs="Times New Roman"/>
          <w:sz w:val="26"/>
          <w:szCs w:val="26"/>
        </w:rPr>
      </w:pPr>
      <w:r w:rsidRPr="00380C1C">
        <w:rPr>
          <w:rFonts w:ascii="Times New Roman" w:hAnsi="Times New Roman" w:cs="Times New Roman"/>
          <w:sz w:val="26"/>
          <w:szCs w:val="26"/>
        </w:rPr>
        <w:t xml:space="preserve">Начальная (максимальная) цена контракта </w:t>
      </w:r>
      <w:r w:rsidR="00403199">
        <w:rPr>
          <w:rFonts w:ascii="Times New Roman" w:hAnsi="Times New Roman" w:cs="Times New Roman"/>
          <w:sz w:val="26"/>
          <w:szCs w:val="26"/>
        </w:rPr>
        <w:t xml:space="preserve">- </w:t>
      </w:r>
      <w:r w:rsidR="00051D1A" w:rsidRPr="00051D1A">
        <w:rPr>
          <w:rFonts w:ascii="Times New Roman" w:hAnsi="Times New Roman" w:cs="Times New Roman"/>
          <w:sz w:val="26"/>
          <w:szCs w:val="26"/>
        </w:rPr>
        <w:t>41 400 078,73</w:t>
      </w:r>
      <w:r w:rsidR="00051D1A">
        <w:rPr>
          <w:rFonts w:ascii="Times New Roman" w:hAnsi="Times New Roman" w:cs="Times New Roman"/>
          <w:sz w:val="26"/>
          <w:szCs w:val="26"/>
        </w:rPr>
        <w:t xml:space="preserve"> </w:t>
      </w:r>
      <w:r w:rsidRPr="00380C1C">
        <w:rPr>
          <w:rFonts w:ascii="Times New Roman" w:hAnsi="Times New Roman" w:cs="Times New Roman"/>
          <w:sz w:val="26"/>
          <w:szCs w:val="26"/>
        </w:rPr>
        <w:t>руб.</w:t>
      </w:r>
    </w:p>
    <w:p w:rsidR="00393EE7" w:rsidRDefault="00393EE7" w:rsidP="00C52CA4">
      <w:pPr>
        <w:spacing w:after="0" w:line="240" w:lineRule="auto"/>
        <w:ind w:firstLine="709"/>
        <w:jc w:val="both"/>
        <w:rPr>
          <w:rFonts w:ascii="Times New Roman" w:hAnsi="Times New Roman" w:cs="Times New Roman"/>
          <w:sz w:val="26"/>
          <w:szCs w:val="26"/>
        </w:rPr>
      </w:pPr>
    </w:p>
    <w:p w:rsidR="00393EE7" w:rsidRDefault="00393EE7" w:rsidP="00393EE7">
      <w:pPr>
        <w:suppressAutoHyphens/>
        <w:spacing w:after="0" w:line="240" w:lineRule="auto"/>
        <w:ind w:firstLine="720"/>
        <w:jc w:val="both"/>
        <w:rPr>
          <w:rFonts w:ascii="Times New Roman" w:eastAsia="Times New Roman" w:hAnsi="Times New Roman" w:cs="Times New Roman"/>
          <w:sz w:val="26"/>
          <w:szCs w:val="26"/>
        </w:rPr>
      </w:pPr>
      <w:r w:rsidRPr="00A50C7D">
        <w:rPr>
          <w:rFonts w:ascii="Times New Roman" w:eastAsia="Times New Roman" w:hAnsi="Times New Roman" w:cs="Times New Roman"/>
          <w:sz w:val="26"/>
          <w:szCs w:val="26"/>
        </w:rPr>
        <w:t xml:space="preserve">Как следует из жалобы, Заявитель оспаривает результаты рассмотрения </w:t>
      </w:r>
      <w:r>
        <w:rPr>
          <w:rFonts w:ascii="Times New Roman" w:eastAsia="Times New Roman" w:hAnsi="Times New Roman" w:cs="Times New Roman"/>
          <w:sz w:val="26"/>
          <w:szCs w:val="26"/>
        </w:rPr>
        <w:t>конкурсной комиссией заявок участников, в частности отклонение заявки Общества, представившее несоответствующую банковскую гарантию в качестве обеспечения заявки.</w:t>
      </w:r>
    </w:p>
    <w:p w:rsidR="00393EE7" w:rsidRPr="00A74353" w:rsidRDefault="00393EE7" w:rsidP="00393EE7">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Представитель </w:t>
      </w:r>
      <w:r>
        <w:rPr>
          <w:rFonts w:ascii="Times New Roman" w:eastAsia="Times New Roman" w:hAnsi="Times New Roman" w:cs="Times New Roman"/>
          <w:sz w:val="26"/>
          <w:szCs w:val="26"/>
        </w:rPr>
        <w:t>Заказчика и Уполномоченного органа</w:t>
      </w:r>
      <w:r w:rsidRPr="00A74353">
        <w:rPr>
          <w:rFonts w:ascii="Times New Roman" w:eastAsia="Times New Roman" w:hAnsi="Times New Roman" w:cs="Times New Roman"/>
          <w:sz w:val="26"/>
          <w:szCs w:val="26"/>
        </w:rPr>
        <w:t xml:space="preserve"> возражал</w:t>
      </w:r>
      <w:r>
        <w:rPr>
          <w:rFonts w:ascii="Times New Roman" w:eastAsia="Times New Roman" w:hAnsi="Times New Roman" w:cs="Times New Roman"/>
          <w:sz w:val="26"/>
          <w:szCs w:val="26"/>
        </w:rPr>
        <w:t>и</w:t>
      </w:r>
      <w:r w:rsidRPr="00A74353">
        <w:rPr>
          <w:rFonts w:ascii="Times New Roman" w:eastAsia="Times New Roman" w:hAnsi="Times New Roman" w:cs="Times New Roman"/>
          <w:sz w:val="26"/>
          <w:szCs w:val="26"/>
        </w:rPr>
        <w:t xml:space="preserve"> против доводов Заявителя, просил</w:t>
      </w:r>
      <w:r>
        <w:rPr>
          <w:rFonts w:ascii="Times New Roman" w:eastAsia="Times New Roman" w:hAnsi="Times New Roman" w:cs="Times New Roman"/>
          <w:sz w:val="26"/>
          <w:szCs w:val="26"/>
        </w:rPr>
        <w:t>и</w:t>
      </w:r>
      <w:r w:rsidRPr="00A74353">
        <w:rPr>
          <w:rFonts w:ascii="Times New Roman" w:eastAsia="Times New Roman" w:hAnsi="Times New Roman" w:cs="Times New Roman"/>
          <w:sz w:val="26"/>
          <w:szCs w:val="26"/>
        </w:rPr>
        <w:t xml:space="preserve"> признать жалобу необоснованной.</w:t>
      </w:r>
    </w:p>
    <w:p w:rsidR="00393EE7" w:rsidRPr="00A74353" w:rsidRDefault="00393EE7" w:rsidP="00393EE7">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 момент рассмотрения жалобы контракт Заказчиком не заключен. </w:t>
      </w:r>
    </w:p>
    <w:p w:rsidR="00393EE7" w:rsidRPr="00A74353" w:rsidRDefault="00393EE7" w:rsidP="00393EE7">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rsidR="009420D9" w:rsidRPr="00C52CA4" w:rsidRDefault="009420D9" w:rsidP="00C52CA4">
      <w:pPr>
        <w:spacing w:after="0" w:line="240" w:lineRule="auto"/>
        <w:ind w:firstLine="709"/>
        <w:jc w:val="both"/>
        <w:rPr>
          <w:rFonts w:ascii="Times New Roman" w:hAnsi="Times New Roman" w:cs="Times New Roman"/>
          <w:sz w:val="26"/>
          <w:szCs w:val="26"/>
        </w:rPr>
      </w:pPr>
    </w:p>
    <w:p w:rsidR="00695BCB" w:rsidRPr="00C52CA4" w:rsidRDefault="00695BCB" w:rsidP="00C52CA4">
      <w:pPr>
        <w:spacing w:after="0" w:line="240" w:lineRule="auto"/>
        <w:ind w:firstLine="709"/>
        <w:jc w:val="both"/>
        <w:rPr>
          <w:rFonts w:ascii="Times New Roman" w:hAnsi="Times New Roman" w:cs="Times New Roman"/>
          <w:sz w:val="26"/>
          <w:szCs w:val="26"/>
          <w:shd w:val="clear" w:color="auto" w:fill="FFFFFF"/>
        </w:rPr>
      </w:pPr>
      <w:proofErr w:type="gramStart"/>
      <w:r w:rsidRPr="00C52CA4">
        <w:rPr>
          <w:rFonts w:ascii="Times New Roman" w:hAnsi="Times New Roman" w:cs="Times New Roman"/>
          <w:sz w:val="26"/>
          <w:szCs w:val="26"/>
          <w:shd w:val="clear" w:color="auto" w:fill="FFFFFF"/>
        </w:rPr>
        <w:lastRenderedPageBreak/>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C52CA4">
        <w:rPr>
          <w:rFonts w:ascii="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95BCB" w:rsidRPr="00C52CA4" w:rsidRDefault="00695BCB" w:rsidP="00C52CA4">
      <w:pPr>
        <w:spacing w:after="0" w:line="240" w:lineRule="auto"/>
        <w:ind w:firstLine="709"/>
        <w:jc w:val="both"/>
        <w:rPr>
          <w:rFonts w:ascii="Times New Roman" w:hAnsi="Times New Roman" w:cs="Times New Roman"/>
          <w:sz w:val="26"/>
          <w:szCs w:val="26"/>
          <w:shd w:val="clear" w:color="auto" w:fill="FFFFFF"/>
        </w:rPr>
      </w:pPr>
      <w:r w:rsidRPr="00C52CA4">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95BCB" w:rsidRPr="00C52CA4" w:rsidRDefault="00695BCB" w:rsidP="00C52CA4">
      <w:pPr>
        <w:autoSpaceDE w:val="0"/>
        <w:autoSpaceDN w:val="0"/>
        <w:adjustRightInd w:val="0"/>
        <w:spacing w:after="0" w:line="240" w:lineRule="auto"/>
        <w:ind w:firstLine="709"/>
        <w:jc w:val="both"/>
        <w:rPr>
          <w:rFonts w:ascii="Times New Roman" w:hAnsi="Times New Roman" w:cs="Times New Roman"/>
          <w:sz w:val="26"/>
          <w:szCs w:val="26"/>
        </w:rPr>
      </w:pPr>
      <w:r w:rsidRPr="00C52CA4">
        <w:rPr>
          <w:rFonts w:ascii="Times New Roman" w:hAnsi="Times New Roman" w:cs="Times New Roman"/>
          <w:sz w:val="26"/>
          <w:szCs w:val="26"/>
          <w:shd w:val="clear" w:color="auto" w:fill="FFFFFF"/>
        </w:rPr>
        <w:t xml:space="preserve">При этом в соответствии с частью 2 указанной статьи </w:t>
      </w:r>
      <w:r w:rsidRPr="00C52CA4">
        <w:rPr>
          <w:rFonts w:ascii="Times New Roman" w:hAnsi="Times New Roman" w:cs="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95BCB" w:rsidRPr="00C52CA4" w:rsidRDefault="00695BCB" w:rsidP="00C52CA4">
      <w:pPr>
        <w:spacing w:after="0" w:line="240" w:lineRule="auto"/>
        <w:ind w:firstLine="709"/>
        <w:jc w:val="both"/>
        <w:rPr>
          <w:rFonts w:ascii="Times New Roman" w:hAnsi="Times New Roman" w:cs="Times New Roman"/>
          <w:sz w:val="26"/>
          <w:szCs w:val="26"/>
          <w:shd w:val="clear" w:color="auto" w:fill="FFFFFF"/>
        </w:rPr>
      </w:pPr>
      <w:r w:rsidRPr="00C52CA4">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95BCB" w:rsidRPr="00C52CA4" w:rsidRDefault="00695BCB" w:rsidP="00C52CA4">
      <w:pPr>
        <w:spacing w:after="0" w:line="240" w:lineRule="auto"/>
        <w:ind w:firstLine="709"/>
        <w:jc w:val="both"/>
        <w:rPr>
          <w:rFonts w:ascii="Times New Roman" w:hAnsi="Times New Roman" w:cs="Times New Roman"/>
          <w:sz w:val="26"/>
          <w:szCs w:val="26"/>
          <w:shd w:val="clear" w:color="auto" w:fill="FFFFFF"/>
        </w:rPr>
      </w:pPr>
      <w:proofErr w:type="gramStart"/>
      <w:r w:rsidRPr="00C52CA4">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Pr="00F552A9">
        <w:rPr>
          <w:rFonts w:ascii="Times New Roman" w:hAnsi="Times New Roman" w:cs="Times New Roman"/>
          <w:sz w:val="26"/>
          <w:szCs w:val="26"/>
          <w:shd w:val="clear" w:color="auto" w:fill="FFFFFF"/>
        </w:rPr>
        <w:lastRenderedPageBreak/>
        <w:t>заказчика, и размещает в единой информационной системе извещение об осуществлении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5) проект контракта;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552A9">
        <w:rPr>
          <w:rFonts w:ascii="Times New Roman" w:hAnsi="Times New Roman" w:cs="Times New Roman"/>
          <w:sz w:val="26"/>
          <w:szCs w:val="26"/>
          <w:shd w:val="clear" w:color="auto" w:fill="FFFFFF"/>
        </w:rPr>
        <w:t>дств дл</w:t>
      </w:r>
      <w:proofErr w:type="gramEnd"/>
      <w:r w:rsidRPr="00F552A9">
        <w:rPr>
          <w:rFonts w:ascii="Times New Roman" w:hAnsi="Times New Roman" w:cs="Times New Roman"/>
          <w:sz w:val="26"/>
          <w:szCs w:val="26"/>
          <w:shd w:val="clear" w:color="auto" w:fill="FFFFFF"/>
        </w:rPr>
        <w:t>я финансирования накопительной пенсии в Российской Федерации»;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552A9">
        <w:rPr>
          <w:rFonts w:ascii="Times New Roman" w:hAnsi="Times New Roman" w:cs="Times New Roman"/>
          <w:sz w:val="26"/>
          <w:szCs w:val="26"/>
          <w:shd w:val="clear" w:color="auto" w:fill="FFFFFF"/>
        </w:rPr>
        <w:t>накопительно</w:t>
      </w:r>
      <w:proofErr w:type="spellEnd"/>
      <w:r w:rsidRPr="00F552A9">
        <w:rPr>
          <w:rFonts w:ascii="Times New Roman" w:hAnsi="Times New Roman" w:cs="Times New Roman"/>
          <w:sz w:val="26"/>
          <w:szCs w:val="26"/>
          <w:shd w:val="clear" w:color="auto" w:fill="FFFFFF"/>
        </w:rPr>
        <w:t>-ипотечной системе жилищного обеспечения военнослужащих»;</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552A9">
        <w:rPr>
          <w:rFonts w:ascii="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w:t>
      </w:r>
      <w:r w:rsidRPr="00F552A9">
        <w:rPr>
          <w:rFonts w:ascii="Times New Roman" w:hAnsi="Times New Roman" w:cs="Times New Roman"/>
          <w:sz w:val="26"/>
          <w:szCs w:val="26"/>
          <w:shd w:val="clear" w:color="auto" w:fill="FFFFFF"/>
        </w:rPr>
        <w:lastRenderedPageBreak/>
        <w:t>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552A9">
        <w:rPr>
          <w:rFonts w:ascii="Times New Roman" w:hAnsi="Times New Roman" w:cs="Times New Roman"/>
          <w:sz w:val="26"/>
          <w:szCs w:val="26"/>
          <w:shd w:val="clear" w:color="auto" w:fill="FFFFFF"/>
        </w:rPr>
        <w:t xml:space="preserve"> указанные машины и оборудование.  </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F552A9">
        <w:rPr>
          <w:rFonts w:ascii="Times New Roman" w:hAnsi="Times New Roman" w:cs="Times New Roman"/>
          <w:sz w:val="26"/>
          <w:szCs w:val="26"/>
          <w:shd w:val="clear" w:color="auto" w:fill="FFFFFF"/>
        </w:rPr>
        <w:t xml:space="preserve">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1) члены комиссии по осуществлению закупок:</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F552A9">
        <w:rPr>
          <w:rFonts w:ascii="Times New Roman" w:hAnsi="Times New Roman" w:cs="Times New Roman"/>
          <w:sz w:val="26"/>
          <w:szCs w:val="26"/>
          <w:shd w:val="clear" w:color="auto" w:fill="FFFFFF"/>
        </w:rPr>
        <w:t>извещению</w:t>
      </w:r>
      <w:proofErr w:type="gramEnd"/>
      <w:r w:rsidRPr="00F552A9">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1) члены комиссии по осуществлению закупок:</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а) осуществляют оценку ценовых предложений по критерию, предусмотренному пунктом 1 части 1 статьи 32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F552A9">
        <w:rPr>
          <w:rFonts w:ascii="Times New Roman" w:hAnsi="Times New Roman" w:cs="Times New Roman"/>
          <w:sz w:val="26"/>
          <w:szCs w:val="26"/>
          <w:shd w:val="clear" w:color="auto" w:fill="FFFFFF"/>
        </w:rPr>
        <w:t xml:space="preserve"> </w:t>
      </w:r>
      <w:proofErr w:type="gramStart"/>
      <w:r w:rsidRPr="00F552A9">
        <w:rPr>
          <w:rFonts w:ascii="Times New Roman" w:hAnsi="Times New Roman" w:cs="Times New Roman"/>
          <w:sz w:val="26"/>
          <w:szCs w:val="26"/>
          <w:shd w:val="clear" w:color="auto" w:fill="FFFFFF"/>
        </w:rPr>
        <w:t>заявках</w:t>
      </w:r>
      <w:proofErr w:type="gramEnd"/>
      <w:r w:rsidRPr="00F552A9">
        <w:rPr>
          <w:rFonts w:ascii="Times New Roman" w:hAnsi="Times New Roman" w:cs="Times New Roman"/>
          <w:sz w:val="26"/>
          <w:szCs w:val="26"/>
          <w:shd w:val="clear" w:color="auto" w:fill="FFFFFF"/>
        </w:rPr>
        <w:t xml:space="preserve"> условий исполнения контракта и с учетом положений нормативных правовых актов, </w:t>
      </w:r>
      <w:r w:rsidRPr="00F552A9">
        <w:rPr>
          <w:rFonts w:ascii="Times New Roman" w:hAnsi="Times New Roman" w:cs="Times New Roman"/>
          <w:sz w:val="26"/>
          <w:szCs w:val="26"/>
          <w:shd w:val="clear" w:color="auto" w:fill="FFFFFF"/>
        </w:rPr>
        <w:lastRenderedPageBreak/>
        <w:t>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sidRPr="00F552A9">
        <w:rPr>
          <w:rFonts w:ascii="Times New Roman" w:hAnsi="Times New Roman" w:cs="Times New Roman"/>
          <w:sz w:val="26"/>
          <w:szCs w:val="26"/>
          <w:shd w:val="clear" w:color="auto" w:fill="FFFFFF"/>
        </w:rPr>
        <w:t>,</w:t>
      </w:r>
      <w:proofErr w:type="gramEnd"/>
      <w:r w:rsidRPr="00F552A9">
        <w:rPr>
          <w:rFonts w:ascii="Times New Roman" w:hAnsi="Times New Roman" w:cs="Times New Roman"/>
          <w:sz w:val="26"/>
          <w:szCs w:val="26"/>
          <w:shd w:val="clear" w:color="auto" w:fill="FFFFFF"/>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F552A9">
        <w:rPr>
          <w:rFonts w:ascii="Times New Roman" w:hAnsi="Times New Roman" w:cs="Times New Roman"/>
          <w:sz w:val="26"/>
          <w:szCs w:val="26"/>
          <w:shd w:val="clear" w:color="auto" w:fill="FFFFFF"/>
        </w:rPr>
        <w:t xml:space="preserve"> об осуществлении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7) </w:t>
      </w:r>
      <w:proofErr w:type="gramStart"/>
      <w:r w:rsidRPr="00F552A9">
        <w:rPr>
          <w:rFonts w:ascii="Times New Roman" w:hAnsi="Times New Roman" w:cs="Times New Roman"/>
          <w:sz w:val="26"/>
          <w:szCs w:val="26"/>
          <w:shd w:val="clear" w:color="auto" w:fill="FFFFFF"/>
        </w:rPr>
        <w:t>предусмотренных</w:t>
      </w:r>
      <w:proofErr w:type="gramEnd"/>
      <w:r w:rsidRPr="00F552A9">
        <w:rPr>
          <w:rFonts w:ascii="Times New Roman" w:hAnsi="Times New Roman" w:cs="Times New Roman"/>
          <w:sz w:val="26"/>
          <w:szCs w:val="26"/>
          <w:shd w:val="clear" w:color="auto" w:fill="FFFFFF"/>
        </w:rPr>
        <w:t xml:space="preserve"> частью 6 статьи 45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8) выявления недостоверной информации, содержащейся в заявке на участие в </w:t>
      </w:r>
      <w:r w:rsidRPr="00F552A9">
        <w:rPr>
          <w:rFonts w:ascii="Times New Roman" w:hAnsi="Times New Roman" w:cs="Times New Roman"/>
          <w:sz w:val="26"/>
          <w:szCs w:val="26"/>
          <w:shd w:val="clear" w:color="auto" w:fill="FFFFFF"/>
        </w:rPr>
        <w:lastRenderedPageBreak/>
        <w:t>закупке;</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1) в единой информационной системе и на электронной площадке - протокол подведения итогов определения поставщика (подрядчика, исполнителя);</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sidRPr="00F552A9">
        <w:rPr>
          <w:rFonts w:ascii="Times New Roman" w:hAnsi="Times New Roman" w:cs="Times New Roman"/>
          <w:sz w:val="26"/>
          <w:szCs w:val="26"/>
          <w:shd w:val="clear" w:color="auto" w:fill="FFFFFF"/>
        </w:rPr>
        <w:t>заявок</w:t>
      </w:r>
      <w:proofErr w:type="gramEnd"/>
      <w:r w:rsidRPr="00F552A9">
        <w:rPr>
          <w:rFonts w:ascii="Times New Roman" w:hAnsi="Times New Roman" w:cs="Times New Roman"/>
          <w:sz w:val="26"/>
          <w:szCs w:val="26"/>
          <w:shd w:val="clear" w:color="auto" w:fill="FFFFFF"/>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1) дату подведения итогов определения поставщика (подрядчика, исполнителя), идентификационные номера заявок на участие в закупке;</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2) о принятом в отношении каждой заявки (каждой части заявки), поданной на участие в закупке, решении о соответствии </w:t>
      </w:r>
      <w:proofErr w:type="gramStart"/>
      <w:r w:rsidRPr="00F552A9">
        <w:rPr>
          <w:rFonts w:ascii="Times New Roman" w:hAnsi="Times New Roman" w:cs="Times New Roman"/>
          <w:sz w:val="26"/>
          <w:szCs w:val="26"/>
          <w:shd w:val="clear" w:color="auto" w:fill="FFFFFF"/>
        </w:rPr>
        <w:t>извещению</w:t>
      </w:r>
      <w:proofErr w:type="gramEnd"/>
      <w:r w:rsidRPr="00F552A9">
        <w:rPr>
          <w:rFonts w:ascii="Times New Roman" w:hAnsi="Times New Roman" w:cs="Times New Roman"/>
          <w:sz w:val="26"/>
          <w:szCs w:val="26"/>
          <w:shd w:val="clear" w:color="auto" w:fill="FFFFFF"/>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4) порядковые номера, присвоенные в соответствии с настоящим Федеральным законом заявкам на участие в закупке;</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5) о заключении контракта по цене, увеличенной в соответствии со статьями 28 и 29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6) о решении каждого члена комиссии по осуществлению закупок в отношении каждой заявки на участие в закупке;</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 xml:space="preserve">7) о признании определения поставщика (подрядчика, исполнителя) </w:t>
      </w:r>
      <w:proofErr w:type="gramStart"/>
      <w:r w:rsidRPr="00F552A9">
        <w:rPr>
          <w:rFonts w:ascii="Times New Roman" w:hAnsi="Times New Roman" w:cs="Times New Roman"/>
          <w:sz w:val="26"/>
          <w:szCs w:val="26"/>
          <w:shd w:val="clear" w:color="auto" w:fill="FFFFFF"/>
        </w:rPr>
        <w:t>несостоявшимся</w:t>
      </w:r>
      <w:proofErr w:type="gramEnd"/>
      <w:r w:rsidRPr="00F552A9">
        <w:rPr>
          <w:rFonts w:ascii="Times New Roman" w:hAnsi="Times New Roman" w:cs="Times New Roman"/>
          <w:sz w:val="26"/>
          <w:szCs w:val="26"/>
          <w:shd w:val="clear" w:color="auto" w:fill="FFFFFF"/>
        </w:rPr>
        <w:t xml:space="preserve"> в случаях, предусмотренных пунктами 1 - 4 части 1 статьи 52 настоящего Федерального закона.</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552A9">
        <w:rPr>
          <w:rFonts w:ascii="Times New Roman" w:hAnsi="Times New Roman" w:cs="Times New Roman"/>
          <w:sz w:val="26"/>
          <w:szCs w:val="26"/>
          <w:shd w:val="clear" w:color="auto" w:fill="FFFFFF"/>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552A9" w:rsidRPr="00F552A9"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F552A9">
        <w:rPr>
          <w:rFonts w:ascii="Times New Roman" w:hAnsi="Times New Roman" w:cs="Times New Roman"/>
          <w:sz w:val="26"/>
          <w:szCs w:val="26"/>
          <w:shd w:val="clear" w:color="auto" w:fill="FFFFFF"/>
        </w:rPr>
        <w:t xml:space="preserve">Постановление Правительства РФ от 31.12.2021 № 2604 «Об оценке заявок на </w:t>
      </w:r>
      <w:r w:rsidRPr="00F552A9">
        <w:rPr>
          <w:rFonts w:ascii="Times New Roman" w:hAnsi="Times New Roman" w:cs="Times New Roman"/>
          <w:sz w:val="26"/>
          <w:szCs w:val="26"/>
          <w:shd w:val="clear" w:color="auto" w:fill="FFFFFF"/>
        </w:rPr>
        <w:lastRenderedPageBreak/>
        <w:t>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F552A9">
        <w:rPr>
          <w:rFonts w:ascii="Times New Roman" w:hAnsi="Times New Roman" w:cs="Times New Roman"/>
          <w:sz w:val="26"/>
          <w:szCs w:val="26"/>
          <w:shd w:val="clear" w:color="auto" w:fill="FFFFFF"/>
        </w:rPr>
        <w:t xml:space="preserve"> участников открытого конкурса в электронной форме.</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highlight w:val="yellow"/>
          <w:shd w:val="clear" w:color="auto" w:fill="FFFFFF"/>
        </w:rPr>
      </w:pPr>
      <w:r w:rsidRPr="00613D54">
        <w:rPr>
          <w:rFonts w:ascii="Times New Roman" w:hAnsi="Times New Roman" w:cs="Times New Roman"/>
          <w:sz w:val="26"/>
          <w:szCs w:val="26"/>
          <w:shd w:val="clear" w:color="auto" w:fill="FFFFFF"/>
        </w:rPr>
        <w:t>В доводах жалобы Заявитель оспаривает действия конкурсной комиссии на предмет несоблюдения Заказчиком присвоения заявке Общества по неценовому критерию</w:t>
      </w:r>
      <w:r w:rsidR="00613D54" w:rsidRPr="00613D54">
        <w:rPr>
          <w:rFonts w:ascii="Times New Roman" w:hAnsi="Times New Roman" w:cs="Times New Roman"/>
          <w:sz w:val="26"/>
          <w:szCs w:val="26"/>
          <w:shd w:val="clear" w:color="auto" w:fill="FFFFFF"/>
        </w:rPr>
        <w:t>.</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shd w:val="clear" w:color="auto" w:fill="FFFFFF"/>
        </w:rPr>
      </w:pPr>
      <w:r w:rsidRPr="00613D54">
        <w:rPr>
          <w:rFonts w:ascii="Times New Roman" w:hAnsi="Times New Roman" w:cs="Times New Roman"/>
          <w:sz w:val="26"/>
          <w:szCs w:val="26"/>
          <w:shd w:val="clear" w:color="auto" w:fill="FFFFFF"/>
        </w:rPr>
        <w:t xml:space="preserve">Вместе с тем, Заявитель не учитывает, что в соответствии частью 12 статьи 99 Закона о контрактной системе, при проведении плановых и внеплановых проверок </w:t>
      </w:r>
      <w:r w:rsidRPr="00613D54">
        <w:rPr>
          <w:rFonts w:ascii="Times New Roman" w:hAnsi="Times New Roman" w:cs="Times New Roman"/>
          <w:b/>
          <w:sz w:val="26"/>
          <w:szCs w:val="26"/>
          <w:shd w:val="clear" w:color="auto" w:fill="FFFFFF"/>
        </w:rPr>
        <w:t>не подлежат контролю результаты оценки заявок участников</w:t>
      </w:r>
      <w:r w:rsidRPr="00613D54">
        <w:rPr>
          <w:rFonts w:ascii="Times New Roman" w:hAnsi="Times New Roman" w:cs="Times New Roman"/>
          <w:sz w:val="26"/>
          <w:szCs w:val="26"/>
          <w:shd w:val="clear" w:color="auto" w:fill="FFFFFF"/>
        </w:rPr>
        <w:t xml:space="preserve"> </w:t>
      </w:r>
      <w:r w:rsidRPr="00613D54">
        <w:rPr>
          <w:rFonts w:ascii="Times New Roman" w:hAnsi="Times New Roman" w:cs="Times New Roman"/>
          <w:b/>
          <w:sz w:val="26"/>
          <w:szCs w:val="26"/>
          <w:shd w:val="clear" w:color="auto" w:fill="FFFFFF"/>
        </w:rPr>
        <w:t>закупок в соответствии с критериями, установленными пунктами 3 и 4 части 1 статьи 32 настоящего Федерального закона.</w:t>
      </w:r>
      <w:r w:rsidRPr="00613D54">
        <w:rPr>
          <w:rFonts w:ascii="Times New Roman" w:hAnsi="Times New Roman" w:cs="Times New Roman"/>
          <w:sz w:val="26"/>
          <w:szCs w:val="26"/>
          <w:shd w:val="clear" w:color="auto" w:fill="FFFFFF"/>
        </w:rPr>
        <w:t xml:space="preserve"> </w:t>
      </w:r>
      <w:r w:rsidRPr="00613D54">
        <w:rPr>
          <w:rFonts w:ascii="Times New Roman" w:hAnsi="Times New Roman" w:cs="Times New Roman"/>
          <w:b/>
          <w:sz w:val="26"/>
          <w:szCs w:val="26"/>
          <w:shd w:val="clear" w:color="auto" w:fill="FFFFFF"/>
        </w:rPr>
        <w:t>Такие результаты могут быть обжалованы участниками закупок в судебном порядке.</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shd w:val="clear" w:color="auto" w:fill="FFFFFF"/>
        </w:rPr>
      </w:pPr>
      <w:r w:rsidRPr="00613D54">
        <w:rPr>
          <w:rFonts w:ascii="Times New Roman" w:hAnsi="Times New Roman" w:cs="Times New Roman"/>
          <w:sz w:val="26"/>
          <w:szCs w:val="26"/>
          <w:shd w:val="clear" w:color="auto" w:fill="FFFFFF"/>
        </w:rPr>
        <w:t xml:space="preserve">Пункты 3 и 4 части 1 статьи 32 Закона о контрактной системе предусматривают, что </w:t>
      </w:r>
      <w:r w:rsidRPr="00613D54">
        <w:rPr>
          <w:rFonts w:ascii="Times New Roman" w:hAnsi="Times New Roman" w:cs="Times New Roman"/>
          <w:b/>
          <w:sz w:val="26"/>
          <w:szCs w:val="26"/>
          <w:shd w:val="clear" w:color="auto" w:fill="FFFFFF"/>
        </w:rPr>
        <w:t>д</w:t>
      </w:r>
      <w:r w:rsidRPr="00613D54">
        <w:rPr>
          <w:rFonts w:ascii="Times New Roman" w:hAnsi="Times New Roman" w:cs="Times New Roman"/>
          <w:sz w:val="26"/>
          <w:szCs w:val="26"/>
          <w:shd w:val="clear" w:color="auto" w:fill="FFFFFF"/>
        </w:rPr>
        <w:t>ля оценки заявок участников закупки заказчик использует следующие критерии:</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13D54">
        <w:rPr>
          <w:rFonts w:ascii="Times New Roman" w:hAnsi="Times New Roman" w:cs="Times New Roman"/>
          <w:sz w:val="26"/>
          <w:szCs w:val="26"/>
          <w:shd w:val="clear" w:color="auto" w:fill="FFFFFF"/>
        </w:rPr>
        <w:t>3) качественные, функциональные и экологические характеристики объекта закупки;</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13D54">
        <w:rPr>
          <w:rFonts w:ascii="Times New Roman" w:hAnsi="Times New Roman" w:cs="Times New Roman"/>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13D54">
        <w:rPr>
          <w:rFonts w:ascii="Times New Roman" w:hAnsi="Times New Roman" w:cs="Times New Roman"/>
          <w:sz w:val="26"/>
          <w:szCs w:val="26"/>
          <w:shd w:val="clear" w:color="auto" w:fill="FFFFFF"/>
        </w:rPr>
        <w:t>С учетом того, что в Извещении по данному конкурсу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613D54">
        <w:rPr>
          <w:rFonts w:ascii="Times New Roman" w:hAnsi="Times New Roman" w:cs="Times New Roman"/>
          <w:sz w:val="26"/>
          <w:szCs w:val="26"/>
          <w:shd w:val="clear" w:color="auto" w:fill="FFFFFF"/>
        </w:rPr>
        <w:t>В Определении Верховного суд РФ от 12.07.2017 № 310-КГ17-8121 по делу № А14- 7489/2016 указано на то, что учитывая положения пунктов 3, 4 части 1 статьи 32, части 12 статьи 99 Закона о контрактной системе, принимая во внимание требования Административного регламента Федеральной антимонопольной службы по исполнению государственной функции по рассмотрению жалоб на действие (бездействие) заказчика, уполномоченного органа, уполномоченного учреждения, специализированной организации</w:t>
      </w:r>
      <w:proofErr w:type="gramEnd"/>
      <w:r w:rsidRPr="00613D54">
        <w:rPr>
          <w:rFonts w:ascii="Times New Roman" w:hAnsi="Times New Roman" w:cs="Times New Roman"/>
          <w:sz w:val="26"/>
          <w:szCs w:val="26"/>
          <w:shd w:val="clear" w:color="auto" w:fill="FFFFFF"/>
        </w:rPr>
        <w:t xml:space="preserve">,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в спорной ситуации у антимонопольного органа отсутствовало право на проведение </w:t>
      </w:r>
      <w:proofErr w:type="gramStart"/>
      <w:r w:rsidRPr="00613D54">
        <w:rPr>
          <w:rFonts w:ascii="Times New Roman" w:hAnsi="Times New Roman" w:cs="Times New Roman"/>
          <w:sz w:val="26"/>
          <w:szCs w:val="26"/>
          <w:shd w:val="clear" w:color="auto" w:fill="FFFFFF"/>
        </w:rPr>
        <w:t>проверки результата оценки второй части заявки</w:t>
      </w:r>
      <w:proofErr w:type="gramEnd"/>
      <w:r w:rsidRPr="00613D54">
        <w:rPr>
          <w:rFonts w:ascii="Times New Roman" w:hAnsi="Times New Roman" w:cs="Times New Roman"/>
          <w:sz w:val="26"/>
          <w:szCs w:val="26"/>
          <w:shd w:val="clear" w:color="auto" w:fill="FFFFFF"/>
        </w:rPr>
        <w:t>.</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613D54">
        <w:rPr>
          <w:rFonts w:ascii="Times New Roman" w:hAnsi="Times New Roman" w:cs="Times New Roman"/>
          <w:sz w:val="26"/>
          <w:szCs w:val="26"/>
          <w:shd w:val="clear" w:color="auto" w:fill="FFFFFF"/>
        </w:rPr>
        <w:t xml:space="preserve">Часть 6 статьи 106 Закона о контрактной системе также коррелируется с вышеуказанным, поскольку указывает на то, что </w:t>
      </w:r>
      <w:r w:rsidRPr="00613D54">
        <w:rPr>
          <w:rFonts w:ascii="Times New Roman" w:hAnsi="Times New Roman" w:cs="Times New Roman"/>
          <w:b/>
          <w:sz w:val="26"/>
          <w:szCs w:val="26"/>
          <w:shd w:val="clear" w:color="auto" w:fill="FFFFFF"/>
        </w:rPr>
        <w:t>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w:t>
      </w:r>
      <w:r w:rsidRPr="00613D54">
        <w:rPr>
          <w:rFonts w:ascii="Times New Roman" w:hAnsi="Times New Roman" w:cs="Times New Roman"/>
          <w:sz w:val="26"/>
          <w:szCs w:val="26"/>
          <w:shd w:val="clear" w:color="auto" w:fill="FFFFFF"/>
        </w:rPr>
        <w:t xml:space="preserve"> настоящего Федерального закона критериями оценки этих заявок, окончательных предложений.</w:t>
      </w:r>
      <w:proofErr w:type="gramEnd"/>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13D54">
        <w:rPr>
          <w:rFonts w:ascii="Times New Roman" w:hAnsi="Times New Roman" w:cs="Times New Roman"/>
          <w:sz w:val="26"/>
          <w:szCs w:val="26"/>
          <w:shd w:val="clear" w:color="auto" w:fill="FFFFFF"/>
        </w:rPr>
        <w:t xml:space="preserve">Таким образом, </w:t>
      </w:r>
      <w:proofErr w:type="gramStart"/>
      <w:r w:rsidRPr="00613D54">
        <w:rPr>
          <w:rFonts w:ascii="Times New Roman" w:hAnsi="Times New Roman" w:cs="Times New Roman"/>
          <w:sz w:val="26"/>
          <w:szCs w:val="26"/>
          <w:shd w:val="clear" w:color="auto" w:fill="FFFFFF"/>
        </w:rPr>
        <w:t>Участник</w:t>
      </w:r>
      <w:proofErr w:type="gramEnd"/>
      <w:r w:rsidRPr="00613D54">
        <w:rPr>
          <w:rFonts w:ascii="Times New Roman" w:hAnsi="Times New Roman" w:cs="Times New Roman"/>
          <w:sz w:val="26"/>
          <w:szCs w:val="26"/>
          <w:shd w:val="clear" w:color="auto" w:fill="FFFFFF"/>
        </w:rPr>
        <w:t xml:space="preserve"> по сути просит антимонопольный орган подменить полномочия иного органа власти, уполномоченного рассматривать доводы по </w:t>
      </w:r>
      <w:r w:rsidRPr="00613D54">
        <w:rPr>
          <w:rFonts w:ascii="Times New Roman" w:hAnsi="Times New Roman" w:cs="Times New Roman"/>
          <w:sz w:val="26"/>
          <w:szCs w:val="26"/>
          <w:shd w:val="clear" w:color="auto" w:fill="FFFFFF"/>
        </w:rPr>
        <w:lastRenderedPageBreak/>
        <w:t>неправомерному присвоению баллов, так как проверка их начисления входит в полномочия судебной власти (ч. 6 ст. 106 Закона о контрактной системе).</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613D54">
        <w:rPr>
          <w:rFonts w:ascii="Times New Roman" w:hAnsi="Times New Roman" w:cs="Times New Roman"/>
          <w:bCs/>
          <w:sz w:val="26"/>
          <w:szCs w:val="26"/>
          <w:shd w:val="clear" w:color="auto" w:fill="FFFFFF"/>
        </w:rPr>
        <w:t xml:space="preserve">В рассматриваемом деле Комиссия Ленинградского УФАС не имеет оснований нарушать </w:t>
      </w:r>
      <w:r w:rsidRPr="00613D54">
        <w:rPr>
          <w:rFonts w:ascii="Times New Roman" w:hAnsi="Times New Roman" w:cs="Times New Roman"/>
          <w:sz w:val="26"/>
          <w:szCs w:val="26"/>
          <w:shd w:val="clear" w:color="auto" w:fill="FFFFFF"/>
        </w:rPr>
        <w:t>часть 12 статьи 99, часть 6 статьи 106 Закона о контрактной системе</w:t>
      </w:r>
      <w:r w:rsidRPr="00613D54">
        <w:rPr>
          <w:rFonts w:ascii="Times New Roman" w:hAnsi="Times New Roman" w:cs="Times New Roman"/>
          <w:bCs/>
          <w:sz w:val="26"/>
          <w:szCs w:val="26"/>
          <w:shd w:val="clear" w:color="auto" w:fill="FFFFFF"/>
        </w:rPr>
        <w:t xml:space="preserve"> по просьбе Заявителя, </w:t>
      </w:r>
      <w:r w:rsidRPr="00613D54">
        <w:rPr>
          <w:rFonts w:ascii="Times New Roman" w:hAnsi="Times New Roman" w:cs="Times New Roman"/>
          <w:sz w:val="26"/>
          <w:szCs w:val="26"/>
          <w:shd w:val="clear" w:color="auto" w:fill="FFFFFF"/>
        </w:rPr>
        <w:t>с одной стороны, заявка Общества не отклонялась и не была признана несоответствующей требованиям извещения об осуществлении закупки, то есть была допущена и признана соответствующей, с другой стороны, Участник, по сути, просит антимонопольный орган подменить полномочия</w:t>
      </w:r>
      <w:proofErr w:type="gramEnd"/>
      <w:r w:rsidRPr="00613D54">
        <w:rPr>
          <w:rFonts w:ascii="Times New Roman" w:hAnsi="Times New Roman" w:cs="Times New Roman"/>
          <w:sz w:val="26"/>
          <w:szCs w:val="26"/>
          <w:shd w:val="clear" w:color="auto" w:fill="FFFFFF"/>
        </w:rPr>
        <w:t xml:space="preserve"> иного органа власти, уполномоченного рассматривать доводы по неправомерному присвоению баллов заявкам.</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proofErr w:type="gramStart"/>
      <w:r w:rsidRPr="00613D54">
        <w:rPr>
          <w:rFonts w:ascii="Times New Roman" w:hAnsi="Times New Roman" w:cs="Times New Roman"/>
          <w:bCs/>
          <w:iCs/>
          <w:sz w:val="26"/>
          <w:szCs w:val="26"/>
          <w:shd w:val="clear" w:color="auto" w:fill="FFFFFF"/>
        </w:rPr>
        <w:t xml:space="preserve">Комиссия обращает внимание на то, что </w:t>
      </w:r>
      <w:r w:rsidRPr="00613D54">
        <w:rPr>
          <w:rFonts w:ascii="Times New Roman" w:hAnsi="Times New Roman" w:cs="Times New Roman"/>
          <w:bCs/>
          <w:sz w:val="26"/>
          <w:szCs w:val="26"/>
          <w:shd w:val="clear" w:color="auto" w:fill="FFFFFF"/>
        </w:rPr>
        <w:t>в соответствии с пунктом 3.37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proofErr w:type="gramEnd"/>
      <w:r w:rsidRPr="00613D54">
        <w:rPr>
          <w:rFonts w:ascii="Times New Roman" w:hAnsi="Times New Roman" w:cs="Times New Roman"/>
          <w:bCs/>
          <w:sz w:val="26"/>
          <w:szCs w:val="26"/>
          <w:shd w:val="clear" w:color="auto" w:fill="FFFFFF"/>
        </w:rPr>
        <w:t xml:space="preserve"> (подрядчиков, исполнителей) для обеспечения государственных и муниципальных нужд» (далее – Приказ ФАС России №№ 727/14): </w:t>
      </w:r>
      <w:proofErr w:type="gramStart"/>
      <w:r w:rsidRPr="00613D54">
        <w:rPr>
          <w:rFonts w:ascii="Times New Roman" w:hAnsi="Times New Roman" w:cs="Times New Roman"/>
          <w:bCs/>
          <w:sz w:val="26"/>
          <w:szCs w:val="26"/>
          <w:shd w:val="clear" w:color="auto" w:fill="FFFFFF"/>
        </w:rPr>
        <w:t xml:space="preserve">«В случае если одним из доводов жалобы является обжалование положений документации о закупке после </w:t>
      </w:r>
      <w:r w:rsidRPr="00613D54">
        <w:rPr>
          <w:rFonts w:ascii="Times New Roman" w:hAnsi="Times New Roman" w:cs="Times New Roman"/>
          <w:b/>
          <w:bCs/>
          <w:sz w:val="26"/>
          <w:szCs w:val="26"/>
          <w:shd w:val="clear" w:color="auto" w:fill="FFFFFF"/>
        </w:rPr>
        <w:t>окончания установленного срока подачи заявок, рассмотрение данного довода жалобы не проводится</w:t>
      </w:r>
      <w:r w:rsidRPr="00613D54">
        <w:rPr>
          <w:rFonts w:ascii="Times New Roman" w:hAnsi="Times New Roman" w:cs="Times New Roman"/>
          <w:bCs/>
          <w:sz w:val="26"/>
          <w:szCs w:val="26"/>
          <w:shd w:val="clear" w:color="auto" w:fill="FFFFFF"/>
        </w:rPr>
        <w:t xml:space="preserve"> и 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proofErr w:type="gramEnd"/>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613D54">
        <w:rPr>
          <w:rFonts w:ascii="Times New Roman" w:hAnsi="Times New Roman" w:cs="Times New Roman"/>
          <w:sz w:val="26"/>
          <w:szCs w:val="26"/>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w:t>
      </w:r>
      <w:proofErr w:type="gramEnd"/>
      <w:r w:rsidRPr="00613D54">
        <w:rPr>
          <w:rFonts w:ascii="Times New Roman" w:hAnsi="Times New Roman" w:cs="Times New Roman"/>
          <w:sz w:val="26"/>
          <w:szCs w:val="26"/>
          <w:shd w:val="clear" w:color="auto" w:fill="FFFFFF"/>
        </w:rPr>
        <w:t xml:space="preserve"> закупке.</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613D54">
        <w:rPr>
          <w:rFonts w:ascii="Times New Roman" w:hAnsi="Times New Roman" w:cs="Times New Roman"/>
          <w:sz w:val="26"/>
          <w:szCs w:val="26"/>
          <w:shd w:val="clear" w:color="auto" w:fill="FFFFFF"/>
        </w:rPr>
        <w:t>Таким образом, на основании части 5 статьи 43 Закона о контрактной системе, Общество, исходя из того, что подало заявку в конкурсе, а свою жалобу на положения Извещения в Ленинградское УФАС России отозвало, то есть согласилось с положениями Извещения, в результате Заявитель своими действиями (подачей заявки и отзывом жалобы на положения извещения) дало согласие принять участие в конкурсе на условиях, указанных</w:t>
      </w:r>
      <w:proofErr w:type="gramEnd"/>
      <w:r w:rsidRPr="00613D54">
        <w:rPr>
          <w:rFonts w:ascii="Times New Roman" w:hAnsi="Times New Roman" w:cs="Times New Roman"/>
          <w:sz w:val="26"/>
          <w:szCs w:val="26"/>
          <w:shd w:val="clear" w:color="auto" w:fill="FFFFFF"/>
        </w:rPr>
        <w:t xml:space="preserve"> в нем.</w:t>
      </w:r>
    </w:p>
    <w:p w:rsidR="00F552A9" w:rsidRPr="00613D54" w:rsidRDefault="00F552A9"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13D54">
        <w:rPr>
          <w:rFonts w:ascii="Times New Roman" w:hAnsi="Times New Roman" w:cs="Times New Roman"/>
          <w:sz w:val="26"/>
          <w:szCs w:val="26"/>
          <w:shd w:val="clear" w:color="auto" w:fill="FFFFFF"/>
        </w:rPr>
        <w:t>Комиссия Ленинградского УФАС России отмечает, что в случае действительного выявления несоответствия количества присвоенных баллов и результатов оценки заявок, Заявитель имеет возможность реализовать и защитить свое нарушенное право в органе, наделенном соответствующими полномочиями.</w:t>
      </w:r>
    </w:p>
    <w:p w:rsidR="00F552A9" w:rsidRPr="00C820A9" w:rsidRDefault="003D5845" w:rsidP="00F552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Согласно</w:t>
      </w:r>
      <w:r w:rsidR="00F552A9" w:rsidRPr="00C820A9">
        <w:rPr>
          <w:rFonts w:ascii="Times New Roman" w:hAnsi="Times New Roman" w:cs="Times New Roman"/>
          <w:sz w:val="26"/>
          <w:szCs w:val="26"/>
          <w:shd w:val="clear" w:color="auto" w:fill="FFFFFF"/>
        </w:rPr>
        <w:t xml:space="preserve"> </w:t>
      </w:r>
      <w:r w:rsidRPr="00C820A9">
        <w:rPr>
          <w:rFonts w:ascii="Times New Roman" w:hAnsi="Times New Roman" w:cs="Times New Roman"/>
          <w:sz w:val="26"/>
          <w:szCs w:val="26"/>
          <w:shd w:val="clear" w:color="auto" w:fill="FFFFFF"/>
        </w:rPr>
        <w:t xml:space="preserve">положению о применении критерия оценки, показателя оценке, детализирующего показателя оценки (раздел </w:t>
      </w:r>
      <w:r w:rsidRPr="00C820A9">
        <w:rPr>
          <w:rFonts w:ascii="Times New Roman" w:hAnsi="Times New Roman" w:cs="Times New Roman"/>
          <w:sz w:val="26"/>
          <w:szCs w:val="26"/>
          <w:shd w:val="clear" w:color="auto" w:fill="FFFFFF"/>
          <w:lang w:val="en-US"/>
        </w:rPr>
        <w:t>III</w:t>
      </w:r>
      <w:r w:rsidR="00C820A9" w:rsidRPr="00C820A9">
        <w:rPr>
          <w:rFonts w:ascii="Times New Roman" w:hAnsi="Times New Roman" w:cs="Times New Roman"/>
          <w:sz w:val="26"/>
          <w:szCs w:val="26"/>
          <w:shd w:val="clear" w:color="auto" w:fill="FFFFFF"/>
        </w:rPr>
        <w:t xml:space="preserve"> Порядка рассмотрения и оценки заявок на участие в конкурсе</w:t>
      </w:r>
      <w:r w:rsidRPr="00C820A9">
        <w:rPr>
          <w:rFonts w:ascii="Times New Roman" w:hAnsi="Times New Roman" w:cs="Times New Roman"/>
          <w:sz w:val="26"/>
          <w:szCs w:val="26"/>
          <w:shd w:val="clear" w:color="auto" w:fill="FFFFFF"/>
        </w:rPr>
        <w:t>):</w:t>
      </w:r>
    </w:p>
    <w:p w:rsidR="00C820A9" w:rsidRPr="00C820A9" w:rsidRDefault="003D5845"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C820A9">
        <w:rPr>
          <w:rFonts w:ascii="Times New Roman" w:hAnsi="Times New Roman" w:cs="Times New Roman"/>
          <w:sz w:val="26"/>
          <w:szCs w:val="26"/>
          <w:shd w:val="clear" w:color="auto" w:fill="FFFFFF"/>
        </w:rPr>
        <w:t>«</w:t>
      </w:r>
      <w:r w:rsidR="00C820A9" w:rsidRPr="00C820A9">
        <w:rPr>
          <w:rFonts w:ascii="Times New Roman" w:hAnsi="Times New Roman" w:cs="Times New Roman"/>
          <w:sz w:val="26"/>
          <w:szCs w:val="26"/>
          <w:shd w:val="clear" w:color="auto" w:fill="FFFFFF"/>
        </w:rPr>
        <w:t xml:space="preserve">В рамках детализирующего показателя оценки «Общая цена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оценивается общая цена исполненных участником закупки договоров из заключенных и исполненных участником закупки с учетом </w:t>
      </w:r>
      <w:r w:rsidR="00C820A9" w:rsidRPr="00C820A9">
        <w:rPr>
          <w:rFonts w:ascii="Times New Roman" w:hAnsi="Times New Roman" w:cs="Times New Roman"/>
          <w:sz w:val="26"/>
          <w:szCs w:val="26"/>
          <w:shd w:val="clear" w:color="auto" w:fill="FFFFFF"/>
        </w:rPr>
        <w:lastRenderedPageBreak/>
        <w:t>правопреемства (в случае наличия в заявке подтверждающего документа) договоров, предмет которых сопоставим с предметом контракта, заключаемого по</w:t>
      </w:r>
      <w:proofErr w:type="gramEnd"/>
      <w:r w:rsidR="00C820A9" w:rsidRPr="00C820A9">
        <w:rPr>
          <w:rFonts w:ascii="Times New Roman" w:hAnsi="Times New Roman" w:cs="Times New Roman"/>
          <w:sz w:val="26"/>
          <w:szCs w:val="26"/>
          <w:shd w:val="clear" w:color="auto" w:fill="FFFFFF"/>
        </w:rPr>
        <w:t xml:space="preserve"> результатам закупки, а именно договор,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Перечень документов, подтверждающих наличие у участника закупки опыта выполнения работы:</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а) исполненный договор (договоры);</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 xml:space="preserve"> - к оценке принимаются исполненные гражданско-правовые договоры с учетом правопреемства (в случае наличия в заявке подтверждающего документа), в том числе заключенные и исполненные в соответствии с Федеральным законом от 05.04.2013 №44-ФЗ;</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 xml:space="preserve"> - к оценке принимаются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б) акты приемки выполненных работ, составленные при исполнении таких договоров (договоров);</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 xml:space="preserve"> - последний акт, составленный при исполнении договора, должен быть подписан не ранее чем за 5 лет до даты окончания срока подачи заявок;</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в) информация о наличии опыта выполнения работы, связанного с предметом контракта, по исполненным договорам (контрактам), содержащая информацию о привлеченных трудовых ресурсах [1], контроле качества выполнения работ [2], правилах обеспечения безопасности при выполнении работ [3], используемом оборудовании, инвентаре, средствах [4].</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Все предоставляемые в рамках детализирующего показателя подтверждающие документы должны предоставляться в читаемом виде. В случае выявления в представленных сведениях и документах недостоверной информации по какому-либо договору, этот договор учитываться при оценке по данному детализирующему показателю не будет.</w:t>
      </w:r>
    </w:p>
    <w:p w:rsidR="00F552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 xml:space="preserve">При </w:t>
      </w:r>
      <w:proofErr w:type="spellStart"/>
      <w:r w:rsidRPr="00C820A9">
        <w:rPr>
          <w:rFonts w:ascii="Times New Roman" w:hAnsi="Times New Roman" w:cs="Times New Roman"/>
          <w:sz w:val="26"/>
          <w:szCs w:val="26"/>
          <w:shd w:val="clear" w:color="auto" w:fill="FFFFFF"/>
        </w:rPr>
        <w:t>непредоставлении</w:t>
      </w:r>
      <w:proofErr w:type="spellEnd"/>
      <w:r w:rsidRPr="00C820A9">
        <w:rPr>
          <w:rFonts w:ascii="Times New Roman" w:hAnsi="Times New Roman" w:cs="Times New Roman"/>
          <w:sz w:val="26"/>
          <w:szCs w:val="26"/>
          <w:shd w:val="clear" w:color="auto" w:fill="FFFFFF"/>
        </w:rPr>
        <w:t xml:space="preserve"> указанных документов оценка по детализирующему показателю не производится. При этом отсутствие указанных документов не является основанием для отклонения заявки на участие в закупке</w:t>
      </w:r>
      <w:r w:rsidR="003D5845" w:rsidRPr="00C820A9">
        <w:rPr>
          <w:rFonts w:ascii="Times New Roman" w:hAnsi="Times New Roman" w:cs="Times New Roman"/>
          <w:sz w:val="26"/>
          <w:szCs w:val="26"/>
          <w:shd w:val="clear" w:color="auto" w:fill="FFFFFF"/>
        </w:rPr>
        <w:t>».</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Комиссия установила, предметом оценки являются представленные в составе заявки на участие в конкурсе сведения о наличие у участников закупки опыта работы, связанного с предметом контракта, а именно договор,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Значимость критерия оценки «Квалификация участников закупки» - 40 %.</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Детализирующие показатели оценки:</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 xml:space="preserve">Признак № 1 (общая цена исполненных участником закупки договоров) - коэффициент значимости 0,7 - максимальное количественное значение (в баллах) 70; </w:t>
      </w:r>
      <w:proofErr w:type="spellStart"/>
      <w:r w:rsidRPr="00C820A9">
        <w:rPr>
          <w:rFonts w:ascii="Times New Roman" w:hAnsi="Times New Roman" w:cs="Times New Roman"/>
          <w:sz w:val="26"/>
          <w:szCs w:val="26"/>
          <w:shd w:val="clear" w:color="auto" w:fill="FFFFFF"/>
        </w:rPr>
        <w:t>БХ</w:t>
      </w:r>
      <w:proofErr w:type="gramStart"/>
      <w:r w:rsidRPr="00C820A9">
        <w:rPr>
          <w:rFonts w:ascii="Times New Roman" w:hAnsi="Times New Roman" w:cs="Times New Roman"/>
          <w:sz w:val="26"/>
          <w:szCs w:val="26"/>
          <w:shd w:val="clear" w:color="auto" w:fill="FFFFFF"/>
        </w:rPr>
        <w:t>i</w:t>
      </w:r>
      <w:proofErr w:type="spellEnd"/>
      <w:proofErr w:type="gramEnd"/>
      <w:r w:rsidRPr="00C820A9">
        <w:rPr>
          <w:rFonts w:ascii="Times New Roman" w:hAnsi="Times New Roman" w:cs="Times New Roman"/>
          <w:sz w:val="26"/>
          <w:szCs w:val="26"/>
          <w:shd w:val="clear" w:color="auto" w:fill="FFFFFF"/>
        </w:rPr>
        <w:t xml:space="preserve"> 1</w:t>
      </w:r>
    </w:p>
    <w:p w:rsidR="00C820A9" w:rsidRPr="00C820A9" w:rsidRDefault="00C820A9"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820A9">
        <w:rPr>
          <w:rFonts w:ascii="Times New Roman" w:hAnsi="Times New Roman" w:cs="Times New Roman"/>
          <w:sz w:val="26"/>
          <w:szCs w:val="26"/>
          <w:shd w:val="clear" w:color="auto" w:fill="FFFFFF"/>
        </w:rPr>
        <w:t xml:space="preserve">Признак № 2 (общее количество исполненных участником закупки договоров) - коэффициент значимости 0,3 - максимальное количественное значение (в баллах) 30; </w:t>
      </w:r>
      <w:proofErr w:type="spellStart"/>
      <w:r w:rsidRPr="00C820A9">
        <w:rPr>
          <w:rFonts w:ascii="Times New Roman" w:hAnsi="Times New Roman" w:cs="Times New Roman"/>
          <w:sz w:val="26"/>
          <w:szCs w:val="26"/>
          <w:shd w:val="clear" w:color="auto" w:fill="FFFFFF"/>
        </w:rPr>
        <w:t>БХ</w:t>
      </w:r>
      <w:proofErr w:type="gramStart"/>
      <w:r w:rsidRPr="00C820A9">
        <w:rPr>
          <w:rFonts w:ascii="Times New Roman" w:hAnsi="Times New Roman" w:cs="Times New Roman"/>
          <w:sz w:val="26"/>
          <w:szCs w:val="26"/>
          <w:shd w:val="clear" w:color="auto" w:fill="FFFFFF"/>
        </w:rPr>
        <w:t>i</w:t>
      </w:r>
      <w:proofErr w:type="spellEnd"/>
      <w:proofErr w:type="gramEnd"/>
      <w:r w:rsidRPr="00C820A9">
        <w:rPr>
          <w:rFonts w:ascii="Times New Roman" w:hAnsi="Times New Roman" w:cs="Times New Roman"/>
          <w:sz w:val="26"/>
          <w:szCs w:val="26"/>
          <w:shd w:val="clear" w:color="auto" w:fill="FFFFFF"/>
        </w:rPr>
        <w:t xml:space="preserve"> 2</w:t>
      </w:r>
    </w:p>
    <w:p w:rsidR="00DE0F22" w:rsidRPr="00DE0F22" w:rsidRDefault="00DE0F22"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E0F22">
        <w:rPr>
          <w:rFonts w:ascii="Times New Roman" w:hAnsi="Times New Roman" w:cs="Times New Roman"/>
          <w:sz w:val="26"/>
          <w:szCs w:val="26"/>
          <w:shd w:val="clear" w:color="auto" w:fill="FFFFFF"/>
        </w:rPr>
        <w:t>Согласно протоколу подведения итогов определения поставщика (подрядчика, исполнителя) от 17.04.2023 конкурсной комиссий начислено следующее количество баллов участникам закупки:</w:t>
      </w:r>
    </w:p>
    <w:p w:rsidR="00DE0F22" w:rsidRDefault="00DE0F22"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shd w:val="clear" w:color="auto" w:fill="FFFFFF"/>
        </w:rPr>
      </w:pPr>
      <w:r w:rsidRPr="00DE0F22">
        <w:rPr>
          <w:rFonts w:ascii="Times New Roman" w:hAnsi="Times New Roman" w:cs="Times New Roman"/>
          <w:sz w:val="26"/>
          <w:szCs w:val="26"/>
          <w:shd w:val="clear" w:color="auto" w:fill="FFFFFF"/>
        </w:rPr>
        <w:lastRenderedPageBreak/>
        <w:t>Идентификационный номер заявки №53</w:t>
      </w:r>
    </w:p>
    <w:tbl>
      <w:tblPr>
        <w:tblW w:w="5000" w:type="pct"/>
        <w:jc w:val="center"/>
        <w:tblLook w:val="05E0" w:firstRow="1" w:lastRow="1" w:firstColumn="1" w:lastColumn="1" w:noHBand="0" w:noVBand="1"/>
      </w:tblPr>
      <w:tblGrid>
        <w:gridCol w:w="3720"/>
        <w:gridCol w:w="942"/>
        <w:gridCol w:w="1944"/>
        <w:gridCol w:w="1182"/>
        <w:gridCol w:w="1019"/>
        <w:gridCol w:w="1018"/>
      </w:tblGrid>
      <w:tr w:rsidR="00DE0F22" w:rsidRPr="00DE0F22" w:rsidTr="00DE0F22">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Критерий</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Значимость</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Описание критерия</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Предложение участника</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b/>
                <w:bCs/>
                <w:sz w:val="18"/>
                <w:szCs w:val="26"/>
                <w:shd w:val="clear" w:color="auto" w:fill="FFFFFF"/>
              </w:rPr>
              <w:t>Оценка по заявке</w:t>
            </w:r>
          </w:p>
        </w:tc>
      </w:tr>
      <w:tr w:rsidR="00DE0F22" w:rsidRPr="00DE0F22" w:rsidTr="00DE0F22">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Без учета значимости</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С учетом значимости</w:t>
            </w:r>
          </w:p>
        </w:tc>
      </w:tr>
      <w:tr w:rsidR="00DE0F22" w:rsidRPr="00DE0F22" w:rsidTr="00DE0F22">
        <w:trPr>
          <w:jc w:val="center"/>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40.00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в соответствии с Порядком рассмотрения и оценки заявок на участие в конкурсе (публикуется отдельным файлом)</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100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100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b/>
                <w:bCs/>
                <w:sz w:val="18"/>
                <w:szCs w:val="26"/>
                <w:shd w:val="clear" w:color="auto" w:fill="FFFFFF"/>
              </w:rPr>
              <w:t>40.00</w:t>
            </w:r>
          </w:p>
        </w:tc>
      </w:tr>
    </w:tbl>
    <w:p w:rsidR="00DE0F22" w:rsidRPr="00DE0F22" w:rsidRDefault="00DE0F22" w:rsidP="00DE0F2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tbl>
      <w:tblPr>
        <w:tblW w:w="5000" w:type="pct"/>
        <w:tblInd w:w="30" w:type="dxa"/>
        <w:tblLook w:val="05E0" w:firstRow="1" w:lastRow="1" w:firstColumn="1" w:lastColumn="1" w:noHBand="0" w:noVBand="1"/>
      </w:tblPr>
      <w:tblGrid>
        <w:gridCol w:w="4172"/>
        <w:gridCol w:w="1257"/>
        <w:gridCol w:w="1531"/>
        <w:gridCol w:w="1478"/>
        <w:gridCol w:w="1387"/>
      </w:tblGrid>
      <w:tr w:rsidR="00DE0F22" w:rsidRPr="00DE0F22" w:rsidTr="00DE0F22">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Показатель критерия</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Значимость показателя</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Предельное значение показателя</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Порядок оценки по показателю</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Предложение участника</w:t>
            </w:r>
          </w:p>
        </w:tc>
      </w:tr>
      <w:tr w:rsidR="00DE0F22" w:rsidRPr="00DE0F22" w:rsidTr="00DE0F22">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Наличие у участников закупки опыта поставки товара, выполнения работы, оказания услуги, связанного с предметом контракта</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100.00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100</w:t>
            </w:r>
          </w:p>
        </w:tc>
      </w:tr>
    </w:tbl>
    <w:p w:rsidR="00DE0F22" w:rsidRDefault="00DE0F22" w:rsidP="00C820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shd w:val="clear" w:color="auto" w:fill="FFFFFF"/>
        </w:rPr>
      </w:pPr>
    </w:p>
    <w:p w:rsidR="00DE0F22" w:rsidRPr="00DE0F22" w:rsidRDefault="00DE0F22" w:rsidP="00DE0F2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DE0F22">
        <w:rPr>
          <w:rFonts w:ascii="Times New Roman" w:hAnsi="Times New Roman" w:cs="Times New Roman"/>
          <w:sz w:val="26"/>
          <w:szCs w:val="26"/>
          <w:shd w:val="clear" w:color="auto" w:fill="FFFFFF"/>
        </w:rPr>
        <w:t>Идентификационный</w:t>
      </w:r>
      <w:r w:rsidRPr="00DE0F22">
        <w:rPr>
          <w:rFonts w:ascii="Times New Roman" w:hAnsi="Times New Roman" w:cs="Times New Roman"/>
          <w:bCs/>
          <w:sz w:val="26"/>
          <w:szCs w:val="26"/>
          <w:shd w:val="clear" w:color="auto" w:fill="FFFFFF"/>
        </w:rPr>
        <w:t xml:space="preserve"> номер заявки №34</w:t>
      </w:r>
      <w:r w:rsidR="009E5857">
        <w:rPr>
          <w:rFonts w:ascii="Times New Roman" w:hAnsi="Times New Roman" w:cs="Times New Roman"/>
          <w:bCs/>
          <w:sz w:val="26"/>
          <w:szCs w:val="26"/>
          <w:shd w:val="clear" w:color="auto" w:fill="FFFFFF"/>
        </w:rPr>
        <w:t xml:space="preserve"> (заявка Заявителя)</w:t>
      </w:r>
    </w:p>
    <w:tbl>
      <w:tblPr>
        <w:tblW w:w="5000" w:type="pct"/>
        <w:tblInd w:w="30" w:type="dxa"/>
        <w:tblLook w:val="05E0" w:firstRow="1" w:lastRow="1" w:firstColumn="1" w:lastColumn="1" w:noHBand="0" w:noVBand="1"/>
      </w:tblPr>
      <w:tblGrid>
        <w:gridCol w:w="3720"/>
        <w:gridCol w:w="942"/>
        <w:gridCol w:w="1944"/>
        <w:gridCol w:w="1182"/>
        <w:gridCol w:w="1019"/>
        <w:gridCol w:w="1018"/>
      </w:tblGrid>
      <w:tr w:rsidR="00DE0F22" w:rsidRPr="00DE0F22" w:rsidTr="00DE0F22">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Критерий</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Значимость</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Описание критерия</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Предложение участника</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Оценка по заявке</w:t>
            </w:r>
          </w:p>
        </w:tc>
      </w:tr>
      <w:tr w:rsidR="00DE0F22" w:rsidRPr="00DE0F22" w:rsidTr="00DE0F2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Без учета значимости</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С учетом значимости</w:t>
            </w:r>
          </w:p>
        </w:tc>
      </w:tr>
      <w:tr w:rsidR="00DE0F22" w:rsidRPr="00DE0F22" w:rsidTr="00DE0F22">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40.00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в соответствии с Порядком рассмотрения и оценки заявок на участие в конкурсе (публикуется отдельным файлом)</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30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30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12.00</w:t>
            </w:r>
          </w:p>
        </w:tc>
      </w:tr>
    </w:tbl>
    <w:p w:rsidR="00DE0F22" w:rsidRPr="00DE0F22" w:rsidRDefault="00DE0F22" w:rsidP="00DE0F2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shd w:val="clear" w:color="auto" w:fill="FFFFFF"/>
        </w:rPr>
      </w:pPr>
    </w:p>
    <w:tbl>
      <w:tblPr>
        <w:tblW w:w="5000" w:type="pct"/>
        <w:tblInd w:w="30" w:type="dxa"/>
        <w:tblLook w:val="05E0" w:firstRow="1" w:lastRow="1" w:firstColumn="1" w:lastColumn="1" w:noHBand="0" w:noVBand="1"/>
      </w:tblPr>
      <w:tblGrid>
        <w:gridCol w:w="4172"/>
        <w:gridCol w:w="1257"/>
        <w:gridCol w:w="1531"/>
        <w:gridCol w:w="1478"/>
        <w:gridCol w:w="1387"/>
      </w:tblGrid>
      <w:tr w:rsidR="00DE0F22" w:rsidRPr="00DE0F22" w:rsidTr="00DE0F22">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Показатель критерия</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Значимость показателя</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Предельное значение показателя</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Порядок оценки по показателю</w:t>
            </w:r>
          </w:p>
        </w:tc>
        <w:tc>
          <w:tcPr>
            <w:tcW w:w="0" w:type="auto"/>
            <w:tcBorders>
              <w:top w:val="single" w:sz="6" w:space="0" w:color="000000"/>
              <w:left w:val="single" w:sz="6" w:space="0" w:color="000000"/>
              <w:bottom w:val="single" w:sz="6" w:space="0" w:color="000000"/>
              <w:right w:val="single" w:sz="6" w:space="0" w:color="000000"/>
            </w:tcBorders>
            <w:shd w:val="clear" w:color="auto" w:fill="EEEEEE"/>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Предложение участника</w:t>
            </w:r>
          </w:p>
        </w:tc>
      </w:tr>
      <w:tr w:rsidR="00DE0F22" w:rsidRPr="00DE0F22" w:rsidTr="00DE0F22">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Наличие у участников закупки опыта поставки товара, выполнения работы, оказания услуги, связанного с предметом контракта</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100.00</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hideMark/>
          </w:tcPr>
          <w:p w:rsidR="00DE0F22" w:rsidRPr="00DE0F22" w:rsidRDefault="00DE0F22" w:rsidP="00DE0F22">
            <w:pPr>
              <w:widowControl w:val="0"/>
              <w:tabs>
                <w:tab w:val="left" w:pos="993"/>
              </w:tabs>
              <w:autoSpaceDE w:val="0"/>
              <w:autoSpaceDN w:val="0"/>
              <w:adjustRightInd w:val="0"/>
              <w:spacing w:after="0"/>
              <w:jc w:val="both"/>
              <w:rPr>
                <w:rFonts w:ascii="Times New Roman" w:hAnsi="Times New Roman" w:cs="Times New Roman"/>
                <w:sz w:val="18"/>
                <w:szCs w:val="26"/>
                <w:shd w:val="clear" w:color="auto" w:fill="FFFFFF"/>
              </w:rPr>
            </w:pPr>
            <w:r w:rsidRPr="00DE0F22">
              <w:rPr>
                <w:rFonts w:ascii="Times New Roman" w:hAnsi="Times New Roman" w:cs="Times New Roman"/>
                <w:sz w:val="18"/>
                <w:szCs w:val="26"/>
                <w:shd w:val="clear" w:color="auto" w:fill="FFFFFF"/>
              </w:rPr>
              <w:t>0</w:t>
            </w:r>
          </w:p>
        </w:tc>
      </w:tr>
    </w:tbl>
    <w:p w:rsidR="00A3704B" w:rsidRDefault="00A3704B"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F4800" w:rsidRPr="001F4800" w:rsidRDefault="00C86245" w:rsidP="00C8624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w:t>
      </w:r>
      <w:r w:rsidRPr="001F4800">
        <w:rPr>
          <w:rFonts w:ascii="Times New Roman" w:hAnsi="Times New Roman" w:cs="Times New Roman"/>
          <w:sz w:val="26"/>
          <w:szCs w:val="26"/>
          <w:shd w:val="clear" w:color="auto" w:fill="FFFFFF"/>
        </w:rPr>
        <w:t xml:space="preserve">огласно </w:t>
      </w:r>
      <w:r>
        <w:rPr>
          <w:rFonts w:ascii="Times New Roman" w:hAnsi="Times New Roman" w:cs="Times New Roman"/>
          <w:sz w:val="26"/>
          <w:szCs w:val="26"/>
          <w:shd w:val="clear" w:color="auto" w:fill="FFFFFF"/>
        </w:rPr>
        <w:t>заявкам</w:t>
      </w:r>
      <w:r w:rsidR="00DE0F22" w:rsidRPr="001F4800">
        <w:rPr>
          <w:rFonts w:ascii="Times New Roman" w:hAnsi="Times New Roman" w:cs="Times New Roman"/>
          <w:sz w:val="26"/>
          <w:szCs w:val="26"/>
          <w:shd w:val="clear" w:color="auto" w:fill="FFFFFF"/>
        </w:rPr>
        <w:t xml:space="preserve"> уч</w:t>
      </w:r>
      <w:r>
        <w:rPr>
          <w:rFonts w:ascii="Times New Roman" w:hAnsi="Times New Roman" w:cs="Times New Roman"/>
          <w:sz w:val="26"/>
          <w:szCs w:val="26"/>
          <w:shd w:val="clear" w:color="auto" w:fill="FFFFFF"/>
        </w:rPr>
        <w:t>астников закупок, представленным</w:t>
      </w:r>
      <w:r w:rsidR="00DE0F22" w:rsidRPr="001F4800">
        <w:rPr>
          <w:rFonts w:ascii="Times New Roman" w:hAnsi="Times New Roman" w:cs="Times New Roman"/>
          <w:sz w:val="26"/>
          <w:szCs w:val="26"/>
          <w:shd w:val="clear" w:color="auto" w:fill="FFFFFF"/>
        </w:rPr>
        <w:t xml:space="preserve"> оператор</w:t>
      </w:r>
      <w:r>
        <w:rPr>
          <w:rFonts w:ascii="Times New Roman" w:hAnsi="Times New Roman" w:cs="Times New Roman"/>
          <w:sz w:val="26"/>
          <w:szCs w:val="26"/>
          <w:shd w:val="clear" w:color="auto" w:fill="FFFFFF"/>
        </w:rPr>
        <w:t>ом</w:t>
      </w:r>
      <w:r w:rsidR="00DE0F22" w:rsidRPr="001F4800">
        <w:rPr>
          <w:rFonts w:ascii="Times New Roman" w:hAnsi="Times New Roman" w:cs="Times New Roman"/>
          <w:sz w:val="26"/>
          <w:szCs w:val="26"/>
          <w:shd w:val="clear" w:color="auto" w:fill="FFFFFF"/>
        </w:rPr>
        <w:t xml:space="preserve"> электронной </w:t>
      </w:r>
      <w:r w:rsidRPr="001F4800">
        <w:rPr>
          <w:rFonts w:ascii="Times New Roman" w:hAnsi="Times New Roman" w:cs="Times New Roman"/>
          <w:sz w:val="26"/>
          <w:szCs w:val="26"/>
          <w:shd w:val="clear" w:color="auto" w:fill="FFFFFF"/>
        </w:rPr>
        <w:t>площадки, Комиссия</w:t>
      </w:r>
      <w:r>
        <w:rPr>
          <w:rFonts w:ascii="Times New Roman" w:hAnsi="Times New Roman" w:cs="Times New Roman"/>
          <w:sz w:val="26"/>
          <w:szCs w:val="26"/>
          <w:shd w:val="clear" w:color="auto" w:fill="FFFFFF"/>
        </w:rPr>
        <w:t xml:space="preserve"> установила, что </w:t>
      </w:r>
      <w:r w:rsidR="001F4800" w:rsidRPr="001F4800">
        <w:rPr>
          <w:rFonts w:ascii="Times New Roman" w:hAnsi="Times New Roman" w:cs="Times New Roman"/>
          <w:sz w:val="26"/>
          <w:szCs w:val="26"/>
          <w:shd w:val="clear" w:color="auto" w:fill="FFFFFF"/>
        </w:rPr>
        <w:t>в заявке № 34</w:t>
      </w:r>
      <w:r>
        <w:rPr>
          <w:rFonts w:ascii="Times New Roman" w:hAnsi="Times New Roman" w:cs="Times New Roman"/>
          <w:b/>
          <w:sz w:val="26"/>
          <w:szCs w:val="26"/>
          <w:shd w:val="clear" w:color="auto" w:fill="FFFFFF"/>
        </w:rPr>
        <w:t xml:space="preserve"> у</w:t>
      </w:r>
      <w:r w:rsidR="001F4800" w:rsidRPr="001F4800">
        <w:rPr>
          <w:rFonts w:ascii="Times New Roman" w:hAnsi="Times New Roman" w:cs="Times New Roman"/>
          <w:sz w:val="26"/>
          <w:szCs w:val="26"/>
          <w:shd w:val="clear" w:color="auto" w:fill="FFFFFF"/>
        </w:rPr>
        <w:t>частником представлено 15 исполненных контрактов (договоров). Согласно установленному порядку оценки, к оценке принимаются 6 контрактов (договоров) с максимальной ценой</w:t>
      </w:r>
      <w:r w:rsidR="001F4800">
        <w:rPr>
          <w:rFonts w:ascii="Times New Roman" w:hAnsi="Times New Roman" w:cs="Times New Roman"/>
          <w:sz w:val="26"/>
          <w:szCs w:val="26"/>
          <w:shd w:val="clear" w:color="auto" w:fill="FFFFFF"/>
        </w:rPr>
        <w:t xml:space="preserve">, </w:t>
      </w:r>
      <w:r w:rsidR="001F4800" w:rsidRPr="001F4800">
        <w:rPr>
          <w:rFonts w:ascii="Times New Roman" w:hAnsi="Times New Roman" w:cs="Times New Roman"/>
          <w:sz w:val="26"/>
          <w:szCs w:val="26"/>
          <w:shd w:val="clear" w:color="auto" w:fill="FFFFFF"/>
        </w:rPr>
        <w:t xml:space="preserve">номера: </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№А 12-21 ценой 16 015 115,50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№21-8/07/2022 ценой 7 090 414,00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№27-2/04/2021 ценой 5 600 899,90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№28-2/03/2022 ценой 4 815 504,00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№25-10/05/2021 ценой 4 506 556,00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№26-4/05/2021 ценой 4 352 990,00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Общая цена исполненных контрактов (договоров) составляет 42 381 479,40 руб.</w:t>
      </w:r>
    </w:p>
    <w:p w:rsidR="00A3704B" w:rsidRDefault="00A3704B"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В заявке №53</w:t>
      </w:r>
      <w:r w:rsidRPr="001F4800">
        <w:rPr>
          <w:rFonts w:ascii="Times New Roman" w:hAnsi="Times New Roman" w:cs="Times New Roman"/>
          <w:b/>
          <w:sz w:val="26"/>
          <w:szCs w:val="26"/>
          <w:shd w:val="clear" w:color="auto" w:fill="FFFFFF"/>
        </w:rPr>
        <w:t xml:space="preserve"> </w:t>
      </w:r>
      <w:r w:rsidRPr="001F4800">
        <w:rPr>
          <w:rFonts w:ascii="Times New Roman" w:hAnsi="Times New Roman" w:cs="Times New Roman"/>
          <w:sz w:val="26"/>
          <w:szCs w:val="26"/>
          <w:shd w:val="clear" w:color="auto" w:fill="FFFFFF"/>
        </w:rPr>
        <w:t xml:space="preserve">установлено следующее: </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lastRenderedPageBreak/>
        <w:t>Участником представлено 6 исполненных контрактов (договоров).</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Общая цена исполненных контрактов (договоров) составляет 100 802 655,18 руб.</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shd w:val="clear" w:color="auto" w:fill="FFFFFF"/>
        </w:rPr>
      </w:pPr>
      <w:r w:rsidRPr="001F4800">
        <w:rPr>
          <w:rFonts w:ascii="Times New Roman" w:hAnsi="Times New Roman" w:cs="Times New Roman"/>
          <w:sz w:val="26"/>
          <w:szCs w:val="26"/>
          <w:shd w:val="clear" w:color="auto" w:fill="FFFFFF"/>
        </w:rPr>
        <w:t>В заявке участника документы, подтверждающие наличие у участника закупки опыта выполнения работы, представлены в полном объеме.</w:t>
      </w:r>
    </w:p>
    <w:p w:rsidR="00A3704B" w:rsidRDefault="00A3704B"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Количество баллов, присуждаемых по детализирующему показателю признак № 1 (общая цена исполненных участником закупки договоров) (</w:t>
      </w:r>
      <w:proofErr w:type="spellStart"/>
      <w:r w:rsidRPr="001F4800">
        <w:rPr>
          <w:rFonts w:ascii="Times New Roman" w:hAnsi="Times New Roman" w:cs="Times New Roman"/>
          <w:sz w:val="26"/>
          <w:szCs w:val="26"/>
          <w:shd w:val="clear" w:color="auto" w:fill="FFFFFF"/>
        </w:rPr>
        <w:t>БХ</w:t>
      </w:r>
      <w:proofErr w:type="gramStart"/>
      <w:r w:rsidRPr="001F4800">
        <w:rPr>
          <w:rFonts w:ascii="Times New Roman" w:hAnsi="Times New Roman" w:cs="Times New Roman"/>
          <w:sz w:val="26"/>
          <w:szCs w:val="26"/>
          <w:shd w:val="clear" w:color="auto" w:fill="FFFFFF"/>
          <w:vertAlign w:val="subscript"/>
        </w:rPr>
        <w:t>i</w:t>
      </w:r>
      <w:proofErr w:type="spellEnd"/>
      <w:proofErr w:type="gramEnd"/>
      <w:r w:rsidRPr="001F4800">
        <w:rPr>
          <w:rFonts w:ascii="Times New Roman" w:hAnsi="Times New Roman" w:cs="Times New Roman"/>
          <w:sz w:val="26"/>
          <w:szCs w:val="26"/>
          <w:shd w:val="clear" w:color="auto" w:fill="FFFFFF"/>
          <w:vertAlign w:val="subscript"/>
        </w:rPr>
        <w:t xml:space="preserve"> </w:t>
      </w:r>
      <w:r w:rsidRPr="001F4800">
        <w:rPr>
          <w:rFonts w:ascii="Times New Roman" w:hAnsi="Times New Roman" w:cs="Times New Roman"/>
          <w:sz w:val="26"/>
          <w:szCs w:val="26"/>
          <w:shd w:val="clear" w:color="auto" w:fill="FFFFFF"/>
        </w:rPr>
        <w:t>1), определяется по формуле:</w:t>
      </w:r>
    </w:p>
    <w:p w:rsidR="001F4800" w:rsidRPr="001F4800" w:rsidRDefault="00E9420A"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lang w:val="en-US"/>
        </w:rPr>
      </w:pPr>
      <m:oMathPara>
        <m:oMath>
          <m:sSub>
            <m:sSubPr>
              <m:ctrlPr>
                <w:rPr>
                  <w:rFonts w:ascii="Cambria Math" w:hAnsi="Cambria Math" w:cs="Times New Roman"/>
                  <w:i/>
                  <w:sz w:val="26"/>
                  <w:szCs w:val="26"/>
                  <w:shd w:val="clear" w:color="auto" w:fill="FFFFFF"/>
                  <w:lang w:val="en-US"/>
                </w:rPr>
              </m:ctrlPr>
            </m:sSubPr>
            <m:e>
              <m:r>
                <w:rPr>
                  <w:rFonts w:ascii="Cambria Math" w:hAnsi="Cambria Math" w:cs="Times New Roman"/>
                  <w:sz w:val="26"/>
                  <w:szCs w:val="26"/>
                  <w:shd w:val="clear" w:color="auto" w:fill="FFFFFF"/>
                  <w:lang w:val="en-US"/>
                </w:rPr>
                <m:t>БХ</m:t>
              </m:r>
            </m:e>
            <m:sub>
              <m:r>
                <w:rPr>
                  <w:rFonts w:ascii="Cambria Math" w:hAnsi="Cambria Math" w:cs="Times New Roman"/>
                  <w:sz w:val="26"/>
                  <w:szCs w:val="26"/>
                  <w:shd w:val="clear" w:color="auto" w:fill="FFFFFF"/>
                  <w:lang w:val="en-US"/>
                </w:rPr>
                <m:t>i</m:t>
              </m:r>
            </m:sub>
          </m:sSub>
          <m:r>
            <w:rPr>
              <w:rFonts w:ascii="Cambria Math" w:hAnsi="Cambria Math" w:cs="Times New Roman"/>
              <w:sz w:val="26"/>
              <w:szCs w:val="26"/>
              <w:shd w:val="clear" w:color="auto" w:fill="FFFFFF"/>
              <w:lang w:val="en-US"/>
            </w:rPr>
            <m:t>=</m:t>
          </m:r>
          <m:d>
            <m:dPr>
              <m:ctrlPr>
                <w:rPr>
                  <w:rFonts w:ascii="Cambria Math" w:hAnsi="Cambria Math" w:cs="Times New Roman"/>
                  <w:i/>
                  <w:sz w:val="26"/>
                  <w:szCs w:val="26"/>
                  <w:shd w:val="clear" w:color="auto" w:fill="FFFFFF"/>
                  <w:lang w:val="en-US"/>
                </w:rPr>
              </m:ctrlPr>
            </m:dPr>
            <m:e>
              <m:sSub>
                <m:sSubPr>
                  <m:ctrlPr>
                    <w:rPr>
                      <w:rFonts w:ascii="Cambria Math" w:hAnsi="Cambria Math" w:cs="Times New Roman"/>
                      <w:i/>
                      <w:sz w:val="26"/>
                      <w:szCs w:val="26"/>
                      <w:shd w:val="clear" w:color="auto" w:fill="FFFFFF"/>
                      <w:lang w:val="en-US"/>
                    </w:rPr>
                  </m:ctrlPr>
                </m:sSubPr>
                <m:e>
                  <m:r>
                    <w:rPr>
                      <w:rFonts w:ascii="Cambria Math" w:hAnsi="Cambria Math" w:cs="Times New Roman"/>
                      <w:sz w:val="26"/>
                      <w:szCs w:val="26"/>
                      <w:shd w:val="clear" w:color="auto" w:fill="FFFFFF"/>
                      <w:lang w:val="en-US"/>
                    </w:rPr>
                    <m:t>Х</m:t>
                  </m:r>
                </m:e>
                <m:sub>
                  <m:r>
                    <w:rPr>
                      <w:rFonts w:ascii="Cambria Math" w:hAnsi="Cambria Math" w:cs="Times New Roman"/>
                      <w:sz w:val="26"/>
                      <w:szCs w:val="26"/>
                      <w:shd w:val="clear" w:color="auto" w:fill="FFFFFF"/>
                      <w:lang w:val="en-US"/>
                    </w:rPr>
                    <m:t>i</m:t>
                  </m:r>
                </m:sub>
              </m:sSub>
              <m:r>
                <w:rPr>
                  <w:rFonts w:ascii="Cambria Math" w:hAnsi="Cambria Math" w:cs="Times New Roman"/>
                  <w:sz w:val="26"/>
                  <w:szCs w:val="26"/>
                  <w:shd w:val="clear" w:color="auto" w:fill="FFFFFF"/>
                  <w:lang w:val="en-US"/>
                </w:rPr>
                <m:t xml:space="preserve">- </m:t>
              </m:r>
              <m:sSub>
                <m:sSubPr>
                  <m:ctrlPr>
                    <w:rPr>
                      <w:rFonts w:ascii="Cambria Math" w:hAnsi="Cambria Math" w:cs="Times New Roman"/>
                      <w:i/>
                      <w:sz w:val="26"/>
                      <w:szCs w:val="26"/>
                      <w:shd w:val="clear" w:color="auto" w:fill="FFFFFF"/>
                      <w:lang w:val="en-US"/>
                    </w:rPr>
                  </m:ctrlPr>
                </m:sSubPr>
                <m:e>
                  <m:r>
                    <w:rPr>
                      <w:rFonts w:ascii="Cambria Math" w:hAnsi="Cambria Math" w:cs="Times New Roman"/>
                      <w:sz w:val="26"/>
                      <w:szCs w:val="26"/>
                      <w:shd w:val="clear" w:color="auto" w:fill="FFFFFF"/>
                      <w:lang w:val="en-US"/>
                    </w:rPr>
                    <m:t>Х</m:t>
                  </m:r>
                </m:e>
                <m:sub>
                  <m:r>
                    <w:rPr>
                      <w:rFonts w:ascii="Cambria Math" w:hAnsi="Cambria Math" w:cs="Times New Roman"/>
                      <w:sz w:val="26"/>
                      <w:szCs w:val="26"/>
                      <w:shd w:val="clear" w:color="auto" w:fill="FFFFFF"/>
                      <w:lang w:val="en-US"/>
                    </w:rPr>
                    <m:t>min</m:t>
                  </m:r>
                </m:sub>
              </m:sSub>
            </m:e>
          </m:d>
          <m:r>
            <w:rPr>
              <w:rFonts w:ascii="Cambria Math" w:hAnsi="Cambria Math" w:cs="Times New Roman"/>
              <w:sz w:val="26"/>
              <w:szCs w:val="26"/>
              <w:shd w:val="clear" w:color="auto" w:fill="FFFFFF"/>
              <w:lang w:val="en-US"/>
            </w:rPr>
            <m:t xml:space="preserve">× </m:t>
          </m:r>
          <m:f>
            <m:fPr>
              <m:ctrlPr>
                <w:rPr>
                  <w:rFonts w:ascii="Cambria Math" w:hAnsi="Cambria Math" w:cs="Times New Roman"/>
                  <w:i/>
                  <w:sz w:val="26"/>
                  <w:szCs w:val="26"/>
                  <w:shd w:val="clear" w:color="auto" w:fill="FFFFFF"/>
                  <w:lang w:val="en-US"/>
                </w:rPr>
              </m:ctrlPr>
            </m:fPr>
            <m:num>
              <m:r>
                <w:rPr>
                  <w:rFonts w:ascii="Cambria Math" w:hAnsi="Cambria Math" w:cs="Times New Roman"/>
                  <w:sz w:val="26"/>
                  <w:szCs w:val="26"/>
                  <w:shd w:val="clear" w:color="auto" w:fill="FFFFFF"/>
                  <w:lang w:val="en-US"/>
                </w:rPr>
                <m:t xml:space="preserve">100 </m:t>
              </m:r>
            </m:num>
            <m:den>
              <m:sSubSup>
                <m:sSubSupPr>
                  <m:ctrlPr>
                    <w:rPr>
                      <w:rFonts w:ascii="Cambria Math" w:hAnsi="Cambria Math" w:cs="Times New Roman"/>
                      <w:i/>
                      <w:sz w:val="26"/>
                      <w:szCs w:val="26"/>
                      <w:shd w:val="clear" w:color="auto" w:fill="FFFFFF"/>
                      <w:lang w:val="en-US"/>
                    </w:rPr>
                  </m:ctrlPr>
                </m:sSubSupPr>
                <m:e>
                  <m:r>
                    <w:rPr>
                      <w:rFonts w:ascii="Cambria Math" w:hAnsi="Cambria Math" w:cs="Times New Roman"/>
                      <w:sz w:val="26"/>
                      <w:szCs w:val="26"/>
                      <w:shd w:val="clear" w:color="auto" w:fill="FFFFFF"/>
                      <w:lang w:val="en-US"/>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lang w:val="en-US"/>
                    </w:rPr>
                    <m:t>пред</m:t>
                  </m:r>
                </m:sup>
              </m:sSubSup>
              <m:r>
                <w:rPr>
                  <w:rFonts w:ascii="Cambria Math" w:hAnsi="Cambria Math" w:cs="Times New Roman"/>
                  <w:sz w:val="26"/>
                  <w:szCs w:val="26"/>
                  <w:shd w:val="clear" w:color="auto" w:fill="FFFFFF"/>
                  <w:lang w:val="en-US"/>
                </w:rPr>
                <m:t xml:space="preserve">- </m:t>
              </m:r>
              <m:sSub>
                <m:sSubPr>
                  <m:ctrlPr>
                    <w:rPr>
                      <w:rFonts w:ascii="Cambria Math" w:hAnsi="Cambria Math" w:cs="Times New Roman"/>
                      <w:i/>
                      <w:sz w:val="26"/>
                      <w:szCs w:val="26"/>
                      <w:shd w:val="clear" w:color="auto" w:fill="FFFFFF"/>
                      <w:lang w:val="en-US"/>
                    </w:rPr>
                  </m:ctrlPr>
                </m:sSubPr>
                <m:e>
                  <m:r>
                    <w:rPr>
                      <w:rFonts w:ascii="Cambria Math" w:hAnsi="Cambria Math" w:cs="Times New Roman"/>
                      <w:sz w:val="26"/>
                      <w:szCs w:val="26"/>
                      <w:shd w:val="clear" w:color="auto" w:fill="FFFFFF"/>
                      <w:lang w:val="en-US"/>
                    </w:rPr>
                    <m:t>Х</m:t>
                  </m:r>
                </m:e>
                <m:sub>
                  <m:r>
                    <w:rPr>
                      <w:rFonts w:ascii="Cambria Math" w:hAnsi="Cambria Math" w:cs="Times New Roman"/>
                      <w:sz w:val="26"/>
                      <w:szCs w:val="26"/>
                      <w:shd w:val="clear" w:color="auto" w:fill="FFFFFF"/>
                      <w:lang w:val="en-US"/>
                    </w:rPr>
                    <m:t>min</m:t>
                  </m:r>
                </m:sub>
              </m:sSub>
            </m:den>
          </m:f>
          <m:r>
            <w:rPr>
              <w:rFonts w:ascii="Cambria Math" w:hAnsi="Cambria Math" w:cs="Times New Roman"/>
              <w:sz w:val="26"/>
              <w:szCs w:val="26"/>
              <w:shd w:val="clear" w:color="auto" w:fill="FFFFFF"/>
              <w:lang w:val="en-US"/>
            </w:rPr>
            <m:t xml:space="preserve"> ,</m:t>
          </m:r>
        </m:oMath>
      </m:oMathPara>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F4800">
        <w:rPr>
          <w:rFonts w:ascii="Times New Roman" w:hAnsi="Times New Roman" w:cs="Times New Roman"/>
          <w:sz w:val="26"/>
          <w:szCs w:val="26"/>
          <w:shd w:val="clear" w:color="auto" w:fill="FFFFFF"/>
        </w:rPr>
        <w:t>где:</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spellStart"/>
      <w:r w:rsidRPr="001F4800">
        <w:rPr>
          <w:rFonts w:ascii="Times New Roman" w:hAnsi="Times New Roman" w:cs="Times New Roman"/>
          <w:sz w:val="26"/>
          <w:szCs w:val="26"/>
          <w:shd w:val="clear" w:color="auto" w:fill="FFFFFF"/>
        </w:rPr>
        <w:t>Х</w:t>
      </w:r>
      <w:proofErr w:type="gramStart"/>
      <w:r w:rsidRPr="001F4800">
        <w:rPr>
          <w:rFonts w:ascii="Times New Roman" w:hAnsi="Times New Roman" w:cs="Times New Roman"/>
          <w:sz w:val="26"/>
          <w:szCs w:val="26"/>
          <w:shd w:val="clear" w:color="auto" w:fill="FFFFFF"/>
          <w:vertAlign w:val="subscript"/>
        </w:rPr>
        <w:t>i</w:t>
      </w:r>
      <w:proofErr w:type="spellEnd"/>
      <w:proofErr w:type="gramEnd"/>
      <w:r w:rsidRPr="001F4800">
        <w:rPr>
          <w:rFonts w:ascii="Times New Roman" w:hAnsi="Times New Roman" w:cs="Times New Roman"/>
          <w:sz w:val="26"/>
          <w:szCs w:val="26"/>
          <w:shd w:val="clear" w:color="auto" w:fill="FFFFFF"/>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«Общая цена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1F4800" w:rsidRPr="001F4800"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spellStart"/>
      <w:proofErr w:type="gramStart"/>
      <w:r w:rsidRPr="001F4800">
        <w:rPr>
          <w:rFonts w:ascii="Times New Roman" w:hAnsi="Times New Roman" w:cs="Times New Roman"/>
          <w:sz w:val="26"/>
          <w:szCs w:val="26"/>
          <w:shd w:val="clear" w:color="auto" w:fill="FFFFFF"/>
        </w:rPr>
        <w:t>Х</w:t>
      </w:r>
      <w:proofErr w:type="gramEnd"/>
      <w:r w:rsidRPr="001F4800">
        <w:rPr>
          <w:rFonts w:ascii="Times New Roman" w:hAnsi="Times New Roman" w:cs="Times New Roman"/>
          <w:sz w:val="26"/>
          <w:szCs w:val="26"/>
          <w:shd w:val="clear" w:color="auto" w:fill="FFFFFF"/>
          <w:vertAlign w:val="subscript"/>
        </w:rPr>
        <w:t>min</w:t>
      </w:r>
      <w:proofErr w:type="spellEnd"/>
      <w:r w:rsidRPr="001F4800">
        <w:rPr>
          <w:rFonts w:ascii="Times New Roman" w:hAnsi="Times New Roman" w:cs="Times New Roman"/>
          <w:sz w:val="26"/>
          <w:szCs w:val="26"/>
          <w:shd w:val="clear" w:color="auto" w:fill="FFFFFF"/>
        </w:rPr>
        <w:t xml:space="preserve"> – минимальное значение, содержащееся в заявках (частях заявок), подлежащих в соответствии с Законом о контрактной системе оценке по детализирующему показателю оценки «Общая цена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w:t>
      </w:r>
      <w:proofErr w:type="spellStart"/>
      <w:r w:rsidRPr="001F4800">
        <w:rPr>
          <w:rFonts w:ascii="Times New Roman" w:hAnsi="Times New Roman" w:cs="Times New Roman"/>
          <w:b/>
          <w:sz w:val="26"/>
          <w:szCs w:val="26"/>
          <w:shd w:val="clear" w:color="auto" w:fill="FFFFFF"/>
        </w:rPr>
        <w:t>Х</w:t>
      </w:r>
      <w:r w:rsidRPr="001F4800">
        <w:rPr>
          <w:rFonts w:ascii="Times New Roman" w:hAnsi="Times New Roman" w:cs="Times New Roman"/>
          <w:b/>
          <w:sz w:val="26"/>
          <w:szCs w:val="26"/>
          <w:shd w:val="clear" w:color="auto" w:fill="FFFFFF"/>
          <w:vertAlign w:val="subscript"/>
        </w:rPr>
        <w:t>min</w:t>
      </w:r>
      <w:proofErr w:type="spellEnd"/>
      <w:r w:rsidRPr="001F4800">
        <w:rPr>
          <w:rFonts w:ascii="Times New Roman" w:hAnsi="Times New Roman" w:cs="Times New Roman"/>
          <w:b/>
          <w:sz w:val="26"/>
          <w:szCs w:val="26"/>
          <w:shd w:val="clear" w:color="auto" w:fill="FFFFFF"/>
        </w:rPr>
        <w:t xml:space="preserve"> = 42 381 479,4 руб.</w:t>
      </w:r>
      <w:r w:rsidR="00A3704B">
        <w:rPr>
          <w:rFonts w:ascii="Times New Roman" w:hAnsi="Times New Roman" w:cs="Times New Roman"/>
          <w:b/>
          <w:sz w:val="26"/>
          <w:szCs w:val="26"/>
          <w:shd w:val="clear" w:color="auto" w:fill="FFFFFF"/>
        </w:rPr>
        <w:t xml:space="preserve"> </w:t>
      </w:r>
    </w:p>
    <w:p w:rsidR="001F4800" w:rsidRPr="001F4800" w:rsidRDefault="00E9420A"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m:oMath>
        <m:sSubSup>
          <m:sSubSupPr>
            <m:ctrlPr>
              <w:rPr>
                <w:rFonts w:ascii="Cambria Math" w:hAnsi="Cambria Math" w:cs="Times New Roman"/>
                <w:i/>
                <w:sz w:val="26"/>
                <w:szCs w:val="26"/>
                <w:shd w:val="clear" w:color="auto" w:fill="FFFFFF"/>
              </w:rPr>
            </m:ctrlPr>
          </m:sSubSup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rPr>
              <m:t>пред</m:t>
            </m:r>
          </m:sup>
        </m:sSubSup>
      </m:oMath>
      <w:r w:rsidR="001F4800" w:rsidRPr="001F4800">
        <w:rPr>
          <w:rFonts w:ascii="Times New Roman" w:hAnsi="Times New Roman" w:cs="Times New Roman"/>
          <w:sz w:val="26"/>
          <w:szCs w:val="26"/>
          <w:shd w:val="clear" w:color="auto" w:fill="FFFFFF"/>
        </w:rPr>
        <w:t xml:space="preserve"> – предельное максимальное значение, установленное заказчиком и составляющее 100 000 000 руб.</w:t>
      </w:r>
    </w:p>
    <w:p w:rsidR="001F4800" w:rsidRPr="00EE4F38"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E4F38">
        <w:rPr>
          <w:rFonts w:ascii="Times New Roman" w:hAnsi="Times New Roman" w:cs="Times New Roman"/>
          <w:sz w:val="26"/>
          <w:szCs w:val="26"/>
          <w:shd w:val="clear" w:color="auto" w:fill="FFFFFF"/>
        </w:rPr>
        <w:t>Количество баллов, присуждаемых по детализирующему показателю признак № 2 (общее количество исполненных участником закупки договоров) (</w:t>
      </w:r>
      <w:proofErr w:type="spellStart"/>
      <w:r w:rsidRPr="00EE4F38">
        <w:rPr>
          <w:rFonts w:ascii="Times New Roman" w:hAnsi="Times New Roman" w:cs="Times New Roman"/>
          <w:sz w:val="26"/>
          <w:szCs w:val="26"/>
          <w:shd w:val="clear" w:color="auto" w:fill="FFFFFF"/>
        </w:rPr>
        <w:t>БХ</w:t>
      </w:r>
      <w:proofErr w:type="gramStart"/>
      <w:r w:rsidRPr="00EE4F38">
        <w:rPr>
          <w:rFonts w:ascii="Times New Roman" w:hAnsi="Times New Roman" w:cs="Times New Roman"/>
          <w:sz w:val="26"/>
          <w:szCs w:val="26"/>
          <w:shd w:val="clear" w:color="auto" w:fill="FFFFFF"/>
        </w:rPr>
        <w:t>i</w:t>
      </w:r>
      <w:proofErr w:type="spellEnd"/>
      <w:proofErr w:type="gramEnd"/>
      <w:r w:rsidRPr="00EE4F38">
        <w:rPr>
          <w:rFonts w:ascii="Times New Roman" w:hAnsi="Times New Roman" w:cs="Times New Roman"/>
          <w:sz w:val="26"/>
          <w:szCs w:val="26"/>
          <w:shd w:val="clear" w:color="auto" w:fill="FFFFFF"/>
        </w:rPr>
        <w:t xml:space="preserve"> 2), определяется по формуле:</w:t>
      </w:r>
    </w:p>
    <w:p w:rsidR="001F4800" w:rsidRPr="00EE4F38" w:rsidRDefault="00E9420A"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m:oMathPara>
        <m:oMath>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БХ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m:t>
          </m:r>
          <m:d>
            <m:dPr>
              <m:ctrlPr>
                <w:rPr>
                  <w:rFonts w:ascii="Cambria Math" w:hAnsi="Cambria Math" w:cs="Times New Roman"/>
                  <w:i/>
                  <w:sz w:val="26"/>
                  <w:szCs w:val="26"/>
                  <w:shd w:val="clear" w:color="auto" w:fill="FFFFFF"/>
                  <w:lang w:bidi="ru-RU"/>
                </w:rPr>
              </m:ctrlPr>
            </m:dPr>
            <m:e>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 xml:space="preserve">- </m:t>
              </m:r>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Sub>
            </m:e>
          </m:d>
          <m:r>
            <w:rPr>
              <w:rFonts w:ascii="Cambria Math" w:hAnsi="Cambria Math" w:cs="Times New Roman"/>
              <w:sz w:val="26"/>
              <w:szCs w:val="26"/>
              <w:shd w:val="clear" w:color="auto" w:fill="FFFFFF"/>
              <w:lang w:bidi="ru-RU"/>
            </w:rPr>
            <m:t xml:space="preserve">× </m:t>
          </m:r>
          <m:f>
            <m:fPr>
              <m:ctrlPr>
                <w:rPr>
                  <w:rFonts w:ascii="Cambria Math" w:hAnsi="Cambria Math" w:cs="Times New Roman"/>
                  <w:i/>
                  <w:sz w:val="26"/>
                  <w:szCs w:val="26"/>
                  <w:shd w:val="clear" w:color="auto" w:fill="FFFFFF"/>
                  <w:lang w:bidi="ru-RU"/>
                </w:rPr>
              </m:ctrlPr>
            </m:fPr>
            <m:num>
              <m:r>
                <w:rPr>
                  <w:rFonts w:ascii="Cambria Math" w:hAnsi="Cambria Math" w:cs="Times New Roman"/>
                  <w:sz w:val="26"/>
                  <w:szCs w:val="26"/>
                  <w:shd w:val="clear" w:color="auto" w:fill="FFFFFF"/>
                  <w:lang w:bidi="ru-RU"/>
                </w:rPr>
                <m:t xml:space="preserve">100 </m:t>
              </m:r>
            </m:num>
            <m:den>
              <m:sSubSup>
                <m:sSubSupPr>
                  <m:ctrlPr>
                    <w:rPr>
                      <w:rFonts w:ascii="Cambria Math" w:hAnsi="Cambria Math" w:cs="Times New Roman"/>
                      <w:i/>
                      <w:sz w:val="26"/>
                      <w:szCs w:val="26"/>
                      <w:shd w:val="clear" w:color="auto" w:fill="FFFFFF"/>
                    </w:rPr>
                  </m:ctrlPr>
                </m:sSubSup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rPr>
                    <m:t>пред</m:t>
                  </m:r>
                </m:sup>
              </m:sSubSup>
              <m:r>
                <w:rPr>
                  <w:rFonts w:ascii="Cambria Math" w:hAnsi="Cambria Math" w:cs="Times New Roman"/>
                  <w:sz w:val="26"/>
                  <w:szCs w:val="26"/>
                  <w:shd w:val="clear" w:color="auto" w:fill="FFFFFF"/>
                  <w:lang w:bidi="ru-RU"/>
                </w:rPr>
                <m:t xml:space="preserve">- </m:t>
              </m:r>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Sub>
            </m:den>
          </m:f>
          <m:r>
            <w:rPr>
              <w:rFonts w:ascii="Cambria Math" w:hAnsi="Cambria Math" w:cs="Times New Roman"/>
              <w:sz w:val="26"/>
              <w:szCs w:val="26"/>
              <w:shd w:val="clear" w:color="auto" w:fill="FFFFFF"/>
              <w:lang w:bidi="ru-RU"/>
            </w:rPr>
            <m:t xml:space="preserve"> ,</m:t>
          </m:r>
        </m:oMath>
      </m:oMathPara>
    </w:p>
    <w:p w:rsidR="001F4800" w:rsidRPr="00EE4F38"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E4F38">
        <w:rPr>
          <w:rFonts w:ascii="Times New Roman" w:hAnsi="Times New Roman" w:cs="Times New Roman"/>
          <w:sz w:val="26"/>
          <w:szCs w:val="26"/>
          <w:shd w:val="clear" w:color="auto" w:fill="FFFFFF"/>
        </w:rPr>
        <w:t>где:</w:t>
      </w:r>
    </w:p>
    <w:p w:rsidR="001F4800" w:rsidRPr="00EE4F38"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spellStart"/>
      <w:r w:rsidRPr="00EE4F38">
        <w:rPr>
          <w:rFonts w:ascii="Times New Roman" w:hAnsi="Times New Roman" w:cs="Times New Roman"/>
          <w:sz w:val="26"/>
          <w:szCs w:val="26"/>
          <w:shd w:val="clear" w:color="auto" w:fill="FFFFFF"/>
        </w:rPr>
        <w:t>Х</w:t>
      </w:r>
      <w:proofErr w:type="gramStart"/>
      <w:r w:rsidRPr="00EE4F38">
        <w:rPr>
          <w:rFonts w:ascii="Times New Roman" w:hAnsi="Times New Roman" w:cs="Times New Roman"/>
          <w:sz w:val="26"/>
          <w:szCs w:val="26"/>
          <w:shd w:val="clear" w:color="auto" w:fill="FFFFFF"/>
          <w:vertAlign w:val="subscript"/>
        </w:rPr>
        <w:t>i</w:t>
      </w:r>
      <w:proofErr w:type="spellEnd"/>
      <w:proofErr w:type="gramEnd"/>
      <w:r w:rsidRPr="00EE4F38">
        <w:rPr>
          <w:rFonts w:ascii="Times New Roman" w:hAnsi="Times New Roman" w:cs="Times New Roman"/>
          <w:sz w:val="26"/>
          <w:szCs w:val="26"/>
          <w:shd w:val="clear" w:color="auto" w:fill="FFFFFF"/>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1F4800" w:rsidRPr="00EE4F38" w:rsidRDefault="001F4800" w:rsidP="001F48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spellStart"/>
      <w:proofErr w:type="gramStart"/>
      <w:r w:rsidRPr="00EE4F38">
        <w:rPr>
          <w:rFonts w:ascii="Times New Roman" w:hAnsi="Times New Roman" w:cs="Times New Roman"/>
          <w:sz w:val="26"/>
          <w:szCs w:val="26"/>
          <w:shd w:val="clear" w:color="auto" w:fill="FFFFFF"/>
        </w:rPr>
        <w:t>Х</w:t>
      </w:r>
      <w:proofErr w:type="gramEnd"/>
      <w:r w:rsidRPr="00EE4F38">
        <w:rPr>
          <w:rFonts w:ascii="Times New Roman" w:hAnsi="Times New Roman" w:cs="Times New Roman"/>
          <w:sz w:val="26"/>
          <w:szCs w:val="26"/>
          <w:shd w:val="clear" w:color="auto" w:fill="FFFFFF"/>
          <w:vertAlign w:val="subscript"/>
        </w:rPr>
        <w:t>min</w:t>
      </w:r>
      <w:proofErr w:type="spellEnd"/>
      <w:r w:rsidRPr="00EE4F38">
        <w:rPr>
          <w:rFonts w:ascii="Times New Roman" w:hAnsi="Times New Roman" w:cs="Times New Roman"/>
          <w:sz w:val="26"/>
          <w:szCs w:val="26"/>
          <w:shd w:val="clear" w:color="auto" w:fill="FFFFFF"/>
        </w:rPr>
        <w:t xml:space="preserve"> – минимальное значение, содержащееся в заявках (частях заявок), подлежащих в соответствии с Законом о контрактной системе оценке по детализирующему показателю оценки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w:t>
      </w:r>
      <w:proofErr w:type="spellStart"/>
      <w:r w:rsidRPr="00EE4F38">
        <w:rPr>
          <w:rFonts w:ascii="Times New Roman" w:hAnsi="Times New Roman" w:cs="Times New Roman"/>
          <w:b/>
          <w:sz w:val="26"/>
          <w:szCs w:val="26"/>
          <w:shd w:val="clear" w:color="auto" w:fill="FFFFFF"/>
        </w:rPr>
        <w:t>Хmin</w:t>
      </w:r>
      <w:proofErr w:type="spellEnd"/>
      <w:r w:rsidRPr="00EE4F38">
        <w:rPr>
          <w:rFonts w:ascii="Times New Roman" w:hAnsi="Times New Roman" w:cs="Times New Roman"/>
          <w:b/>
          <w:sz w:val="26"/>
          <w:szCs w:val="26"/>
          <w:shd w:val="clear" w:color="auto" w:fill="FFFFFF"/>
        </w:rPr>
        <w:t xml:space="preserve"> = 6.</w:t>
      </w:r>
    </w:p>
    <w:p w:rsidR="00EE4F38" w:rsidRPr="00EE4F38" w:rsidRDefault="00E9420A" w:rsidP="00EE4F3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m:oMath>
        <m:sSubSup>
          <m:sSubSupPr>
            <m:ctrlPr>
              <w:rPr>
                <w:rFonts w:ascii="Cambria Math" w:hAnsi="Cambria Math" w:cs="Times New Roman"/>
                <w:i/>
                <w:sz w:val="26"/>
                <w:szCs w:val="26"/>
                <w:shd w:val="clear" w:color="auto" w:fill="FFFFFF"/>
              </w:rPr>
            </m:ctrlPr>
          </m:sSubSup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rPr>
              <m:t>пред</m:t>
            </m:r>
          </m:sup>
        </m:sSubSup>
      </m:oMath>
      <w:r w:rsidR="00EE4F38" w:rsidRPr="00EE4F38">
        <w:rPr>
          <w:rFonts w:ascii="Times New Roman" w:hAnsi="Times New Roman" w:cs="Times New Roman"/>
          <w:sz w:val="26"/>
          <w:szCs w:val="26"/>
          <w:shd w:val="clear" w:color="auto" w:fill="FFFFFF"/>
        </w:rPr>
        <w:t xml:space="preserve"> – предельное максимальное значение, установленное заказчиком и составляющее 6 договоров.</w:t>
      </w:r>
    </w:p>
    <w:p w:rsidR="00A3704B" w:rsidRDefault="00EE4F38"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shd w:val="clear" w:color="auto" w:fill="FFFFFF"/>
        </w:rPr>
      </w:pPr>
      <w:r w:rsidRPr="00EE4F38">
        <w:rPr>
          <w:rFonts w:ascii="Times New Roman" w:hAnsi="Times New Roman" w:cs="Times New Roman"/>
          <w:sz w:val="26"/>
          <w:szCs w:val="26"/>
          <w:shd w:val="clear" w:color="auto" w:fill="FFFFFF"/>
        </w:rPr>
        <w:t xml:space="preserve">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w:t>
      </w:r>
      <w:r w:rsidRPr="00EE4F38">
        <w:rPr>
          <w:rFonts w:ascii="Times New Roman" w:hAnsi="Times New Roman" w:cs="Times New Roman"/>
          <w:sz w:val="26"/>
          <w:szCs w:val="26"/>
          <w:shd w:val="clear" w:color="auto" w:fill="FFFFFF"/>
        </w:rPr>
        <w:lastRenderedPageBreak/>
        <w:t>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rsidR="00A3704B">
        <w:rPr>
          <w:rFonts w:ascii="Times New Roman" w:hAnsi="Times New Roman" w:cs="Times New Roman"/>
          <w:sz w:val="26"/>
          <w:szCs w:val="26"/>
          <w:shd w:val="clear" w:color="auto" w:fill="FFFFFF"/>
        </w:rPr>
        <w:t xml:space="preserve"> </w:t>
      </w:r>
    </w:p>
    <w:p w:rsidR="00A3704B" w:rsidRPr="00A3704B" w:rsidRDefault="00A3704B"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w:t>
      </w:r>
      <w:r w:rsidRPr="00A3704B">
        <w:rPr>
          <w:rFonts w:ascii="Times New Roman" w:hAnsi="Times New Roman" w:cs="Times New Roman"/>
          <w:sz w:val="26"/>
          <w:szCs w:val="26"/>
          <w:shd w:val="clear" w:color="auto" w:fill="FFFFFF"/>
        </w:rPr>
        <w:t xml:space="preserve">оличество </w:t>
      </w:r>
      <w:proofErr w:type="gramStart"/>
      <w:r w:rsidRPr="00A3704B">
        <w:rPr>
          <w:rFonts w:ascii="Times New Roman" w:hAnsi="Times New Roman" w:cs="Times New Roman"/>
          <w:sz w:val="26"/>
          <w:szCs w:val="26"/>
          <w:shd w:val="clear" w:color="auto" w:fill="FFFFFF"/>
        </w:rPr>
        <w:t>баллов, присуждаемых по каждому показателю</w:t>
      </w:r>
      <w:r>
        <w:rPr>
          <w:rFonts w:ascii="Times New Roman" w:hAnsi="Times New Roman" w:cs="Times New Roman"/>
          <w:sz w:val="26"/>
          <w:szCs w:val="26"/>
          <w:shd w:val="clear" w:color="auto" w:fill="FFFFFF"/>
        </w:rPr>
        <w:t xml:space="preserve"> участникам закупки составляет</w:t>
      </w:r>
      <w:proofErr w:type="gramEnd"/>
      <w:r>
        <w:rPr>
          <w:rFonts w:ascii="Times New Roman" w:hAnsi="Times New Roman" w:cs="Times New Roman"/>
          <w:sz w:val="26"/>
          <w:szCs w:val="26"/>
          <w:shd w:val="clear" w:color="auto" w:fill="FFFFFF"/>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6"/>
        <w:gridCol w:w="728"/>
        <w:gridCol w:w="728"/>
        <w:gridCol w:w="4088"/>
      </w:tblGrid>
      <w:tr w:rsidR="00A3704B" w:rsidRPr="00A3704B" w:rsidTr="00A3704B">
        <w:trPr>
          <w:trHeight w:val="1280"/>
          <w:jc w:val="center"/>
        </w:trPr>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 заявки</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proofErr w:type="spellStart"/>
            <w:r w:rsidRPr="00A3704B">
              <w:rPr>
                <w:rFonts w:ascii="Times New Roman" w:hAnsi="Times New Roman" w:cs="Times New Roman"/>
                <w:szCs w:val="26"/>
                <w:shd w:val="clear" w:color="auto" w:fill="FFFFFF"/>
              </w:rPr>
              <w:t>БХ</w:t>
            </w:r>
            <w:proofErr w:type="gramStart"/>
            <w:r w:rsidRPr="00A3704B">
              <w:rPr>
                <w:rFonts w:ascii="Times New Roman" w:hAnsi="Times New Roman" w:cs="Times New Roman"/>
                <w:szCs w:val="26"/>
                <w:shd w:val="clear" w:color="auto" w:fill="FFFFFF"/>
              </w:rPr>
              <w:t>i</w:t>
            </w:r>
            <w:proofErr w:type="spellEnd"/>
            <w:proofErr w:type="gramEnd"/>
            <w:r w:rsidRPr="00A3704B">
              <w:rPr>
                <w:rFonts w:ascii="Times New Roman" w:hAnsi="Times New Roman" w:cs="Times New Roman"/>
                <w:szCs w:val="26"/>
                <w:shd w:val="clear" w:color="auto" w:fill="FFFFFF"/>
              </w:rPr>
              <w:t xml:space="preserve"> 1</w:t>
            </w:r>
          </w:p>
        </w:tc>
        <w:tc>
          <w:tcPr>
            <w:tcW w:w="0" w:type="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proofErr w:type="spellStart"/>
            <w:r w:rsidRPr="00A3704B">
              <w:rPr>
                <w:rFonts w:ascii="Times New Roman" w:hAnsi="Times New Roman" w:cs="Times New Roman"/>
                <w:szCs w:val="26"/>
                <w:shd w:val="clear" w:color="auto" w:fill="FFFFFF"/>
              </w:rPr>
              <w:t>БХ</w:t>
            </w:r>
            <w:proofErr w:type="gramStart"/>
            <w:r w:rsidRPr="00A3704B">
              <w:rPr>
                <w:rFonts w:ascii="Times New Roman" w:hAnsi="Times New Roman" w:cs="Times New Roman"/>
                <w:szCs w:val="26"/>
                <w:shd w:val="clear" w:color="auto" w:fill="FFFFFF"/>
              </w:rPr>
              <w:t>i</w:t>
            </w:r>
            <w:proofErr w:type="spellEnd"/>
            <w:proofErr w:type="gramEnd"/>
            <w:r w:rsidRPr="00A3704B">
              <w:rPr>
                <w:rFonts w:ascii="Times New Roman" w:hAnsi="Times New Roman" w:cs="Times New Roman"/>
                <w:szCs w:val="26"/>
                <w:shd w:val="clear" w:color="auto" w:fill="FFFFFF"/>
              </w:rPr>
              <w:t xml:space="preserve"> 2</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Общее количество баллов по показателю</w:t>
            </w:r>
          </w:p>
        </w:tc>
      </w:tr>
      <w:tr w:rsidR="00A3704B" w:rsidRPr="00A3704B" w:rsidTr="00A3704B">
        <w:trPr>
          <w:trHeight w:val="248"/>
          <w:jc w:val="center"/>
        </w:trPr>
        <w:tc>
          <w:tcPr>
            <w:tcW w:w="0" w:type="auto"/>
            <w:tcBorders>
              <w:top w:val="single" w:sz="4" w:space="0" w:color="auto"/>
              <w:left w:val="single" w:sz="4" w:space="0" w:color="auto"/>
              <w:bottom w:val="single" w:sz="4" w:space="0" w:color="auto"/>
              <w:right w:val="single" w:sz="4" w:space="0" w:color="auto"/>
            </w:tcBorders>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34</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0,00</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30,00</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30,00</w:t>
            </w:r>
          </w:p>
        </w:tc>
      </w:tr>
      <w:tr w:rsidR="00A3704B" w:rsidRPr="00A3704B" w:rsidTr="00A3704B">
        <w:trPr>
          <w:trHeight w:val="250"/>
          <w:jc w:val="center"/>
        </w:trPr>
        <w:tc>
          <w:tcPr>
            <w:tcW w:w="0" w:type="auto"/>
            <w:tcBorders>
              <w:top w:val="single" w:sz="4" w:space="0" w:color="auto"/>
              <w:left w:val="single" w:sz="4" w:space="0" w:color="auto"/>
              <w:bottom w:val="single" w:sz="4" w:space="0" w:color="auto"/>
              <w:right w:val="single" w:sz="4" w:space="0" w:color="auto"/>
            </w:tcBorders>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53</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70,00</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30,00</w:t>
            </w:r>
          </w:p>
        </w:tc>
        <w:tc>
          <w:tcPr>
            <w:tcW w:w="0" w:type="auto"/>
            <w:shd w:val="clear" w:color="auto" w:fill="auto"/>
            <w:vAlign w:val="center"/>
          </w:tcPr>
          <w:p w:rsidR="00A3704B" w:rsidRPr="00A3704B"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A3704B">
              <w:rPr>
                <w:rFonts w:ascii="Times New Roman" w:hAnsi="Times New Roman" w:cs="Times New Roman"/>
                <w:szCs w:val="26"/>
                <w:shd w:val="clear" w:color="auto" w:fill="FFFFFF"/>
              </w:rPr>
              <w:t>100,00</w:t>
            </w:r>
          </w:p>
        </w:tc>
      </w:tr>
    </w:tbl>
    <w:p w:rsidR="00A3704B" w:rsidRPr="00A3704B" w:rsidRDefault="00A3704B"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A3704B" w:rsidRDefault="00A3704B"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3704B">
        <w:rPr>
          <w:rFonts w:ascii="Times New Roman" w:hAnsi="Times New Roman" w:cs="Times New Roman"/>
          <w:sz w:val="26"/>
          <w:szCs w:val="26"/>
          <w:shd w:val="clear" w:color="auto" w:fill="FFFFFF"/>
        </w:rPr>
        <w:t>Следовательно, оценк</w:t>
      </w:r>
      <w:r>
        <w:rPr>
          <w:rFonts w:ascii="Times New Roman" w:hAnsi="Times New Roman" w:cs="Times New Roman"/>
          <w:sz w:val="26"/>
          <w:szCs w:val="26"/>
          <w:shd w:val="clear" w:color="auto" w:fill="FFFFFF"/>
        </w:rPr>
        <w:t>и</w:t>
      </w:r>
      <w:r w:rsidRPr="00A3704B">
        <w:rPr>
          <w:rFonts w:ascii="Times New Roman" w:hAnsi="Times New Roman" w:cs="Times New Roman"/>
          <w:sz w:val="26"/>
          <w:szCs w:val="26"/>
          <w:shd w:val="clear" w:color="auto" w:fill="FFFFFF"/>
        </w:rPr>
        <w:t xml:space="preserve"> заявок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допущенным заявкам </w:t>
      </w:r>
      <w:r>
        <w:rPr>
          <w:rFonts w:ascii="Times New Roman" w:hAnsi="Times New Roman" w:cs="Times New Roman"/>
          <w:sz w:val="26"/>
          <w:szCs w:val="26"/>
          <w:shd w:val="clear" w:color="auto" w:fill="FFFFFF"/>
        </w:rPr>
        <w:t>имеют следующий вид:</w:t>
      </w:r>
    </w:p>
    <w:tbl>
      <w:tblPr>
        <w:tblW w:w="5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5"/>
        <w:gridCol w:w="2977"/>
      </w:tblGrid>
      <w:tr w:rsidR="00A3704B" w:rsidRPr="00093667" w:rsidTr="00B77984">
        <w:trPr>
          <w:trHeight w:val="310"/>
          <w:jc w:val="center"/>
        </w:trPr>
        <w:tc>
          <w:tcPr>
            <w:tcW w:w="2285" w:type="dxa"/>
            <w:vMerge w:val="restart"/>
            <w:shd w:val="clear" w:color="auto" w:fill="auto"/>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093667">
              <w:rPr>
                <w:rFonts w:ascii="Times New Roman" w:hAnsi="Times New Roman" w:cs="Times New Roman"/>
                <w:szCs w:val="26"/>
                <w:shd w:val="clear" w:color="auto" w:fill="FFFFFF"/>
              </w:rPr>
              <w:t>№ заявки</w:t>
            </w:r>
          </w:p>
        </w:tc>
        <w:tc>
          <w:tcPr>
            <w:tcW w:w="2977" w:type="dxa"/>
            <w:vMerge w:val="restart"/>
            <w:shd w:val="clear" w:color="auto" w:fill="auto"/>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093667">
              <w:rPr>
                <w:rFonts w:ascii="Times New Roman" w:hAnsi="Times New Roman" w:cs="Times New Roman"/>
                <w:szCs w:val="26"/>
                <w:shd w:val="clear" w:color="auto" w:fill="FFFFFF"/>
              </w:rPr>
              <w:t>Оценка</w:t>
            </w:r>
          </w:p>
        </w:tc>
      </w:tr>
      <w:tr w:rsidR="00A3704B" w:rsidRPr="00093667" w:rsidTr="00B77984">
        <w:trPr>
          <w:trHeight w:val="310"/>
          <w:jc w:val="center"/>
        </w:trPr>
        <w:tc>
          <w:tcPr>
            <w:tcW w:w="2285" w:type="dxa"/>
            <w:vMerge/>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p>
        </w:tc>
        <w:tc>
          <w:tcPr>
            <w:tcW w:w="2977" w:type="dxa"/>
            <w:vMerge/>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p>
        </w:tc>
      </w:tr>
      <w:tr w:rsidR="00A3704B" w:rsidRPr="00093667" w:rsidTr="00B77984">
        <w:trPr>
          <w:trHeight w:val="264"/>
          <w:jc w:val="center"/>
        </w:trPr>
        <w:tc>
          <w:tcPr>
            <w:tcW w:w="2285" w:type="dxa"/>
            <w:tcBorders>
              <w:top w:val="single" w:sz="4" w:space="0" w:color="auto"/>
              <w:left w:val="single" w:sz="4" w:space="0" w:color="auto"/>
              <w:bottom w:val="single" w:sz="4" w:space="0" w:color="auto"/>
              <w:right w:val="single" w:sz="4" w:space="0" w:color="auto"/>
            </w:tcBorders>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093667">
              <w:rPr>
                <w:rFonts w:ascii="Times New Roman" w:hAnsi="Times New Roman" w:cs="Times New Roman"/>
                <w:szCs w:val="26"/>
                <w:shd w:val="clear" w:color="auto" w:fill="FFFFFF"/>
              </w:rPr>
              <w:t>34</w:t>
            </w:r>
          </w:p>
        </w:tc>
        <w:tc>
          <w:tcPr>
            <w:tcW w:w="2977" w:type="dxa"/>
            <w:shd w:val="clear" w:color="auto" w:fill="auto"/>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093667">
              <w:rPr>
                <w:rFonts w:ascii="Times New Roman" w:hAnsi="Times New Roman" w:cs="Times New Roman"/>
                <w:szCs w:val="26"/>
                <w:shd w:val="clear" w:color="auto" w:fill="FFFFFF"/>
              </w:rPr>
              <w:t>12,00</w:t>
            </w:r>
          </w:p>
        </w:tc>
      </w:tr>
      <w:tr w:rsidR="00A3704B" w:rsidRPr="00093667" w:rsidTr="00B77984">
        <w:trPr>
          <w:trHeight w:val="264"/>
          <w:jc w:val="center"/>
        </w:trPr>
        <w:tc>
          <w:tcPr>
            <w:tcW w:w="2285" w:type="dxa"/>
            <w:tcBorders>
              <w:top w:val="single" w:sz="4" w:space="0" w:color="auto"/>
              <w:left w:val="single" w:sz="4" w:space="0" w:color="auto"/>
              <w:bottom w:val="single" w:sz="4" w:space="0" w:color="auto"/>
              <w:right w:val="single" w:sz="4" w:space="0" w:color="auto"/>
            </w:tcBorders>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093667">
              <w:rPr>
                <w:rFonts w:ascii="Times New Roman" w:hAnsi="Times New Roman" w:cs="Times New Roman"/>
                <w:szCs w:val="26"/>
                <w:shd w:val="clear" w:color="auto" w:fill="FFFFFF"/>
              </w:rPr>
              <w:t>53</w:t>
            </w:r>
          </w:p>
        </w:tc>
        <w:tc>
          <w:tcPr>
            <w:tcW w:w="2977" w:type="dxa"/>
            <w:shd w:val="clear" w:color="auto" w:fill="auto"/>
            <w:vAlign w:val="center"/>
          </w:tcPr>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r w:rsidRPr="00093667">
              <w:rPr>
                <w:rFonts w:ascii="Times New Roman" w:hAnsi="Times New Roman" w:cs="Times New Roman"/>
                <w:szCs w:val="26"/>
                <w:shd w:val="clear" w:color="auto" w:fill="FFFFFF"/>
              </w:rPr>
              <w:t>40,00</w:t>
            </w:r>
          </w:p>
        </w:tc>
      </w:tr>
    </w:tbl>
    <w:p w:rsidR="00A3704B" w:rsidRPr="00093667" w:rsidRDefault="00A3704B" w:rsidP="00A3704B">
      <w:pPr>
        <w:widowControl w:val="0"/>
        <w:tabs>
          <w:tab w:val="left" w:pos="993"/>
        </w:tabs>
        <w:autoSpaceDE w:val="0"/>
        <w:autoSpaceDN w:val="0"/>
        <w:adjustRightInd w:val="0"/>
        <w:spacing w:after="0" w:line="240" w:lineRule="auto"/>
        <w:jc w:val="both"/>
        <w:rPr>
          <w:rFonts w:ascii="Times New Roman" w:hAnsi="Times New Roman" w:cs="Times New Roman"/>
          <w:szCs w:val="26"/>
          <w:shd w:val="clear" w:color="auto" w:fill="FFFFFF"/>
        </w:rPr>
      </w:pPr>
    </w:p>
    <w:p w:rsidR="00A3704B" w:rsidRPr="00093667" w:rsidRDefault="00A3704B"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Так</w:t>
      </w:r>
      <w:r w:rsidR="00093667" w:rsidRPr="00093667">
        <w:rPr>
          <w:rFonts w:ascii="Times New Roman" w:hAnsi="Times New Roman" w:cs="Times New Roman"/>
          <w:sz w:val="26"/>
          <w:szCs w:val="26"/>
          <w:shd w:val="clear" w:color="auto" w:fill="FFFFFF"/>
        </w:rPr>
        <w:t>им образом</w:t>
      </w:r>
      <w:r w:rsidRPr="00093667">
        <w:rPr>
          <w:rFonts w:ascii="Times New Roman" w:hAnsi="Times New Roman" w:cs="Times New Roman"/>
          <w:sz w:val="26"/>
          <w:szCs w:val="26"/>
          <w:shd w:val="clear" w:color="auto" w:fill="FFFFFF"/>
        </w:rPr>
        <w:t xml:space="preserve">, Комиссия установила, что при оценке </w:t>
      </w:r>
      <w:r w:rsidR="00093667" w:rsidRPr="00093667">
        <w:rPr>
          <w:rFonts w:ascii="Times New Roman" w:hAnsi="Times New Roman" w:cs="Times New Roman"/>
          <w:sz w:val="26"/>
          <w:szCs w:val="26"/>
          <w:shd w:val="clear" w:color="auto" w:fill="FFFFFF"/>
        </w:rPr>
        <w:t>заявок участников закупки</w:t>
      </w:r>
      <w:r w:rsidRPr="00093667">
        <w:rPr>
          <w:rFonts w:ascii="Times New Roman" w:hAnsi="Times New Roman" w:cs="Times New Roman"/>
          <w:sz w:val="26"/>
          <w:szCs w:val="26"/>
          <w:shd w:val="clear" w:color="auto" w:fill="FFFFFF"/>
        </w:rPr>
        <w:t xml:space="preserve"> на соответствие критерию «Квалификация участников закупки» конкурсная комиссия учла представленные участником договоры (контракты) и руководствовалась Постановлением Правительства №2604 и применила указанн</w:t>
      </w:r>
      <w:r w:rsidR="00093667" w:rsidRPr="00093667">
        <w:rPr>
          <w:rFonts w:ascii="Times New Roman" w:hAnsi="Times New Roman" w:cs="Times New Roman"/>
          <w:sz w:val="26"/>
          <w:szCs w:val="26"/>
          <w:shd w:val="clear" w:color="auto" w:fill="FFFFFF"/>
        </w:rPr>
        <w:t>ые</w:t>
      </w:r>
      <w:r w:rsidRPr="00093667">
        <w:rPr>
          <w:rFonts w:ascii="Times New Roman" w:hAnsi="Times New Roman" w:cs="Times New Roman"/>
          <w:sz w:val="26"/>
          <w:szCs w:val="26"/>
          <w:shd w:val="clear" w:color="auto" w:fill="FFFFFF"/>
        </w:rPr>
        <w:t xml:space="preserve"> выше формул</w:t>
      </w:r>
      <w:r w:rsidR="00093667" w:rsidRPr="00093667">
        <w:rPr>
          <w:rFonts w:ascii="Times New Roman" w:hAnsi="Times New Roman" w:cs="Times New Roman"/>
          <w:sz w:val="26"/>
          <w:szCs w:val="26"/>
          <w:shd w:val="clear" w:color="auto" w:fill="FFFFFF"/>
        </w:rPr>
        <w:t>ы</w:t>
      </w:r>
      <w:r w:rsidRPr="00093667">
        <w:rPr>
          <w:rFonts w:ascii="Times New Roman" w:hAnsi="Times New Roman" w:cs="Times New Roman"/>
          <w:sz w:val="26"/>
          <w:szCs w:val="26"/>
          <w:shd w:val="clear" w:color="auto" w:fill="FFFFFF"/>
        </w:rPr>
        <w:t>.</w:t>
      </w:r>
      <w:r w:rsidR="00093667" w:rsidRPr="00093667">
        <w:rPr>
          <w:rFonts w:ascii="Times New Roman" w:hAnsi="Times New Roman" w:cs="Times New Roman"/>
          <w:sz w:val="26"/>
          <w:szCs w:val="26"/>
          <w:shd w:val="clear" w:color="auto" w:fill="FFFFFF"/>
        </w:rPr>
        <w:t xml:space="preserve"> Комиссия не усматривает в действиях Заказчика нарушений Закона о контрактной системе.</w:t>
      </w:r>
    </w:p>
    <w:p w:rsidR="00093667" w:rsidRPr="00093667" w:rsidRDefault="00093667"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093667" w:rsidRPr="00093667" w:rsidRDefault="00093667" w:rsidP="00A370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 xml:space="preserve">Относительно второго довода Заявителя, Комиссия сообщает следующее. </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 xml:space="preserve">Предметом закупки является выполнение работ по </w:t>
      </w:r>
      <w:r w:rsidRPr="00093667">
        <w:rPr>
          <w:rFonts w:ascii="Times New Roman" w:hAnsi="Times New Roman" w:cs="Times New Roman"/>
          <w:b/>
          <w:sz w:val="26"/>
          <w:szCs w:val="26"/>
          <w:shd w:val="clear" w:color="auto" w:fill="FFFFFF"/>
        </w:rPr>
        <w:t>капитальному ремонту</w:t>
      </w:r>
      <w:r w:rsidRPr="00093667">
        <w:rPr>
          <w:rFonts w:ascii="Times New Roman" w:hAnsi="Times New Roman" w:cs="Times New Roman"/>
          <w:sz w:val="26"/>
          <w:szCs w:val="26"/>
          <w:shd w:val="clear" w:color="auto" w:fill="FFFFFF"/>
        </w:rPr>
        <w:t xml:space="preserve"> фасада здания администрации, расположенного по адресу Ленинградская область, г. Кингисепп, пр. Карла Маркса, д. 2а. </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Согласно Разделу VI «Особенности оценки заявок при осуществлении закупок отдельных видов товаров, работ, услуг» Постановления Правительства № 2604:</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 xml:space="preserve">31. </w:t>
      </w:r>
      <w:proofErr w:type="gramStart"/>
      <w:r w:rsidRPr="00093667">
        <w:rPr>
          <w:rFonts w:ascii="Times New Roman" w:hAnsi="Times New Roman" w:cs="Times New Roman"/>
          <w:sz w:val="26"/>
          <w:szCs w:val="26"/>
          <w:shd w:val="clear" w:color="auto" w:fill="FFFFFF"/>
        </w:rPr>
        <w:t>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w:t>
      </w:r>
      <w:proofErr w:type="gramEnd"/>
      <w:r w:rsidRPr="00093667">
        <w:rPr>
          <w:rFonts w:ascii="Times New Roman" w:hAnsi="Times New Roman" w:cs="Times New Roman"/>
          <w:sz w:val="26"/>
          <w:szCs w:val="26"/>
          <w:shd w:val="clear" w:color="auto" w:fill="FFFFFF"/>
        </w:rPr>
        <w:t xml:space="preserve"> по сохранению объектов культурного наследия (памятников истории и культуры) народов Российской Федерации:</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 xml:space="preserve">а) критерии оценки, предусмотренные подпунктами "б" и "в" пункта 3 </w:t>
      </w:r>
      <w:r w:rsidRPr="00093667">
        <w:rPr>
          <w:rFonts w:ascii="Times New Roman" w:hAnsi="Times New Roman" w:cs="Times New Roman"/>
          <w:sz w:val="26"/>
          <w:szCs w:val="26"/>
          <w:shd w:val="clear" w:color="auto" w:fill="FFFFFF"/>
        </w:rPr>
        <w:lastRenderedPageBreak/>
        <w:t>настоящего Положения, не применяются;</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объект капитального строительства (за исключением линейного объекта);</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линейный объект, за исключением автомобильной дороги;</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автомобильная дорога;</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особо опасный, технически сложный и уникальный объект капитального строительства;</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объект культурного наследия (памятник истории и культуры) народов Российской Федерации;</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контракт, предусмотренный частью 16.1 статьи 34 Федерального закона;</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контракт, предусмотренный частью 56 статьи 112 Федерального закона;</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 xml:space="preserve">д) к оценке принимаются документы, предусмотренные абзацем третьим подпункта "в" пункта 28 настоящего Положения, в том </w:t>
      </w:r>
      <w:proofErr w:type="gramStart"/>
      <w:r w:rsidRPr="00093667">
        <w:rPr>
          <w:rFonts w:ascii="Times New Roman" w:hAnsi="Times New Roman" w:cs="Times New Roman"/>
          <w:sz w:val="26"/>
          <w:szCs w:val="26"/>
          <w:shd w:val="clear" w:color="auto" w:fill="FFFFFF"/>
        </w:rPr>
        <w:t>числе</w:t>
      </w:r>
      <w:proofErr w:type="gramEnd"/>
      <w:r w:rsidRPr="00093667">
        <w:rPr>
          <w:rFonts w:ascii="Times New Roman" w:hAnsi="Times New Roman" w:cs="Times New Roman"/>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w:t>
      </w:r>
      <w:r w:rsidRPr="00093667">
        <w:rPr>
          <w:rFonts w:ascii="Times New Roman" w:hAnsi="Times New Roman" w:cs="Times New Roman"/>
          <w:sz w:val="26"/>
          <w:szCs w:val="26"/>
          <w:shd w:val="clear" w:color="auto" w:fill="FFFFFF"/>
        </w:rPr>
        <w:tab/>
      </w:r>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093667">
        <w:rPr>
          <w:rFonts w:ascii="Times New Roman" w:hAnsi="Times New Roman" w:cs="Times New Roman"/>
          <w:sz w:val="26"/>
          <w:szCs w:val="26"/>
          <w:shd w:val="clear" w:color="auto" w:fill="FFFFFF"/>
        </w:rPr>
        <w:t xml:space="preserve">Таким образом, в соответствии с п.31 Постановления Правительства № 2604, в Приложении к извещению «Порядок рассмотрения и оценки заявок на участие в конкурсе» установлен предмет договоров, который сопоставим с предметом контракта, заключаемого по результатам закупки, а именно договор,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 </w:t>
      </w:r>
      <w:proofErr w:type="gramEnd"/>
    </w:p>
    <w:p w:rsidR="00093667" w:rsidRP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93667">
        <w:rPr>
          <w:rFonts w:ascii="Times New Roman" w:hAnsi="Times New Roman" w:cs="Times New Roman"/>
          <w:sz w:val="26"/>
          <w:szCs w:val="26"/>
          <w:shd w:val="clear" w:color="auto" w:fill="FFFFFF"/>
        </w:rPr>
        <w:t>Представленный в заявке №53 опыт участника соответствует установленным требованиям.</w:t>
      </w:r>
    </w:p>
    <w:p w:rsidR="00093667" w:rsidRDefault="00093667" w:rsidP="0009366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shd w:val="clear" w:color="auto" w:fill="FFFFFF"/>
        </w:rPr>
      </w:pPr>
      <w:r w:rsidRPr="00093667">
        <w:rPr>
          <w:rFonts w:ascii="Times New Roman" w:hAnsi="Times New Roman" w:cs="Times New Roman"/>
          <w:sz w:val="26"/>
          <w:szCs w:val="26"/>
          <w:shd w:val="clear" w:color="auto" w:fill="FFFFFF"/>
        </w:rPr>
        <w:t>Исходя из вышеизложенного, Комиссия не усматривает в действиях Заказчика нарушений Закона о контрактной системе.</w:t>
      </w:r>
    </w:p>
    <w:p w:rsidR="00093667" w:rsidRDefault="00093667" w:rsidP="00C52CA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9420D9" w:rsidRPr="00C52CA4" w:rsidRDefault="009420D9" w:rsidP="00C52CA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52CA4">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9420D9" w:rsidRPr="00C52CA4" w:rsidRDefault="009420D9" w:rsidP="00C52CA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9420D9" w:rsidRPr="00C52CA4" w:rsidRDefault="009420D9" w:rsidP="00C52CA4">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C52CA4">
        <w:rPr>
          <w:rFonts w:ascii="Times New Roman" w:hAnsi="Times New Roman" w:cs="Times New Roman"/>
          <w:bCs/>
          <w:sz w:val="26"/>
          <w:szCs w:val="26"/>
        </w:rPr>
        <w:t>РЕШИЛА:</w:t>
      </w:r>
    </w:p>
    <w:p w:rsidR="009420D9" w:rsidRPr="00C52CA4" w:rsidRDefault="009420D9" w:rsidP="00C52CA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9420D9" w:rsidRPr="004309AB" w:rsidRDefault="009420D9" w:rsidP="00BD02AE">
      <w:pPr>
        <w:widowControl w:val="0"/>
        <w:tabs>
          <w:tab w:val="left" w:pos="0"/>
        </w:tabs>
        <w:autoSpaceDE w:val="0"/>
        <w:autoSpaceDN w:val="0"/>
        <w:adjustRightInd w:val="0"/>
        <w:spacing w:after="0" w:line="240" w:lineRule="auto"/>
        <w:ind w:firstLine="709"/>
        <w:jc w:val="both"/>
        <w:rPr>
          <w:rFonts w:ascii="Times New Roman" w:hAnsi="Times New Roman" w:cs="Times New Roman"/>
          <w:bCs/>
          <w:iCs/>
          <w:sz w:val="26"/>
          <w:szCs w:val="26"/>
        </w:rPr>
      </w:pPr>
      <w:r w:rsidRPr="00C52CA4">
        <w:rPr>
          <w:rFonts w:ascii="Times New Roman" w:hAnsi="Times New Roman" w:cs="Times New Roman"/>
          <w:bCs/>
          <w:sz w:val="26"/>
          <w:szCs w:val="26"/>
        </w:rPr>
        <w:t>Признать жалоб</w:t>
      </w:r>
      <w:proofErr w:type="gramStart"/>
      <w:r w:rsidRPr="00C52CA4">
        <w:rPr>
          <w:rFonts w:ascii="Times New Roman" w:hAnsi="Times New Roman" w:cs="Times New Roman"/>
          <w:bCs/>
          <w:sz w:val="26"/>
          <w:szCs w:val="26"/>
        </w:rPr>
        <w:t xml:space="preserve">у </w:t>
      </w:r>
      <w:r w:rsidR="000B109B" w:rsidRPr="000B109B">
        <w:rPr>
          <w:rFonts w:ascii="Times New Roman" w:hAnsi="Times New Roman" w:cs="Times New Roman"/>
          <w:bCs/>
          <w:iCs/>
          <w:sz w:val="26"/>
          <w:szCs w:val="26"/>
        </w:rPr>
        <w:t>ООО</w:t>
      </w:r>
      <w:proofErr w:type="gramEnd"/>
      <w:r w:rsidR="000B109B" w:rsidRPr="000B109B">
        <w:rPr>
          <w:rFonts w:ascii="Times New Roman" w:hAnsi="Times New Roman" w:cs="Times New Roman"/>
          <w:bCs/>
          <w:iCs/>
          <w:sz w:val="26"/>
          <w:szCs w:val="26"/>
        </w:rPr>
        <w:t xml:space="preserve"> </w:t>
      </w:r>
      <w:r w:rsidR="000B109B">
        <w:rPr>
          <w:rFonts w:ascii="Times New Roman" w:hAnsi="Times New Roman" w:cs="Times New Roman"/>
          <w:bCs/>
          <w:iCs/>
          <w:sz w:val="26"/>
          <w:szCs w:val="26"/>
        </w:rPr>
        <w:t>«</w:t>
      </w:r>
      <w:r w:rsidR="000B109B" w:rsidRPr="000B109B">
        <w:rPr>
          <w:rFonts w:ascii="Times New Roman" w:hAnsi="Times New Roman" w:cs="Times New Roman"/>
          <w:bCs/>
          <w:iCs/>
          <w:sz w:val="26"/>
          <w:szCs w:val="26"/>
        </w:rPr>
        <w:t>СЗРК+</w:t>
      </w:r>
      <w:r w:rsidR="000B109B">
        <w:rPr>
          <w:rFonts w:ascii="Times New Roman" w:hAnsi="Times New Roman" w:cs="Times New Roman"/>
          <w:bCs/>
          <w:iCs/>
          <w:sz w:val="26"/>
          <w:szCs w:val="26"/>
        </w:rPr>
        <w:t xml:space="preserve">» </w:t>
      </w:r>
      <w:r w:rsidR="00D631A9">
        <w:rPr>
          <w:rFonts w:ascii="Times New Roman" w:hAnsi="Times New Roman" w:cs="Times New Roman"/>
          <w:bCs/>
          <w:iCs/>
          <w:sz w:val="26"/>
          <w:szCs w:val="26"/>
        </w:rPr>
        <w:t>необоснованной</w:t>
      </w:r>
      <w:r w:rsidR="00C52CA4">
        <w:rPr>
          <w:rFonts w:ascii="Times New Roman" w:hAnsi="Times New Roman" w:cs="Times New Roman"/>
          <w:bCs/>
          <w:sz w:val="26"/>
          <w:szCs w:val="26"/>
        </w:rPr>
        <w:t>.</w:t>
      </w:r>
    </w:p>
    <w:p w:rsidR="00AD0EEB" w:rsidRDefault="00AD0EEB" w:rsidP="00700569">
      <w:pPr>
        <w:spacing w:after="0" w:line="240" w:lineRule="auto"/>
        <w:ind w:firstLine="709"/>
        <w:jc w:val="both"/>
        <w:rPr>
          <w:rFonts w:ascii="Times New Roman" w:hAnsi="Times New Roman" w:cs="Times New Roman"/>
          <w:i/>
          <w:sz w:val="26"/>
          <w:szCs w:val="26"/>
        </w:rPr>
      </w:pPr>
    </w:p>
    <w:p w:rsidR="009420D9" w:rsidRDefault="009420D9" w:rsidP="00700569">
      <w:pPr>
        <w:spacing w:after="0" w:line="240" w:lineRule="auto"/>
        <w:ind w:firstLine="709"/>
        <w:jc w:val="both"/>
        <w:rPr>
          <w:rFonts w:ascii="Times New Roman" w:hAnsi="Times New Roman" w:cs="Times New Roman"/>
          <w:i/>
          <w:sz w:val="26"/>
          <w:szCs w:val="26"/>
        </w:rPr>
      </w:pPr>
      <w:r w:rsidRPr="00C52CA4">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5C5933" w:rsidRPr="00C52CA4" w:rsidRDefault="005C5933" w:rsidP="00700569">
      <w:pPr>
        <w:spacing w:after="0" w:line="240" w:lineRule="auto"/>
        <w:ind w:firstLine="709"/>
        <w:jc w:val="both"/>
        <w:rPr>
          <w:rFonts w:ascii="Times New Roman" w:eastAsia="Times New Roman" w:hAnsi="Times New Roman" w:cs="Times New Roman"/>
          <w:sz w:val="26"/>
          <w:szCs w:val="26"/>
        </w:rPr>
      </w:pPr>
    </w:p>
    <w:p w:rsidR="00367854" w:rsidRPr="00C52CA4" w:rsidRDefault="00367854" w:rsidP="00086EAF">
      <w:pPr>
        <w:widowControl w:val="0"/>
        <w:tabs>
          <w:tab w:val="left" w:pos="993"/>
        </w:tabs>
        <w:autoSpaceDE w:val="0"/>
        <w:autoSpaceDN w:val="0"/>
        <w:adjustRightInd w:val="0"/>
        <w:spacing w:after="0" w:line="240" w:lineRule="auto"/>
        <w:jc w:val="both"/>
        <w:rPr>
          <w:sz w:val="26"/>
          <w:szCs w:val="26"/>
        </w:rPr>
      </w:pPr>
      <w:bookmarkStart w:id="0" w:name="_GoBack"/>
      <w:bookmarkEnd w:id="0"/>
    </w:p>
    <w:sectPr w:rsidR="00367854" w:rsidRPr="00C52CA4" w:rsidSect="00F355F7">
      <w:headerReference w:type="default" r:id="rId8"/>
      <w:pgSz w:w="11906" w:h="16838"/>
      <w:pgMar w:top="1276" w:right="707"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5A1" w:rsidRDefault="00E655A1">
      <w:pPr>
        <w:spacing w:after="0" w:line="240" w:lineRule="auto"/>
      </w:pPr>
      <w:r>
        <w:separator/>
      </w:r>
    </w:p>
  </w:endnote>
  <w:endnote w:type="continuationSeparator" w:id="0">
    <w:p w:rsidR="00E655A1" w:rsidRDefault="00E65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5A1" w:rsidRDefault="00E655A1">
      <w:pPr>
        <w:spacing w:after="0" w:line="240" w:lineRule="auto"/>
      </w:pPr>
      <w:r>
        <w:separator/>
      </w:r>
    </w:p>
  </w:footnote>
  <w:footnote w:type="continuationSeparator" w:id="0">
    <w:p w:rsidR="00E655A1" w:rsidRDefault="00E655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F3" w:rsidRDefault="004453A0">
    <w:pPr>
      <w:pStyle w:val="a4"/>
      <w:jc w:val="center"/>
    </w:pPr>
    <w:r>
      <w:fldChar w:fldCharType="begin"/>
    </w:r>
    <w:r w:rsidR="001C56A4">
      <w:instrText>PAGE   \* MERGEFORMAT</w:instrText>
    </w:r>
    <w:r>
      <w:fldChar w:fldCharType="separate"/>
    </w:r>
    <w:r w:rsidR="00E9420A">
      <w:rPr>
        <w:noProof/>
      </w:rPr>
      <w:t>2</w:t>
    </w:r>
    <w:r>
      <w:fldChar w:fldCharType="end"/>
    </w:r>
  </w:p>
  <w:p w:rsidR="000D7AF3" w:rsidRDefault="00E9420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33D5"/>
    <w:multiLevelType w:val="hybridMultilevel"/>
    <w:tmpl w:val="F24E1ECA"/>
    <w:lvl w:ilvl="0" w:tplc="EE5249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6417971"/>
    <w:multiLevelType w:val="hybridMultilevel"/>
    <w:tmpl w:val="1AA0AFB2"/>
    <w:lvl w:ilvl="0" w:tplc="9B326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EDA2123"/>
    <w:multiLevelType w:val="hybridMultilevel"/>
    <w:tmpl w:val="9EF247B8"/>
    <w:lvl w:ilvl="0" w:tplc="388A53A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76C1"/>
    <w:rsid w:val="00025EC8"/>
    <w:rsid w:val="0003018F"/>
    <w:rsid w:val="00051D1A"/>
    <w:rsid w:val="00086EAF"/>
    <w:rsid w:val="00093667"/>
    <w:rsid w:val="000B109B"/>
    <w:rsid w:val="000B5181"/>
    <w:rsid w:val="000C1453"/>
    <w:rsid w:val="000C71E6"/>
    <w:rsid w:val="000E073F"/>
    <w:rsid w:val="00101B96"/>
    <w:rsid w:val="00106010"/>
    <w:rsid w:val="00113889"/>
    <w:rsid w:val="001361DA"/>
    <w:rsid w:val="001668AA"/>
    <w:rsid w:val="00167254"/>
    <w:rsid w:val="001C56A4"/>
    <w:rsid w:val="001E6B95"/>
    <w:rsid w:val="001E7608"/>
    <w:rsid w:val="001F4800"/>
    <w:rsid w:val="0020702F"/>
    <w:rsid w:val="0021272E"/>
    <w:rsid w:val="00217EE6"/>
    <w:rsid w:val="00221390"/>
    <w:rsid w:val="002276C1"/>
    <w:rsid w:val="00276EDF"/>
    <w:rsid w:val="0028534D"/>
    <w:rsid w:val="00290017"/>
    <w:rsid w:val="002D3669"/>
    <w:rsid w:val="002D7F8F"/>
    <w:rsid w:val="00367854"/>
    <w:rsid w:val="00380C1C"/>
    <w:rsid w:val="00393EE7"/>
    <w:rsid w:val="003B0B1B"/>
    <w:rsid w:val="003D5845"/>
    <w:rsid w:val="003F3DE8"/>
    <w:rsid w:val="00402662"/>
    <w:rsid w:val="004030B0"/>
    <w:rsid w:val="00403199"/>
    <w:rsid w:val="004309AB"/>
    <w:rsid w:val="00437491"/>
    <w:rsid w:val="004453A0"/>
    <w:rsid w:val="004B0A83"/>
    <w:rsid w:val="004B54B0"/>
    <w:rsid w:val="00543767"/>
    <w:rsid w:val="00595C2E"/>
    <w:rsid w:val="005A5FD8"/>
    <w:rsid w:val="005C5933"/>
    <w:rsid w:val="00613D54"/>
    <w:rsid w:val="00623F1B"/>
    <w:rsid w:val="006419B8"/>
    <w:rsid w:val="00695BCB"/>
    <w:rsid w:val="00700569"/>
    <w:rsid w:val="00724939"/>
    <w:rsid w:val="007902AB"/>
    <w:rsid w:val="00792240"/>
    <w:rsid w:val="007F5BC4"/>
    <w:rsid w:val="00807D9F"/>
    <w:rsid w:val="00826211"/>
    <w:rsid w:val="00850ABA"/>
    <w:rsid w:val="00853B2D"/>
    <w:rsid w:val="009137C4"/>
    <w:rsid w:val="00916177"/>
    <w:rsid w:val="009420D9"/>
    <w:rsid w:val="009E5857"/>
    <w:rsid w:val="00A3704B"/>
    <w:rsid w:val="00A72AB0"/>
    <w:rsid w:val="00A85DD9"/>
    <w:rsid w:val="00AD0EEB"/>
    <w:rsid w:val="00B76638"/>
    <w:rsid w:val="00B931E8"/>
    <w:rsid w:val="00BD02AE"/>
    <w:rsid w:val="00C30080"/>
    <w:rsid w:val="00C46E44"/>
    <w:rsid w:val="00C52CA4"/>
    <w:rsid w:val="00C820A9"/>
    <w:rsid w:val="00C86245"/>
    <w:rsid w:val="00CA25A6"/>
    <w:rsid w:val="00CC1832"/>
    <w:rsid w:val="00CD3D47"/>
    <w:rsid w:val="00D201BD"/>
    <w:rsid w:val="00D631A9"/>
    <w:rsid w:val="00D77AE5"/>
    <w:rsid w:val="00D91A66"/>
    <w:rsid w:val="00DA72F1"/>
    <w:rsid w:val="00DC67BD"/>
    <w:rsid w:val="00DE0F22"/>
    <w:rsid w:val="00DE5CDF"/>
    <w:rsid w:val="00E33F9C"/>
    <w:rsid w:val="00E408CD"/>
    <w:rsid w:val="00E655A1"/>
    <w:rsid w:val="00E76FB7"/>
    <w:rsid w:val="00E9420A"/>
    <w:rsid w:val="00EB622C"/>
    <w:rsid w:val="00EE4F38"/>
    <w:rsid w:val="00EF09C1"/>
    <w:rsid w:val="00F2664A"/>
    <w:rsid w:val="00F35080"/>
    <w:rsid w:val="00F552A9"/>
    <w:rsid w:val="00F57DB8"/>
    <w:rsid w:val="00F850D5"/>
    <w:rsid w:val="00FF6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20D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942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420D9"/>
    <w:rPr>
      <w:rFonts w:ascii="Courier New" w:eastAsia="Times New Roman" w:hAnsi="Courier New" w:cs="Courier New"/>
      <w:sz w:val="20"/>
      <w:szCs w:val="20"/>
      <w:lang w:eastAsia="ru-RU"/>
    </w:rPr>
  </w:style>
  <w:style w:type="paragraph" w:styleId="a3">
    <w:name w:val="List Paragraph"/>
    <w:basedOn w:val="a"/>
    <w:uiPriority w:val="34"/>
    <w:qFormat/>
    <w:rsid w:val="009420D9"/>
    <w:pPr>
      <w:ind w:left="720"/>
      <w:contextualSpacing/>
    </w:pPr>
  </w:style>
  <w:style w:type="paragraph" w:customStyle="1" w:styleId="ConsPlusNormal">
    <w:name w:val="ConsPlusNormal"/>
    <w:link w:val="ConsPlusNormal0"/>
    <w:qFormat/>
    <w:rsid w:val="009420D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420D9"/>
    <w:rPr>
      <w:rFonts w:ascii="Times New Roman" w:eastAsiaTheme="minorEastAsia" w:hAnsi="Times New Roman" w:cs="Times New Roman"/>
      <w:sz w:val="24"/>
      <w:szCs w:val="24"/>
      <w:lang w:eastAsia="ru-RU"/>
    </w:rPr>
  </w:style>
  <w:style w:type="paragraph" w:styleId="a4">
    <w:name w:val="header"/>
    <w:basedOn w:val="a"/>
    <w:link w:val="a5"/>
    <w:uiPriority w:val="99"/>
    <w:unhideWhenUsed/>
    <w:rsid w:val="009420D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20D9"/>
    <w:rPr>
      <w:rFonts w:eastAsiaTheme="minorEastAsia"/>
      <w:lang w:eastAsia="ru-RU"/>
    </w:rPr>
  </w:style>
  <w:style w:type="paragraph" w:styleId="a6">
    <w:name w:val="Balloon Text"/>
    <w:basedOn w:val="a"/>
    <w:link w:val="a7"/>
    <w:uiPriority w:val="99"/>
    <w:semiHidden/>
    <w:unhideWhenUsed/>
    <w:rsid w:val="009420D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420D9"/>
    <w:rPr>
      <w:rFonts w:ascii="Tahoma" w:eastAsiaTheme="minorEastAsia" w:hAnsi="Tahoma" w:cs="Tahoma"/>
      <w:sz w:val="16"/>
      <w:szCs w:val="16"/>
      <w:lang w:eastAsia="ru-RU"/>
    </w:rPr>
  </w:style>
  <w:style w:type="table" w:styleId="a8">
    <w:name w:val="Table Grid"/>
    <w:basedOn w:val="a1"/>
    <w:uiPriority w:val="39"/>
    <w:rsid w:val="0043749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D91A66"/>
    <w:pPr>
      <w:spacing w:after="0" w:line="240" w:lineRule="auto"/>
    </w:pPr>
    <w:rPr>
      <w:rFonts w:ascii="Times New Roman" w:eastAsia="Times New Roman" w:hAnsi="Times New Roman" w:cs="Times New Roman"/>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D91A66"/>
    <w:rPr>
      <w:rFonts w:ascii="Times New Roman" w:eastAsia="Times New Roman" w:hAnsi="Times New Roman" w:cs="Times New Roman"/>
      <w:sz w:val="20"/>
      <w:szCs w:val="20"/>
      <w:lang w:eastAsia="ru-RU"/>
    </w:rPr>
  </w:style>
  <w:style w:type="character" w:styleId="ab">
    <w:name w:val="footnote reference"/>
    <w:aliases w:val="Ссылка на сноску 45"/>
    <w:qFormat/>
    <w:rsid w:val="00D91A66"/>
    <w:rPr>
      <w:vertAlign w:val="superscript"/>
    </w:rPr>
  </w:style>
  <w:style w:type="character" w:styleId="ac">
    <w:name w:val="Hyperlink"/>
    <w:basedOn w:val="a0"/>
    <w:uiPriority w:val="99"/>
    <w:unhideWhenUsed/>
    <w:rsid w:val="0021272E"/>
    <w:rPr>
      <w:color w:val="0000FF"/>
      <w:u w:val="single"/>
    </w:rPr>
  </w:style>
  <w:style w:type="table" w:customStyle="1" w:styleId="11">
    <w:name w:val="Сетка таблицы11"/>
    <w:basedOn w:val="a1"/>
    <w:uiPriority w:val="59"/>
    <w:rsid w:val="00430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7520">
      <w:bodyDiv w:val="1"/>
      <w:marLeft w:val="0"/>
      <w:marRight w:val="0"/>
      <w:marTop w:val="0"/>
      <w:marBottom w:val="0"/>
      <w:divBdr>
        <w:top w:val="none" w:sz="0" w:space="0" w:color="auto"/>
        <w:left w:val="none" w:sz="0" w:space="0" w:color="auto"/>
        <w:bottom w:val="none" w:sz="0" w:space="0" w:color="auto"/>
        <w:right w:val="none" w:sz="0" w:space="0" w:color="auto"/>
      </w:divBdr>
    </w:div>
    <w:div w:id="116266104">
      <w:bodyDiv w:val="1"/>
      <w:marLeft w:val="0"/>
      <w:marRight w:val="0"/>
      <w:marTop w:val="0"/>
      <w:marBottom w:val="0"/>
      <w:divBdr>
        <w:top w:val="none" w:sz="0" w:space="0" w:color="auto"/>
        <w:left w:val="none" w:sz="0" w:space="0" w:color="auto"/>
        <w:bottom w:val="none" w:sz="0" w:space="0" w:color="auto"/>
        <w:right w:val="none" w:sz="0" w:space="0" w:color="auto"/>
      </w:divBdr>
    </w:div>
    <w:div w:id="257376786">
      <w:bodyDiv w:val="1"/>
      <w:marLeft w:val="0"/>
      <w:marRight w:val="0"/>
      <w:marTop w:val="0"/>
      <w:marBottom w:val="0"/>
      <w:divBdr>
        <w:top w:val="none" w:sz="0" w:space="0" w:color="auto"/>
        <w:left w:val="none" w:sz="0" w:space="0" w:color="auto"/>
        <w:bottom w:val="none" w:sz="0" w:space="0" w:color="auto"/>
        <w:right w:val="none" w:sz="0" w:space="0" w:color="auto"/>
      </w:divBdr>
    </w:div>
    <w:div w:id="279186252">
      <w:bodyDiv w:val="1"/>
      <w:marLeft w:val="0"/>
      <w:marRight w:val="0"/>
      <w:marTop w:val="0"/>
      <w:marBottom w:val="0"/>
      <w:divBdr>
        <w:top w:val="none" w:sz="0" w:space="0" w:color="auto"/>
        <w:left w:val="none" w:sz="0" w:space="0" w:color="auto"/>
        <w:bottom w:val="none" w:sz="0" w:space="0" w:color="auto"/>
        <w:right w:val="none" w:sz="0" w:space="0" w:color="auto"/>
      </w:divBdr>
    </w:div>
    <w:div w:id="316735718">
      <w:bodyDiv w:val="1"/>
      <w:marLeft w:val="0"/>
      <w:marRight w:val="0"/>
      <w:marTop w:val="0"/>
      <w:marBottom w:val="0"/>
      <w:divBdr>
        <w:top w:val="none" w:sz="0" w:space="0" w:color="auto"/>
        <w:left w:val="none" w:sz="0" w:space="0" w:color="auto"/>
        <w:bottom w:val="none" w:sz="0" w:space="0" w:color="auto"/>
        <w:right w:val="none" w:sz="0" w:space="0" w:color="auto"/>
      </w:divBdr>
    </w:div>
    <w:div w:id="380252738">
      <w:bodyDiv w:val="1"/>
      <w:marLeft w:val="0"/>
      <w:marRight w:val="0"/>
      <w:marTop w:val="0"/>
      <w:marBottom w:val="0"/>
      <w:divBdr>
        <w:top w:val="none" w:sz="0" w:space="0" w:color="auto"/>
        <w:left w:val="none" w:sz="0" w:space="0" w:color="auto"/>
        <w:bottom w:val="none" w:sz="0" w:space="0" w:color="auto"/>
        <w:right w:val="none" w:sz="0" w:space="0" w:color="auto"/>
      </w:divBdr>
    </w:div>
    <w:div w:id="387455032">
      <w:bodyDiv w:val="1"/>
      <w:marLeft w:val="0"/>
      <w:marRight w:val="0"/>
      <w:marTop w:val="0"/>
      <w:marBottom w:val="0"/>
      <w:divBdr>
        <w:top w:val="none" w:sz="0" w:space="0" w:color="auto"/>
        <w:left w:val="none" w:sz="0" w:space="0" w:color="auto"/>
        <w:bottom w:val="none" w:sz="0" w:space="0" w:color="auto"/>
        <w:right w:val="none" w:sz="0" w:space="0" w:color="auto"/>
      </w:divBdr>
    </w:div>
    <w:div w:id="399712086">
      <w:bodyDiv w:val="1"/>
      <w:marLeft w:val="0"/>
      <w:marRight w:val="0"/>
      <w:marTop w:val="0"/>
      <w:marBottom w:val="0"/>
      <w:divBdr>
        <w:top w:val="none" w:sz="0" w:space="0" w:color="auto"/>
        <w:left w:val="none" w:sz="0" w:space="0" w:color="auto"/>
        <w:bottom w:val="none" w:sz="0" w:space="0" w:color="auto"/>
        <w:right w:val="none" w:sz="0" w:space="0" w:color="auto"/>
      </w:divBdr>
    </w:div>
    <w:div w:id="440076391">
      <w:bodyDiv w:val="1"/>
      <w:marLeft w:val="0"/>
      <w:marRight w:val="0"/>
      <w:marTop w:val="0"/>
      <w:marBottom w:val="0"/>
      <w:divBdr>
        <w:top w:val="none" w:sz="0" w:space="0" w:color="auto"/>
        <w:left w:val="none" w:sz="0" w:space="0" w:color="auto"/>
        <w:bottom w:val="none" w:sz="0" w:space="0" w:color="auto"/>
        <w:right w:val="none" w:sz="0" w:space="0" w:color="auto"/>
      </w:divBdr>
    </w:div>
    <w:div w:id="440683675">
      <w:bodyDiv w:val="1"/>
      <w:marLeft w:val="0"/>
      <w:marRight w:val="0"/>
      <w:marTop w:val="0"/>
      <w:marBottom w:val="0"/>
      <w:divBdr>
        <w:top w:val="none" w:sz="0" w:space="0" w:color="auto"/>
        <w:left w:val="none" w:sz="0" w:space="0" w:color="auto"/>
        <w:bottom w:val="none" w:sz="0" w:space="0" w:color="auto"/>
        <w:right w:val="none" w:sz="0" w:space="0" w:color="auto"/>
      </w:divBdr>
    </w:div>
    <w:div w:id="466170529">
      <w:bodyDiv w:val="1"/>
      <w:marLeft w:val="0"/>
      <w:marRight w:val="0"/>
      <w:marTop w:val="0"/>
      <w:marBottom w:val="0"/>
      <w:divBdr>
        <w:top w:val="none" w:sz="0" w:space="0" w:color="auto"/>
        <w:left w:val="none" w:sz="0" w:space="0" w:color="auto"/>
        <w:bottom w:val="none" w:sz="0" w:space="0" w:color="auto"/>
        <w:right w:val="none" w:sz="0" w:space="0" w:color="auto"/>
      </w:divBdr>
    </w:div>
    <w:div w:id="529731916">
      <w:bodyDiv w:val="1"/>
      <w:marLeft w:val="0"/>
      <w:marRight w:val="0"/>
      <w:marTop w:val="0"/>
      <w:marBottom w:val="0"/>
      <w:divBdr>
        <w:top w:val="none" w:sz="0" w:space="0" w:color="auto"/>
        <w:left w:val="none" w:sz="0" w:space="0" w:color="auto"/>
        <w:bottom w:val="none" w:sz="0" w:space="0" w:color="auto"/>
        <w:right w:val="none" w:sz="0" w:space="0" w:color="auto"/>
      </w:divBdr>
    </w:div>
    <w:div w:id="534580852">
      <w:bodyDiv w:val="1"/>
      <w:marLeft w:val="0"/>
      <w:marRight w:val="0"/>
      <w:marTop w:val="0"/>
      <w:marBottom w:val="0"/>
      <w:divBdr>
        <w:top w:val="none" w:sz="0" w:space="0" w:color="auto"/>
        <w:left w:val="none" w:sz="0" w:space="0" w:color="auto"/>
        <w:bottom w:val="none" w:sz="0" w:space="0" w:color="auto"/>
        <w:right w:val="none" w:sz="0" w:space="0" w:color="auto"/>
      </w:divBdr>
    </w:div>
    <w:div w:id="584653542">
      <w:bodyDiv w:val="1"/>
      <w:marLeft w:val="0"/>
      <w:marRight w:val="0"/>
      <w:marTop w:val="0"/>
      <w:marBottom w:val="0"/>
      <w:divBdr>
        <w:top w:val="none" w:sz="0" w:space="0" w:color="auto"/>
        <w:left w:val="none" w:sz="0" w:space="0" w:color="auto"/>
        <w:bottom w:val="none" w:sz="0" w:space="0" w:color="auto"/>
        <w:right w:val="none" w:sz="0" w:space="0" w:color="auto"/>
      </w:divBdr>
    </w:div>
    <w:div w:id="793214302">
      <w:bodyDiv w:val="1"/>
      <w:marLeft w:val="0"/>
      <w:marRight w:val="0"/>
      <w:marTop w:val="0"/>
      <w:marBottom w:val="0"/>
      <w:divBdr>
        <w:top w:val="none" w:sz="0" w:space="0" w:color="auto"/>
        <w:left w:val="none" w:sz="0" w:space="0" w:color="auto"/>
        <w:bottom w:val="none" w:sz="0" w:space="0" w:color="auto"/>
        <w:right w:val="none" w:sz="0" w:space="0" w:color="auto"/>
      </w:divBdr>
    </w:div>
    <w:div w:id="863398969">
      <w:bodyDiv w:val="1"/>
      <w:marLeft w:val="0"/>
      <w:marRight w:val="0"/>
      <w:marTop w:val="0"/>
      <w:marBottom w:val="0"/>
      <w:divBdr>
        <w:top w:val="none" w:sz="0" w:space="0" w:color="auto"/>
        <w:left w:val="none" w:sz="0" w:space="0" w:color="auto"/>
        <w:bottom w:val="none" w:sz="0" w:space="0" w:color="auto"/>
        <w:right w:val="none" w:sz="0" w:space="0" w:color="auto"/>
      </w:divBdr>
    </w:div>
    <w:div w:id="885337084">
      <w:bodyDiv w:val="1"/>
      <w:marLeft w:val="0"/>
      <w:marRight w:val="0"/>
      <w:marTop w:val="0"/>
      <w:marBottom w:val="0"/>
      <w:divBdr>
        <w:top w:val="none" w:sz="0" w:space="0" w:color="auto"/>
        <w:left w:val="none" w:sz="0" w:space="0" w:color="auto"/>
        <w:bottom w:val="none" w:sz="0" w:space="0" w:color="auto"/>
        <w:right w:val="none" w:sz="0" w:space="0" w:color="auto"/>
      </w:divBdr>
    </w:div>
    <w:div w:id="926112141">
      <w:bodyDiv w:val="1"/>
      <w:marLeft w:val="0"/>
      <w:marRight w:val="0"/>
      <w:marTop w:val="0"/>
      <w:marBottom w:val="0"/>
      <w:divBdr>
        <w:top w:val="none" w:sz="0" w:space="0" w:color="auto"/>
        <w:left w:val="none" w:sz="0" w:space="0" w:color="auto"/>
        <w:bottom w:val="none" w:sz="0" w:space="0" w:color="auto"/>
        <w:right w:val="none" w:sz="0" w:space="0" w:color="auto"/>
      </w:divBdr>
    </w:div>
    <w:div w:id="1019284146">
      <w:bodyDiv w:val="1"/>
      <w:marLeft w:val="0"/>
      <w:marRight w:val="0"/>
      <w:marTop w:val="0"/>
      <w:marBottom w:val="0"/>
      <w:divBdr>
        <w:top w:val="none" w:sz="0" w:space="0" w:color="auto"/>
        <w:left w:val="none" w:sz="0" w:space="0" w:color="auto"/>
        <w:bottom w:val="none" w:sz="0" w:space="0" w:color="auto"/>
        <w:right w:val="none" w:sz="0" w:space="0" w:color="auto"/>
      </w:divBdr>
    </w:div>
    <w:div w:id="1025596687">
      <w:bodyDiv w:val="1"/>
      <w:marLeft w:val="0"/>
      <w:marRight w:val="0"/>
      <w:marTop w:val="0"/>
      <w:marBottom w:val="0"/>
      <w:divBdr>
        <w:top w:val="none" w:sz="0" w:space="0" w:color="auto"/>
        <w:left w:val="none" w:sz="0" w:space="0" w:color="auto"/>
        <w:bottom w:val="none" w:sz="0" w:space="0" w:color="auto"/>
        <w:right w:val="none" w:sz="0" w:space="0" w:color="auto"/>
      </w:divBdr>
    </w:div>
    <w:div w:id="1155756112">
      <w:bodyDiv w:val="1"/>
      <w:marLeft w:val="0"/>
      <w:marRight w:val="0"/>
      <w:marTop w:val="0"/>
      <w:marBottom w:val="0"/>
      <w:divBdr>
        <w:top w:val="none" w:sz="0" w:space="0" w:color="auto"/>
        <w:left w:val="none" w:sz="0" w:space="0" w:color="auto"/>
        <w:bottom w:val="none" w:sz="0" w:space="0" w:color="auto"/>
        <w:right w:val="none" w:sz="0" w:space="0" w:color="auto"/>
      </w:divBdr>
    </w:div>
    <w:div w:id="1159468833">
      <w:bodyDiv w:val="1"/>
      <w:marLeft w:val="0"/>
      <w:marRight w:val="0"/>
      <w:marTop w:val="0"/>
      <w:marBottom w:val="0"/>
      <w:divBdr>
        <w:top w:val="none" w:sz="0" w:space="0" w:color="auto"/>
        <w:left w:val="none" w:sz="0" w:space="0" w:color="auto"/>
        <w:bottom w:val="none" w:sz="0" w:space="0" w:color="auto"/>
        <w:right w:val="none" w:sz="0" w:space="0" w:color="auto"/>
      </w:divBdr>
    </w:div>
    <w:div w:id="1184980115">
      <w:bodyDiv w:val="1"/>
      <w:marLeft w:val="0"/>
      <w:marRight w:val="0"/>
      <w:marTop w:val="0"/>
      <w:marBottom w:val="0"/>
      <w:divBdr>
        <w:top w:val="none" w:sz="0" w:space="0" w:color="auto"/>
        <w:left w:val="none" w:sz="0" w:space="0" w:color="auto"/>
        <w:bottom w:val="none" w:sz="0" w:space="0" w:color="auto"/>
        <w:right w:val="none" w:sz="0" w:space="0" w:color="auto"/>
      </w:divBdr>
    </w:div>
    <w:div w:id="1226528961">
      <w:bodyDiv w:val="1"/>
      <w:marLeft w:val="0"/>
      <w:marRight w:val="0"/>
      <w:marTop w:val="0"/>
      <w:marBottom w:val="0"/>
      <w:divBdr>
        <w:top w:val="none" w:sz="0" w:space="0" w:color="auto"/>
        <w:left w:val="none" w:sz="0" w:space="0" w:color="auto"/>
        <w:bottom w:val="none" w:sz="0" w:space="0" w:color="auto"/>
        <w:right w:val="none" w:sz="0" w:space="0" w:color="auto"/>
      </w:divBdr>
    </w:div>
    <w:div w:id="1256935885">
      <w:bodyDiv w:val="1"/>
      <w:marLeft w:val="0"/>
      <w:marRight w:val="0"/>
      <w:marTop w:val="0"/>
      <w:marBottom w:val="0"/>
      <w:divBdr>
        <w:top w:val="none" w:sz="0" w:space="0" w:color="auto"/>
        <w:left w:val="none" w:sz="0" w:space="0" w:color="auto"/>
        <w:bottom w:val="none" w:sz="0" w:space="0" w:color="auto"/>
        <w:right w:val="none" w:sz="0" w:space="0" w:color="auto"/>
      </w:divBdr>
    </w:div>
    <w:div w:id="1345984830">
      <w:bodyDiv w:val="1"/>
      <w:marLeft w:val="0"/>
      <w:marRight w:val="0"/>
      <w:marTop w:val="0"/>
      <w:marBottom w:val="0"/>
      <w:divBdr>
        <w:top w:val="none" w:sz="0" w:space="0" w:color="auto"/>
        <w:left w:val="none" w:sz="0" w:space="0" w:color="auto"/>
        <w:bottom w:val="none" w:sz="0" w:space="0" w:color="auto"/>
        <w:right w:val="none" w:sz="0" w:space="0" w:color="auto"/>
      </w:divBdr>
    </w:div>
    <w:div w:id="1346403626">
      <w:bodyDiv w:val="1"/>
      <w:marLeft w:val="0"/>
      <w:marRight w:val="0"/>
      <w:marTop w:val="0"/>
      <w:marBottom w:val="0"/>
      <w:divBdr>
        <w:top w:val="none" w:sz="0" w:space="0" w:color="auto"/>
        <w:left w:val="none" w:sz="0" w:space="0" w:color="auto"/>
        <w:bottom w:val="none" w:sz="0" w:space="0" w:color="auto"/>
        <w:right w:val="none" w:sz="0" w:space="0" w:color="auto"/>
      </w:divBdr>
    </w:div>
    <w:div w:id="1454133763">
      <w:bodyDiv w:val="1"/>
      <w:marLeft w:val="0"/>
      <w:marRight w:val="0"/>
      <w:marTop w:val="0"/>
      <w:marBottom w:val="0"/>
      <w:divBdr>
        <w:top w:val="none" w:sz="0" w:space="0" w:color="auto"/>
        <w:left w:val="none" w:sz="0" w:space="0" w:color="auto"/>
        <w:bottom w:val="none" w:sz="0" w:space="0" w:color="auto"/>
        <w:right w:val="none" w:sz="0" w:space="0" w:color="auto"/>
      </w:divBdr>
    </w:div>
    <w:div w:id="1523013555">
      <w:bodyDiv w:val="1"/>
      <w:marLeft w:val="0"/>
      <w:marRight w:val="0"/>
      <w:marTop w:val="0"/>
      <w:marBottom w:val="0"/>
      <w:divBdr>
        <w:top w:val="none" w:sz="0" w:space="0" w:color="auto"/>
        <w:left w:val="none" w:sz="0" w:space="0" w:color="auto"/>
        <w:bottom w:val="none" w:sz="0" w:space="0" w:color="auto"/>
        <w:right w:val="none" w:sz="0" w:space="0" w:color="auto"/>
      </w:divBdr>
    </w:div>
    <w:div w:id="1538932410">
      <w:bodyDiv w:val="1"/>
      <w:marLeft w:val="0"/>
      <w:marRight w:val="0"/>
      <w:marTop w:val="0"/>
      <w:marBottom w:val="0"/>
      <w:divBdr>
        <w:top w:val="none" w:sz="0" w:space="0" w:color="auto"/>
        <w:left w:val="none" w:sz="0" w:space="0" w:color="auto"/>
        <w:bottom w:val="none" w:sz="0" w:space="0" w:color="auto"/>
        <w:right w:val="none" w:sz="0" w:space="0" w:color="auto"/>
      </w:divBdr>
    </w:div>
    <w:div w:id="1643079688">
      <w:bodyDiv w:val="1"/>
      <w:marLeft w:val="0"/>
      <w:marRight w:val="0"/>
      <w:marTop w:val="0"/>
      <w:marBottom w:val="0"/>
      <w:divBdr>
        <w:top w:val="none" w:sz="0" w:space="0" w:color="auto"/>
        <w:left w:val="none" w:sz="0" w:space="0" w:color="auto"/>
        <w:bottom w:val="none" w:sz="0" w:space="0" w:color="auto"/>
        <w:right w:val="none" w:sz="0" w:space="0" w:color="auto"/>
      </w:divBdr>
    </w:div>
    <w:div w:id="1705330027">
      <w:bodyDiv w:val="1"/>
      <w:marLeft w:val="0"/>
      <w:marRight w:val="0"/>
      <w:marTop w:val="0"/>
      <w:marBottom w:val="0"/>
      <w:divBdr>
        <w:top w:val="none" w:sz="0" w:space="0" w:color="auto"/>
        <w:left w:val="none" w:sz="0" w:space="0" w:color="auto"/>
        <w:bottom w:val="none" w:sz="0" w:space="0" w:color="auto"/>
        <w:right w:val="none" w:sz="0" w:space="0" w:color="auto"/>
      </w:divBdr>
    </w:div>
    <w:div w:id="1840005284">
      <w:bodyDiv w:val="1"/>
      <w:marLeft w:val="0"/>
      <w:marRight w:val="0"/>
      <w:marTop w:val="0"/>
      <w:marBottom w:val="0"/>
      <w:divBdr>
        <w:top w:val="none" w:sz="0" w:space="0" w:color="auto"/>
        <w:left w:val="none" w:sz="0" w:space="0" w:color="auto"/>
        <w:bottom w:val="none" w:sz="0" w:space="0" w:color="auto"/>
        <w:right w:val="none" w:sz="0" w:space="0" w:color="auto"/>
      </w:divBdr>
    </w:div>
    <w:div w:id="1877886559">
      <w:bodyDiv w:val="1"/>
      <w:marLeft w:val="0"/>
      <w:marRight w:val="0"/>
      <w:marTop w:val="0"/>
      <w:marBottom w:val="0"/>
      <w:divBdr>
        <w:top w:val="none" w:sz="0" w:space="0" w:color="auto"/>
        <w:left w:val="none" w:sz="0" w:space="0" w:color="auto"/>
        <w:bottom w:val="none" w:sz="0" w:space="0" w:color="auto"/>
        <w:right w:val="none" w:sz="0" w:space="0" w:color="auto"/>
      </w:divBdr>
    </w:div>
    <w:div w:id="2052724221">
      <w:bodyDiv w:val="1"/>
      <w:marLeft w:val="0"/>
      <w:marRight w:val="0"/>
      <w:marTop w:val="0"/>
      <w:marBottom w:val="0"/>
      <w:divBdr>
        <w:top w:val="none" w:sz="0" w:space="0" w:color="auto"/>
        <w:left w:val="none" w:sz="0" w:space="0" w:color="auto"/>
        <w:bottom w:val="none" w:sz="0" w:space="0" w:color="auto"/>
        <w:right w:val="none" w:sz="0" w:space="0" w:color="auto"/>
      </w:divBdr>
    </w:div>
    <w:div w:id="2056537720">
      <w:bodyDiv w:val="1"/>
      <w:marLeft w:val="0"/>
      <w:marRight w:val="0"/>
      <w:marTop w:val="0"/>
      <w:marBottom w:val="0"/>
      <w:divBdr>
        <w:top w:val="none" w:sz="0" w:space="0" w:color="auto"/>
        <w:left w:val="none" w:sz="0" w:space="0" w:color="auto"/>
        <w:bottom w:val="none" w:sz="0" w:space="0" w:color="auto"/>
        <w:right w:val="none" w:sz="0" w:space="0" w:color="auto"/>
      </w:divBdr>
    </w:div>
    <w:div w:id="2064520144">
      <w:bodyDiv w:val="1"/>
      <w:marLeft w:val="0"/>
      <w:marRight w:val="0"/>
      <w:marTop w:val="0"/>
      <w:marBottom w:val="0"/>
      <w:divBdr>
        <w:top w:val="none" w:sz="0" w:space="0" w:color="auto"/>
        <w:left w:val="none" w:sz="0" w:space="0" w:color="auto"/>
        <w:bottom w:val="none" w:sz="0" w:space="0" w:color="auto"/>
        <w:right w:val="none" w:sz="0" w:space="0" w:color="auto"/>
      </w:divBdr>
    </w:div>
    <w:div w:id="2085028368">
      <w:bodyDiv w:val="1"/>
      <w:marLeft w:val="0"/>
      <w:marRight w:val="0"/>
      <w:marTop w:val="0"/>
      <w:marBottom w:val="0"/>
      <w:divBdr>
        <w:top w:val="none" w:sz="0" w:space="0" w:color="auto"/>
        <w:left w:val="none" w:sz="0" w:space="0" w:color="auto"/>
        <w:bottom w:val="none" w:sz="0" w:space="0" w:color="auto"/>
        <w:right w:val="none" w:sz="0" w:space="0" w:color="auto"/>
      </w:divBdr>
    </w:div>
    <w:div w:id="211924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770</TotalTime>
  <Pages>15</Pages>
  <Words>6107</Words>
  <Characters>34811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38</cp:revision>
  <cp:lastPrinted>2022-10-04T12:56:00Z</cp:lastPrinted>
  <dcterms:created xsi:type="dcterms:W3CDTF">2022-09-30T06:10:00Z</dcterms:created>
  <dcterms:modified xsi:type="dcterms:W3CDTF">2023-05-04T10:42:00Z</dcterms:modified>
</cp:coreProperties>
</file>